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822BD" w14:textId="77777777" w:rsidR="000E2D92" w:rsidRDefault="000E2D92" w:rsidP="000E2D92">
      <w:pPr>
        <w:spacing w:line="240" w:lineRule="auto"/>
        <w:rPr>
          <w:sz w:val="2"/>
        </w:rPr>
        <w:sectPr w:rsidR="000E2D92" w:rsidSect="00C9003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51B22D76" w14:textId="77777777" w:rsidR="00C81EBF" w:rsidRPr="00273E83" w:rsidRDefault="00C81EBF" w:rsidP="00C81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273E83">
        <w:rPr>
          <w:lang w:val="fr-FR"/>
        </w:rPr>
        <w:t>Comité pour l’élimination de la discrimination à l’égard des femmes</w:t>
      </w:r>
    </w:p>
    <w:p w14:paraId="3B86E9CD" w14:textId="77777777" w:rsidR="00C81EBF" w:rsidRPr="00273E83" w:rsidRDefault="00C81EBF" w:rsidP="00C81EBF">
      <w:pPr>
        <w:pStyle w:val="Session"/>
      </w:pPr>
      <w:r w:rsidRPr="00273E83">
        <w:t>Quatre-vingt-deuxième session</w:t>
      </w:r>
    </w:p>
    <w:p w14:paraId="293CF88A" w14:textId="77777777" w:rsidR="00C81EBF" w:rsidRDefault="00C81EBF" w:rsidP="00C81EBF">
      <w:pPr>
        <w:rPr>
          <w:lang w:val="fr-FR"/>
        </w:rPr>
      </w:pPr>
      <w:r w:rsidRPr="00273E83">
        <w:rPr>
          <w:lang w:val="fr-FR"/>
        </w:rPr>
        <w:t>13</w:t>
      </w:r>
      <w:r w:rsidRPr="00C81EBF">
        <w:rPr>
          <w:lang w:val="fr-FR"/>
        </w:rPr>
        <w:t xml:space="preserve"> juin-</w:t>
      </w:r>
      <w:r w:rsidRPr="00273E83">
        <w:rPr>
          <w:lang w:val="fr-FR"/>
        </w:rPr>
        <w:t>1</w:t>
      </w:r>
      <w:r w:rsidRPr="00C81EBF">
        <w:rPr>
          <w:vertAlign w:val="superscript"/>
          <w:lang w:val="fr-FR"/>
        </w:rPr>
        <w:t>er</w:t>
      </w:r>
      <w:r w:rsidRPr="00C81EBF">
        <w:rPr>
          <w:lang w:val="fr-FR"/>
        </w:rPr>
        <w:t xml:space="preserve"> juillet </w:t>
      </w:r>
      <w:r w:rsidRPr="00273E83">
        <w:rPr>
          <w:lang w:val="fr-FR"/>
        </w:rPr>
        <w:t>2022</w:t>
      </w:r>
    </w:p>
    <w:p w14:paraId="7B29D666" w14:textId="77777777" w:rsidR="00C81EBF" w:rsidRDefault="00C81EBF" w:rsidP="00C81EBF">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81EBF">
        <w:rPr>
          <w:lang w:val="fr-FR"/>
        </w:rPr>
        <w:t xml:space="preserve">Point </w:t>
      </w:r>
      <w:r w:rsidRPr="00273E83">
        <w:rPr>
          <w:lang w:val="fr-FR"/>
        </w:rPr>
        <w:t>4</w:t>
      </w:r>
      <w:r w:rsidRPr="00C81EBF">
        <w:rPr>
          <w:lang w:val="fr-FR"/>
        </w:rPr>
        <w:t xml:space="preserve"> de l’ordre du jour provisoire </w:t>
      </w:r>
    </w:p>
    <w:p w14:paraId="41C42075" w14:textId="13AA08B6" w:rsidR="00C81EBF" w:rsidRPr="00273E83" w:rsidRDefault="00C81EBF" w:rsidP="00C81EB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rPr>
          <w:lang w:val="fr-FR"/>
        </w:rPr>
      </w:pPr>
      <w:r w:rsidRPr="00273E83">
        <w:rPr>
          <w:lang w:val="fr-FR"/>
        </w:rPr>
        <w:t>Examen des rapports soumis par les États parties en application de l’article 18 de la Convention sur</w:t>
      </w:r>
      <w:r w:rsidR="003B03DF" w:rsidRPr="00273E83">
        <w:rPr>
          <w:lang w:val="fr-FR"/>
        </w:rPr>
        <w:t> </w:t>
      </w:r>
      <w:r w:rsidRPr="00273E83">
        <w:rPr>
          <w:lang w:val="fr-FR"/>
        </w:rPr>
        <w:t>l’élimination de toutes les formes de</w:t>
      </w:r>
      <w:r w:rsidR="003B03DF" w:rsidRPr="00273E83">
        <w:rPr>
          <w:lang w:val="fr-FR"/>
        </w:rPr>
        <w:t> </w:t>
      </w:r>
      <w:r w:rsidRPr="00273E83">
        <w:rPr>
          <w:lang w:val="fr-FR"/>
        </w:rPr>
        <w:t>discrimination à l’égard des femmes</w:t>
      </w:r>
    </w:p>
    <w:p w14:paraId="1C1E112E" w14:textId="7E35A8CA" w:rsidR="00C81EBF" w:rsidRPr="00C81EBF" w:rsidRDefault="00C81EBF" w:rsidP="00C81EBF">
      <w:pPr>
        <w:pStyle w:val="SingleTxt"/>
        <w:spacing w:after="0" w:line="120" w:lineRule="exact"/>
        <w:rPr>
          <w:sz w:val="10"/>
          <w:lang w:val="fr-FR"/>
        </w:rPr>
      </w:pPr>
    </w:p>
    <w:p w14:paraId="6B994D5C" w14:textId="7339A58D" w:rsidR="00C81EBF" w:rsidRPr="00C81EBF" w:rsidRDefault="00C81EBF" w:rsidP="00C81EBF">
      <w:pPr>
        <w:pStyle w:val="SingleTxt"/>
        <w:spacing w:after="0" w:line="120" w:lineRule="exact"/>
        <w:rPr>
          <w:sz w:val="10"/>
          <w:lang w:val="fr-FR"/>
        </w:rPr>
      </w:pPr>
    </w:p>
    <w:p w14:paraId="0590F80E" w14:textId="2588DEDE" w:rsidR="00C81EBF" w:rsidRPr="00C81EBF" w:rsidRDefault="00C81EBF" w:rsidP="00C81EBF">
      <w:pPr>
        <w:pStyle w:val="SingleTxt"/>
        <w:spacing w:after="0" w:line="120" w:lineRule="exact"/>
        <w:rPr>
          <w:sz w:val="10"/>
          <w:lang w:val="fr-FR"/>
        </w:rPr>
      </w:pPr>
    </w:p>
    <w:p w14:paraId="7C3AD5F8" w14:textId="4CFDF8FF" w:rsidR="00C81EBF" w:rsidRDefault="00C81EBF" w:rsidP="005206D8">
      <w:pPr>
        <w:framePr w:w="9792" w:h="432" w:hSpace="180" w:wrap="around" w:vAnchor="page" w:hAnchor="page" w:x="1148" w:y="135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38E2A23" wp14:editId="2F4017D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273EC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C81EBF">
        <w:rPr>
          <w:spacing w:val="5"/>
          <w:w w:val="104"/>
          <w:sz w:val="17"/>
          <w:szCs w:val="20"/>
          <w:lang w:val="fr-FR"/>
        </w:rPr>
        <w:t>La version originale du présent document n’a pas été revue par les services d’édition.</w:t>
      </w:r>
    </w:p>
    <w:p w14:paraId="3CC8FA42" w14:textId="0F900C93" w:rsidR="00C81EBF" w:rsidRPr="00C81EBF" w:rsidRDefault="00C81EBF" w:rsidP="005206D8">
      <w:pPr>
        <w:framePr w:w="9792" w:h="432" w:hSpace="180" w:wrap="around" w:vAnchor="page" w:hAnchor="page" w:x="1148" w:y="135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Pr>
          <w:spacing w:val="5"/>
          <w:w w:val="104"/>
          <w:sz w:val="17"/>
          <w:szCs w:val="20"/>
        </w:rPr>
        <w:tab/>
        <w:t>**</w:t>
      </w:r>
      <w:r>
        <w:rPr>
          <w:spacing w:val="5"/>
          <w:w w:val="104"/>
          <w:sz w:val="17"/>
          <w:szCs w:val="20"/>
        </w:rPr>
        <w:tab/>
      </w:r>
      <w:r w:rsidRPr="00C81EBF">
        <w:rPr>
          <w:spacing w:val="5"/>
          <w:w w:val="104"/>
          <w:sz w:val="17"/>
          <w:szCs w:val="20"/>
          <w:lang w:val="fr-FR"/>
        </w:rPr>
        <w:t>Les annexes au présent rapport peuvent être consultées sur le site Web du Comité.</w:t>
      </w:r>
    </w:p>
    <w:p w14:paraId="4885E209" w14:textId="2E3EAC40" w:rsidR="00C81EBF" w:rsidRPr="00273E83" w:rsidRDefault="00C81EBF" w:rsidP="00C81EBF">
      <w:pPr>
        <w:pStyle w:val="TitleHCH"/>
        <w:ind w:right="1260"/>
        <w:rPr>
          <w:lang w:val="fr-FR"/>
        </w:rPr>
      </w:pPr>
      <w:r w:rsidRPr="00273E83">
        <w:rPr>
          <w:lang w:val="fr-FR"/>
        </w:rPr>
        <w:tab/>
      </w:r>
      <w:r w:rsidRPr="00273E83">
        <w:rPr>
          <w:lang w:val="fr-FR"/>
        </w:rPr>
        <w:tab/>
        <w:t>Réponses du Maroc à la liste de points et</w:t>
      </w:r>
      <w:r w:rsidR="003B03DF" w:rsidRPr="00273E83">
        <w:rPr>
          <w:lang w:val="fr-FR"/>
        </w:rPr>
        <w:t> </w:t>
      </w:r>
      <w:r w:rsidRPr="00273E83">
        <w:rPr>
          <w:lang w:val="fr-FR"/>
        </w:rPr>
        <w:t>de</w:t>
      </w:r>
      <w:r w:rsidR="003B03DF" w:rsidRPr="00273E83">
        <w:rPr>
          <w:lang w:val="fr-FR"/>
        </w:rPr>
        <w:t> </w:t>
      </w:r>
      <w:r w:rsidRPr="00273E83">
        <w:rPr>
          <w:lang w:val="fr-FR"/>
        </w:rPr>
        <w:t>questions concernant son rapport valant cinquième</w:t>
      </w:r>
      <w:r w:rsidR="003B03DF" w:rsidRPr="00273E83">
        <w:rPr>
          <w:lang w:val="fr-FR"/>
        </w:rPr>
        <w:t> </w:t>
      </w:r>
      <w:r w:rsidRPr="00273E83">
        <w:rPr>
          <w:lang w:val="fr-FR"/>
        </w:rPr>
        <w:t>et sixième rapports périodiques</w:t>
      </w:r>
      <w:r w:rsidRPr="00C81EBF">
        <w:rPr>
          <w:b w:val="0"/>
          <w:bCs/>
          <w:sz w:val="20"/>
          <w:szCs w:val="20"/>
          <w:lang w:val="fr-FR"/>
        </w:rPr>
        <w:t>*</w:t>
      </w:r>
      <w:r w:rsidRPr="00C81EBF">
        <w:rPr>
          <w:b w:val="0"/>
          <w:bCs/>
          <w:sz w:val="20"/>
          <w:szCs w:val="20"/>
          <w:vertAlign w:val="superscript"/>
          <w:lang w:val="fr-FR"/>
        </w:rPr>
        <w:t>,</w:t>
      </w:r>
      <w:r w:rsidRPr="00C81EBF">
        <w:rPr>
          <w:b w:val="0"/>
          <w:bCs/>
          <w:sz w:val="20"/>
          <w:szCs w:val="20"/>
          <w:lang w:val="fr-FR"/>
        </w:rPr>
        <w:t xml:space="preserve"> **</w:t>
      </w:r>
    </w:p>
    <w:p w14:paraId="533D4251" w14:textId="0DA4DF96" w:rsidR="00C81EBF" w:rsidRPr="00C81EBF" w:rsidRDefault="00C81EBF" w:rsidP="00C81EBF">
      <w:pPr>
        <w:pStyle w:val="SingleTxt"/>
        <w:spacing w:after="0" w:line="120" w:lineRule="exact"/>
        <w:rPr>
          <w:sz w:val="10"/>
          <w:lang w:val="fr-FR"/>
        </w:rPr>
      </w:pPr>
    </w:p>
    <w:p w14:paraId="09224580" w14:textId="02D10856" w:rsidR="00C81EBF" w:rsidRPr="00C81EBF" w:rsidRDefault="00C81EBF" w:rsidP="00C81EBF">
      <w:pPr>
        <w:pStyle w:val="SingleTxt"/>
        <w:spacing w:after="0" w:line="120" w:lineRule="exact"/>
        <w:rPr>
          <w:sz w:val="10"/>
          <w:lang w:val="fr-FR"/>
        </w:rPr>
      </w:pPr>
    </w:p>
    <w:p w14:paraId="70260F77" w14:textId="77777777" w:rsidR="00C81EBF" w:rsidRPr="00C81EBF" w:rsidRDefault="00C81EBF" w:rsidP="00C81EBF">
      <w:pPr>
        <w:pStyle w:val="SingleTxt"/>
        <w:jc w:val="right"/>
        <w:rPr>
          <w:lang w:val="fr-FR"/>
        </w:rPr>
      </w:pPr>
      <w:r w:rsidRPr="00C81EBF">
        <w:rPr>
          <w:lang w:val="fr-FR"/>
        </w:rPr>
        <w:t xml:space="preserve">[Date de réception : </w:t>
      </w:r>
      <w:r w:rsidRPr="00273E83">
        <w:rPr>
          <w:lang w:val="fr-FR"/>
        </w:rPr>
        <w:t>12</w:t>
      </w:r>
      <w:r w:rsidRPr="00C81EBF">
        <w:rPr>
          <w:lang w:val="fr-FR"/>
        </w:rPr>
        <w:t xml:space="preserve"> mars </w:t>
      </w:r>
      <w:r w:rsidRPr="00273E83">
        <w:rPr>
          <w:lang w:val="fr-FR"/>
        </w:rPr>
        <w:t>2021</w:t>
      </w:r>
      <w:r w:rsidRPr="00C81EBF">
        <w:rPr>
          <w:lang w:val="fr-FR"/>
        </w:rPr>
        <w:t>]</w:t>
      </w:r>
    </w:p>
    <w:p w14:paraId="73DF0758" w14:textId="77777777" w:rsidR="00C81EBF" w:rsidRPr="00C81EBF" w:rsidRDefault="00C81EBF" w:rsidP="00C81EBF">
      <w:pPr>
        <w:pStyle w:val="SingleTxt"/>
        <w:rPr>
          <w:rtl/>
        </w:rPr>
      </w:pPr>
      <w:r w:rsidRPr="00C81EBF">
        <w:rPr>
          <w:rtl/>
        </w:rPr>
        <w:br w:type="page"/>
      </w:r>
    </w:p>
    <w:p w14:paraId="4E29BA6C" w14:textId="11E85B6C" w:rsidR="00C81EBF" w:rsidRPr="00273E83" w:rsidRDefault="00C81EBF" w:rsidP="00C81E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lastRenderedPageBreak/>
        <w:tab/>
      </w:r>
      <w:r w:rsidRPr="00273E83">
        <w:rPr>
          <w:lang w:val="fr-FR"/>
        </w:rPr>
        <w:tab/>
        <w:t>Cadre législatif et définition de la discrimination à l’égard des femmes</w:t>
      </w:r>
    </w:p>
    <w:p w14:paraId="7E012B35" w14:textId="77777777" w:rsidR="00C81EBF" w:rsidRPr="00273E83" w:rsidRDefault="00C81EBF" w:rsidP="00C81EBF">
      <w:pPr>
        <w:pStyle w:val="SingleTxt"/>
        <w:spacing w:after="0" w:line="120" w:lineRule="exact"/>
        <w:rPr>
          <w:b/>
          <w:bCs/>
          <w:sz w:val="10"/>
          <w:lang w:val="fr-FR"/>
        </w:rPr>
      </w:pPr>
    </w:p>
    <w:p w14:paraId="30CFD53C" w14:textId="77777777" w:rsidR="00C81EBF" w:rsidRPr="00273E83" w:rsidRDefault="00C81EBF" w:rsidP="00C81EBF">
      <w:pPr>
        <w:pStyle w:val="SingleTxt"/>
        <w:spacing w:after="0" w:line="120" w:lineRule="exact"/>
        <w:rPr>
          <w:b/>
          <w:bCs/>
          <w:sz w:val="10"/>
          <w:lang w:val="fr-FR"/>
        </w:rPr>
      </w:pPr>
    </w:p>
    <w:p w14:paraId="31E19A07" w14:textId="1E474FDF" w:rsidR="00C81EBF" w:rsidRPr="00273E83" w:rsidRDefault="00C81EBF" w:rsidP="00C81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w:t>
      </w:r>
    </w:p>
    <w:p w14:paraId="77836DBA" w14:textId="77777777" w:rsidR="00C81EBF" w:rsidRPr="00C81EBF" w:rsidRDefault="00C81EBF" w:rsidP="00C81EBF">
      <w:pPr>
        <w:pStyle w:val="SingleTxt"/>
        <w:spacing w:after="0" w:line="120" w:lineRule="exact"/>
        <w:rPr>
          <w:sz w:val="10"/>
          <w:lang w:val="fr-FR"/>
        </w:rPr>
      </w:pPr>
    </w:p>
    <w:p w14:paraId="36DEBB63" w14:textId="2DC267EB" w:rsidR="00C81EBF" w:rsidRPr="00C81EBF" w:rsidRDefault="00C81EBF" w:rsidP="00C81EBF">
      <w:pPr>
        <w:pStyle w:val="SingleTxt"/>
        <w:numPr>
          <w:ilvl w:val="0"/>
          <w:numId w:val="11"/>
        </w:numPr>
        <w:spacing w:line="240" w:lineRule="exact"/>
        <w:ind w:left="1267"/>
        <w:rPr>
          <w:lang w:val="fr-FR"/>
        </w:rPr>
      </w:pPr>
      <w:r w:rsidRPr="00C81EBF">
        <w:rPr>
          <w:lang w:val="fr-FR"/>
        </w:rPr>
        <w:t xml:space="preserve">Dans le préambule de la Constitution de </w:t>
      </w:r>
      <w:r w:rsidRPr="00273E83">
        <w:rPr>
          <w:lang w:val="fr-FR"/>
        </w:rPr>
        <w:t>2011</w:t>
      </w:r>
      <w:r w:rsidRPr="00C81EBF">
        <w:rPr>
          <w:lang w:val="fr-FR"/>
        </w:rPr>
        <w:t>, est accordée aux conventions internationales dûment ratifiées par le Maroc, dans le cadre des dispositions de la Constitution et des lois du Royaume, dans le respect de son identité nationale immuable, et dès la publication de ces conventions, la primauté sur le droit interne du pays, et sont harmonisées en conséquence les dispositions pertinentes de sa législation nationale.</w:t>
      </w:r>
    </w:p>
    <w:p w14:paraId="19C78B53" w14:textId="1A07FBE7" w:rsidR="00C81EBF" w:rsidRPr="00C81EBF" w:rsidRDefault="00C81EBF" w:rsidP="00C81EBF">
      <w:pPr>
        <w:pStyle w:val="SingleTxt"/>
        <w:numPr>
          <w:ilvl w:val="0"/>
          <w:numId w:val="11"/>
        </w:numPr>
        <w:spacing w:line="240" w:lineRule="exact"/>
        <w:ind w:left="1267"/>
        <w:rPr>
          <w:lang w:val="fr-FR"/>
        </w:rPr>
      </w:pPr>
      <w:r w:rsidRPr="00C81EBF">
        <w:rPr>
          <w:lang w:val="fr-FR"/>
        </w:rPr>
        <w:t>Dans le préambule de la Constitution également, est bannie et combattue toute discrimination à l’encontre de quiconque en raison du sexe, de la couleur, des croyances, de la culture, de l’origine sociale ou régionale, de la langue, du handicap ou de quelque circonstance personnelle que ce soit, ce qui est affirmé dans plusieurs articles de la Constitution</w:t>
      </w:r>
      <w:r w:rsidRPr="00273E83">
        <w:rPr>
          <w:vertAlign w:val="superscript"/>
          <w:lang w:val="fr-FR"/>
        </w:rPr>
        <w:footnoteReference w:id="1"/>
      </w:r>
      <w:r w:rsidRPr="00C81EBF">
        <w:rPr>
          <w:lang w:val="fr-FR"/>
        </w:rPr>
        <w:t xml:space="preserve">, notamment à l’Article </w:t>
      </w:r>
      <w:r w:rsidRPr="00273E83">
        <w:rPr>
          <w:lang w:val="fr-FR"/>
        </w:rPr>
        <w:t>19</w:t>
      </w:r>
      <w:r w:rsidRPr="00C81EBF">
        <w:rPr>
          <w:lang w:val="fr-FR"/>
        </w:rPr>
        <w:t>, et réaffirmé dans la législation interne. On citera notamment le Code du travail</w:t>
      </w:r>
      <w:r w:rsidRPr="00273E83">
        <w:rPr>
          <w:vertAlign w:val="superscript"/>
          <w:lang w:val="fr-FR"/>
        </w:rPr>
        <w:footnoteReference w:id="2"/>
      </w:r>
      <w:r w:rsidRPr="00C81EBF">
        <w:rPr>
          <w:lang w:val="fr-FR"/>
        </w:rPr>
        <w:t xml:space="preserve"> et les lois relatives aux libertés publiques, la garantie du droit au travail et à la participation à la vie économique, l’accès aux services de santé et à l’éducation, la loi relative à la lutte contre les violences faites aux femmes. La discrimination a été définie à la suite de la modification de l’article </w:t>
      </w:r>
      <w:r w:rsidRPr="00273E83">
        <w:rPr>
          <w:lang w:val="fr-FR"/>
        </w:rPr>
        <w:t>431</w:t>
      </w:r>
      <w:r w:rsidRPr="00C81EBF">
        <w:rPr>
          <w:lang w:val="fr-FR"/>
        </w:rPr>
        <w:t xml:space="preserve"> du Code pénal en application de l’article </w:t>
      </w:r>
      <w:r w:rsidRPr="00273E83">
        <w:rPr>
          <w:lang w:val="fr-FR"/>
        </w:rPr>
        <w:t>2</w:t>
      </w:r>
      <w:r w:rsidRPr="00C81EBF">
        <w:rPr>
          <w:lang w:val="fr-FR"/>
        </w:rPr>
        <w:t xml:space="preserve"> de la loi relative à la lutte contre les violences (paragraphe </w:t>
      </w:r>
      <w:r w:rsidRPr="00273E83">
        <w:rPr>
          <w:lang w:val="fr-FR"/>
        </w:rPr>
        <w:t>11</w:t>
      </w:r>
      <w:r w:rsidRPr="00C81EBF">
        <w:rPr>
          <w:lang w:val="fr-FR"/>
        </w:rPr>
        <w:t xml:space="preserve"> du rapport).</w:t>
      </w:r>
    </w:p>
    <w:p w14:paraId="1738B823" w14:textId="599A0B33" w:rsidR="00C81EBF" w:rsidRPr="00C81EBF" w:rsidRDefault="00C81EBF" w:rsidP="00C81EBF">
      <w:pPr>
        <w:pStyle w:val="SingleTxt"/>
        <w:numPr>
          <w:ilvl w:val="0"/>
          <w:numId w:val="11"/>
        </w:numPr>
        <w:spacing w:line="240" w:lineRule="exact"/>
        <w:ind w:left="1267"/>
        <w:rPr>
          <w:lang w:val="fr-FR"/>
        </w:rPr>
      </w:pPr>
      <w:r w:rsidRPr="00C81EBF">
        <w:rPr>
          <w:lang w:val="fr-FR"/>
        </w:rPr>
        <w:t>Une nouvelle approche a été adoptée dans le Code de la famille en ce qui concerne la relation conjugale. Elle est fondée sur le principe d’égalité pour ce qui suit :</w:t>
      </w:r>
    </w:p>
    <w:p w14:paraId="75FCC70A" w14:textId="7D1FC2FA" w:rsidR="00C81EBF" w:rsidRPr="00C81EBF" w:rsidRDefault="00C81EBF" w:rsidP="00C81EBF">
      <w:pPr>
        <w:pStyle w:val="SingleTxt"/>
        <w:tabs>
          <w:tab w:val="right" w:pos="1685"/>
        </w:tabs>
        <w:ind w:left="1742" w:hanging="475"/>
        <w:rPr>
          <w:lang w:val="fr-FR"/>
        </w:rPr>
      </w:pPr>
      <w:r>
        <w:rPr>
          <w:lang w:val="fr-FR"/>
        </w:rPr>
        <w:tab/>
        <w:t>•</w:t>
      </w:r>
      <w:r w:rsidRPr="00C81EBF">
        <w:rPr>
          <w:lang w:val="fr-FR"/>
        </w:rPr>
        <w:tab/>
        <w:t>la conclusion du contrat de mariage ;</w:t>
      </w:r>
    </w:p>
    <w:p w14:paraId="7D6CD0E7" w14:textId="07D6781D" w:rsidR="00C81EBF" w:rsidRPr="00C81EBF" w:rsidRDefault="00C81EBF" w:rsidP="00C81EBF">
      <w:pPr>
        <w:pStyle w:val="SingleTxt"/>
        <w:tabs>
          <w:tab w:val="right" w:pos="1685"/>
        </w:tabs>
        <w:ind w:left="1742" w:hanging="475"/>
        <w:rPr>
          <w:lang w:val="fr-FR"/>
        </w:rPr>
      </w:pPr>
      <w:r>
        <w:rPr>
          <w:lang w:val="fr-FR"/>
        </w:rPr>
        <w:tab/>
        <w:t>•</w:t>
      </w:r>
      <w:r w:rsidRPr="00C81EBF">
        <w:rPr>
          <w:lang w:val="fr-FR"/>
        </w:rPr>
        <w:tab/>
        <w:t>les soins sont dispensés à la famille par les deux époux ;</w:t>
      </w:r>
    </w:p>
    <w:p w14:paraId="52971AF0" w14:textId="2D697E76" w:rsidR="00C81EBF" w:rsidRPr="00C81EBF" w:rsidRDefault="00C81EBF" w:rsidP="00C81EBF">
      <w:pPr>
        <w:pStyle w:val="SingleTxt"/>
        <w:tabs>
          <w:tab w:val="right" w:pos="1685"/>
        </w:tabs>
        <w:ind w:left="1742" w:hanging="475"/>
        <w:rPr>
          <w:lang w:val="fr-FR"/>
        </w:rPr>
      </w:pPr>
      <w:r>
        <w:rPr>
          <w:lang w:val="fr-FR"/>
        </w:rPr>
        <w:tab/>
        <w:t>•</w:t>
      </w:r>
      <w:r w:rsidRPr="00C81EBF">
        <w:rPr>
          <w:lang w:val="fr-FR"/>
        </w:rPr>
        <w:tab/>
        <w:t>les droits et les devoirs ;</w:t>
      </w:r>
    </w:p>
    <w:p w14:paraId="09F14E1F" w14:textId="5174D5E8" w:rsidR="00C81EBF" w:rsidRPr="00C81EBF" w:rsidRDefault="00C81EBF" w:rsidP="00C81EBF">
      <w:pPr>
        <w:pStyle w:val="SingleTxt"/>
        <w:tabs>
          <w:tab w:val="right" w:pos="1685"/>
        </w:tabs>
        <w:ind w:left="1742" w:hanging="475"/>
        <w:rPr>
          <w:lang w:val="fr-FR"/>
        </w:rPr>
      </w:pPr>
      <w:r>
        <w:rPr>
          <w:lang w:val="fr-FR"/>
        </w:rPr>
        <w:tab/>
        <w:t>•</w:t>
      </w:r>
      <w:r w:rsidRPr="00C81EBF">
        <w:rPr>
          <w:lang w:val="fr-FR"/>
        </w:rPr>
        <w:tab/>
        <w:t>en cas de dissolution du lien conjugal, l’équilibre étant également garanti.</w:t>
      </w:r>
    </w:p>
    <w:p w14:paraId="094EA214" w14:textId="4687DCDE" w:rsidR="00C81EBF" w:rsidRPr="00C81EBF" w:rsidRDefault="00C81EBF" w:rsidP="00C81EBF">
      <w:pPr>
        <w:pStyle w:val="SingleTxt"/>
        <w:numPr>
          <w:ilvl w:val="0"/>
          <w:numId w:val="11"/>
        </w:numPr>
        <w:spacing w:line="240" w:lineRule="exact"/>
        <w:ind w:left="1267"/>
        <w:rPr>
          <w:lang w:val="fr-FR"/>
        </w:rPr>
      </w:pPr>
      <w:r w:rsidRPr="00C81EBF">
        <w:rPr>
          <w:lang w:val="fr-FR"/>
        </w:rPr>
        <w:t xml:space="preserve">L’article </w:t>
      </w:r>
      <w:r w:rsidRPr="00273E83">
        <w:rPr>
          <w:lang w:val="fr-FR"/>
        </w:rPr>
        <w:t>9</w:t>
      </w:r>
      <w:r w:rsidRPr="00C81EBF">
        <w:rPr>
          <w:lang w:val="fr-FR"/>
        </w:rPr>
        <w:t xml:space="preserve"> du Code du travail interdit toute discrimination salariale. En conséquence :</w:t>
      </w:r>
    </w:p>
    <w:p w14:paraId="28AC9031" w14:textId="5017E077" w:rsidR="00C81EBF" w:rsidRPr="00C81EBF" w:rsidRDefault="00C81EBF" w:rsidP="00C81EBF">
      <w:pPr>
        <w:pStyle w:val="SingleTxt"/>
        <w:tabs>
          <w:tab w:val="right" w:pos="1685"/>
        </w:tabs>
        <w:ind w:left="1742" w:hanging="475"/>
        <w:rPr>
          <w:lang w:val="fr-FR"/>
        </w:rPr>
      </w:pPr>
      <w:r>
        <w:rPr>
          <w:lang w:val="fr-FR"/>
        </w:rPr>
        <w:tab/>
        <w:t>•</w:t>
      </w:r>
      <w:r w:rsidRPr="00C81EBF">
        <w:rPr>
          <w:lang w:val="fr-FR"/>
        </w:rPr>
        <w:tab/>
        <w:t>les femmes ont le droit de conclure un contrat de travail ;</w:t>
      </w:r>
    </w:p>
    <w:p w14:paraId="7F2460BE" w14:textId="262898E5" w:rsidR="00C81EBF" w:rsidRPr="00C81EBF" w:rsidRDefault="00C81EBF" w:rsidP="00C81EBF">
      <w:pPr>
        <w:pStyle w:val="SingleTxt"/>
        <w:tabs>
          <w:tab w:val="right" w:pos="1685"/>
        </w:tabs>
        <w:ind w:left="1742" w:hanging="475"/>
        <w:rPr>
          <w:lang w:val="fr-FR"/>
        </w:rPr>
      </w:pPr>
      <w:r>
        <w:rPr>
          <w:lang w:val="fr-FR"/>
        </w:rPr>
        <w:tab/>
        <w:t>•</w:t>
      </w:r>
      <w:r w:rsidRPr="00C81EBF">
        <w:rPr>
          <w:lang w:val="fr-FR"/>
        </w:rPr>
        <w:tab/>
        <w:t>toute mesure discriminatoire fondée sur l’affiliation ou l’activité syndicale des salariés est interdite ;</w:t>
      </w:r>
    </w:p>
    <w:p w14:paraId="31A05B06" w14:textId="4E208451" w:rsidR="00C81EBF" w:rsidRPr="00C81EBF" w:rsidRDefault="00C81EBF" w:rsidP="00C81EBF">
      <w:pPr>
        <w:pStyle w:val="SingleTxt"/>
        <w:tabs>
          <w:tab w:val="right" w:pos="1685"/>
        </w:tabs>
        <w:ind w:left="1742" w:hanging="475"/>
        <w:rPr>
          <w:lang w:val="fr-FR"/>
        </w:rPr>
      </w:pPr>
      <w:r>
        <w:rPr>
          <w:lang w:val="fr-FR"/>
        </w:rPr>
        <w:tab/>
        <w:t>•</w:t>
      </w:r>
      <w:r w:rsidRPr="00C81EBF">
        <w:rPr>
          <w:lang w:val="fr-FR"/>
        </w:rPr>
        <w:tab/>
        <w:t>les femmes ont le droit d’adhérer à un syndicat et de participer à son administration et à sa gestion.</w:t>
      </w:r>
    </w:p>
    <w:p w14:paraId="6FD0D4B6" w14:textId="5080EAAC" w:rsidR="00C81EBF" w:rsidRPr="00C81EBF" w:rsidRDefault="00C81EBF" w:rsidP="00C81EBF">
      <w:pPr>
        <w:pStyle w:val="SingleTxt"/>
        <w:numPr>
          <w:ilvl w:val="0"/>
          <w:numId w:val="11"/>
        </w:numPr>
        <w:spacing w:line="240" w:lineRule="exact"/>
        <w:ind w:left="1267"/>
        <w:rPr>
          <w:lang w:val="fr-FR"/>
        </w:rPr>
      </w:pPr>
      <w:r w:rsidRPr="00C81EBF">
        <w:rPr>
          <w:lang w:val="fr-FR"/>
        </w:rPr>
        <w:t xml:space="preserve">Selon l’article </w:t>
      </w:r>
      <w:r w:rsidRPr="00273E83">
        <w:rPr>
          <w:lang w:val="fr-FR"/>
        </w:rPr>
        <w:t>36</w:t>
      </w:r>
      <w:r w:rsidRPr="00C81EBF">
        <w:rPr>
          <w:lang w:val="fr-FR"/>
        </w:rPr>
        <w:t xml:space="preserve"> du Code du travail, la race, la couleur, le sexe, la situation matrimoniale et les responsabilités familiales ne sauraient être un motif de sanctions disciplinaires ou de licenciement. Aux termes de l’article </w:t>
      </w:r>
      <w:r w:rsidRPr="00273E83">
        <w:rPr>
          <w:lang w:val="fr-FR"/>
        </w:rPr>
        <w:t>346</w:t>
      </w:r>
      <w:r w:rsidRPr="00C81EBF">
        <w:rPr>
          <w:lang w:val="fr-FR"/>
        </w:rPr>
        <w:t xml:space="preserve">, est interdite toute discrimination relative au salaire entre les deux sexes pour un travail de valeur égale et, selon l’article </w:t>
      </w:r>
      <w:r w:rsidRPr="00273E83">
        <w:rPr>
          <w:lang w:val="fr-FR"/>
        </w:rPr>
        <w:t>478</w:t>
      </w:r>
      <w:r w:rsidRPr="00C81EBF">
        <w:rPr>
          <w:lang w:val="fr-FR"/>
        </w:rPr>
        <w:t>, il est interdit aux agences de recrutement privées de porter atteinte au principe de l’égalité des chances dans l’emploi.</w:t>
      </w:r>
    </w:p>
    <w:p w14:paraId="397D3AA9" w14:textId="7A5F9958" w:rsidR="00C81EBF" w:rsidRPr="00C81EBF" w:rsidRDefault="00C81EBF" w:rsidP="00C81EBF">
      <w:pPr>
        <w:pStyle w:val="SingleTxt"/>
        <w:numPr>
          <w:ilvl w:val="0"/>
          <w:numId w:val="11"/>
        </w:numPr>
        <w:spacing w:line="240" w:lineRule="exact"/>
        <w:ind w:left="1267"/>
        <w:rPr>
          <w:lang w:val="fr-FR"/>
        </w:rPr>
      </w:pPr>
      <w:r w:rsidRPr="00C81EBF">
        <w:rPr>
          <w:lang w:val="fr-FR"/>
        </w:rPr>
        <w:t xml:space="preserve">En ce qui concerne la discrimination positive dans le domaine politique, des mécanismes ont été mis en place en vue de promouvoir la participation des femmes aux organes et organismes publics (articles </w:t>
      </w:r>
      <w:r w:rsidRPr="00273E83">
        <w:rPr>
          <w:lang w:val="fr-FR"/>
        </w:rPr>
        <w:t>30</w:t>
      </w:r>
      <w:r w:rsidRPr="00C81EBF">
        <w:rPr>
          <w:lang w:val="fr-FR"/>
        </w:rPr>
        <w:t xml:space="preserve">, </w:t>
      </w:r>
      <w:r w:rsidRPr="00273E83">
        <w:rPr>
          <w:lang w:val="fr-FR"/>
        </w:rPr>
        <w:t>115</w:t>
      </w:r>
      <w:r w:rsidRPr="00C81EBF">
        <w:rPr>
          <w:lang w:val="fr-FR"/>
        </w:rPr>
        <w:t xml:space="preserve"> et </w:t>
      </w:r>
      <w:r w:rsidRPr="00273E83">
        <w:rPr>
          <w:lang w:val="fr-FR"/>
        </w:rPr>
        <w:t>146</w:t>
      </w:r>
      <w:r w:rsidRPr="00C81EBF">
        <w:rPr>
          <w:lang w:val="fr-FR"/>
        </w:rPr>
        <w:t xml:space="preserve"> de la Constitution). La loi </w:t>
      </w:r>
      <w:r w:rsidRPr="00C81EBF">
        <w:rPr>
          <w:lang w:val="fr-FR"/>
        </w:rPr>
        <w:lastRenderedPageBreak/>
        <w:t>organique relative à l’élection des membres des conseils des collectivités territoriales a été promulguée, de même que celles relatives au Parlement et aux partis politiques. Par ailleurs, un fonds a été créé pour favoriser la représentation des femmes et promouvoir les réseaux d’élues locales aux niveaux national, régional et territorial. En outre, l’Instance de l’équité, de l’égalité des chances et de l’approche genre au niveau des collectivités territoriales a été mise en place et la société civile y est représentée.</w:t>
      </w:r>
    </w:p>
    <w:p w14:paraId="144038A5" w14:textId="3EC3F479" w:rsidR="00C81EBF" w:rsidRPr="00C81EBF" w:rsidRDefault="00C81EBF" w:rsidP="00C81EBF">
      <w:pPr>
        <w:pStyle w:val="SingleTxt"/>
        <w:numPr>
          <w:ilvl w:val="0"/>
          <w:numId w:val="11"/>
        </w:numPr>
        <w:spacing w:line="240" w:lineRule="exact"/>
        <w:ind w:left="1267"/>
        <w:rPr>
          <w:lang w:val="fr-FR"/>
        </w:rPr>
      </w:pPr>
      <w:r w:rsidRPr="00C81EBF">
        <w:rPr>
          <w:lang w:val="fr-FR"/>
        </w:rPr>
        <w:t>La législation pénale marocaine</w:t>
      </w:r>
      <w:r w:rsidRPr="00273E83">
        <w:rPr>
          <w:vertAlign w:val="superscript"/>
          <w:lang w:val="fr-FR"/>
        </w:rPr>
        <w:footnoteReference w:id="3"/>
      </w:r>
      <w:r w:rsidRPr="00C81EBF">
        <w:rPr>
          <w:lang w:val="fr-FR"/>
        </w:rPr>
        <w:t xml:space="preserve"> n’établit pas de distinction entre les femmes et les hommes dans les dispositions relatives aux témoins entendus. Le sexe du témoin n’a pas d’effet sur la valeur du témoignage. De même, le droit civil et les articles </w:t>
      </w:r>
      <w:r w:rsidRPr="00273E83">
        <w:rPr>
          <w:lang w:val="fr-FR"/>
        </w:rPr>
        <w:t>71</w:t>
      </w:r>
      <w:r w:rsidRPr="00C81EBF">
        <w:rPr>
          <w:lang w:val="fr-FR"/>
        </w:rPr>
        <w:t xml:space="preserve"> à </w:t>
      </w:r>
      <w:r w:rsidRPr="00273E83">
        <w:rPr>
          <w:lang w:val="fr-FR"/>
        </w:rPr>
        <w:t>84</w:t>
      </w:r>
      <w:r w:rsidRPr="00C81EBF">
        <w:rPr>
          <w:lang w:val="fr-FR"/>
        </w:rPr>
        <w:t xml:space="preserve"> du Code de procédure civile n’établissent pas non plus de distinction entre les témoignages à cet égard. Par ailleurs, les femmes ont accès à la profession d’</w:t>
      </w:r>
      <w:r w:rsidRPr="00273E83">
        <w:rPr>
          <w:i/>
          <w:iCs/>
          <w:lang w:val="fr-FR"/>
        </w:rPr>
        <w:t>adoul</w:t>
      </w:r>
      <w:r w:rsidRPr="00C81EBF">
        <w:rPr>
          <w:lang w:val="fr-FR"/>
        </w:rPr>
        <w:t>, dans le cadre de laquelle elles reçoivent des témoignages et authentifie des actes et des documents de justice.</w:t>
      </w:r>
    </w:p>
    <w:p w14:paraId="7452E01B" w14:textId="77777777" w:rsidR="00C81EBF" w:rsidRPr="00273E83" w:rsidRDefault="00C81EBF" w:rsidP="00C81EBF">
      <w:pPr>
        <w:pStyle w:val="SingleTxt"/>
        <w:spacing w:after="0" w:line="120" w:lineRule="exact"/>
        <w:rPr>
          <w:b/>
          <w:bCs/>
          <w:sz w:val="10"/>
          <w:lang w:val="fr-FR"/>
        </w:rPr>
      </w:pPr>
    </w:p>
    <w:p w14:paraId="1D13B9DB" w14:textId="77777777" w:rsidR="00C81EBF" w:rsidRPr="00273E83" w:rsidRDefault="00C81EBF" w:rsidP="00C81EBF">
      <w:pPr>
        <w:pStyle w:val="SingleTxt"/>
        <w:spacing w:after="0" w:line="120" w:lineRule="exact"/>
        <w:rPr>
          <w:b/>
          <w:bCs/>
          <w:sz w:val="10"/>
          <w:lang w:val="fr-FR"/>
        </w:rPr>
      </w:pPr>
    </w:p>
    <w:p w14:paraId="1C85189B" w14:textId="2A6C700F" w:rsidR="00C81EBF" w:rsidRPr="00273E83" w:rsidRDefault="00C81EBF" w:rsidP="00622E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Retrait des réserves et ratification du Protocole facultatif</w:t>
      </w:r>
    </w:p>
    <w:p w14:paraId="29860480" w14:textId="77777777" w:rsidR="00C81EBF" w:rsidRPr="00273E83" w:rsidRDefault="00C81EBF" w:rsidP="00C81EBF">
      <w:pPr>
        <w:pStyle w:val="SingleTxt"/>
        <w:spacing w:after="0" w:line="120" w:lineRule="exact"/>
        <w:rPr>
          <w:b/>
          <w:bCs/>
          <w:sz w:val="10"/>
          <w:lang w:val="fr-FR"/>
        </w:rPr>
      </w:pPr>
    </w:p>
    <w:p w14:paraId="3C4B1C19" w14:textId="77777777" w:rsidR="00C81EBF" w:rsidRPr="00273E83" w:rsidRDefault="00C81EBF" w:rsidP="00C81EBF">
      <w:pPr>
        <w:pStyle w:val="SingleTxt"/>
        <w:spacing w:after="0" w:line="120" w:lineRule="exact"/>
        <w:rPr>
          <w:b/>
          <w:bCs/>
          <w:sz w:val="10"/>
          <w:lang w:val="fr-FR"/>
        </w:rPr>
      </w:pPr>
    </w:p>
    <w:p w14:paraId="390DC601" w14:textId="15677047" w:rsidR="00C81EBF" w:rsidRPr="00273E83" w:rsidRDefault="00C81EBF" w:rsidP="00C81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2</w:t>
      </w:r>
    </w:p>
    <w:p w14:paraId="170D30A8" w14:textId="77777777" w:rsidR="00C81EBF" w:rsidRPr="00C81EBF" w:rsidRDefault="00C81EBF" w:rsidP="00C81EBF">
      <w:pPr>
        <w:pStyle w:val="SingleTxt"/>
        <w:spacing w:after="0" w:line="120" w:lineRule="exact"/>
        <w:rPr>
          <w:sz w:val="10"/>
          <w:lang w:val="fr-FR"/>
        </w:rPr>
      </w:pPr>
    </w:p>
    <w:p w14:paraId="6071EA14" w14:textId="15F476A5" w:rsidR="00C81EBF" w:rsidRPr="00C81EBF" w:rsidRDefault="00C81EBF" w:rsidP="00C81EBF">
      <w:pPr>
        <w:pStyle w:val="SingleTxt"/>
        <w:numPr>
          <w:ilvl w:val="0"/>
          <w:numId w:val="11"/>
        </w:numPr>
        <w:tabs>
          <w:tab w:val="num" w:pos="2804"/>
        </w:tabs>
        <w:spacing w:line="240" w:lineRule="exact"/>
        <w:ind w:left="1267"/>
        <w:rPr>
          <w:lang w:val="fr-FR"/>
        </w:rPr>
      </w:pPr>
      <w:r w:rsidRPr="00C81EBF">
        <w:rPr>
          <w:lang w:val="fr-FR"/>
        </w:rPr>
        <w:t xml:space="preserve">Le </w:t>
      </w:r>
      <w:r w:rsidRPr="00273E83">
        <w:rPr>
          <w:lang w:val="fr-FR"/>
        </w:rPr>
        <w:t>8</w:t>
      </w:r>
      <w:r w:rsidRPr="00C81EBF">
        <w:rPr>
          <w:lang w:val="fr-FR"/>
        </w:rPr>
        <w:t xml:space="preserve"> avril </w:t>
      </w:r>
      <w:r w:rsidRPr="00273E83">
        <w:rPr>
          <w:lang w:val="fr-FR"/>
        </w:rPr>
        <w:t>2011</w:t>
      </w:r>
      <w:r w:rsidRPr="00C81EBF">
        <w:rPr>
          <w:lang w:val="fr-FR"/>
        </w:rPr>
        <w:t xml:space="preserve">, le Royaume du Maroc a informé le Secrétaire général de l’Organisation des Nations Unies du retrait des réserves et ces informations ont été publiées au </w:t>
      </w:r>
      <w:r w:rsidRPr="00273E83">
        <w:rPr>
          <w:i/>
          <w:iCs/>
          <w:lang w:val="fr-FR"/>
        </w:rPr>
        <w:t>Bulletin officiel</w:t>
      </w:r>
      <w:r w:rsidRPr="00C81EBF">
        <w:rPr>
          <w:lang w:val="fr-FR"/>
        </w:rPr>
        <w:t xml:space="preserve"> pour application judiciaire. Seul une réserve au paragraphe </w:t>
      </w:r>
      <w:r w:rsidRPr="00273E83">
        <w:rPr>
          <w:lang w:val="fr-FR"/>
        </w:rPr>
        <w:t>1</w:t>
      </w:r>
      <w:r w:rsidRPr="00C81EBF">
        <w:rPr>
          <w:lang w:val="fr-FR"/>
        </w:rPr>
        <w:t xml:space="preserve"> de l’article </w:t>
      </w:r>
      <w:r w:rsidRPr="00273E83">
        <w:rPr>
          <w:lang w:val="fr-FR"/>
        </w:rPr>
        <w:t>29</w:t>
      </w:r>
      <w:r w:rsidRPr="00C81EBF">
        <w:rPr>
          <w:lang w:val="fr-FR"/>
        </w:rPr>
        <w:t xml:space="preserve"> de la Convention est maintenue. En ce qui concerne les déclarations relatives à l’article </w:t>
      </w:r>
      <w:r w:rsidRPr="00273E83">
        <w:rPr>
          <w:lang w:val="fr-FR"/>
        </w:rPr>
        <w:t>2</w:t>
      </w:r>
      <w:r w:rsidRPr="00C81EBF">
        <w:rPr>
          <w:lang w:val="fr-FR"/>
        </w:rPr>
        <w:t xml:space="preserve"> et au paragraphe </w:t>
      </w:r>
      <w:r w:rsidRPr="00273E83">
        <w:rPr>
          <w:lang w:val="fr-FR"/>
        </w:rPr>
        <w:t>4</w:t>
      </w:r>
      <w:r w:rsidRPr="00C81EBF">
        <w:rPr>
          <w:lang w:val="fr-FR"/>
        </w:rPr>
        <w:t xml:space="preserve"> de l’article </w:t>
      </w:r>
      <w:r w:rsidRPr="00273E83">
        <w:rPr>
          <w:lang w:val="fr-FR"/>
        </w:rPr>
        <w:t>15</w:t>
      </w:r>
      <w:r w:rsidRPr="00C81EBF">
        <w:rPr>
          <w:lang w:val="fr-FR"/>
        </w:rPr>
        <w:t xml:space="preserve"> de la Convention, leur contenu ne vise pas à écarter, modifier ou restreindre la valeur juridique des dispositions en question. En effet, certaines de ces déclarations sont devenues obsolètes au vu des droits des femmes prévus en droit interne.</w:t>
      </w:r>
    </w:p>
    <w:p w14:paraId="0D2DF9AE" w14:textId="2F506969" w:rsidR="00C81EBF" w:rsidRPr="00C81EBF" w:rsidRDefault="00C81EBF" w:rsidP="00763EC8">
      <w:pPr>
        <w:pStyle w:val="SingleTxt"/>
        <w:numPr>
          <w:ilvl w:val="0"/>
          <w:numId w:val="11"/>
        </w:numPr>
        <w:spacing w:line="240" w:lineRule="exact"/>
        <w:ind w:left="1267"/>
        <w:rPr>
          <w:lang w:val="fr-FR"/>
        </w:rPr>
      </w:pPr>
      <w:r w:rsidRPr="00C81EBF">
        <w:rPr>
          <w:lang w:val="fr-FR"/>
        </w:rPr>
        <w:t xml:space="preserve">En novembre </w:t>
      </w:r>
      <w:r w:rsidRPr="00273E83">
        <w:rPr>
          <w:lang w:val="fr-FR"/>
        </w:rPr>
        <w:t>2012</w:t>
      </w:r>
      <w:r w:rsidRPr="00C81EBF">
        <w:rPr>
          <w:lang w:val="fr-FR"/>
        </w:rPr>
        <w:t>, le Conseil de gouvernement a approuvé le projet de loi n</w:t>
      </w:r>
      <w:r w:rsidRPr="00C81EBF">
        <w:rPr>
          <w:vertAlign w:val="superscript"/>
          <w:lang w:val="fr-FR"/>
        </w:rPr>
        <w:t>o</w:t>
      </w:r>
      <w:r w:rsidR="00763EC8">
        <w:rPr>
          <w:lang w:val="fr-FR"/>
        </w:rPr>
        <w:t> </w:t>
      </w:r>
      <w:r w:rsidRPr="00273E83">
        <w:rPr>
          <w:lang w:val="fr-FR"/>
        </w:rPr>
        <w:t>125</w:t>
      </w:r>
      <w:r w:rsidRPr="00C81EBF">
        <w:rPr>
          <w:lang w:val="fr-FR"/>
        </w:rPr>
        <w:t>-</w:t>
      </w:r>
      <w:r w:rsidRPr="00273E83">
        <w:rPr>
          <w:lang w:val="fr-FR"/>
        </w:rPr>
        <w:t>12</w:t>
      </w:r>
      <w:r w:rsidRPr="00C81EBF">
        <w:rPr>
          <w:lang w:val="fr-FR"/>
        </w:rPr>
        <w:t xml:space="preserve"> portant adhésion au Protocole facultatif à la Convention sur l’élimination de toutes les formes de discrimination à l’égard des femmes. En décembre de la même année, le texte a été soumis au Parlement, qui l’a approuvé en juillet </w:t>
      </w:r>
      <w:r w:rsidRPr="00273E83">
        <w:rPr>
          <w:lang w:val="fr-FR"/>
        </w:rPr>
        <w:t>2015</w:t>
      </w:r>
      <w:r w:rsidRPr="00C81EBF">
        <w:rPr>
          <w:lang w:val="fr-FR"/>
        </w:rPr>
        <w:t xml:space="preserve">. Un dahir chérifien a été pris aux fins de l’application de la loi et publié au </w:t>
      </w:r>
      <w:r w:rsidRPr="00273E83">
        <w:rPr>
          <w:i/>
          <w:iCs/>
          <w:lang w:val="fr-FR"/>
        </w:rPr>
        <w:t xml:space="preserve">Bulletin officiel </w:t>
      </w:r>
      <w:r w:rsidRPr="00C81EBF">
        <w:rPr>
          <w:lang w:val="fr-FR"/>
        </w:rPr>
        <w:t xml:space="preserve">en août </w:t>
      </w:r>
      <w:r w:rsidRPr="00273E83">
        <w:rPr>
          <w:lang w:val="fr-FR"/>
        </w:rPr>
        <w:t>2015</w:t>
      </w:r>
      <w:r w:rsidRPr="00273E83">
        <w:rPr>
          <w:vertAlign w:val="superscript"/>
          <w:lang w:val="fr-FR"/>
        </w:rPr>
        <w:footnoteReference w:id="4"/>
      </w:r>
      <w:r w:rsidRPr="00C81EBF">
        <w:rPr>
          <w:lang w:val="fr-FR"/>
        </w:rPr>
        <w:t>. L’instrument de ratification n’a pas encore été déposé auprès du Secrétariat de l’Organisation.</w:t>
      </w:r>
    </w:p>
    <w:p w14:paraId="37D037B7" w14:textId="3AE8B2BE" w:rsidR="00C81EBF" w:rsidRPr="00763EC8" w:rsidRDefault="00C81EBF" w:rsidP="00763EC8">
      <w:pPr>
        <w:pStyle w:val="SingleTxt"/>
        <w:spacing w:after="0" w:line="120" w:lineRule="exact"/>
        <w:rPr>
          <w:sz w:val="10"/>
        </w:rPr>
      </w:pPr>
    </w:p>
    <w:p w14:paraId="0C1DF573" w14:textId="745DE8C2" w:rsidR="00763EC8" w:rsidRPr="00763EC8" w:rsidRDefault="00763EC8" w:rsidP="00763EC8">
      <w:pPr>
        <w:pStyle w:val="SingleTxt"/>
        <w:spacing w:after="0" w:line="120" w:lineRule="exact"/>
        <w:rPr>
          <w:sz w:val="10"/>
        </w:rPr>
      </w:pPr>
    </w:p>
    <w:p w14:paraId="49F64777" w14:textId="77777777" w:rsidR="00C81EBF" w:rsidRPr="00273E83" w:rsidRDefault="00C81EBF" w:rsidP="00763E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Accès à la justice</w:t>
      </w:r>
    </w:p>
    <w:p w14:paraId="477F2056" w14:textId="77777777" w:rsidR="00763EC8" w:rsidRPr="00273E83" w:rsidRDefault="00763EC8" w:rsidP="00763EC8">
      <w:pPr>
        <w:pStyle w:val="SingleTxt"/>
        <w:spacing w:after="0" w:line="120" w:lineRule="exact"/>
        <w:rPr>
          <w:b/>
          <w:bCs/>
          <w:sz w:val="10"/>
          <w:lang w:val="fr-FR"/>
        </w:rPr>
      </w:pPr>
    </w:p>
    <w:p w14:paraId="209D5AAF" w14:textId="77777777" w:rsidR="00763EC8" w:rsidRPr="00273E83" w:rsidRDefault="00763EC8" w:rsidP="00763EC8">
      <w:pPr>
        <w:pStyle w:val="SingleTxt"/>
        <w:spacing w:after="0" w:line="120" w:lineRule="exact"/>
        <w:rPr>
          <w:b/>
          <w:bCs/>
          <w:sz w:val="10"/>
          <w:lang w:val="fr-FR"/>
        </w:rPr>
      </w:pPr>
    </w:p>
    <w:p w14:paraId="08206DDC" w14:textId="73084DCB" w:rsidR="00C81EBF" w:rsidRPr="00273E83" w:rsidRDefault="00C81EBF" w:rsidP="00763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3</w:t>
      </w:r>
    </w:p>
    <w:p w14:paraId="31944B63" w14:textId="77777777" w:rsidR="00763EC8" w:rsidRPr="00763EC8" w:rsidRDefault="00763EC8" w:rsidP="00763EC8">
      <w:pPr>
        <w:pStyle w:val="SingleTxt"/>
        <w:spacing w:after="0" w:line="120" w:lineRule="exact"/>
        <w:rPr>
          <w:sz w:val="10"/>
          <w:lang w:val="fr-FR"/>
        </w:rPr>
      </w:pPr>
    </w:p>
    <w:p w14:paraId="5F234B4A" w14:textId="211CF45A" w:rsidR="00C81EBF" w:rsidRPr="00C81EBF" w:rsidRDefault="00C81EBF" w:rsidP="00763EC8">
      <w:pPr>
        <w:pStyle w:val="SingleTxt"/>
        <w:numPr>
          <w:ilvl w:val="0"/>
          <w:numId w:val="11"/>
        </w:numPr>
        <w:spacing w:line="240" w:lineRule="exact"/>
        <w:ind w:left="1267"/>
        <w:rPr>
          <w:lang w:val="fr-FR"/>
        </w:rPr>
      </w:pPr>
      <w:r w:rsidRPr="00C81EBF">
        <w:rPr>
          <w:lang w:val="fr-FR"/>
        </w:rPr>
        <w:t>Un ensemble de mesures institutionnelles et législatives</w:t>
      </w:r>
      <w:r w:rsidRPr="00273E83">
        <w:rPr>
          <w:vertAlign w:val="superscript"/>
          <w:lang w:val="fr-FR"/>
        </w:rPr>
        <w:footnoteReference w:id="5"/>
      </w:r>
      <w:r w:rsidRPr="00C81EBF">
        <w:rPr>
          <w:lang w:val="fr-FR"/>
        </w:rPr>
        <w:t xml:space="preserve"> ont été adoptées et mises en œuvre dans le cadre de plans d’action sectoriels. On trouvera des informations supplémentaires sur les activités de sensibilisation des femmes à la réponse </w:t>
      </w:r>
      <w:r w:rsidRPr="00273E83">
        <w:rPr>
          <w:lang w:val="fr-FR"/>
        </w:rPr>
        <w:t>7</w:t>
      </w:r>
      <w:r w:rsidRPr="00C81EBF">
        <w:rPr>
          <w:lang w:val="fr-FR"/>
        </w:rPr>
        <w:t xml:space="preserve">. Le secteur de la justice appuie également des initiatives associatives visant à faire mieux connaître leurs droits aux femmes et dont le nombre a augmenté (de </w:t>
      </w:r>
      <w:r w:rsidRPr="00273E83">
        <w:rPr>
          <w:lang w:val="fr-FR"/>
        </w:rPr>
        <w:t>43</w:t>
      </w:r>
      <w:r w:rsidRPr="00C81EBF">
        <w:rPr>
          <w:lang w:val="fr-FR"/>
        </w:rPr>
        <w:t xml:space="preserve"> en </w:t>
      </w:r>
      <w:r w:rsidRPr="00273E83">
        <w:rPr>
          <w:lang w:val="fr-FR"/>
        </w:rPr>
        <w:t>2016</w:t>
      </w:r>
      <w:r w:rsidRPr="00C81EBF">
        <w:rPr>
          <w:lang w:val="fr-FR"/>
        </w:rPr>
        <w:t xml:space="preserve"> à </w:t>
      </w:r>
      <w:r w:rsidRPr="00273E83">
        <w:rPr>
          <w:lang w:val="fr-FR"/>
        </w:rPr>
        <w:t>52</w:t>
      </w:r>
      <w:r w:rsidRPr="00C81EBF">
        <w:rPr>
          <w:lang w:val="fr-FR"/>
        </w:rPr>
        <w:t xml:space="preserve"> en </w:t>
      </w:r>
      <w:r w:rsidRPr="00273E83">
        <w:rPr>
          <w:lang w:val="fr-FR"/>
        </w:rPr>
        <w:t>2017</w:t>
      </w:r>
      <w:r w:rsidRPr="00C81EBF">
        <w:rPr>
          <w:lang w:val="fr-FR"/>
        </w:rPr>
        <w:t>). Ces initiatives sont pour la plupart menées dans les zones rurales et reculées.</w:t>
      </w:r>
    </w:p>
    <w:p w14:paraId="680C42D4" w14:textId="2AC72C9D" w:rsidR="00C81EBF" w:rsidRPr="00C81EBF" w:rsidRDefault="00C81EBF" w:rsidP="00763EC8">
      <w:pPr>
        <w:pStyle w:val="SingleTxt"/>
        <w:numPr>
          <w:ilvl w:val="0"/>
          <w:numId w:val="11"/>
        </w:numPr>
        <w:spacing w:line="240" w:lineRule="exact"/>
        <w:ind w:left="1267"/>
        <w:rPr>
          <w:lang w:val="fr-FR"/>
        </w:rPr>
      </w:pPr>
      <w:r w:rsidRPr="00C81EBF">
        <w:rPr>
          <w:lang w:val="fr-FR"/>
        </w:rPr>
        <w:lastRenderedPageBreak/>
        <w:t>En ce qui concerne les voies de recours dont disposent les femmes, la loi n</w:t>
      </w:r>
      <w:r w:rsidRPr="00C81EBF">
        <w:rPr>
          <w:vertAlign w:val="superscript"/>
          <w:lang w:val="fr-FR"/>
        </w:rPr>
        <w:t>o</w:t>
      </w:r>
      <w:r w:rsidRPr="00C81EBF">
        <w:rPr>
          <w:lang w:val="fr-FR"/>
        </w:rPr>
        <w:t> </w:t>
      </w:r>
      <w:r w:rsidRPr="00273E83">
        <w:rPr>
          <w:lang w:val="fr-FR"/>
        </w:rPr>
        <w:t>103</w:t>
      </w:r>
      <w:r w:rsidR="00763EC8">
        <w:rPr>
          <w:lang w:val="fr-FR"/>
        </w:rPr>
        <w:noBreakHyphen/>
      </w:r>
      <w:r w:rsidRPr="00273E83">
        <w:rPr>
          <w:lang w:val="fr-FR"/>
        </w:rPr>
        <w:t>13</w:t>
      </w:r>
      <w:r w:rsidRPr="00C81EBF">
        <w:rPr>
          <w:lang w:val="fr-FR"/>
        </w:rPr>
        <w:t xml:space="preserve">, entrée en vigueur en septembre </w:t>
      </w:r>
      <w:r w:rsidRPr="00273E83">
        <w:rPr>
          <w:lang w:val="fr-FR"/>
        </w:rPr>
        <w:t>2018</w:t>
      </w:r>
      <w:r w:rsidRPr="00C81EBF">
        <w:rPr>
          <w:lang w:val="fr-FR"/>
        </w:rPr>
        <w:t>, a contribué à garantir une protection juridique de base aux femmes victimes de violence. En application des dispositions du chapitre IV de ladite loi, la Commission nationale pour la prise en charge des femmes victimes de violences a été instituée</w:t>
      </w:r>
      <w:r w:rsidRPr="00273E83">
        <w:rPr>
          <w:vertAlign w:val="superscript"/>
          <w:lang w:val="fr-FR"/>
        </w:rPr>
        <w:footnoteReference w:id="6"/>
      </w:r>
      <w:r w:rsidRPr="00C81EBF">
        <w:rPr>
          <w:lang w:val="fr-FR"/>
        </w:rPr>
        <w:t>, ainsi que des commissions régionales et locales. Les structures d’accueil et de coordination et les cellules pour la prise en charge ont été renforcées au niveau des tribunaux et des services chargés de la santé, de la Sûreté nationale et de la Gendarmerie royale. Les mécanismes de coopération avec les différents intervenants ont également été renforcés. Par ailleurs, la loi n</w:t>
      </w:r>
      <w:r w:rsidRPr="00C81EBF">
        <w:rPr>
          <w:vertAlign w:val="superscript"/>
          <w:lang w:val="fr-FR"/>
        </w:rPr>
        <w:t>o</w:t>
      </w:r>
      <w:r w:rsidR="00763EC8">
        <w:rPr>
          <w:lang w:val="fr-FR"/>
        </w:rPr>
        <w:t> </w:t>
      </w:r>
      <w:r w:rsidRPr="00273E83">
        <w:rPr>
          <w:lang w:val="fr-FR"/>
        </w:rPr>
        <w:t>65</w:t>
      </w:r>
      <w:r w:rsidR="00763EC8">
        <w:rPr>
          <w:lang w:val="fr-FR"/>
        </w:rPr>
        <w:noBreakHyphen/>
      </w:r>
      <w:r w:rsidRPr="00273E83">
        <w:rPr>
          <w:lang w:val="fr-FR"/>
        </w:rPr>
        <w:t>15</w:t>
      </w:r>
      <w:r w:rsidRPr="00C81EBF">
        <w:rPr>
          <w:lang w:val="fr-FR"/>
        </w:rPr>
        <w:t xml:space="preserve"> relative aux établissements de protection sociale a été promulguée et le cahier des charges concernant les établissements multifonctionnels prévoit des services d’écoute, d’accompagnement, d’hébergement d’urgence et d’autonomisation économique. Pour faciliter l’application de cette loi, des activités ont été organisées afin de la faire connaître, un appui a été fourni aux mécanismes de prise en charge des femmes et l’ensemble de services a été renforcé. Le projet de stratégie nationale de lutte contre la violence à l’égard des femmes et des filles à l’horizon </w:t>
      </w:r>
      <w:r w:rsidRPr="00273E83">
        <w:rPr>
          <w:lang w:val="fr-FR"/>
        </w:rPr>
        <w:t>2030</w:t>
      </w:r>
      <w:r w:rsidRPr="00C81EBF">
        <w:rPr>
          <w:lang w:val="fr-FR"/>
        </w:rPr>
        <w:t xml:space="preserve"> a également été élaboré.</w:t>
      </w:r>
    </w:p>
    <w:p w14:paraId="396C9CE7" w14:textId="36075ED3" w:rsidR="00C81EBF" w:rsidRPr="00273E83" w:rsidRDefault="00C81EBF" w:rsidP="00763EC8">
      <w:pPr>
        <w:pStyle w:val="SingleTxt"/>
        <w:numPr>
          <w:ilvl w:val="0"/>
          <w:numId w:val="11"/>
        </w:numPr>
        <w:spacing w:line="240" w:lineRule="exact"/>
        <w:ind w:left="1267"/>
        <w:rPr>
          <w:b/>
          <w:lang w:val="fr-FR"/>
        </w:rPr>
      </w:pPr>
      <w:r w:rsidRPr="00C81EBF">
        <w:rPr>
          <w:lang w:val="fr-FR"/>
        </w:rPr>
        <w:t xml:space="preserve">L’article </w:t>
      </w:r>
      <w:r w:rsidRPr="00273E83">
        <w:rPr>
          <w:lang w:val="fr-FR"/>
        </w:rPr>
        <w:t>52</w:t>
      </w:r>
      <w:r w:rsidRPr="00C81EBF">
        <w:rPr>
          <w:lang w:val="fr-FR"/>
        </w:rPr>
        <w:t xml:space="preserve"> de la loi relative à l’organisation judiciaire prévoit la mise en place, dans les tribunaux de première instance et les juridictions d’appel de cellules proposant un soutien et un accompagnement à des catégories particulières de personnes, la réalisation d’enquêtes sociales à la demande du juge et le recours à la conciliation lorsque ce dernier est saisi de différends.</w:t>
      </w:r>
    </w:p>
    <w:p w14:paraId="16CC1440" w14:textId="4C5E7511" w:rsidR="00C81EBF" w:rsidRPr="00273E83" w:rsidRDefault="00C81EBF" w:rsidP="00763EC8">
      <w:pPr>
        <w:pStyle w:val="SingleTxt"/>
        <w:numPr>
          <w:ilvl w:val="0"/>
          <w:numId w:val="11"/>
        </w:numPr>
        <w:spacing w:line="240" w:lineRule="exact"/>
        <w:ind w:left="1267"/>
        <w:rPr>
          <w:b/>
          <w:lang w:val="fr-FR"/>
        </w:rPr>
      </w:pPr>
      <w:r w:rsidRPr="00C81EBF">
        <w:rPr>
          <w:lang w:val="fr-FR"/>
        </w:rPr>
        <w:t>Au niveau des juridictions :</w:t>
      </w:r>
    </w:p>
    <w:p w14:paraId="2E3195EC" w14:textId="1782A888" w:rsidR="00C81EBF" w:rsidRPr="00C81EBF" w:rsidRDefault="00763EC8" w:rsidP="00763EC8">
      <w:pPr>
        <w:pStyle w:val="SingleTxt"/>
        <w:tabs>
          <w:tab w:val="right" w:pos="1685"/>
        </w:tabs>
        <w:ind w:left="1742" w:hanging="475"/>
        <w:rPr>
          <w:lang w:val="fr-FR"/>
        </w:rPr>
      </w:pPr>
      <w:r>
        <w:rPr>
          <w:lang w:val="fr-FR"/>
        </w:rPr>
        <w:tab/>
        <w:t>•</w:t>
      </w:r>
      <w:r w:rsidR="00C81EBF" w:rsidRPr="00C81EBF">
        <w:rPr>
          <w:lang w:val="fr-FR"/>
        </w:rPr>
        <w:tab/>
        <w:t>fourniture d’un appui aux cellules de prise en charge des femmes et des enfants, à savoir des ressources humaines (notamment des assistantes et des assistants sociaux spécialisés) et logistiques (dépliants sur les services proposés et panneaux d’affichage) ;</w:t>
      </w:r>
    </w:p>
    <w:p w14:paraId="3F513AD4" w14:textId="16AFEE43" w:rsidR="00C81EBF" w:rsidRPr="00C81EBF" w:rsidRDefault="00763EC8" w:rsidP="00763EC8">
      <w:pPr>
        <w:pStyle w:val="SingleTxt"/>
        <w:tabs>
          <w:tab w:val="right" w:pos="1685"/>
        </w:tabs>
        <w:ind w:left="1742" w:hanging="475"/>
        <w:rPr>
          <w:lang w:val="fr-FR"/>
        </w:rPr>
      </w:pPr>
      <w:r>
        <w:rPr>
          <w:lang w:val="fr-FR"/>
        </w:rPr>
        <w:tab/>
        <w:t>•</w:t>
      </w:r>
      <w:r w:rsidR="00C81EBF" w:rsidRPr="00C81EBF">
        <w:rPr>
          <w:lang w:val="fr-FR"/>
        </w:rPr>
        <w:tab/>
        <w:t>établissement de normes qualitatives homogènes relatives aux activités des cellules, tels le guide pratique et le guide des techniques d’écoute, renforcement des capacités des cadres de l’administration judiciaire, organisation d’ateliers et échange d’expériences sur le plan international ;</w:t>
      </w:r>
    </w:p>
    <w:p w14:paraId="2A4AA46B" w14:textId="02883883" w:rsidR="00C81EBF" w:rsidRPr="00C81EBF" w:rsidRDefault="00763EC8" w:rsidP="00763EC8">
      <w:pPr>
        <w:pStyle w:val="SingleTxt"/>
        <w:tabs>
          <w:tab w:val="right" w:pos="1685"/>
        </w:tabs>
        <w:ind w:left="1742" w:hanging="475"/>
        <w:rPr>
          <w:lang w:val="fr-FR"/>
        </w:rPr>
      </w:pPr>
      <w:r>
        <w:rPr>
          <w:lang w:val="fr-FR"/>
        </w:rPr>
        <w:tab/>
        <w:t>•</w:t>
      </w:r>
      <w:r w:rsidR="00C81EBF" w:rsidRPr="00C81EBF">
        <w:rPr>
          <w:lang w:val="fr-FR"/>
        </w:rPr>
        <w:tab/>
        <w:t>resserrement de la coordination entre les membres des cellules de prise en charge des femmes et des enfants auprès des tribunaux et les autres partenaires au sein des commissions régionales et locales ;</w:t>
      </w:r>
    </w:p>
    <w:p w14:paraId="0C9268B4" w14:textId="257D1990" w:rsidR="00C81EBF" w:rsidRPr="00C81EBF" w:rsidRDefault="00763EC8" w:rsidP="00763EC8">
      <w:pPr>
        <w:pStyle w:val="SingleTxt"/>
        <w:tabs>
          <w:tab w:val="right" w:pos="1685"/>
        </w:tabs>
        <w:ind w:left="1742" w:hanging="475"/>
        <w:rPr>
          <w:lang w:val="fr-FR"/>
        </w:rPr>
      </w:pPr>
      <w:r>
        <w:rPr>
          <w:lang w:val="fr-FR"/>
        </w:rPr>
        <w:tab/>
        <w:t>•</w:t>
      </w:r>
      <w:r w:rsidR="00C81EBF" w:rsidRPr="00C81EBF">
        <w:rPr>
          <w:lang w:val="fr-FR"/>
        </w:rPr>
        <w:tab/>
        <w:t>accès facilité au service de réception des plaintes, par la mise en place d’un service des réclamations en ligne</w:t>
      </w:r>
      <w:r w:rsidR="00C81EBF" w:rsidRPr="00273E83">
        <w:rPr>
          <w:vertAlign w:val="superscript"/>
          <w:lang w:val="fr-FR"/>
        </w:rPr>
        <w:footnoteReference w:id="7"/>
      </w:r>
      <w:r w:rsidR="00C81EBF" w:rsidRPr="00C81EBF">
        <w:rPr>
          <w:lang w:val="fr-FR"/>
        </w:rPr>
        <w:t xml:space="preserve"> et de numéros d’appel et le suivi de l’examen de la plainte par les femmes l’ayant déposée.</w:t>
      </w:r>
    </w:p>
    <w:p w14:paraId="67C76DF9" w14:textId="5A4898DD" w:rsidR="00C81EBF" w:rsidRPr="00273E83" w:rsidRDefault="00C81EBF" w:rsidP="00251568">
      <w:pPr>
        <w:pStyle w:val="SingleTxt"/>
        <w:numPr>
          <w:ilvl w:val="0"/>
          <w:numId w:val="11"/>
        </w:numPr>
        <w:spacing w:line="240" w:lineRule="exact"/>
        <w:ind w:left="1267"/>
        <w:rPr>
          <w:b/>
          <w:lang w:val="fr-FR"/>
        </w:rPr>
      </w:pPr>
      <w:r w:rsidRPr="00C81EBF">
        <w:rPr>
          <w:lang w:val="fr-FR"/>
        </w:rPr>
        <w:t xml:space="preserve">Selon l’article </w:t>
      </w:r>
      <w:r w:rsidRPr="00273E83">
        <w:rPr>
          <w:lang w:val="fr-FR"/>
        </w:rPr>
        <w:t>2</w:t>
      </w:r>
      <w:r w:rsidRPr="00C81EBF">
        <w:rPr>
          <w:lang w:val="fr-FR"/>
        </w:rPr>
        <w:t xml:space="preserve"> du Code de procédure pénale, toute infraction donne ouverture à une action publique pour l’application des peines et, si un dommage a été causé, à une action civile en réparation de ce dommage, y compris la discrimination et la violence fondée sur le genre. Conformément à l’article </w:t>
      </w:r>
      <w:r w:rsidRPr="00273E83">
        <w:rPr>
          <w:lang w:val="fr-FR"/>
        </w:rPr>
        <w:t>4</w:t>
      </w:r>
      <w:r w:rsidRPr="00C81EBF">
        <w:rPr>
          <w:lang w:val="fr-FR"/>
        </w:rPr>
        <w:t>-</w:t>
      </w:r>
      <w:r w:rsidRPr="00273E83">
        <w:rPr>
          <w:lang w:val="fr-FR"/>
        </w:rPr>
        <w:t>82</w:t>
      </w:r>
      <w:r w:rsidRPr="00C81EBF">
        <w:rPr>
          <w:lang w:val="fr-FR"/>
        </w:rPr>
        <w:t xml:space="preserve"> du Code, la victime de l’infraction est informée de son droit de demander que des poursuites civiles soient engagées par le juge d’instruction ou de saisir le tribunal.</w:t>
      </w:r>
    </w:p>
    <w:p w14:paraId="68D2C637" w14:textId="32C7368C" w:rsidR="00C81EBF" w:rsidRPr="00251568" w:rsidRDefault="00C81EBF" w:rsidP="00251568">
      <w:pPr>
        <w:pStyle w:val="SingleTxt"/>
        <w:spacing w:after="0" w:line="120" w:lineRule="exact"/>
        <w:rPr>
          <w:sz w:val="10"/>
        </w:rPr>
      </w:pPr>
    </w:p>
    <w:p w14:paraId="1F84746D" w14:textId="37732BBA" w:rsidR="00251568" w:rsidRPr="00251568" w:rsidRDefault="00251568" w:rsidP="00251568">
      <w:pPr>
        <w:pStyle w:val="SingleTxt"/>
        <w:spacing w:after="0" w:line="120" w:lineRule="exact"/>
        <w:rPr>
          <w:sz w:val="10"/>
        </w:rPr>
      </w:pPr>
    </w:p>
    <w:p w14:paraId="790B273C" w14:textId="024C3B9D" w:rsidR="00C81EBF" w:rsidRPr="00273E83" w:rsidRDefault="00C81EBF" w:rsidP="005206D8">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lastRenderedPageBreak/>
        <w:tab/>
      </w:r>
      <w:r w:rsidRPr="00273E83">
        <w:rPr>
          <w:lang w:val="fr-FR"/>
        </w:rPr>
        <w:tab/>
        <w:t>Effets de la pandémie sur les droits des femmes et l’égalité des</w:t>
      </w:r>
      <w:r w:rsidR="00251568" w:rsidRPr="00273E83">
        <w:rPr>
          <w:lang w:val="fr-FR"/>
        </w:rPr>
        <w:t> </w:t>
      </w:r>
      <w:r w:rsidRPr="00273E83">
        <w:rPr>
          <w:lang w:val="fr-FR"/>
        </w:rPr>
        <w:t>genres</w:t>
      </w:r>
    </w:p>
    <w:p w14:paraId="35EF5153" w14:textId="77777777" w:rsidR="00251568" w:rsidRPr="00273E83" w:rsidRDefault="00251568" w:rsidP="005206D8">
      <w:pPr>
        <w:pStyle w:val="SingleTxt"/>
        <w:keepNext/>
        <w:spacing w:after="0" w:line="120" w:lineRule="exact"/>
        <w:rPr>
          <w:b/>
          <w:bCs/>
          <w:sz w:val="10"/>
          <w:lang w:val="fr-FR"/>
        </w:rPr>
      </w:pPr>
    </w:p>
    <w:p w14:paraId="26CFEF48" w14:textId="77777777" w:rsidR="00251568" w:rsidRPr="00273E83" w:rsidRDefault="00251568" w:rsidP="005206D8">
      <w:pPr>
        <w:pStyle w:val="SingleTxt"/>
        <w:keepNext/>
        <w:spacing w:after="0" w:line="120" w:lineRule="exact"/>
        <w:rPr>
          <w:b/>
          <w:bCs/>
          <w:sz w:val="10"/>
          <w:lang w:val="fr-FR"/>
        </w:rPr>
      </w:pPr>
    </w:p>
    <w:p w14:paraId="3BED2148" w14:textId="390F9B92" w:rsidR="00C81EBF" w:rsidRPr="00273E83" w:rsidRDefault="00C81EBF" w:rsidP="005206D8">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4</w:t>
      </w:r>
    </w:p>
    <w:p w14:paraId="3EB19459" w14:textId="77777777" w:rsidR="00251568" w:rsidRPr="00251568" w:rsidRDefault="00251568" w:rsidP="00251568">
      <w:pPr>
        <w:pStyle w:val="SingleTxt"/>
        <w:spacing w:after="0" w:line="120" w:lineRule="exact"/>
        <w:rPr>
          <w:sz w:val="10"/>
          <w:lang w:val="fr-FR"/>
        </w:rPr>
      </w:pPr>
    </w:p>
    <w:p w14:paraId="1322A3FF" w14:textId="3D94FD03" w:rsidR="00C81EBF" w:rsidRPr="00C81EBF" w:rsidRDefault="00C81EBF" w:rsidP="00251568">
      <w:pPr>
        <w:pStyle w:val="SingleTxt"/>
        <w:numPr>
          <w:ilvl w:val="0"/>
          <w:numId w:val="11"/>
        </w:numPr>
        <w:spacing w:line="240" w:lineRule="exact"/>
        <w:ind w:left="1267"/>
        <w:rPr>
          <w:lang w:val="fr-FR"/>
        </w:rPr>
      </w:pPr>
      <w:r w:rsidRPr="00C81EBF">
        <w:rPr>
          <w:lang w:val="fr-FR"/>
        </w:rPr>
        <w:t xml:space="preserve">À la suite de la déclaration de l’état d’urgence sanitaire, le </w:t>
      </w:r>
      <w:r w:rsidRPr="00273E83">
        <w:rPr>
          <w:lang w:val="fr-FR"/>
        </w:rPr>
        <w:t>20</w:t>
      </w:r>
      <w:r w:rsidRPr="00C81EBF">
        <w:rPr>
          <w:lang w:val="fr-FR"/>
        </w:rPr>
        <w:t xml:space="preserve"> mars </w:t>
      </w:r>
      <w:r w:rsidRPr="00273E83">
        <w:rPr>
          <w:lang w:val="fr-FR"/>
        </w:rPr>
        <w:t>2020</w:t>
      </w:r>
      <w:r w:rsidRPr="00C81EBF">
        <w:rPr>
          <w:lang w:val="fr-FR"/>
        </w:rPr>
        <w:t xml:space="preserve">, le Gouvernement a pris plus de </w:t>
      </w:r>
      <w:r w:rsidRPr="00273E83">
        <w:rPr>
          <w:lang w:val="fr-FR"/>
        </w:rPr>
        <w:t>400</w:t>
      </w:r>
      <w:r w:rsidRPr="00C81EBF">
        <w:rPr>
          <w:lang w:val="fr-FR"/>
        </w:rPr>
        <w:t xml:space="preserve"> mesures spéciales en matière de santé et dans les domaines économique et social pendant le confinement ainsi que des mesures de prévention et de protection en vue d’atténuer les effets de la pandémie de maladie à coronavirus (COVID-</w:t>
      </w:r>
      <w:r w:rsidRPr="00273E83">
        <w:rPr>
          <w:lang w:val="fr-FR"/>
        </w:rPr>
        <w:t>19</w:t>
      </w:r>
      <w:r w:rsidRPr="00C81EBF">
        <w:rPr>
          <w:lang w:val="fr-FR"/>
        </w:rPr>
        <w:t xml:space="preserve">). Un fonds spécial doté de plus de </w:t>
      </w:r>
      <w:r w:rsidRPr="00273E83">
        <w:rPr>
          <w:lang w:val="fr-FR"/>
        </w:rPr>
        <w:t>33</w:t>
      </w:r>
      <w:r w:rsidRPr="00C81EBF">
        <w:rPr>
          <w:lang w:val="fr-FR"/>
        </w:rPr>
        <w:t xml:space="preserve"> milliards de dirhams a été créé. Le Comité de veille économique qui a été mis en place a suivi la situation économique du pays et pris les mesures voulues, au profit des secteurs et des catégories socioprofessionnelles les plus touchés. Un comité scientifique et technique et des services de veille sectoriels ont été chargés de suivre les aspects médical et scientifique et l’évolution de la situation épidémiologique. Les principales mesures prises sont présentées ci-après:</w:t>
      </w:r>
    </w:p>
    <w:p w14:paraId="32FA2323" w14:textId="1D40D074"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 xml:space="preserve">lancement, le </w:t>
      </w:r>
      <w:r w:rsidR="00C81EBF" w:rsidRPr="00273E83">
        <w:rPr>
          <w:lang w:val="fr-FR"/>
        </w:rPr>
        <w:t>26</w:t>
      </w:r>
      <w:r w:rsidR="00C81EBF" w:rsidRPr="00C81EBF">
        <w:rPr>
          <w:lang w:val="fr-FR"/>
        </w:rPr>
        <w:t xml:space="preserve"> mars </w:t>
      </w:r>
      <w:r w:rsidR="00C81EBF" w:rsidRPr="00273E83">
        <w:rPr>
          <w:lang w:val="fr-FR"/>
        </w:rPr>
        <w:t>2020</w:t>
      </w:r>
      <w:r w:rsidR="00C81EBF" w:rsidRPr="00C81EBF">
        <w:rPr>
          <w:lang w:val="fr-FR"/>
        </w:rPr>
        <w:t>, d’une campagne de sensibilisation en ligne visant à lutter contre la violence à l’égard des femmes et des filles ;</w:t>
      </w:r>
    </w:p>
    <w:p w14:paraId="4122C3B7" w14:textId="02B3365A"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en partenariat avec les intervenants, création d’une plateforme d’écoute et de soutien, «</w:t>
      </w:r>
      <w:r>
        <w:rPr>
          <w:lang w:val="fr-FR"/>
        </w:rPr>
        <w:t> </w:t>
      </w:r>
      <w:r w:rsidR="00C81EBF" w:rsidRPr="00C81EBF">
        <w:rPr>
          <w:lang w:val="fr-FR"/>
        </w:rPr>
        <w:t>Kolonamaak</w:t>
      </w:r>
      <w:r>
        <w:rPr>
          <w:lang w:val="fr-FR"/>
        </w:rPr>
        <w:t> </w:t>
      </w:r>
      <w:r w:rsidR="00C81EBF" w:rsidRPr="00C81EBF">
        <w:rPr>
          <w:lang w:val="fr-FR"/>
        </w:rPr>
        <w:t xml:space="preserve">» (Tous avec toi), opérant </w:t>
      </w:r>
      <w:r w:rsidR="00C81EBF" w:rsidRPr="00273E83">
        <w:rPr>
          <w:lang w:val="fr-FR"/>
        </w:rPr>
        <w:t>24</w:t>
      </w:r>
      <w:r w:rsidR="00C81EBF" w:rsidRPr="00C81EBF">
        <w:rPr>
          <w:lang w:val="fr-FR"/>
        </w:rPr>
        <w:t xml:space="preserve"> heures sur </w:t>
      </w:r>
      <w:r w:rsidR="00C81EBF" w:rsidRPr="00273E83">
        <w:rPr>
          <w:lang w:val="fr-FR"/>
        </w:rPr>
        <w:t>24</w:t>
      </w:r>
      <w:r w:rsidR="00C81EBF" w:rsidRPr="00C81EBF">
        <w:rPr>
          <w:lang w:val="fr-FR"/>
        </w:rPr>
        <w:t xml:space="preserve"> en coordination avec </w:t>
      </w:r>
      <w:r w:rsidR="00C81EBF" w:rsidRPr="00273E83">
        <w:rPr>
          <w:lang w:val="fr-FR"/>
        </w:rPr>
        <w:t>63</w:t>
      </w:r>
      <w:r w:rsidR="00C81EBF" w:rsidRPr="00C81EBF">
        <w:rPr>
          <w:lang w:val="fr-FR"/>
        </w:rPr>
        <w:t xml:space="preserve"> centres d’hébergement des femmes victimes de violence, grâce à la mise en place d’une ligne téléphonique directe (numéro d’appel : </w:t>
      </w:r>
      <w:r w:rsidR="00C81EBF" w:rsidRPr="00273E83">
        <w:rPr>
          <w:lang w:val="fr-FR"/>
        </w:rPr>
        <w:t>8350</w:t>
      </w:r>
      <w:r w:rsidR="00C81EBF" w:rsidRPr="00C81EBF">
        <w:rPr>
          <w:lang w:val="fr-FR"/>
        </w:rPr>
        <w:t>), d’une application mobile gratuite et d’une plateforme</w:t>
      </w:r>
      <w:r w:rsidR="00C81EBF" w:rsidRPr="00273E83">
        <w:rPr>
          <w:vertAlign w:val="superscript"/>
          <w:lang w:val="fr-FR"/>
        </w:rPr>
        <w:footnoteReference w:id="8"/>
      </w:r>
      <w:r w:rsidR="00C81EBF" w:rsidRPr="00C81EBF">
        <w:rPr>
          <w:lang w:val="fr-FR"/>
        </w:rPr>
        <w:t xml:space="preserve"> permettant de signaler des actes de violence et d’apporter un soutien aux victimes à distance ;</w:t>
      </w:r>
    </w:p>
    <w:p w14:paraId="6DBB20B0" w14:textId="3B07129E"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fourniture de services sociaux parallèlement à la protection des victimes, par la mise en place auprès des tribunaux d’un système de permanences et de roulement pour les assistantes et les assistants sociaux, et l’attribution de numéros de téléphone et de télécopie ;</w:t>
      </w:r>
    </w:p>
    <w:p w14:paraId="3EE1FEA4" w14:textId="0C1C98C0"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 xml:space="preserve">tenue d’audiences à distance par les tribunaux : entre le </w:t>
      </w:r>
      <w:r w:rsidR="00C81EBF" w:rsidRPr="00273E83">
        <w:rPr>
          <w:lang w:val="fr-FR"/>
        </w:rPr>
        <w:t>27</w:t>
      </w:r>
      <w:r w:rsidR="00C81EBF" w:rsidRPr="00C81EBF">
        <w:rPr>
          <w:lang w:val="fr-FR"/>
        </w:rPr>
        <w:t xml:space="preserve"> avril et le </w:t>
      </w:r>
      <w:r w:rsidR="00C81EBF" w:rsidRPr="00273E83">
        <w:rPr>
          <w:lang w:val="fr-FR"/>
        </w:rPr>
        <w:t>11</w:t>
      </w:r>
      <w:r>
        <w:rPr>
          <w:lang w:val="fr-FR"/>
        </w:rPr>
        <w:t> </w:t>
      </w:r>
      <w:r w:rsidR="00C81EBF" w:rsidRPr="00C81EBF">
        <w:rPr>
          <w:lang w:val="fr-FR"/>
        </w:rPr>
        <w:t xml:space="preserve">décembre </w:t>
      </w:r>
      <w:r w:rsidR="00C81EBF" w:rsidRPr="00273E83">
        <w:rPr>
          <w:lang w:val="fr-FR"/>
        </w:rPr>
        <w:t>2020</w:t>
      </w:r>
      <w:r w:rsidR="00C81EBF" w:rsidRPr="00C81EBF">
        <w:rPr>
          <w:lang w:val="fr-FR"/>
        </w:rPr>
        <w:t xml:space="preserve">, on a dénombré </w:t>
      </w:r>
      <w:r w:rsidR="00C81EBF" w:rsidRPr="00273E83">
        <w:rPr>
          <w:lang w:val="fr-FR"/>
        </w:rPr>
        <w:t>12</w:t>
      </w:r>
      <w:r w:rsidR="00C81EBF" w:rsidRPr="00C81EBF">
        <w:rPr>
          <w:lang w:val="fr-FR"/>
        </w:rPr>
        <w:t xml:space="preserve"> </w:t>
      </w:r>
      <w:r w:rsidR="00C81EBF" w:rsidRPr="00273E83">
        <w:rPr>
          <w:lang w:val="fr-FR"/>
        </w:rPr>
        <w:t>016</w:t>
      </w:r>
      <w:r w:rsidR="00C81EBF" w:rsidRPr="00C81EBF">
        <w:rPr>
          <w:lang w:val="fr-FR"/>
        </w:rPr>
        <w:t xml:space="preserve"> séances, </w:t>
      </w:r>
      <w:r w:rsidR="00C81EBF" w:rsidRPr="00273E83">
        <w:rPr>
          <w:lang w:val="fr-FR"/>
        </w:rPr>
        <w:t>212</w:t>
      </w:r>
      <w:r w:rsidR="00C81EBF" w:rsidRPr="00C81EBF">
        <w:rPr>
          <w:lang w:val="fr-FR"/>
        </w:rPr>
        <w:t xml:space="preserve"> </w:t>
      </w:r>
      <w:r w:rsidR="00C81EBF" w:rsidRPr="00273E83">
        <w:rPr>
          <w:lang w:val="fr-FR"/>
        </w:rPr>
        <w:t>698</w:t>
      </w:r>
      <w:r w:rsidR="00C81EBF" w:rsidRPr="00C81EBF">
        <w:rPr>
          <w:lang w:val="fr-FR"/>
        </w:rPr>
        <w:t xml:space="preserve"> affaires et </w:t>
      </w:r>
      <w:r w:rsidR="00C81EBF" w:rsidRPr="00273E83">
        <w:rPr>
          <w:lang w:val="fr-FR"/>
        </w:rPr>
        <w:t>79</w:t>
      </w:r>
      <w:r w:rsidR="00C81EBF" w:rsidRPr="00C81EBF">
        <w:rPr>
          <w:lang w:val="fr-FR"/>
        </w:rPr>
        <w:t xml:space="preserve"> </w:t>
      </w:r>
      <w:r w:rsidR="00C81EBF" w:rsidRPr="00273E83">
        <w:rPr>
          <w:lang w:val="fr-FR"/>
        </w:rPr>
        <w:t>577</w:t>
      </w:r>
      <w:r w:rsidR="00C81EBF" w:rsidRPr="00C81EBF">
        <w:rPr>
          <w:lang w:val="fr-FR"/>
        </w:rPr>
        <w:t xml:space="preserve"> décisions de justice ;</w:t>
      </w:r>
    </w:p>
    <w:p w14:paraId="7EF2B968" w14:textId="67E34DD8"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 xml:space="preserve">au </w:t>
      </w:r>
      <w:r w:rsidR="00C81EBF" w:rsidRPr="00273E83">
        <w:rPr>
          <w:lang w:val="fr-FR"/>
        </w:rPr>
        <w:t>1</w:t>
      </w:r>
      <w:r w:rsidR="00C81EBF" w:rsidRPr="00C81EBF">
        <w:rPr>
          <w:vertAlign w:val="superscript"/>
          <w:lang w:val="fr-FR"/>
        </w:rPr>
        <w:t>er</w:t>
      </w:r>
      <w:r w:rsidR="00C81EBF" w:rsidRPr="00C81EBF">
        <w:rPr>
          <w:lang w:val="fr-FR"/>
        </w:rPr>
        <w:t xml:space="preserve"> juin </w:t>
      </w:r>
      <w:r w:rsidR="00C81EBF" w:rsidRPr="00273E83">
        <w:rPr>
          <w:lang w:val="fr-FR"/>
        </w:rPr>
        <w:t>2020</w:t>
      </w:r>
      <w:r w:rsidR="00C81EBF" w:rsidRPr="00C81EBF">
        <w:rPr>
          <w:lang w:val="fr-FR"/>
        </w:rPr>
        <w:t xml:space="preserve">, prise en charge de </w:t>
      </w:r>
      <w:r w:rsidR="00C81EBF" w:rsidRPr="00273E83">
        <w:rPr>
          <w:lang w:val="fr-FR"/>
        </w:rPr>
        <w:t>6</w:t>
      </w:r>
      <w:r w:rsidR="00C81EBF" w:rsidRPr="00C81EBF">
        <w:rPr>
          <w:lang w:val="fr-FR"/>
        </w:rPr>
        <w:t xml:space="preserve"> </w:t>
      </w:r>
      <w:r w:rsidR="00C81EBF" w:rsidRPr="00273E83">
        <w:rPr>
          <w:lang w:val="fr-FR"/>
        </w:rPr>
        <w:t>050</w:t>
      </w:r>
      <w:r w:rsidR="00C81EBF" w:rsidRPr="00C81EBF">
        <w:rPr>
          <w:lang w:val="fr-FR"/>
        </w:rPr>
        <w:t xml:space="preserve"> personnes sans domicile fixe au total, dont </w:t>
      </w:r>
      <w:r w:rsidR="00C81EBF" w:rsidRPr="00273E83">
        <w:rPr>
          <w:lang w:val="fr-FR"/>
        </w:rPr>
        <w:t>549</w:t>
      </w:r>
      <w:r w:rsidR="00C81EBF" w:rsidRPr="00C81EBF">
        <w:rPr>
          <w:lang w:val="fr-FR"/>
        </w:rPr>
        <w:t xml:space="preserve"> femmes, dans des structures d’hébergement.</w:t>
      </w:r>
    </w:p>
    <w:p w14:paraId="40BFD732" w14:textId="401CC1A3" w:rsidR="00C81EBF" w:rsidRPr="00C81EBF" w:rsidRDefault="00C81EBF" w:rsidP="00251568">
      <w:pPr>
        <w:pStyle w:val="SingleTxt"/>
        <w:numPr>
          <w:ilvl w:val="0"/>
          <w:numId w:val="11"/>
        </w:numPr>
        <w:spacing w:line="240" w:lineRule="exact"/>
        <w:ind w:left="1267"/>
        <w:rPr>
          <w:lang w:val="fr-FR"/>
        </w:rPr>
      </w:pPr>
      <w:r w:rsidRPr="00C81EBF">
        <w:rPr>
          <w:lang w:val="fr-FR"/>
        </w:rPr>
        <w:t>Une circulaire du président du Ministère public</w:t>
      </w:r>
      <w:r w:rsidRPr="00273E83">
        <w:rPr>
          <w:vertAlign w:val="superscript"/>
          <w:lang w:val="fr-FR"/>
        </w:rPr>
        <w:footnoteReference w:id="9"/>
      </w:r>
      <w:r w:rsidRPr="00C81EBF">
        <w:rPr>
          <w:lang w:val="fr-FR"/>
        </w:rPr>
        <w:t xml:space="preserve"> concernant la violence à l’égard des femmes pendant le confinement a été publiée. Il y est demandé de mettre en place des plateformes numériques ou téléphoniques pour la réception des plaintes, de donner la priorité à l’examen des plaintes et de prendre des mesures de protection des femmes, en tenant compte des situations difficiles et des cas particuliers, dans le cadre des services de prise en charge que le Ministère public propose.</w:t>
      </w:r>
    </w:p>
    <w:p w14:paraId="1AAF824B" w14:textId="5F9931A9" w:rsidR="00C81EBF" w:rsidRPr="00C81EBF" w:rsidRDefault="00C81EBF" w:rsidP="00251568">
      <w:pPr>
        <w:pStyle w:val="SingleTxt"/>
        <w:numPr>
          <w:ilvl w:val="0"/>
          <w:numId w:val="11"/>
        </w:numPr>
        <w:spacing w:line="240" w:lineRule="exact"/>
        <w:ind w:left="1267"/>
        <w:rPr>
          <w:lang w:val="fr-FR"/>
        </w:rPr>
      </w:pPr>
      <w:r w:rsidRPr="00C81EBF">
        <w:rPr>
          <w:lang w:val="fr-FR"/>
        </w:rPr>
        <w:t xml:space="preserve">Il est précisé dans la circulaire que les statistiques relatives aux cas de violence à l’égard des femmes continueront d’être établies. Le Ministère public a recensé </w:t>
      </w:r>
      <w:r w:rsidRPr="00273E83">
        <w:rPr>
          <w:lang w:val="fr-FR"/>
        </w:rPr>
        <w:t>892</w:t>
      </w:r>
      <w:r w:rsidRPr="00C81EBF">
        <w:rPr>
          <w:lang w:val="fr-FR"/>
        </w:rPr>
        <w:t xml:space="preserve"> plaintes déposées auprès des tribunaux entre le </w:t>
      </w:r>
      <w:r w:rsidRPr="00273E83">
        <w:rPr>
          <w:lang w:val="fr-FR"/>
        </w:rPr>
        <w:t>20</w:t>
      </w:r>
      <w:r w:rsidRPr="00C81EBF">
        <w:rPr>
          <w:lang w:val="fr-FR"/>
        </w:rPr>
        <w:t xml:space="preserve"> mars et le </w:t>
      </w:r>
      <w:r w:rsidRPr="00273E83">
        <w:rPr>
          <w:lang w:val="fr-FR"/>
        </w:rPr>
        <w:t>20</w:t>
      </w:r>
      <w:r w:rsidRPr="00C81EBF">
        <w:rPr>
          <w:lang w:val="fr-FR"/>
        </w:rPr>
        <w:t xml:space="preserve"> avril </w:t>
      </w:r>
      <w:r w:rsidRPr="00273E83">
        <w:rPr>
          <w:lang w:val="fr-FR"/>
        </w:rPr>
        <w:t>2020</w:t>
      </w:r>
      <w:r w:rsidRPr="00C81EBF">
        <w:rPr>
          <w:lang w:val="fr-FR"/>
        </w:rPr>
        <w:t xml:space="preserve">, et </w:t>
      </w:r>
      <w:r w:rsidRPr="00273E83">
        <w:rPr>
          <w:lang w:val="fr-FR"/>
        </w:rPr>
        <w:t>148</w:t>
      </w:r>
      <w:r w:rsidRPr="00C81EBF">
        <w:rPr>
          <w:lang w:val="fr-FR"/>
        </w:rPr>
        <w:t xml:space="preserve"> affaires ont donné lieu à une action publique. Il est rappelé dans la circulaire que ces mesures concernent les signalements, par le dépôt de plaintes par courriel, à l’adresse électronique du Ministère public</w:t>
      </w:r>
      <w:r w:rsidRPr="00273E83">
        <w:rPr>
          <w:vertAlign w:val="superscript"/>
          <w:lang w:val="fr-FR"/>
        </w:rPr>
        <w:footnoteReference w:id="10"/>
      </w:r>
      <w:r w:rsidRPr="00C81EBF">
        <w:rPr>
          <w:lang w:val="fr-FR"/>
        </w:rPr>
        <w:t xml:space="preserve"> ou sur les comptes de messagerie du Ministère </w:t>
      </w:r>
      <w:r w:rsidRPr="00C81EBF">
        <w:rPr>
          <w:lang w:val="fr-FR"/>
        </w:rPr>
        <w:lastRenderedPageBreak/>
        <w:t>public auprès des tribunaux, par téléphone, des numéros spéciaux étant réservés au dépôt des plaintes, ainsi que sur la plateforme destinée aux commissions régionales.</w:t>
      </w:r>
    </w:p>
    <w:p w14:paraId="5A2624A7" w14:textId="736D61CC" w:rsidR="00C81EBF" w:rsidRPr="00C81EBF" w:rsidRDefault="00C81EBF" w:rsidP="00251568">
      <w:pPr>
        <w:pStyle w:val="SingleTxt"/>
        <w:numPr>
          <w:ilvl w:val="0"/>
          <w:numId w:val="11"/>
        </w:numPr>
        <w:spacing w:line="240" w:lineRule="exact"/>
        <w:ind w:left="1267"/>
        <w:rPr>
          <w:lang w:val="fr-FR"/>
        </w:rPr>
      </w:pPr>
      <w:r w:rsidRPr="00C81EBF">
        <w:rPr>
          <w:lang w:val="fr-FR"/>
        </w:rPr>
        <w:t>En vue de réduire le coût de la violence à l’égard des femmes</w:t>
      </w:r>
      <w:r w:rsidRPr="00273E83">
        <w:rPr>
          <w:vertAlign w:val="superscript"/>
          <w:lang w:val="fr-FR"/>
        </w:rPr>
        <w:footnoteReference w:id="11"/>
      </w:r>
      <w:r w:rsidRPr="00C81EBF">
        <w:rPr>
          <w:lang w:val="fr-FR"/>
        </w:rPr>
        <w:t xml:space="preserve">, les services d’hébergement ont été renforcés : </w:t>
      </w:r>
      <w:r w:rsidRPr="00273E83">
        <w:rPr>
          <w:lang w:val="fr-FR"/>
        </w:rPr>
        <w:t>65</w:t>
      </w:r>
      <w:r w:rsidRPr="00C81EBF">
        <w:rPr>
          <w:lang w:val="fr-FR"/>
        </w:rPr>
        <w:t xml:space="preserve"> centres multifonctionnels ont été créés afin que les femmes soient protégées et accompagnées au cas par cas et les signalements faits. En </w:t>
      </w:r>
      <w:r w:rsidRPr="00273E83">
        <w:rPr>
          <w:lang w:val="fr-FR"/>
        </w:rPr>
        <w:t>2019</w:t>
      </w:r>
      <w:r w:rsidRPr="00C81EBF">
        <w:rPr>
          <w:lang w:val="fr-FR"/>
        </w:rPr>
        <w:t xml:space="preserve">, on comptait </w:t>
      </w:r>
      <w:r w:rsidRPr="00273E83">
        <w:rPr>
          <w:lang w:val="fr-FR"/>
        </w:rPr>
        <w:t>54</w:t>
      </w:r>
      <w:r w:rsidRPr="00C81EBF">
        <w:rPr>
          <w:lang w:val="fr-FR"/>
        </w:rPr>
        <w:t xml:space="preserve"> centres et </w:t>
      </w:r>
      <w:r w:rsidRPr="00273E83">
        <w:rPr>
          <w:lang w:val="fr-FR"/>
        </w:rPr>
        <w:t>16</w:t>
      </w:r>
      <w:r w:rsidRPr="00C81EBF">
        <w:rPr>
          <w:lang w:val="fr-FR"/>
        </w:rPr>
        <w:t> </w:t>
      </w:r>
      <w:r w:rsidRPr="00273E83">
        <w:rPr>
          <w:lang w:val="fr-FR"/>
        </w:rPr>
        <w:t>076</w:t>
      </w:r>
      <w:r w:rsidRPr="00C81EBF">
        <w:rPr>
          <w:lang w:val="fr-FR"/>
        </w:rPr>
        <w:t xml:space="preserve"> femmes (soit </w:t>
      </w:r>
      <w:r w:rsidRPr="00273E83">
        <w:rPr>
          <w:lang w:val="fr-FR"/>
        </w:rPr>
        <w:t>96</w:t>
      </w:r>
      <w:r w:rsidRPr="00C81EBF">
        <w:rPr>
          <w:lang w:val="fr-FR"/>
        </w:rPr>
        <w:t>,</w:t>
      </w:r>
      <w:r w:rsidRPr="00273E83">
        <w:rPr>
          <w:lang w:val="fr-FR"/>
        </w:rPr>
        <w:t>04</w:t>
      </w:r>
      <w:r w:rsidRPr="00C81EBF">
        <w:rPr>
          <w:lang w:val="fr-FR"/>
        </w:rPr>
        <w:t> % des bénéficiaires) avaient bénéficié des services proposés.</w:t>
      </w:r>
    </w:p>
    <w:p w14:paraId="0458F75C" w14:textId="4AFF39E5" w:rsidR="00C81EBF" w:rsidRPr="00C81EBF" w:rsidRDefault="00C81EBF" w:rsidP="00251568">
      <w:pPr>
        <w:pStyle w:val="SingleTxt"/>
        <w:numPr>
          <w:ilvl w:val="0"/>
          <w:numId w:val="11"/>
        </w:numPr>
        <w:spacing w:line="240" w:lineRule="exact"/>
        <w:ind w:left="1267"/>
        <w:rPr>
          <w:lang w:val="fr-FR"/>
        </w:rPr>
      </w:pPr>
      <w:r w:rsidRPr="00C81EBF">
        <w:rPr>
          <w:lang w:val="fr-FR"/>
        </w:rPr>
        <w:t>Une trousse sanitaire de prévention, le « Salama kit» a été fournie aux catégories de personnes suivantes : femmes victimes de violences, femmes bénéficiaires des services proposés dans les établissements multifonctionnels et employés de ces espaces, femmes enceintes, professionnels de santé, migrantes, détenues, personnes en situation de handicap, personnes âgées. Ces kits ont été mis à la disposition des réseaux et des associations.</w:t>
      </w:r>
    </w:p>
    <w:p w14:paraId="64162BFB" w14:textId="72EE3A09" w:rsidR="00C81EBF" w:rsidRPr="00C81EBF" w:rsidRDefault="00C81EBF" w:rsidP="00251568">
      <w:pPr>
        <w:pStyle w:val="SingleTxt"/>
        <w:numPr>
          <w:ilvl w:val="0"/>
          <w:numId w:val="11"/>
        </w:numPr>
        <w:spacing w:line="240" w:lineRule="exact"/>
        <w:ind w:left="1267"/>
        <w:rPr>
          <w:lang w:val="fr-FR"/>
        </w:rPr>
      </w:pPr>
      <w:r w:rsidRPr="00C81EBF">
        <w:rPr>
          <w:lang w:val="fr-FR"/>
        </w:rPr>
        <w:t>Les cas de violence signalés sur les réseaux sociaux dans toutes les régions ont fait directement l’objet d’un suivi. Un hébergement a été proposé dans les situations d’urgence ou d’autres mesures de protection ont été prises en coordination avec les services de police, la Gendarmerie royale, le Ministère public et les autorités locales.</w:t>
      </w:r>
    </w:p>
    <w:p w14:paraId="41A238CA" w14:textId="25662991" w:rsidR="00C81EBF" w:rsidRPr="00C81EBF" w:rsidRDefault="00C81EBF" w:rsidP="00251568">
      <w:pPr>
        <w:pStyle w:val="SingleTxt"/>
        <w:numPr>
          <w:ilvl w:val="0"/>
          <w:numId w:val="11"/>
        </w:numPr>
        <w:spacing w:line="240" w:lineRule="exact"/>
        <w:ind w:left="1267"/>
        <w:rPr>
          <w:lang w:val="fr-FR"/>
        </w:rPr>
      </w:pPr>
      <w:r w:rsidRPr="00C81EBF">
        <w:rPr>
          <w:lang w:val="fr-FR"/>
        </w:rPr>
        <w:t>Le programme « Takaful », destiné aux ressources humaines spécialisées dans la prise en charge des femmes victimes de violences a été mis en route afin de faire mieux comprendre le cadre normatif et juridique et de faciliter le partage des techniques professionnelles concernant la prise en charge, l’accompagnement, le soutien et l’aide sociale.</w:t>
      </w:r>
    </w:p>
    <w:p w14:paraId="076979D9" w14:textId="355D492C" w:rsidR="00C81EBF" w:rsidRPr="00C81EBF" w:rsidRDefault="00C81EBF" w:rsidP="00251568">
      <w:pPr>
        <w:pStyle w:val="SingleTxt"/>
        <w:numPr>
          <w:ilvl w:val="0"/>
          <w:numId w:val="11"/>
        </w:numPr>
        <w:spacing w:line="240" w:lineRule="exact"/>
        <w:ind w:left="1267"/>
        <w:rPr>
          <w:lang w:val="fr-FR"/>
        </w:rPr>
      </w:pPr>
      <w:r w:rsidRPr="00C81EBF">
        <w:rPr>
          <w:lang w:val="fr-FR"/>
        </w:rPr>
        <w:t>En ce qui concerne la prise en charge sanitaire visant à lutter contre les effets de l’épidémie, des circulaires encourageant à maintenir le niveau des services offerts ont été publiées, de même que des décisions ministérielles concernant la mise en place d’un comité spécial chargé d’assurer le suivi de la mise en œuvre du programme et de la prestation de services sanitaires. Par ailleurs, des liens et des vidéos sur le maintien des services et les risques de violence conjugale ainsi que des recommandations visant à encourager les femmes enceintes à prendre des mesures de précaution supplémentaires durant la grossesse et lors de l’accouchement ont été diffusés.</w:t>
      </w:r>
    </w:p>
    <w:p w14:paraId="747432D9" w14:textId="6B7085E7" w:rsidR="00C81EBF" w:rsidRPr="00C81EBF" w:rsidRDefault="00C81EBF" w:rsidP="00251568">
      <w:pPr>
        <w:pStyle w:val="SingleTxt"/>
        <w:numPr>
          <w:ilvl w:val="0"/>
          <w:numId w:val="11"/>
        </w:numPr>
        <w:spacing w:line="240" w:lineRule="exact"/>
        <w:ind w:left="1267"/>
        <w:rPr>
          <w:lang w:val="fr-FR"/>
        </w:rPr>
      </w:pPr>
      <w:r w:rsidRPr="00C81EBF">
        <w:rPr>
          <w:lang w:val="fr-FR"/>
        </w:rPr>
        <w:t xml:space="preserve">En ce qui concerne la participation des femmes à la vie politique et à la vie publique, voir les réponses </w:t>
      </w:r>
      <w:r w:rsidRPr="00273E83">
        <w:rPr>
          <w:lang w:val="fr-FR"/>
        </w:rPr>
        <w:t>6</w:t>
      </w:r>
      <w:r w:rsidRPr="00C81EBF">
        <w:rPr>
          <w:lang w:val="fr-FR"/>
        </w:rPr>
        <w:t xml:space="preserve">, </w:t>
      </w:r>
      <w:r w:rsidRPr="00273E83">
        <w:rPr>
          <w:lang w:val="fr-FR"/>
        </w:rPr>
        <w:t>14</w:t>
      </w:r>
      <w:r w:rsidRPr="00C81EBF">
        <w:rPr>
          <w:lang w:val="fr-FR"/>
        </w:rPr>
        <w:t xml:space="preserve"> et </w:t>
      </w:r>
      <w:r w:rsidRPr="00273E83">
        <w:rPr>
          <w:lang w:val="fr-FR"/>
        </w:rPr>
        <w:t>20</w:t>
      </w:r>
      <w:r w:rsidRPr="00C81EBF">
        <w:rPr>
          <w:lang w:val="fr-FR"/>
        </w:rPr>
        <w:t>.</w:t>
      </w:r>
    </w:p>
    <w:p w14:paraId="28CFB7CD" w14:textId="5CB2B6B4" w:rsidR="00C81EBF" w:rsidRPr="00C81EBF" w:rsidRDefault="00C81EBF" w:rsidP="00251568">
      <w:pPr>
        <w:pStyle w:val="SingleTxt"/>
        <w:numPr>
          <w:ilvl w:val="0"/>
          <w:numId w:val="11"/>
        </w:numPr>
        <w:spacing w:line="240" w:lineRule="exact"/>
        <w:ind w:left="1267"/>
        <w:rPr>
          <w:lang w:val="fr-FR"/>
        </w:rPr>
      </w:pPr>
      <w:r w:rsidRPr="00C81EBF">
        <w:rPr>
          <w:lang w:val="fr-FR"/>
        </w:rPr>
        <w:t>Pour atténuer les répercussions socioéconomiques de la pandémie, les mesures ci-après ont été prises :</w:t>
      </w:r>
    </w:p>
    <w:p w14:paraId="43CB0ECF" w14:textId="754E80FE"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 xml:space="preserve">Les personnes travaillant dans le secteur structuré de l’économie ayant perdu leur emploi à cause de l’épidémie ont bénéficié d’une aide de </w:t>
      </w:r>
      <w:r w:rsidR="00C81EBF" w:rsidRPr="00273E83">
        <w:rPr>
          <w:lang w:val="fr-FR"/>
        </w:rPr>
        <w:t>2</w:t>
      </w:r>
      <w:r w:rsidR="00C81EBF" w:rsidRPr="00C81EBF">
        <w:rPr>
          <w:lang w:val="fr-FR"/>
        </w:rPr>
        <w:t xml:space="preserve"> </w:t>
      </w:r>
      <w:r w:rsidR="00C81EBF" w:rsidRPr="00273E83">
        <w:rPr>
          <w:lang w:val="fr-FR"/>
        </w:rPr>
        <w:t>000</w:t>
      </w:r>
      <w:r w:rsidR="00C81EBF" w:rsidRPr="00C81EBF">
        <w:rPr>
          <w:lang w:val="fr-FR"/>
        </w:rPr>
        <w:t xml:space="preserve"> dirhams par mois</w:t>
      </w:r>
      <w:r w:rsidR="00C81EBF" w:rsidRPr="00273E83">
        <w:rPr>
          <w:vertAlign w:val="superscript"/>
          <w:lang w:val="fr-FR"/>
        </w:rPr>
        <w:footnoteReference w:id="12"/>
      </w:r>
      <w:r w:rsidR="00C81EBF" w:rsidRPr="00C81EBF">
        <w:rPr>
          <w:lang w:val="fr-FR"/>
        </w:rPr>
        <w:t xml:space="preserve">. Entre le </w:t>
      </w:r>
      <w:r w:rsidR="00C81EBF" w:rsidRPr="00273E83">
        <w:rPr>
          <w:lang w:val="fr-FR"/>
        </w:rPr>
        <w:t>15</w:t>
      </w:r>
      <w:r w:rsidR="00C81EBF" w:rsidRPr="00C81EBF">
        <w:rPr>
          <w:lang w:val="fr-FR"/>
        </w:rPr>
        <w:t xml:space="preserve"> et le </w:t>
      </w:r>
      <w:r w:rsidR="00C81EBF" w:rsidRPr="00273E83">
        <w:rPr>
          <w:lang w:val="fr-FR"/>
        </w:rPr>
        <w:t>19</w:t>
      </w:r>
      <w:r w:rsidR="00C81EBF" w:rsidRPr="00C81EBF">
        <w:rPr>
          <w:lang w:val="fr-FR"/>
        </w:rPr>
        <w:t xml:space="preserve"> avril, </w:t>
      </w:r>
      <w:r w:rsidR="00C81EBF" w:rsidRPr="00273E83">
        <w:rPr>
          <w:lang w:val="fr-FR"/>
        </w:rPr>
        <w:t>716</w:t>
      </w:r>
      <w:r w:rsidR="00C81EBF" w:rsidRPr="00C81EBF">
        <w:rPr>
          <w:lang w:val="fr-FR"/>
        </w:rPr>
        <w:t xml:space="preserve"> </w:t>
      </w:r>
      <w:r w:rsidR="00C81EBF" w:rsidRPr="00273E83">
        <w:rPr>
          <w:lang w:val="fr-FR"/>
        </w:rPr>
        <w:t>000</w:t>
      </w:r>
      <w:r w:rsidR="00C81EBF" w:rsidRPr="00C81EBF">
        <w:rPr>
          <w:lang w:val="fr-FR"/>
        </w:rPr>
        <w:t xml:space="preserve"> femmes et </w:t>
      </w:r>
      <w:r w:rsidR="00C81EBF" w:rsidRPr="00273E83">
        <w:rPr>
          <w:lang w:val="fr-FR"/>
        </w:rPr>
        <w:t>132</w:t>
      </w:r>
      <w:r w:rsidR="00C81EBF" w:rsidRPr="00C81EBF">
        <w:rPr>
          <w:lang w:val="fr-FR"/>
        </w:rPr>
        <w:t xml:space="preserve"> </w:t>
      </w:r>
      <w:r w:rsidR="00C81EBF" w:rsidRPr="00273E83">
        <w:rPr>
          <w:lang w:val="fr-FR"/>
        </w:rPr>
        <w:t>000</w:t>
      </w:r>
      <w:r w:rsidR="00C81EBF" w:rsidRPr="00C81EBF">
        <w:rPr>
          <w:lang w:val="fr-FR"/>
        </w:rPr>
        <w:t xml:space="preserve"> employeurs et, en juin, </w:t>
      </w:r>
      <w:r w:rsidR="00C81EBF" w:rsidRPr="00273E83">
        <w:rPr>
          <w:lang w:val="fr-FR"/>
        </w:rPr>
        <w:t>894</w:t>
      </w:r>
      <w:r w:rsidR="00C81EBF" w:rsidRPr="00C81EBF">
        <w:rPr>
          <w:lang w:val="fr-FR"/>
        </w:rPr>
        <w:t xml:space="preserve"> </w:t>
      </w:r>
      <w:r w:rsidR="00C81EBF" w:rsidRPr="00273E83">
        <w:rPr>
          <w:lang w:val="fr-FR"/>
        </w:rPr>
        <w:t>000</w:t>
      </w:r>
      <w:r w:rsidR="00C81EBF" w:rsidRPr="00C81EBF">
        <w:rPr>
          <w:lang w:val="fr-FR"/>
        </w:rPr>
        <w:t xml:space="preserve"> femmes et </w:t>
      </w:r>
      <w:r w:rsidR="00C81EBF" w:rsidRPr="00273E83">
        <w:rPr>
          <w:lang w:val="fr-FR"/>
        </w:rPr>
        <w:t>125</w:t>
      </w:r>
      <w:r w:rsidR="00C81EBF" w:rsidRPr="00C81EBF">
        <w:rPr>
          <w:lang w:val="fr-FR"/>
        </w:rPr>
        <w:t xml:space="preserve"> </w:t>
      </w:r>
      <w:r w:rsidR="00C81EBF" w:rsidRPr="00273E83">
        <w:rPr>
          <w:lang w:val="fr-FR"/>
        </w:rPr>
        <w:t>000</w:t>
      </w:r>
      <w:r w:rsidR="00C81EBF" w:rsidRPr="00C81EBF">
        <w:rPr>
          <w:lang w:val="fr-FR"/>
        </w:rPr>
        <w:t xml:space="preserve"> employeurs en avaient bénéficié ;</w:t>
      </w:r>
    </w:p>
    <w:p w14:paraId="60040525" w14:textId="515073ED"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Les personnes travaillant dans le secteur informel (</w:t>
      </w:r>
      <w:r w:rsidR="00C81EBF" w:rsidRPr="00273E83">
        <w:rPr>
          <w:lang w:val="fr-FR"/>
        </w:rPr>
        <w:t>41</w:t>
      </w:r>
      <w:r w:rsidR="00C81EBF" w:rsidRPr="00C81EBF">
        <w:rPr>
          <w:lang w:val="fr-FR"/>
        </w:rPr>
        <w:t xml:space="preserve"> % de la population active) ont bénéficié d’une aide de </w:t>
      </w:r>
      <w:r w:rsidR="00C81EBF" w:rsidRPr="00273E83">
        <w:rPr>
          <w:lang w:val="fr-FR"/>
        </w:rPr>
        <w:t>800</w:t>
      </w:r>
      <w:r w:rsidR="00C81EBF" w:rsidRPr="00C81EBF">
        <w:rPr>
          <w:lang w:val="fr-FR"/>
        </w:rPr>
        <w:t xml:space="preserve"> à </w:t>
      </w:r>
      <w:r w:rsidR="00C81EBF" w:rsidRPr="00273E83">
        <w:rPr>
          <w:lang w:val="fr-FR"/>
        </w:rPr>
        <w:t>1</w:t>
      </w:r>
      <w:r w:rsidR="00C81EBF" w:rsidRPr="00C81EBF">
        <w:rPr>
          <w:lang w:val="fr-FR"/>
        </w:rPr>
        <w:t xml:space="preserve"> </w:t>
      </w:r>
      <w:r w:rsidR="00C81EBF" w:rsidRPr="00273E83">
        <w:rPr>
          <w:lang w:val="fr-FR"/>
        </w:rPr>
        <w:t>200</w:t>
      </w:r>
      <w:r w:rsidR="00C81EBF" w:rsidRPr="00C81EBF">
        <w:rPr>
          <w:lang w:val="fr-FR"/>
        </w:rPr>
        <w:t xml:space="preserve"> dirhams par mois, selon la taille du ménage et compte tenu des critères d’obtention de l’assistance médicale. Des aides similaires ont également été versées aux quelque </w:t>
      </w:r>
      <w:r w:rsidR="00C81EBF" w:rsidRPr="00273E83">
        <w:rPr>
          <w:lang w:val="fr-FR"/>
        </w:rPr>
        <w:t>3</w:t>
      </w:r>
      <w:r w:rsidR="00C81EBF" w:rsidRPr="00C81EBF">
        <w:rPr>
          <w:lang w:val="fr-FR"/>
        </w:rPr>
        <w:t>,</w:t>
      </w:r>
      <w:r w:rsidR="00C81EBF" w:rsidRPr="00273E83">
        <w:rPr>
          <w:lang w:val="fr-FR"/>
        </w:rPr>
        <w:t>7</w:t>
      </w:r>
      <w:r w:rsidR="00C81EBF" w:rsidRPr="00C81EBF">
        <w:rPr>
          <w:lang w:val="fr-FR"/>
        </w:rPr>
        <w:t xml:space="preserve"> millions de familles les plus vulnérables, qui ne bénéficient pas de ce régime. Plus de </w:t>
      </w:r>
      <w:r w:rsidR="00C81EBF" w:rsidRPr="00273E83">
        <w:rPr>
          <w:lang w:val="fr-FR"/>
        </w:rPr>
        <w:t>20</w:t>
      </w:r>
      <w:r w:rsidR="00C81EBF" w:rsidRPr="00C81EBF">
        <w:rPr>
          <w:lang w:val="fr-FR"/>
        </w:rPr>
        <w:t xml:space="preserve"> % des </w:t>
      </w:r>
      <w:r w:rsidR="00C81EBF" w:rsidRPr="00C81EBF">
        <w:rPr>
          <w:lang w:val="fr-FR"/>
        </w:rPr>
        <w:lastRenderedPageBreak/>
        <w:t>bénéficiaires de l’ensemble des aides, toutes catégories confondues, étaient des femmes ;</w:t>
      </w:r>
    </w:p>
    <w:p w14:paraId="15465681" w14:textId="542D6296"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La loi n</w:t>
      </w:r>
      <w:r w:rsidR="00C81EBF" w:rsidRPr="00C81EBF">
        <w:rPr>
          <w:vertAlign w:val="superscript"/>
          <w:lang w:val="fr-FR"/>
        </w:rPr>
        <w:t xml:space="preserve">o </w:t>
      </w:r>
      <w:r w:rsidR="00C81EBF" w:rsidRPr="00273E83">
        <w:rPr>
          <w:lang w:val="fr-FR"/>
        </w:rPr>
        <w:t>25</w:t>
      </w:r>
      <w:r w:rsidR="00C81EBF" w:rsidRPr="00C81EBF">
        <w:rPr>
          <w:lang w:val="fr-FR"/>
        </w:rPr>
        <w:t>-</w:t>
      </w:r>
      <w:r w:rsidR="00C81EBF" w:rsidRPr="00273E83">
        <w:rPr>
          <w:lang w:val="fr-FR"/>
        </w:rPr>
        <w:t>20</w:t>
      </w:r>
      <w:r w:rsidR="00C81EBF" w:rsidRPr="00C81EBF">
        <w:rPr>
          <w:lang w:val="fr-FR"/>
        </w:rPr>
        <w:t xml:space="preserve"> relative aux mesures exceptionnelles prises au profit des employeurs affiliés à la Caisse nationale de sécurité sociale et de leurs employés répondant aux conditions requises touchés par les effets de la pandémie a été promulguée ;</w:t>
      </w:r>
    </w:p>
    <w:p w14:paraId="46714238" w14:textId="356D1C0D"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 xml:space="preserve">Les agents de l’inspection du travail ont organisé des campagnes de sensibilisation et vérifié que les entreprises respectaient les mesures de précaution. Entre le </w:t>
      </w:r>
      <w:r w:rsidR="00C81EBF" w:rsidRPr="00273E83">
        <w:rPr>
          <w:lang w:val="fr-FR"/>
        </w:rPr>
        <w:t>13</w:t>
      </w:r>
      <w:r w:rsidR="00C81EBF" w:rsidRPr="00C81EBF">
        <w:rPr>
          <w:lang w:val="fr-FR"/>
        </w:rPr>
        <w:t xml:space="preserve"> mars et le </w:t>
      </w:r>
      <w:r w:rsidR="00C81EBF" w:rsidRPr="00273E83">
        <w:rPr>
          <w:lang w:val="fr-FR"/>
        </w:rPr>
        <w:t>14</w:t>
      </w:r>
      <w:r w:rsidR="00C81EBF" w:rsidRPr="00C81EBF">
        <w:rPr>
          <w:lang w:val="fr-FR"/>
        </w:rPr>
        <w:t xml:space="preserve"> avril </w:t>
      </w:r>
      <w:r w:rsidR="00C81EBF" w:rsidRPr="00273E83">
        <w:rPr>
          <w:lang w:val="fr-FR"/>
        </w:rPr>
        <w:t>2020</w:t>
      </w:r>
      <w:r w:rsidR="00C81EBF" w:rsidRPr="00C81EBF">
        <w:rPr>
          <w:lang w:val="fr-FR"/>
        </w:rPr>
        <w:t xml:space="preserve">, </w:t>
      </w:r>
      <w:r w:rsidR="00C81EBF" w:rsidRPr="00273E83">
        <w:rPr>
          <w:lang w:val="fr-FR"/>
        </w:rPr>
        <w:t>6</w:t>
      </w:r>
      <w:r w:rsidR="00C81EBF" w:rsidRPr="00C81EBF">
        <w:rPr>
          <w:lang w:val="fr-FR"/>
        </w:rPr>
        <w:t xml:space="preserve"> </w:t>
      </w:r>
      <w:r w:rsidR="00C81EBF" w:rsidRPr="00273E83">
        <w:rPr>
          <w:lang w:val="fr-FR"/>
        </w:rPr>
        <w:t>761</w:t>
      </w:r>
      <w:r w:rsidR="00C81EBF" w:rsidRPr="00C81EBF">
        <w:rPr>
          <w:lang w:val="fr-FR"/>
        </w:rPr>
        <w:t xml:space="preserve"> entreprises ont bénéficié de ces activités ;</w:t>
      </w:r>
    </w:p>
    <w:p w14:paraId="02063065" w14:textId="20F56567"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Des comités régionaux chargés de veiller à ce que les entreprises appliquent les mesures de précaution et de prévention visant à lutter contre l’épidémie ont été mis en place ;</w:t>
      </w:r>
    </w:p>
    <w:p w14:paraId="427B4232" w14:textId="75764CF8"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Des guides sur les conditions de travail dans le contexte de la pandémie ont été élaborés ;</w:t>
      </w:r>
    </w:p>
    <w:p w14:paraId="0DA75827" w14:textId="3E8E9CFF"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 xml:space="preserve">Une plateforme interactive « Allô </w:t>
      </w:r>
      <w:r w:rsidR="00C81EBF" w:rsidRPr="00273E83">
        <w:rPr>
          <w:lang w:val="fr-FR"/>
        </w:rPr>
        <w:t>2233</w:t>
      </w:r>
      <w:r w:rsidR="00C81EBF" w:rsidRPr="00C81EBF">
        <w:rPr>
          <w:lang w:val="fr-FR"/>
        </w:rPr>
        <w:t xml:space="preserve"> » a été mise en place en vue de fournir des orientations concernant les relations professionnelles, de régler les différends liés au travail et de faciliter la communication avec les partenaires sociaux ;</w:t>
      </w:r>
    </w:p>
    <w:p w14:paraId="67ED8E6E" w14:textId="6B38C6E1"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 xml:space="preserve">Une procédure commune aux secteurs du travail et de l’industrie a été établie afin de vérifier que les mesures de précaution sont appliquées dans les unités de production. Entre le </w:t>
      </w:r>
      <w:r w:rsidR="00C81EBF" w:rsidRPr="00273E83">
        <w:rPr>
          <w:lang w:val="fr-FR"/>
        </w:rPr>
        <w:t>15</w:t>
      </w:r>
      <w:r w:rsidR="00C81EBF" w:rsidRPr="00C81EBF">
        <w:rPr>
          <w:lang w:val="fr-FR"/>
        </w:rPr>
        <w:t xml:space="preserve"> avril et le </w:t>
      </w:r>
      <w:r w:rsidR="00C81EBF" w:rsidRPr="00273E83">
        <w:rPr>
          <w:lang w:val="fr-FR"/>
        </w:rPr>
        <w:t>31</w:t>
      </w:r>
      <w:r w:rsidR="00C81EBF" w:rsidRPr="00C81EBF">
        <w:rPr>
          <w:lang w:val="fr-FR"/>
        </w:rPr>
        <w:t xml:space="preserve"> décembre </w:t>
      </w:r>
      <w:r w:rsidR="00C81EBF" w:rsidRPr="00273E83">
        <w:rPr>
          <w:lang w:val="fr-FR"/>
        </w:rPr>
        <w:t>2020</w:t>
      </w:r>
      <w:r w:rsidR="00C81EBF" w:rsidRPr="00C81EBF">
        <w:rPr>
          <w:lang w:val="fr-FR"/>
        </w:rPr>
        <w:t xml:space="preserve">, </w:t>
      </w:r>
      <w:r w:rsidR="00C81EBF" w:rsidRPr="00273E83">
        <w:rPr>
          <w:lang w:val="fr-FR"/>
        </w:rPr>
        <w:t>51</w:t>
      </w:r>
      <w:r w:rsidR="00C81EBF" w:rsidRPr="00C81EBF">
        <w:rPr>
          <w:lang w:val="fr-FR"/>
        </w:rPr>
        <w:t> </w:t>
      </w:r>
      <w:r w:rsidR="00C81EBF" w:rsidRPr="00273E83">
        <w:rPr>
          <w:lang w:val="fr-FR"/>
        </w:rPr>
        <w:t>194</w:t>
      </w:r>
      <w:r w:rsidR="00C81EBF" w:rsidRPr="00C81EBF">
        <w:rPr>
          <w:lang w:val="fr-FR"/>
        </w:rPr>
        <w:t xml:space="preserve"> entreprises avaient fait l’objet d’un tel contrôle, assuré par les comités mixtes ;</w:t>
      </w:r>
    </w:p>
    <w:p w14:paraId="1F7E0FFE" w14:textId="635DAEF5"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Un protocole sanitaire commun aux secteurs du travail et de l’industrie a été adopté en vue de garantir la sécurité des salariés ;</w:t>
      </w:r>
    </w:p>
    <w:p w14:paraId="42384AAE" w14:textId="38419E89"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Des informations sur les mesures de protection dans les entreprises ont été affichées sur le site Web du département concerné et trois vidéos</w:t>
      </w:r>
      <w:r w:rsidR="00C81EBF" w:rsidRPr="00273E83">
        <w:rPr>
          <w:vertAlign w:val="superscript"/>
          <w:lang w:val="fr-FR"/>
        </w:rPr>
        <w:footnoteReference w:id="13"/>
      </w:r>
      <w:r w:rsidR="00C81EBF" w:rsidRPr="00C81EBF">
        <w:rPr>
          <w:lang w:val="fr-FR"/>
        </w:rPr>
        <w:t xml:space="preserve"> à ce sujet ont été diffusées à la télévision.</w:t>
      </w:r>
    </w:p>
    <w:p w14:paraId="0495D306" w14:textId="5EBE8BD7" w:rsidR="00C81EBF" w:rsidRPr="00C81EBF" w:rsidRDefault="00C81EBF" w:rsidP="00251568">
      <w:pPr>
        <w:pStyle w:val="SingleTxt"/>
        <w:numPr>
          <w:ilvl w:val="0"/>
          <w:numId w:val="11"/>
        </w:numPr>
        <w:spacing w:line="240" w:lineRule="exact"/>
        <w:ind w:left="1267"/>
        <w:rPr>
          <w:lang w:val="fr-FR"/>
        </w:rPr>
      </w:pPr>
      <w:r w:rsidRPr="00C81EBF">
        <w:rPr>
          <w:lang w:val="fr-FR"/>
        </w:rPr>
        <w:t xml:space="preserve">Sur le plan international, le Maroc s’est associé à l’appel pour la paix à la maison lancé par le Secrétaire général en avril </w:t>
      </w:r>
      <w:r w:rsidRPr="00273E83">
        <w:rPr>
          <w:lang w:val="fr-FR"/>
        </w:rPr>
        <w:t>2020</w:t>
      </w:r>
      <w:r w:rsidRPr="00C81EBF">
        <w:rPr>
          <w:lang w:val="fr-FR"/>
        </w:rPr>
        <w:t>. Il faisait partie de la dizaine de pays invités par l’Entité des Nations Unies pour l’égalité des sexes et l’autonomisation des femmes (ONU-Femmes) à participer, à la cérémonie officielle organisée à l’occasion de la Journée internationale pour l’élimination de la violence à l’égard des femmes.</w:t>
      </w:r>
    </w:p>
    <w:p w14:paraId="02CD508B" w14:textId="339D9910" w:rsidR="00C81EBF" w:rsidRPr="00C81EBF" w:rsidRDefault="00C81EBF" w:rsidP="00251568">
      <w:pPr>
        <w:pStyle w:val="SingleTxt"/>
        <w:numPr>
          <w:ilvl w:val="0"/>
          <w:numId w:val="11"/>
        </w:numPr>
        <w:spacing w:line="240" w:lineRule="exact"/>
        <w:ind w:left="1267"/>
        <w:rPr>
          <w:lang w:val="fr-FR"/>
        </w:rPr>
      </w:pPr>
      <w:r w:rsidRPr="00C81EBF">
        <w:rPr>
          <w:lang w:val="fr-FR"/>
        </w:rPr>
        <w:t>Le programme national d’autonomisation économique des femmes et des filles, «</w:t>
      </w:r>
      <w:r w:rsidR="00251568">
        <w:rPr>
          <w:lang w:val="fr-FR"/>
        </w:rPr>
        <w:t> </w:t>
      </w:r>
      <w:r w:rsidRPr="00C81EBF">
        <w:rPr>
          <w:lang w:val="fr-FR"/>
        </w:rPr>
        <w:t>Maroc-Attamkine</w:t>
      </w:r>
      <w:r w:rsidR="00251568">
        <w:rPr>
          <w:lang w:val="fr-FR"/>
        </w:rPr>
        <w:t> </w:t>
      </w:r>
      <w:r w:rsidRPr="00C81EBF">
        <w:rPr>
          <w:lang w:val="fr-FR"/>
        </w:rPr>
        <w:t xml:space="preserve">», a été adapté dans le contexte de la pandémie. Ainsi, des mesures ont été prises en vue d’en atténuer les répercussions économiques sur les femmes. À cet égard, dotés d’un budget de </w:t>
      </w:r>
      <w:r w:rsidRPr="00273E83">
        <w:rPr>
          <w:lang w:val="fr-FR"/>
        </w:rPr>
        <w:t>124</w:t>
      </w:r>
      <w:r w:rsidRPr="00C81EBF">
        <w:rPr>
          <w:lang w:val="fr-FR"/>
        </w:rPr>
        <w:t xml:space="preserve"> millions de dirhams, des partenariats ont été établis avec les conseils des régions et des provinces afin de soutenir les entreprises et coopératives de femmes, de promouvoir la formation et de l’autonomisation économique des femmes et des filles en situation difficile, les artisanes et les activités génératrices de revenus, la formation et de l’insertion professionnelles dans le marché du travail et d’aider les femmes qui se livraient à la contrebande de subsistance. Le Maroc compte parmi les </w:t>
      </w:r>
      <w:r w:rsidRPr="00273E83">
        <w:rPr>
          <w:lang w:val="fr-FR"/>
        </w:rPr>
        <w:t>31</w:t>
      </w:r>
      <w:r w:rsidRPr="00C81EBF">
        <w:rPr>
          <w:lang w:val="fr-FR"/>
        </w:rPr>
        <w:t xml:space="preserve"> États qui se sont associés à l’initiative « Call to Action on Women’s Economic Empowerment » (appel à l’action pour l’autonomisation économique des femmes), lancée par les États-Unis d’Amérique.</w:t>
      </w:r>
    </w:p>
    <w:p w14:paraId="1997A34A" w14:textId="4005D3C1" w:rsidR="00C81EBF" w:rsidRPr="00273E83" w:rsidRDefault="00C81EBF" w:rsidP="00251568">
      <w:pPr>
        <w:pStyle w:val="SingleTxt"/>
        <w:numPr>
          <w:ilvl w:val="0"/>
          <w:numId w:val="11"/>
        </w:numPr>
        <w:spacing w:line="240" w:lineRule="exact"/>
        <w:ind w:left="1267"/>
        <w:rPr>
          <w:i/>
          <w:lang w:val="fr-FR"/>
        </w:rPr>
      </w:pPr>
      <w:r w:rsidRPr="00C81EBF">
        <w:rPr>
          <w:lang w:val="fr-FR"/>
        </w:rPr>
        <w:lastRenderedPageBreak/>
        <w:t xml:space="preserve">Un enseignement à distance a été proposé à tous les enfants : diffusion de </w:t>
      </w:r>
      <w:r w:rsidRPr="00273E83">
        <w:rPr>
          <w:lang w:val="fr-FR"/>
        </w:rPr>
        <w:t>5</w:t>
      </w:r>
      <w:r w:rsidRPr="00C81EBF">
        <w:rPr>
          <w:lang w:val="fr-FR"/>
        </w:rPr>
        <w:t xml:space="preserve"> </w:t>
      </w:r>
      <w:r w:rsidRPr="00273E83">
        <w:rPr>
          <w:lang w:val="fr-FR"/>
        </w:rPr>
        <w:t>330</w:t>
      </w:r>
      <w:r w:rsidRPr="00C81EBF">
        <w:rPr>
          <w:lang w:val="fr-FR"/>
        </w:rPr>
        <w:t xml:space="preserve"> cours à la télévision, </w:t>
      </w:r>
      <w:r w:rsidRPr="00273E83">
        <w:rPr>
          <w:lang w:val="fr-FR"/>
        </w:rPr>
        <w:t>6</w:t>
      </w:r>
      <w:r w:rsidRPr="00C81EBF">
        <w:rPr>
          <w:lang w:val="fr-FR"/>
        </w:rPr>
        <w:t> </w:t>
      </w:r>
      <w:r w:rsidRPr="00273E83">
        <w:rPr>
          <w:lang w:val="fr-FR"/>
        </w:rPr>
        <w:t>000</w:t>
      </w:r>
      <w:r w:rsidRPr="00C81EBF">
        <w:rPr>
          <w:lang w:val="fr-FR"/>
        </w:rPr>
        <w:t xml:space="preserve"> ressources numériques disponibles sur l’application Telmid TICE, </w:t>
      </w:r>
      <w:r w:rsidRPr="00273E83">
        <w:rPr>
          <w:lang w:val="fr-FR"/>
        </w:rPr>
        <w:t>725</w:t>
      </w:r>
      <w:r w:rsidRPr="00C81EBF">
        <w:rPr>
          <w:lang w:val="fr-FR"/>
        </w:rPr>
        <w:t> </w:t>
      </w:r>
      <w:r w:rsidRPr="00273E83">
        <w:rPr>
          <w:lang w:val="fr-FR"/>
        </w:rPr>
        <w:t>000</w:t>
      </w:r>
      <w:r w:rsidRPr="00C81EBF">
        <w:rPr>
          <w:lang w:val="fr-FR"/>
        </w:rPr>
        <w:t xml:space="preserve"> classes virtuelles depuis le </w:t>
      </w:r>
      <w:r w:rsidRPr="00273E83">
        <w:rPr>
          <w:lang w:val="fr-FR"/>
        </w:rPr>
        <w:t>16</w:t>
      </w:r>
      <w:r w:rsidRPr="00C81EBF">
        <w:rPr>
          <w:lang w:val="fr-FR"/>
        </w:rPr>
        <w:t xml:space="preserve"> mars </w:t>
      </w:r>
      <w:r w:rsidRPr="00273E83">
        <w:rPr>
          <w:lang w:val="fr-FR"/>
        </w:rPr>
        <w:t>2020</w:t>
      </w:r>
      <w:r w:rsidRPr="00C81EBF">
        <w:rPr>
          <w:lang w:val="fr-FR"/>
        </w:rPr>
        <w:t xml:space="preserve"> et distribution de millions de cahiers aux enfants vivant en milieu rural. Les épreuves du baccalauréat ont eu lieu en présentiel et plus de </w:t>
      </w:r>
      <w:r w:rsidRPr="00273E83">
        <w:rPr>
          <w:lang w:val="fr-FR"/>
        </w:rPr>
        <w:t>120</w:t>
      </w:r>
      <w:r w:rsidRPr="00C81EBF">
        <w:rPr>
          <w:lang w:val="fr-FR"/>
        </w:rPr>
        <w:t> </w:t>
      </w:r>
      <w:r w:rsidRPr="00273E83">
        <w:rPr>
          <w:lang w:val="fr-FR"/>
        </w:rPr>
        <w:t>000</w:t>
      </w:r>
      <w:r w:rsidRPr="00C81EBF">
        <w:rPr>
          <w:lang w:val="fr-FR"/>
        </w:rPr>
        <w:t xml:space="preserve"> sessions de formation à distance concernant la formation professionnelle et les perspectives de carrière ont été organisées à l’intention des apprenantes et des apprenants, sans distinction aucune.</w:t>
      </w:r>
    </w:p>
    <w:p w14:paraId="6960099A" w14:textId="2EFACD4E" w:rsidR="00C81EBF" w:rsidRPr="00C81EBF" w:rsidRDefault="00C81EBF" w:rsidP="00251568">
      <w:pPr>
        <w:pStyle w:val="SingleTxt"/>
        <w:numPr>
          <w:ilvl w:val="0"/>
          <w:numId w:val="11"/>
        </w:numPr>
        <w:spacing w:line="240" w:lineRule="exact"/>
        <w:ind w:left="1267"/>
        <w:rPr>
          <w:lang w:val="fr-FR"/>
        </w:rPr>
      </w:pPr>
      <w:r w:rsidRPr="00C81EBF">
        <w:rPr>
          <w:lang w:val="fr-FR"/>
        </w:rPr>
        <w:t>Pour atténuer les effets de la pandémie sur les femmes et les filles rurales, les mesures ci-après ont été prises :</w:t>
      </w:r>
    </w:p>
    <w:p w14:paraId="245D40DF" w14:textId="7CA8B9E0"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mise en place de commissions composées de représentants des différentes parties prenantes à des fins de sensibilisation ;</w:t>
      </w:r>
    </w:p>
    <w:p w14:paraId="288E8261" w14:textId="0E94A2C9"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visites de sensibilisation auprès des coopératives de femmes, et distribution de matériel de protection pour leurs unités ;</w:t>
      </w:r>
    </w:p>
    <w:p w14:paraId="7E2C9522" w14:textId="7FCEF8A6"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organisation de séances de formation à l’intention des femmes rurales et distribution d’un guide sur les mesures de précaution.</w:t>
      </w:r>
    </w:p>
    <w:p w14:paraId="0F6227A6" w14:textId="4225FA15" w:rsidR="00C81EBF" w:rsidRPr="00C81EBF" w:rsidRDefault="00C81EBF" w:rsidP="00251568">
      <w:pPr>
        <w:pStyle w:val="SingleTxt"/>
        <w:numPr>
          <w:ilvl w:val="0"/>
          <w:numId w:val="11"/>
        </w:numPr>
        <w:spacing w:line="240" w:lineRule="exact"/>
        <w:ind w:left="1267"/>
        <w:rPr>
          <w:lang w:val="fr-FR"/>
        </w:rPr>
      </w:pPr>
      <w:r w:rsidRPr="00C81EBF">
        <w:rPr>
          <w:lang w:val="fr-FR"/>
        </w:rPr>
        <w:t>En ce qui concerne les transports et la mobilité, des données relatives aux salariés des deux sexes ont été recueillies et on a veillé à ce que les travailleuses puissent se déplacer dans de bonnes conditions.</w:t>
      </w:r>
    </w:p>
    <w:p w14:paraId="4397CD2B" w14:textId="7B793A65" w:rsidR="00C81EBF" w:rsidRPr="00C81EBF" w:rsidRDefault="00C81EBF" w:rsidP="00251568">
      <w:pPr>
        <w:pStyle w:val="SingleTxt"/>
        <w:numPr>
          <w:ilvl w:val="0"/>
          <w:numId w:val="11"/>
        </w:numPr>
        <w:spacing w:line="240" w:lineRule="exact"/>
        <w:ind w:left="1267"/>
        <w:rPr>
          <w:lang w:val="fr-FR"/>
        </w:rPr>
      </w:pPr>
      <w:r w:rsidRPr="00C81EBF">
        <w:rPr>
          <w:lang w:val="fr-FR"/>
        </w:rPr>
        <w:t xml:space="preserve">Le Haut-Commissariat au Plan a mené un ensemble de travaux de recherche sur le terrain et d’études en vue de mesurer les conséquences économiques, sociales et psychologiques de l’épidémie sur la vie de famille. Ces activités ont trait à l’enquête sur le terrain concernant l’impact du coronavirus sur la situation économique, sociale et psychologique des ménages, dont la première phase s’est déroulée du </w:t>
      </w:r>
      <w:r w:rsidRPr="00273E83">
        <w:rPr>
          <w:lang w:val="fr-FR"/>
        </w:rPr>
        <w:t>15</w:t>
      </w:r>
      <w:r w:rsidRPr="00C81EBF">
        <w:rPr>
          <w:lang w:val="fr-FR"/>
        </w:rPr>
        <w:t xml:space="preserve"> au </w:t>
      </w:r>
      <w:r w:rsidRPr="00273E83">
        <w:rPr>
          <w:lang w:val="fr-FR"/>
        </w:rPr>
        <w:t>24</w:t>
      </w:r>
      <w:r w:rsidRPr="00C81EBF">
        <w:rPr>
          <w:lang w:val="fr-FR"/>
        </w:rPr>
        <w:t xml:space="preserve"> juin </w:t>
      </w:r>
      <w:r w:rsidRPr="00273E83">
        <w:rPr>
          <w:lang w:val="fr-FR"/>
        </w:rPr>
        <w:t>2020</w:t>
      </w:r>
      <w:r w:rsidRPr="00C81EBF">
        <w:rPr>
          <w:lang w:val="fr-FR"/>
        </w:rPr>
        <w:t xml:space="preserve"> et la deuxième du </w:t>
      </w:r>
      <w:r w:rsidRPr="00273E83">
        <w:rPr>
          <w:lang w:val="fr-FR"/>
        </w:rPr>
        <w:t>5</w:t>
      </w:r>
      <w:r w:rsidRPr="00C81EBF">
        <w:rPr>
          <w:lang w:val="fr-FR"/>
        </w:rPr>
        <w:t xml:space="preserve"> au </w:t>
      </w:r>
      <w:r w:rsidRPr="00273E83">
        <w:rPr>
          <w:lang w:val="fr-FR"/>
        </w:rPr>
        <w:t>24</w:t>
      </w:r>
      <w:r w:rsidRPr="00C81EBF">
        <w:rPr>
          <w:lang w:val="fr-FR"/>
        </w:rPr>
        <w:t xml:space="preserve"> juin </w:t>
      </w:r>
      <w:r w:rsidRPr="00273E83">
        <w:rPr>
          <w:lang w:val="fr-FR"/>
        </w:rPr>
        <w:t>2020</w:t>
      </w:r>
      <w:r w:rsidRPr="00C81EBF">
        <w:rPr>
          <w:lang w:val="fr-FR"/>
        </w:rPr>
        <w:t>. D’autres enquêtes de terrain ont été menées auprès des entreprises, notamment l’enquête de conjoncture sur les effets du COVID</w:t>
      </w:r>
      <w:r w:rsidR="00251568">
        <w:rPr>
          <w:lang w:val="fr-FR"/>
        </w:rPr>
        <w:noBreakHyphen/>
      </w:r>
      <w:r w:rsidRPr="00273E83">
        <w:rPr>
          <w:lang w:val="fr-FR"/>
        </w:rPr>
        <w:t>19</w:t>
      </w:r>
      <w:r w:rsidRPr="00C81EBF">
        <w:rPr>
          <w:lang w:val="fr-FR"/>
        </w:rPr>
        <w:t xml:space="preserve"> sur l’activité des entreprises, réalisée du </w:t>
      </w:r>
      <w:r w:rsidRPr="00273E83">
        <w:rPr>
          <w:lang w:val="fr-FR"/>
        </w:rPr>
        <w:t>1</w:t>
      </w:r>
      <w:r w:rsidRPr="00C81EBF">
        <w:rPr>
          <w:vertAlign w:val="superscript"/>
          <w:lang w:val="fr-FR"/>
        </w:rPr>
        <w:t xml:space="preserve">er </w:t>
      </w:r>
      <w:r w:rsidRPr="00C81EBF">
        <w:rPr>
          <w:lang w:val="fr-FR"/>
        </w:rPr>
        <w:t xml:space="preserve">au </w:t>
      </w:r>
      <w:r w:rsidRPr="00273E83">
        <w:rPr>
          <w:lang w:val="fr-FR"/>
        </w:rPr>
        <w:t>3</w:t>
      </w:r>
      <w:r w:rsidRPr="00C81EBF">
        <w:rPr>
          <w:lang w:val="fr-FR"/>
        </w:rPr>
        <w:t xml:space="preserve"> avril </w:t>
      </w:r>
      <w:r w:rsidRPr="00273E83">
        <w:rPr>
          <w:lang w:val="fr-FR"/>
        </w:rPr>
        <w:t>2020</w:t>
      </w:r>
      <w:r w:rsidRPr="00C81EBF">
        <w:rPr>
          <w:lang w:val="fr-FR"/>
        </w:rPr>
        <w:t xml:space="preserve">, et la deuxième enquête sur les effets de l’épidémie sur l’activité des entreprises, menée en juillet </w:t>
      </w:r>
      <w:r w:rsidRPr="00273E83">
        <w:rPr>
          <w:lang w:val="fr-FR"/>
        </w:rPr>
        <w:t>2020</w:t>
      </w:r>
      <w:r w:rsidRPr="00C81EBF">
        <w:rPr>
          <w:lang w:val="fr-FR"/>
        </w:rPr>
        <w:t>. Le Haut-Commissariat au Plan a également publié des notes d’information et des rapports dans lesquels figurent des données ventilées par sexe en vue d’avoir une idée de l’ampleur des effets de la pandémie sur les femmes, concernant le creusement des inégalités femmes-hommes en matière d’emploi, de travail domestique et d’accès à la santé et à l’éducation</w:t>
      </w:r>
      <w:r w:rsidRPr="00273E83">
        <w:rPr>
          <w:vertAlign w:val="superscript"/>
          <w:lang w:val="fr-FR"/>
        </w:rPr>
        <w:footnoteReference w:id="14"/>
      </w:r>
      <w:r w:rsidRPr="00C81EBF">
        <w:rPr>
          <w:lang w:val="fr-FR"/>
        </w:rPr>
        <w:t>.</w:t>
      </w:r>
    </w:p>
    <w:p w14:paraId="31A6B780" w14:textId="01A19BAC" w:rsidR="00C81EBF" w:rsidRPr="00C81EBF" w:rsidRDefault="00C81EBF" w:rsidP="00251568">
      <w:pPr>
        <w:pStyle w:val="SingleTxt"/>
        <w:numPr>
          <w:ilvl w:val="0"/>
          <w:numId w:val="11"/>
        </w:numPr>
        <w:spacing w:line="240" w:lineRule="exact"/>
        <w:ind w:left="1267"/>
        <w:rPr>
          <w:lang w:val="fr-FR"/>
        </w:rPr>
      </w:pPr>
      <w:r w:rsidRPr="00C81EBF">
        <w:rPr>
          <w:lang w:val="fr-FR"/>
        </w:rPr>
        <w:t>Le Maroc a lancé une campagne de vaccination gratuite contre la COVID-</w:t>
      </w:r>
      <w:r w:rsidRPr="00273E83">
        <w:rPr>
          <w:lang w:val="fr-FR"/>
        </w:rPr>
        <w:t>19</w:t>
      </w:r>
      <w:r w:rsidRPr="00C81EBF">
        <w:rPr>
          <w:lang w:val="fr-FR"/>
        </w:rPr>
        <w:t xml:space="preserve"> fondée sur une stratégie précise, mise en œuvre en plusieurs phases, par groupes d’âge et catégories professionnelles.</w:t>
      </w:r>
    </w:p>
    <w:p w14:paraId="63DA6AE9" w14:textId="153E73D4" w:rsidR="00C81EBF" w:rsidRPr="00251568" w:rsidRDefault="00C81EBF" w:rsidP="00251568">
      <w:pPr>
        <w:pStyle w:val="SingleTxt"/>
        <w:spacing w:after="0" w:line="120" w:lineRule="exact"/>
        <w:rPr>
          <w:sz w:val="10"/>
          <w:lang w:val="fr-FR"/>
        </w:rPr>
      </w:pPr>
    </w:p>
    <w:p w14:paraId="17EE5BBE" w14:textId="2E4245B1" w:rsidR="00251568" w:rsidRPr="00251568" w:rsidRDefault="00251568" w:rsidP="00251568">
      <w:pPr>
        <w:pStyle w:val="SingleTxt"/>
        <w:spacing w:after="0" w:line="120" w:lineRule="exact"/>
        <w:rPr>
          <w:sz w:val="10"/>
          <w:lang w:val="fr-FR"/>
        </w:rPr>
      </w:pPr>
    </w:p>
    <w:p w14:paraId="4D445C70" w14:textId="77777777" w:rsidR="00C81EBF" w:rsidRPr="00273E83" w:rsidRDefault="00C81EBF" w:rsidP="002515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Mécanisme national de promotion des femmes</w:t>
      </w:r>
    </w:p>
    <w:p w14:paraId="46FF00AD" w14:textId="77777777" w:rsidR="00251568" w:rsidRPr="00273E83" w:rsidRDefault="00251568" w:rsidP="00251568">
      <w:pPr>
        <w:pStyle w:val="SingleTxt"/>
        <w:spacing w:after="0" w:line="120" w:lineRule="exact"/>
        <w:rPr>
          <w:b/>
          <w:bCs/>
          <w:sz w:val="10"/>
          <w:lang w:val="fr-FR"/>
        </w:rPr>
      </w:pPr>
    </w:p>
    <w:p w14:paraId="3BB295C8" w14:textId="77777777" w:rsidR="00251568" w:rsidRPr="00273E83" w:rsidRDefault="00251568" w:rsidP="00251568">
      <w:pPr>
        <w:pStyle w:val="SingleTxt"/>
        <w:spacing w:after="0" w:line="120" w:lineRule="exact"/>
        <w:rPr>
          <w:b/>
          <w:bCs/>
          <w:sz w:val="10"/>
          <w:lang w:val="fr-FR"/>
        </w:rPr>
      </w:pPr>
    </w:p>
    <w:p w14:paraId="529B0ED3" w14:textId="360F6C73" w:rsidR="00C81EBF" w:rsidRPr="00273E83" w:rsidRDefault="00251568" w:rsidP="002515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00C81EBF" w:rsidRPr="00273E83">
        <w:rPr>
          <w:lang w:val="fr-FR"/>
        </w:rPr>
        <w:tab/>
        <w:t xml:space="preserve">Réponse 5 </w:t>
      </w:r>
    </w:p>
    <w:p w14:paraId="530E02D5" w14:textId="77777777" w:rsidR="00251568" w:rsidRPr="00251568" w:rsidRDefault="00251568" w:rsidP="00251568">
      <w:pPr>
        <w:pStyle w:val="SingleTxt"/>
        <w:spacing w:after="0" w:line="120" w:lineRule="exact"/>
        <w:rPr>
          <w:sz w:val="10"/>
          <w:lang w:val="fr-FR"/>
        </w:rPr>
      </w:pPr>
    </w:p>
    <w:p w14:paraId="2194A233" w14:textId="5B8F7B2C" w:rsidR="00C81EBF" w:rsidRPr="00C81EBF" w:rsidRDefault="00C81EBF" w:rsidP="00251568">
      <w:pPr>
        <w:pStyle w:val="SingleTxt"/>
        <w:numPr>
          <w:ilvl w:val="0"/>
          <w:numId w:val="11"/>
        </w:numPr>
        <w:spacing w:line="240" w:lineRule="exact"/>
        <w:ind w:left="1267"/>
        <w:rPr>
          <w:lang w:val="fr-FR"/>
        </w:rPr>
      </w:pPr>
      <w:r w:rsidRPr="00C81EBF">
        <w:rPr>
          <w:lang w:val="fr-FR"/>
        </w:rPr>
        <w:t>Le Parlement a approuvé la loi portant création de l’Autorité pour la parité et la lutte contre toutes les formes de discrimination</w:t>
      </w:r>
      <w:r w:rsidRPr="00273E83">
        <w:rPr>
          <w:vertAlign w:val="superscript"/>
          <w:lang w:val="fr-FR"/>
        </w:rPr>
        <w:footnoteReference w:id="15"/>
      </w:r>
      <w:r w:rsidRPr="00C81EBF">
        <w:rPr>
          <w:lang w:val="fr-FR"/>
        </w:rPr>
        <w:t xml:space="preserve">. Les attributions, la composition, les modalités d’organisation et les règles de fonctionnement de l’Autorité y sont définis. En outre, par une décision de la Cour constitutionnelle, il a été établi que l’application de ladite loi était compatible avec celles de l’article </w:t>
      </w:r>
      <w:r w:rsidRPr="00273E83">
        <w:rPr>
          <w:lang w:val="fr-FR"/>
        </w:rPr>
        <w:t>164</w:t>
      </w:r>
      <w:r w:rsidRPr="00C81EBF">
        <w:rPr>
          <w:lang w:val="fr-FR"/>
        </w:rPr>
        <w:t xml:space="preserve"> de la Constitution</w:t>
      </w:r>
      <w:r w:rsidRPr="00273E83">
        <w:rPr>
          <w:vertAlign w:val="superscript"/>
          <w:lang w:val="fr-FR"/>
        </w:rPr>
        <w:footnoteReference w:id="16"/>
      </w:r>
      <w:r w:rsidRPr="00C81EBF">
        <w:rPr>
          <w:lang w:val="fr-FR"/>
        </w:rPr>
        <w:t>.</w:t>
      </w:r>
    </w:p>
    <w:p w14:paraId="5E1F476E" w14:textId="5FC89D0A" w:rsidR="00C81EBF" w:rsidRPr="00C81EBF" w:rsidRDefault="00C81EBF" w:rsidP="00251568">
      <w:pPr>
        <w:pStyle w:val="SingleTxt"/>
        <w:numPr>
          <w:ilvl w:val="0"/>
          <w:numId w:val="11"/>
        </w:numPr>
        <w:spacing w:line="240" w:lineRule="exact"/>
        <w:ind w:left="1267"/>
        <w:rPr>
          <w:lang w:val="fr-FR"/>
        </w:rPr>
      </w:pPr>
      <w:r w:rsidRPr="00C81EBF">
        <w:rPr>
          <w:lang w:val="fr-FR"/>
        </w:rPr>
        <w:lastRenderedPageBreak/>
        <w:t xml:space="preserve">En </w:t>
      </w:r>
      <w:r w:rsidRPr="00273E83">
        <w:rPr>
          <w:lang w:val="fr-FR"/>
        </w:rPr>
        <w:t>2016</w:t>
      </w:r>
      <w:r w:rsidRPr="00C81EBF">
        <w:rPr>
          <w:lang w:val="fr-FR"/>
        </w:rPr>
        <w:t>, le département concerné a procédé à une évaluation du Plan gouvernemental et a constaté ce qui suit</w:t>
      </w:r>
      <w:r w:rsidR="00251568">
        <w:rPr>
          <w:lang w:val="fr-FR"/>
        </w:rPr>
        <w:t> </w:t>
      </w:r>
      <w:r w:rsidRPr="00C81EBF">
        <w:rPr>
          <w:lang w:val="fr-FR"/>
        </w:rPr>
        <w:t>:</w:t>
      </w:r>
    </w:p>
    <w:p w14:paraId="71043D0C" w14:textId="46AFD3C1"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plan adapté au contexte national et international et conforme au droit interne ;</w:t>
      </w:r>
    </w:p>
    <w:p w14:paraId="4AA6D963" w14:textId="0772C11D"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lancement d’une dynamique nationale ;</w:t>
      </w:r>
    </w:p>
    <w:p w14:paraId="7DEE97AF" w14:textId="5F757174"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promotion de l’intégration transversale de l’égalité ;</w:t>
      </w:r>
    </w:p>
    <w:p w14:paraId="453E03EB" w14:textId="481EC717"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 xml:space="preserve">mise en œuvre de programmes et de plans, notamment par l’établissement de statistiques et un appui au renforcement des capacités institutionnelles ; </w:t>
      </w:r>
    </w:p>
    <w:p w14:paraId="77292536" w14:textId="5905A2C4" w:rsidR="00C81EBF" w:rsidRPr="00C81EBF" w:rsidRDefault="00C81EBF" w:rsidP="00B35096">
      <w:pPr>
        <w:pStyle w:val="SingleTxt"/>
        <w:numPr>
          <w:ilvl w:val="0"/>
          <w:numId w:val="11"/>
        </w:numPr>
        <w:spacing w:line="240" w:lineRule="exact"/>
        <w:ind w:left="1267"/>
        <w:rPr>
          <w:lang w:val="fr-FR"/>
        </w:rPr>
      </w:pPr>
      <w:r w:rsidRPr="00C81EBF">
        <w:rPr>
          <w:lang w:val="fr-FR"/>
        </w:rPr>
        <w:t>L’évaluation a fait apparaître les principaux défis suivants :</w:t>
      </w:r>
    </w:p>
    <w:p w14:paraId="00857677" w14:textId="62ADAF64"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ciblage et suivi du plan gouvernemental, prise en compte de l’impact et de la planification axée sur les résultats ;</w:t>
      </w:r>
    </w:p>
    <w:p w14:paraId="1B1E71CC" w14:textId="668EF82D"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définition des priorités stratégiques ;</w:t>
      </w:r>
    </w:p>
    <w:p w14:paraId="7A006C49" w14:textId="0074252D"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relevé précis des disparités fondées sur le genre ;</w:t>
      </w:r>
    </w:p>
    <w:p w14:paraId="7D47154E" w14:textId="3CBB770B" w:rsidR="00C81EBF" w:rsidRPr="00C81EBF" w:rsidRDefault="00251568" w:rsidP="00251568">
      <w:pPr>
        <w:pStyle w:val="SingleTxt"/>
        <w:tabs>
          <w:tab w:val="right" w:pos="1685"/>
        </w:tabs>
        <w:ind w:left="1742" w:hanging="475"/>
        <w:rPr>
          <w:lang w:val="fr-FR"/>
        </w:rPr>
      </w:pPr>
      <w:r>
        <w:rPr>
          <w:lang w:val="fr-FR"/>
        </w:rPr>
        <w:tab/>
        <w:t>•</w:t>
      </w:r>
      <w:r w:rsidR="00C81EBF" w:rsidRPr="00C81EBF">
        <w:rPr>
          <w:lang w:val="fr-FR"/>
        </w:rPr>
        <w:tab/>
        <w:t>lutte contre les stéréotypes.</w:t>
      </w:r>
    </w:p>
    <w:p w14:paraId="2B093F68" w14:textId="1EB8AB2B" w:rsidR="00C81EBF" w:rsidRPr="00C81EBF" w:rsidRDefault="00C81EBF" w:rsidP="00B35096">
      <w:pPr>
        <w:pStyle w:val="SingleTxt"/>
        <w:numPr>
          <w:ilvl w:val="0"/>
          <w:numId w:val="11"/>
        </w:numPr>
        <w:spacing w:line="240" w:lineRule="exact"/>
        <w:ind w:left="1267"/>
        <w:rPr>
          <w:lang w:val="fr-FR"/>
        </w:rPr>
      </w:pPr>
      <w:r w:rsidRPr="00C81EBF">
        <w:rPr>
          <w:lang w:val="fr-FR"/>
        </w:rPr>
        <w:t xml:space="preserve">Au regard des objectifs fixés dans le plan, le taux de réalisation était de </w:t>
      </w:r>
      <w:r w:rsidRPr="00273E83">
        <w:rPr>
          <w:lang w:val="fr-FR"/>
        </w:rPr>
        <w:t>100</w:t>
      </w:r>
      <w:r w:rsidRPr="00C81EBF">
        <w:rPr>
          <w:lang w:val="fr-FR"/>
        </w:rPr>
        <w:t xml:space="preserve"> % pour </w:t>
      </w:r>
      <w:r w:rsidRPr="00273E83">
        <w:rPr>
          <w:lang w:val="fr-FR"/>
        </w:rPr>
        <w:t>75</w:t>
      </w:r>
      <w:r w:rsidRPr="00C81EBF">
        <w:rPr>
          <w:lang w:val="fr-FR"/>
        </w:rPr>
        <w:t xml:space="preserve"> % des mesures, de plus de </w:t>
      </w:r>
      <w:r w:rsidRPr="00273E83">
        <w:rPr>
          <w:lang w:val="fr-FR"/>
        </w:rPr>
        <w:t>70</w:t>
      </w:r>
      <w:r w:rsidRPr="00C81EBF">
        <w:rPr>
          <w:lang w:val="fr-FR"/>
        </w:rPr>
        <w:t xml:space="preserve"> % pour </w:t>
      </w:r>
      <w:r w:rsidRPr="00273E83">
        <w:rPr>
          <w:lang w:val="fr-FR"/>
        </w:rPr>
        <w:t>86</w:t>
      </w:r>
      <w:r w:rsidRPr="00C81EBF">
        <w:rPr>
          <w:lang w:val="fr-FR"/>
        </w:rPr>
        <w:t xml:space="preserve"> % d’entre elles et de </w:t>
      </w:r>
      <w:r w:rsidRPr="00273E83">
        <w:rPr>
          <w:lang w:val="fr-FR"/>
        </w:rPr>
        <w:t>70</w:t>
      </w:r>
      <w:r w:rsidRPr="00C81EBF">
        <w:rPr>
          <w:lang w:val="fr-FR"/>
        </w:rPr>
        <w:t xml:space="preserve"> % pour </w:t>
      </w:r>
      <w:r w:rsidRPr="00273E83">
        <w:rPr>
          <w:lang w:val="fr-FR"/>
        </w:rPr>
        <w:t>22</w:t>
      </w:r>
      <w:r w:rsidR="00B35096">
        <w:rPr>
          <w:lang w:val="fr-FR"/>
        </w:rPr>
        <w:t> </w:t>
      </w:r>
      <w:r w:rsidRPr="00C81EBF">
        <w:rPr>
          <w:lang w:val="fr-FR"/>
        </w:rPr>
        <w:t>mesures.</w:t>
      </w:r>
    </w:p>
    <w:p w14:paraId="1CD24C2E" w14:textId="48420DCC" w:rsidR="00C81EBF" w:rsidRPr="00C81EBF" w:rsidRDefault="00C81EBF" w:rsidP="00B35096">
      <w:pPr>
        <w:pStyle w:val="SingleTxt"/>
        <w:numPr>
          <w:ilvl w:val="0"/>
          <w:numId w:val="11"/>
        </w:numPr>
        <w:spacing w:line="240" w:lineRule="exact"/>
        <w:ind w:left="1267"/>
        <w:rPr>
          <w:lang w:val="fr-FR"/>
        </w:rPr>
      </w:pPr>
      <w:r w:rsidRPr="00C81EBF">
        <w:rPr>
          <w:lang w:val="fr-FR"/>
        </w:rPr>
        <w:t>Le deuxième Plan gouvernemental pour l’égalité (</w:t>
      </w:r>
      <w:r w:rsidRPr="00273E83">
        <w:rPr>
          <w:lang w:val="fr-FR"/>
        </w:rPr>
        <w:t>2017</w:t>
      </w:r>
      <w:r w:rsidRPr="00C81EBF">
        <w:rPr>
          <w:lang w:val="fr-FR"/>
        </w:rPr>
        <w:t>-</w:t>
      </w:r>
      <w:r w:rsidRPr="00273E83">
        <w:rPr>
          <w:lang w:val="fr-FR"/>
        </w:rPr>
        <w:t>2021</w:t>
      </w:r>
      <w:r w:rsidRPr="00C81EBF">
        <w:rPr>
          <w:lang w:val="fr-FR"/>
        </w:rPr>
        <w:t>) s’inscrit dans la logique de l’intégration, de la participation et du principe de responsabilité. L’évaluation et le suivi de sa mise en œuvre au moyens d’indicateurs de performance et des effets recherchés le renforcent. Le Plan comprend quatre axes thématiques et trois axes transversaux : autonomisation économique ; droits des femmes, en relation avec la famille ; participation des femmes à la prise de décision ; lutte contre la discrimination et les stéréotypes ; intégration du genre dans toutes les politiques et programmes gouvernementaux ; déclinaison territoriale des objectifs du Plan.</w:t>
      </w:r>
    </w:p>
    <w:p w14:paraId="4AC13A8E" w14:textId="2D8B449F" w:rsidR="00C81EBF" w:rsidRPr="00C81EBF" w:rsidRDefault="00C81EBF" w:rsidP="00B35096">
      <w:pPr>
        <w:pStyle w:val="SingleTxt"/>
        <w:numPr>
          <w:ilvl w:val="0"/>
          <w:numId w:val="11"/>
        </w:numPr>
        <w:spacing w:line="240" w:lineRule="exact"/>
        <w:ind w:left="1267"/>
        <w:rPr>
          <w:lang w:val="fr-FR"/>
        </w:rPr>
      </w:pPr>
      <w:r w:rsidRPr="00C81EBF">
        <w:rPr>
          <w:lang w:val="fr-FR"/>
        </w:rPr>
        <w:t>Le Plan prévoit un dispositif de gouvernance, de suivi et d’évaluation, notamment comme suit :</w:t>
      </w:r>
    </w:p>
    <w:p w14:paraId="71F03C1D" w14:textId="1361E5E3" w:rsidR="00C81EBF" w:rsidRPr="00C81EBF" w:rsidRDefault="00B35096" w:rsidP="00B35096">
      <w:pPr>
        <w:pStyle w:val="SingleTxt"/>
        <w:tabs>
          <w:tab w:val="right" w:pos="1685"/>
        </w:tabs>
        <w:ind w:left="1742" w:hanging="475"/>
        <w:rPr>
          <w:lang w:val="fr-FR"/>
        </w:rPr>
      </w:pPr>
      <w:r>
        <w:rPr>
          <w:lang w:val="fr-FR"/>
        </w:rPr>
        <w:tab/>
        <w:t>•</w:t>
      </w:r>
      <w:r w:rsidR="00C81EBF" w:rsidRPr="00C81EBF">
        <w:rPr>
          <w:lang w:val="fr-FR"/>
        </w:rPr>
        <w:tab/>
        <w:t xml:space="preserve">réduction de </w:t>
      </w:r>
      <w:r w:rsidR="00C81EBF" w:rsidRPr="00273E83">
        <w:rPr>
          <w:lang w:val="fr-FR"/>
        </w:rPr>
        <w:t>5</w:t>
      </w:r>
      <w:r w:rsidR="00C81EBF" w:rsidRPr="00C81EBF">
        <w:rPr>
          <w:lang w:val="fr-FR"/>
        </w:rPr>
        <w:t xml:space="preserve"> points des disparités de genre sur le marché de l’emploi avant la fin de </w:t>
      </w:r>
      <w:r w:rsidR="00C81EBF" w:rsidRPr="00273E83">
        <w:rPr>
          <w:lang w:val="fr-FR"/>
        </w:rPr>
        <w:t>2021</w:t>
      </w:r>
      <w:r w:rsidR="00C81EBF" w:rsidRPr="00C81EBF">
        <w:rPr>
          <w:lang w:val="fr-FR"/>
        </w:rPr>
        <w:t> ;</w:t>
      </w:r>
    </w:p>
    <w:p w14:paraId="283F1F45" w14:textId="31FD78B1" w:rsidR="00C81EBF" w:rsidRPr="00C81EBF" w:rsidRDefault="00B35096" w:rsidP="00B35096">
      <w:pPr>
        <w:pStyle w:val="SingleTxt"/>
        <w:tabs>
          <w:tab w:val="right" w:pos="1685"/>
        </w:tabs>
        <w:ind w:left="1742" w:hanging="475"/>
        <w:rPr>
          <w:lang w:val="fr-FR"/>
        </w:rPr>
      </w:pPr>
      <w:r>
        <w:rPr>
          <w:lang w:val="fr-FR"/>
        </w:rPr>
        <w:tab/>
        <w:t>•</w:t>
      </w:r>
      <w:r w:rsidR="00C81EBF" w:rsidRPr="00C81EBF">
        <w:rPr>
          <w:lang w:val="fr-FR"/>
        </w:rPr>
        <w:tab/>
        <w:t xml:space="preserve">réduction de </w:t>
      </w:r>
      <w:r w:rsidR="00C81EBF" w:rsidRPr="00273E83">
        <w:rPr>
          <w:lang w:val="fr-FR"/>
        </w:rPr>
        <w:t>2</w:t>
      </w:r>
      <w:r w:rsidR="00C81EBF" w:rsidRPr="00C81EBF">
        <w:rPr>
          <w:lang w:val="fr-FR"/>
        </w:rPr>
        <w:t xml:space="preserve"> % des écarts de salaire entre femmes et hommes avant la fin de </w:t>
      </w:r>
      <w:r w:rsidR="00C81EBF" w:rsidRPr="00273E83">
        <w:rPr>
          <w:lang w:val="fr-FR"/>
        </w:rPr>
        <w:t>2021</w:t>
      </w:r>
      <w:r w:rsidR="00C81EBF" w:rsidRPr="00C81EBF">
        <w:rPr>
          <w:lang w:val="fr-FR"/>
        </w:rPr>
        <w:t> ;</w:t>
      </w:r>
    </w:p>
    <w:p w14:paraId="189F61ED" w14:textId="2DE85810" w:rsidR="00C81EBF" w:rsidRPr="00C81EBF" w:rsidRDefault="00B35096" w:rsidP="00B35096">
      <w:pPr>
        <w:pStyle w:val="SingleTxt"/>
        <w:tabs>
          <w:tab w:val="right" w:pos="1685"/>
        </w:tabs>
        <w:ind w:left="1742" w:hanging="475"/>
        <w:rPr>
          <w:lang w:val="fr-FR"/>
        </w:rPr>
      </w:pPr>
      <w:r>
        <w:rPr>
          <w:lang w:val="fr-FR"/>
        </w:rPr>
        <w:tab/>
        <w:t>•</w:t>
      </w:r>
      <w:r w:rsidR="00C81EBF" w:rsidRPr="00C81EBF">
        <w:rPr>
          <w:lang w:val="fr-FR"/>
        </w:rPr>
        <w:tab/>
        <w:t xml:space="preserve">augmentation de </w:t>
      </w:r>
      <w:r w:rsidR="00C81EBF" w:rsidRPr="00273E83">
        <w:rPr>
          <w:lang w:val="fr-FR"/>
        </w:rPr>
        <w:t>10</w:t>
      </w:r>
      <w:r w:rsidR="00C81EBF" w:rsidRPr="00C81EBF">
        <w:rPr>
          <w:lang w:val="fr-FR"/>
        </w:rPr>
        <w:t> % du nombre de femmes occupant un emploi décent ;</w:t>
      </w:r>
    </w:p>
    <w:p w14:paraId="357C7BFE" w14:textId="59295B8B" w:rsidR="00C81EBF" w:rsidRPr="00C81EBF" w:rsidRDefault="00B35096" w:rsidP="00B35096">
      <w:pPr>
        <w:pStyle w:val="SingleTxt"/>
        <w:tabs>
          <w:tab w:val="right" w:pos="1685"/>
        </w:tabs>
        <w:ind w:left="1742" w:hanging="475"/>
        <w:rPr>
          <w:lang w:val="fr-FR"/>
        </w:rPr>
      </w:pPr>
      <w:r>
        <w:rPr>
          <w:lang w:val="fr-FR"/>
        </w:rPr>
        <w:tab/>
        <w:t>•</w:t>
      </w:r>
      <w:r w:rsidR="00C81EBF" w:rsidRPr="00C81EBF">
        <w:rPr>
          <w:lang w:val="fr-FR"/>
        </w:rPr>
        <w:tab/>
        <w:t xml:space="preserve">réduction de </w:t>
      </w:r>
      <w:r w:rsidR="00C81EBF" w:rsidRPr="00273E83">
        <w:rPr>
          <w:lang w:val="fr-FR"/>
        </w:rPr>
        <w:t>5</w:t>
      </w:r>
      <w:r w:rsidR="00C81EBF" w:rsidRPr="00C81EBF">
        <w:rPr>
          <w:lang w:val="fr-FR"/>
        </w:rPr>
        <w:t xml:space="preserve"> points du nombre de femmes analphabètes dans le monde rural ;</w:t>
      </w:r>
    </w:p>
    <w:p w14:paraId="03AD9046" w14:textId="3966380E" w:rsidR="00C81EBF" w:rsidRPr="00C81EBF" w:rsidRDefault="00B35096" w:rsidP="00B35096">
      <w:pPr>
        <w:pStyle w:val="SingleTxt"/>
        <w:tabs>
          <w:tab w:val="right" w:pos="1685"/>
        </w:tabs>
        <w:ind w:left="1742" w:hanging="475"/>
        <w:rPr>
          <w:lang w:val="fr-FR"/>
        </w:rPr>
      </w:pPr>
      <w:r>
        <w:rPr>
          <w:lang w:val="fr-FR"/>
        </w:rPr>
        <w:tab/>
        <w:t>•</w:t>
      </w:r>
      <w:r w:rsidR="00C81EBF" w:rsidRPr="00C81EBF">
        <w:rPr>
          <w:lang w:val="fr-FR"/>
        </w:rPr>
        <w:tab/>
        <w:t xml:space="preserve">accroissement de </w:t>
      </w:r>
      <w:r w:rsidR="00C81EBF" w:rsidRPr="00273E83">
        <w:rPr>
          <w:lang w:val="fr-FR"/>
        </w:rPr>
        <w:t>5</w:t>
      </w:r>
      <w:r w:rsidR="00C81EBF" w:rsidRPr="00C81EBF">
        <w:rPr>
          <w:lang w:val="fr-FR"/>
        </w:rPr>
        <w:t xml:space="preserve"> points de la proportion de femmes (</w:t>
      </w:r>
      <w:r w:rsidR="00C81EBF" w:rsidRPr="00273E83">
        <w:rPr>
          <w:lang w:val="fr-FR"/>
        </w:rPr>
        <w:t>10</w:t>
      </w:r>
      <w:r w:rsidR="00C81EBF" w:rsidRPr="00C81EBF">
        <w:rPr>
          <w:lang w:val="fr-FR"/>
        </w:rPr>
        <w:t> % actuellement) parmi les entrepreneurs.</w:t>
      </w:r>
    </w:p>
    <w:p w14:paraId="34848E78" w14:textId="21813D11" w:rsidR="00C81EBF" w:rsidRPr="00C81EBF" w:rsidRDefault="00C81EBF" w:rsidP="00B35096">
      <w:pPr>
        <w:pStyle w:val="SingleTxt"/>
        <w:numPr>
          <w:ilvl w:val="0"/>
          <w:numId w:val="11"/>
        </w:numPr>
        <w:spacing w:line="240" w:lineRule="exact"/>
        <w:ind w:left="1267"/>
        <w:rPr>
          <w:lang w:val="fr-FR"/>
        </w:rPr>
      </w:pPr>
      <w:r w:rsidRPr="00C81EBF">
        <w:rPr>
          <w:lang w:val="fr-FR"/>
        </w:rPr>
        <w:t>Dans le cadre de l’évaluation finale du plan, il est ressorti du bilan annuel</w:t>
      </w:r>
      <w:r w:rsidRPr="00273E83">
        <w:rPr>
          <w:vertAlign w:val="superscript"/>
          <w:lang w:val="fr-FR"/>
        </w:rPr>
        <w:footnoteReference w:id="17"/>
      </w:r>
      <w:r w:rsidRPr="00C81EBF">
        <w:rPr>
          <w:lang w:val="fr-FR"/>
        </w:rPr>
        <w:t xml:space="preserve"> que de bons résultats avaient été obtenus. En </w:t>
      </w:r>
      <w:r w:rsidRPr="00273E83">
        <w:rPr>
          <w:lang w:val="fr-FR"/>
        </w:rPr>
        <w:t>2020</w:t>
      </w:r>
      <w:r w:rsidRPr="00C81EBF">
        <w:rPr>
          <w:lang w:val="fr-FR"/>
        </w:rPr>
        <w:t>, le département concerné a publié le premier bulletin statistique</w:t>
      </w:r>
      <w:r w:rsidRPr="00273E83">
        <w:rPr>
          <w:vertAlign w:val="superscript"/>
          <w:lang w:val="fr-FR"/>
        </w:rPr>
        <w:footnoteReference w:id="18"/>
      </w:r>
      <w:r w:rsidRPr="00C81EBF">
        <w:rPr>
          <w:lang w:val="fr-FR"/>
        </w:rPr>
        <w:t xml:space="preserve">. En outre, un ensemble de mesures ont été planifiées en </w:t>
      </w:r>
      <w:r w:rsidRPr="00273E83">
        <w:rPr>
          <w:lang w:val="fr-FR"/>
        </w:rPr>
        <w:t>2021</w:t>
      </w:r>
      <w:r w:rsidRPr="00C81EBF">
        <w:rPr>
          <w:lang w:val="fr-FR"/>
        </w:rPr>
        <w:t xml:space="preserve"> pour mettre en œuvre les plans d’action sectoriels et établir des procédures d’exécution des projets efficaces.</w:t>
      </w:r>
    </w:p>
    <w:p w14:paraId="5C5A5E8B" w14:textId="67B92479" w:rsidR="00C81EBF" w:rsidRPr="00C81EBF" w:rsidRDefault="00C81EBF" w:rsidP="00B35096">
      <w:pPr>
        <w:pStyle w:val="SingleTxt"/>
        <w:numPr>
          <w:ilvl w:val="0"/>
          <w:numId w:val="11"/>
        </w:numPr>
        <w:spacing w:line="240" w:lineRule="exact"/>
        <w:ind w:left="1267"/>
        <w:rPr>
          <w:lang w:val="fr-FR"/>
        </w:rPr>
      </w:pPr>
      <w:r w:rsidRPr="00C81EBF">
        <w:rPr>
          <w:lang w:val="fr-FR"/>
        </w:rPr>
        <w:t xml:space="preserve">Le Plan d’action national en matière de démocratie et de droits de l’homme repose sur une approche transversale. Des axes sont consacrés à la protection juridique et institutionnelle des droits des femmes : </w:t>
      </w:r>
      <w:r w:rsidRPr="00273E83">
        <w:rPr>
          <w:lang w:val="fr-FR"/>
        </w:rPr>
        <w:t>24</w:t>
      </w:r>
      <w:r w:rsidRPr="00C81EBF">
        <w:rPr>
          <w:lang w:val="fr-FR"/>
        </w:rPr>
        <w:t xml:space="preserve"> mesures sont prévues (voir </w:t>
      </w:r>
      <w:r w:rsidRPr="00C81EBF">
        <w:rPr>
          <w:lang w:val="fr-FR"/>
        </w:rPr>
        <w:lastRenderedPageBreak/>
        <w:t>par.</w:t>
      </w:r>
      <w:r w:rsidR="00D0262C">
        <w:rPr>
          <w:lang w:val="fr-FR"/>
        </w:rPr>
        <w:t> </w:t>
      </w:r>
      <w:r w:rsidRPr="00273E83">
        <w:rPr>
          <w:lang w:val="fr-FR"/>
        </w:rPr>
        <w:t>379</w:t>
      </w:r>
      <w:r w:rsidRPr="00C81EBF">
        <w:rPr>
          <w:lang w:val="fr-FR"/>
        </w:rPr>
        <w:t xml:space="preserve"> à </w:t>
      </w:r>
      <w:r w:rsidRPr="00273E83">
        <w:rPr>
          <w:lang w:val="fr-FR"/>
        </w:rPr>
        <w:t>401</w:t>
      </w:r>
      <w:r w:rsidRPr="00C81EBF">
        <w:rPr>
          <w:lang w:val="fr-FR"/>
        </w:rPr>
        <w:t xml:space="preserve"> du Plan), dont </w:t>
      </w:r>
      <w:r w:rsidRPr="00273E83">
        <w:rPr>
          <w:lang w:val="fr-FR"/>
        </w:rPr>
        <w:t>17</w:t>
      </w:r>
      <w:r w:rsidRPr="00C81EBF">
        <w:rPr>
          <w:lang w:val="fr-FR"/>
        </w:rPr>
        <w:t xml:space="preserve"> ont trait au volet législatif et institutionnel, quatre à la sensibilisation et à la communication et une autre au renforcement des capacités.</w:t>
      </w:r>
    </w:p>
    <w:p w14:paraId="11E9E93E" w14:textId="6F99D42E" w:rsidR="00C81EBF" w:rsidRPr="00C81EBF" w:rsidRDefault="00C81EBF" w:rsidP="00B35096">
      <w:pPr>
        <w:pStyle w:val="SingleTxt"/>
        <w:numPr>
          <w:ilvl w:val="0"/>
          <w:numId w:val="11"/>
        </w:numPr>
        <w:spacing w:line="240" w:lineRule="exact"/>
        <w:ind w:left="1267"/>
        <w:rPr>
          <w:lang w:val="fr-FR"/>
        </w:rPr>
      </w:pPr>
      <w:r w:rsidRPr="00C81EBF">
        <w:rPr>
          <w:lang w:val="fr-FR"/>
        </w:rPr>
        <w:t>En ce qui concerne la mise en œuvre, un plan d’exécution a été élaboré. Il s’agit d’un cadre contractuel et d’un document opérationnel fondé sur une approche participative, faisant intervenir l’ensemble des intervenants et des parties concernées, centralisée et territoriale visant à ce que les principes et mécanismes définis dans le Plan soit intégrés dans les politiques publiques territoriales par le renforcement des capacités des acteurs locaux, la création d’une dynamique au niveau territoriale et la promotion du rôle de l’université.</w:t>
      </w:r>
    </w:p>
    <w:p w14:paraId="55A5B4D5" w14:textId="7B6DE4B7" w:rsidR="00C81EBF" w:rsidRPr="00C81EBF" w:rsidRDefault="00C81EBF" w:rsidP="00B35096">
      <w:pPr>
        <w:pStyle w:val="SingleTxt"/>
        <w:numPr>
          <w:ilvl w:val="0"/>
          <w:numId w:val="11"/>
        </w:numPr>
        <w:spacing w:line="240" w:lineRule="exact"/>
        <w:ind w:left="1267"/>
        <w:rPr>
          <w:lang w:val="fr-FR"/>
        </w:rPr>
      </w:pPr>
      <w:r w:rsidRPr="00C81EBF">
        <w:rPr>
          <w:lang w:val="fr-FR"/>
        </w:rPr>
        <w:t>Les mesures prévues dans le cadre du volet législatif et institutionnel visent à renforcer la protection des femmes au niveau de la législation et de la politique pénale nationale, à accélérer la promulgation de la loi relative à la lutte contre les violences faites aux femmes, à renforcer les mécanismes de suivi et d’évaluation en matière de protection des femmes, à faire en sorte que les collectivités territoriales contribuent davantage à la mise en place d’un environnement sûr pour les enfants et les femmes, à renforcer les garanties juridiques relatives à l’incrimination du harcèlement sexuel et à lutter contre la discrimination dans les médias.</w:t>
      </w:r>
    </w:p>
    <w:p w14:paraId="511729E4" w14:textId="0BF9D709" w:rsidR="00C81EBF" w:rsidRPr="00C81EBF" w:rsidRDefault="00C81EBF" w:rsidP="00C262DB">
      <w:pPr>
        <w:pStyle w:val="SingleTxt"/>
        <w:numPr>
          <w:ilvl w:val="0"/>
          <w:numId w:val="11"/>
        </w:numPr>
        <w:spacing w:line="240" w:lineRule="exact"/>
        <w:ind w:left="1267"/>
        <w:rPr>
          <w:lang w:val="fr-FR"/>
        </w:rPr>
      </w:pPr>
      <w:r w:rsidRPr="00C81EBF">
        <w:rPr>
          <w:lang w:val="fr-FR"/>
        </w:rPr>
        <w:t>Au niveau économique, le Plan favorise l’intégration d’une approche tenant compte des questions de genre dans les programmes économiques d’appui à la création d’entreprise. Sur le plan social, il vise à prendre en compte la dimension de genre dans les politiques et les budgets, à mettre en place des mécanismes de suivi et d’évaluation, à promouvoir les programmes visant à éliminer la pauvreté, la marginalisation et l’exclusion sociale des femmes, à poursuivre la mise en œuvre des mesures prévues dans le cadre du Fonds d’entraide familiale et à simplifier les procédures y relatives.</w:t>
      </w:r>
    </w:p>
    <w:p w14:paraId="00AEF9DB" w14:textId="0ABB2ABF" w:rsidR="00C81EBF" w:rsidRPr="00C81EBF" w:rsidRDefault="00C81EBF" w:rsidP="00C262DB">
      <w:pPr>
        <w:pStyle w:val="SingleTxt"/>
        <w:numPr>
          <w:ilvl w:val="0"/>
          <w:numId w:val="11"/>
        </w:numPr>
        <w:spacing w:line="240" w:lineRule="exact"/>
        <w:ind w:left="1267"/>
        <w:rPr>
          <w:lang w:val="fr-FR"/>
        </w:rPr>
      </w:pPr>
      <w:r w:rsidRPr="00C81EBF">
        <w:rPr>
          <w:lang w:val="fr-FR"/>
        </w:rPr>
        <w:t>Les mesures relatives à la sensibilisation et à la communication visent à recenser et faire connaître la jurisprudence et les meilleures pratiques concernant l’application du Code de la famille, à élargir le réseau d’espaces multidisciplinaires et multifonctionnels destinés aux femmes et à intensifier la lutte contre les stéréotypes dans les médias et à l’école.</w:t>
      </w:r>
    </w:p>
    <w:p w14:paraId="53B3FADC" w14:textId="70E0494B" w:rsidR="00C81EBF" w:rsidRPr="00C81EBF" w:rsidRDefault="00C81EBF" w:rsidP="00C262DB">
      <w:pPr>
        <w:pStyle w:val="SingleTxt"/>
        <w:numPr>
          <w:ilvl w:val="0"/>
          <w:numId w:val="11"/>
        </w:numPr>
        <w:spacing w:line="240" w:lineRule="exact"/>
        <w:ind w:left="1267"/>
        <w:rPr>
          <w:lang w:val="fr-FR"/>
        </w:rPr>
      </w:pPr>
      <w:r w:rsidRPr="00C81EBF">
        <w:rPr>
          <w:lang w:val="fr-FR"/>
        </w:rPr>
        <w:t>En ce qui concerne le renforcement des capacités, le Plan vise à poursuivre la mise en œuvre des programmes de formation, notamment de formation continue, destinés aux magistrats et aux auxiliaires de justice.</w:t>
      </w:r>
    </w:p>
    <w:p w14:paraId="3AAB9B85" w14:textId="52FFBB3A" w:rsidR="00C81EBF" w:rsidRPr="00C81EBF" w:rsidRDefault="00C81EBF" w:rsidP="00C262DB">
      <w:pPr>
        <w:pStyle w:val="SingleTxt"/>
        <w:numPr>
          <w:ilvl w:val="0"/>
          <w:numId w:val="11"/>
        </w:numPr>
        <w:spacing w:line="240" w:lineRule="exact"/>
        <w:ind w:left="1267"/>
        <w:rPr>
          <w:lang w:val="fr-FR"/>
        </w:rPr>
      </w:pPr>
      <w:r w:rsidRPr="00C81EBF">
        <w:rPr>
          <w:lang w:val="fr-FR"/>
        </w:rPr>
        <w:t>Pour favoriser la concertation sociale sur les questions en suspens, le programme de partenariat avec les associations est axé sur :</w:t>
      </w:r>
    </w:p>
    <w:p w14:paraId="647A1B33" w14:textId="2BFD3603"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le mariage des mineures ;</w:t>
      </w:r>
    </w:p>
    <w:p w14:paraId="3B726438" w14:textId="24F41A88"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le mariage de la mère qui a la garde des enfants</w:t>
      </w:r>
      <w:r w:rsidR="00D0262C">
        <w:rPr>
          <w:lang w:val="fr-FR"/>
        </w:rPr>
        <w:t> </w:t>
      </w:r>
      <w:r w:rsidR="00C81EBF" w:rsidRPr="00C81EBF">
        <w:rPr>
          <w:lang w:val="fr-FR"/>
        </w:rPr>
        <w:t>;</w:t>
      </w:r>
    </w:p>
    <w:p w14:paraId="2E7B9961" w14:textId="417A98F2"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la reformulation de l’article consacré au partage des biens après le divorce ;</w:t>
      </w:r>
    </w:p>
    <w:p w14:paraId="56B7DA54" w14:textId="46350A9A"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la représentation légale des enfants ;</w:t>
      </w:r>
    </w:p>
    <w:p w14:paraId="663FBC47" w14:textId="59794EA6"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la protection de l’époux ou de l’épouse par le Ministère public lors du retour dans le foyer conjugal.</w:t>
      </w:r>
    </w:p>
    <w:p w14:paraId="3626E1FC" w14:textId="1DCB28A6" w:rsidR="00C81EBF" w:rsidRPr="00C81EBF" w:rsidRDefault="00C81EBF" w:rsidP="00C262DB">
      <w:pPr>
        <w:pStyle w:val="SingleTxt"/>
        <w:numPr>
          <w:ilvl w:val="0"/>
          <w:numId w:val="11"/>
        </w:numPr>
        <w:spacing w:line="240" w:lineRule="exact"/>
        <w:ind w:left="1267"/>
        <w:rPr>
          <w:lang w:val="fr-FR"/>
        </w:rPr>
      </w:pPr>
      <w:r w:rsidRPr="00C81EBF">
        <w:rPr>
          <w:lang w:val="fr-FR"/>
        </w:rPr>
        <w:t>Afin que le Plan soit appliqué au niveau territorial, des rencontres régionales ont été organisées de façon à ce que les acteurs territoriaux puissent prendre en compte la planification stratégique dans le domaine des droits humains dans les politiques territoriales.</w:t>
      </w:r>
    </w:p>
    <w:p w14:paraId="0CB8537F" w14:textId="15E322D4" w:rsidR="00C81EBF" w:rsidRPr="00C81EBF" w:rsidRDefault="00C81EBF" w:rsidP="00C262DB">
      <w:pPr>
        <w:pStyle w:val="SingleTxt"/>
        <w:numPr>
          <w:ilvl w:val="0"/>
          <w:numId w:val="11"/>
        </w:numPr>
        <w:spacing w:line="240" w:lineRule="exact"/>
        <w:ind w:left="1267"/>
        <w:rPr>
          <w:lang w:val="fr-FR"/>
        </w:rPr>
      </w:pPr>
      <w:r w:rsidRPr="00C81EBF">
        <w:rPr>
          <w:lang w:val="fr-FR"/>
        </w:rPr>
        <w:t>En ce qui concerne la budgétisation tenant compte des questions de genre, les mesures ci-après ont été prises :</w:t>
      </w:r>
    </w:p>
    <w:p w14:paraId="1667E58A" w14:textId="2D2E7991" w:rsidR="00C81EBF" w:rsidRPr="00C81EBF" w:rsidRDefault="00C262DB" w:rsidP="00C262DB">
      <w:pPr>
        <w:pStyle w:val="SingleTxt"/>
        <w:tabs>
          <w:tab w:val="right" w:pos="1685"/>
        </w:tabs>
        <w:ind w:left="1742" w:hanging="475"/>
        <w:rPr>
          <w:lang w:val="fr-FR"/>
        </w:rPr>
      </w:pPr>
      <w:r>
        <w:rPr>
          <w:lang w:val="fr-FR"/>
        </w:rPr>
        <w:lastRenderedPageBreak/>
        <w:tab/>
        <w:t>•</w:t>
      </w:r>
      <w:r w:rsidR="00C81EBF" w:rsidRPr="00C81EBF">
        <w:rPr>
          <w:lang w:val="fr-FR"/>
        </w:rPr>
        <w:tab/>
        <w:t xml:space="preserve">La quatrième phase pilote de la budgétisation tenant compte des questions de genre et axée sur les résultats est présentée dans le projet de loi de finances pour </w:t>
      </w:r>
      <w:r w:rsidR="00C81EBF" w:rsidRPr="00273E83">
        <w:rPr>
          <w:lang w:val="fr-FR"/>
        </w:rPr>
        <w:t>2020</w:t>
      </w:r>
      <w:r w:rsidR="00C81EBF" w:rsidRPr="00C81EBF">
        <w:rPr>
          <w:lang w:val="fr-FR"/>
        </w:rPr>
        <w:t>, qui fait intervenir sept nouveaux départements ministériels ;</w:t>
      </w:r>
    </w:p>
    <w:p w14:paraId="2ADD8DAA" w14:textId="5619CD4B"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 xml:space="preserve">En </w:t>
      </w:r>
      <w:r w:rsidR="00C81EBF" w:rsidRPr="00273E83">
        <w:rPr>
          <w:lang w:val="fr-FR"/>
        </w:rPr>
        <w:t>2019</w:t>
      </w:r>
      <w:r w:rsidR="00C81EBF" w:rsidRPr="00C81EBF">
        <w:rPr>
          <w:lang w:val="fr-FR"/>
        </w:rPr>
        <w:t>, dans le département compétent a mené une étude en vue de revoir la structure du rapport sur la budgétisation axée sur les résultats tenant compte des questions de genre ;</w:t>
      </w:r>
    </w:p>
    <w:p w14:paraId="109084E2" w14:textId="6D0C8B27"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r>
      <w:r w:rsidR="00C81EBF" w:rsidRPr="00273E83">
        <w:rPr>
          <w:lang w:val="fr-FR"/>
        </w:rPr>
        <w:t>15</w:t>
      </w:r>
      <w:r w:rsidR="00C81EBF" w:rsidRPr="00C81EBF">
        <w:rPr>
          <w:lang w:val="fr-FR"/>
        </w:rPr>
        <w:t xml:space="preserve"> départements ministériels ont bénéficié d’un accompagnement en ce qui concerne la réalisation d’analyses sectorielles ayant trait aux questions de genre.</w:t>
      </w:r>
    </w:p>
    <w:p w14:paraId="13468894" w14:textId="15434BE9" w:rsidR="00C81EBF" w:rsidRPr="00C262DB" w:rsidRDefault="00C81EBF" w:rsidP="00C262DB">
      <w:pPr>
        <w:pStyle w:val="SingleTxt"/>
        <w:spacing w:after="0" w:line="120" w:lineRule="exact"/>
        <w:rPr>
          <w:sz w:val="10"/>
        </w:rPr>
      </w:pPr>
    </w:p>
    <w:p w14:paraId="51C3DD1F" w14:textId="6206BFEF" w:rsidR="00C262DB" w:rsidRPr="00C262DB" w:rsidRDefault="00C262DB" w:rsidP="00C262DB">
      <w:pPr>
        <w:pStyle w:val="SingleTxt"/>
        <w:spacing w:after="0" w:line="120" w:lineRule="exact"/>
        <w:rPr>
          <w:sz w:val="10"/>
        </w:rPr>
      </w:pPr>
    </w:p>
    <w:p w14:paraId="13F24B44" w14:textId="77777777" w:rsidR="00C81EBF" w:rsidRPr="00273E83" w:rsidRDefault="00C81EBF" w:rsidP="00C26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Mesures temporaires spéciales</w:t>
      </w:r>
    </w:p>
    <w:p w14:paraId="4A934E02" w14:textId="77777777" w:rsidR="00C262DB" w:rsidRPr="00273E83" w:rsidRDefault="00C262DB" w:rsidP="00C262DB">
      <w:pPr>
        <w:pStyle w:val="SingleTxt"/>
        <w:spacing w:after="0" w:line="120" w:lineRule="exact"/>
        <w:rPr>
          <w:b/>
          <w:bCs/>
          <w:sz w:val="10"/>
          <w:lang w:val="fr-FR"/>
        </w:rPr>
      </w:pPr>
    </w:p>
    <w:p w14:paraId="60B7D045" w14:textId="77777777" w:rsidR="00C262DB" w:rsidRPr="00273E83" w:rsidRDefault="00C262DB" w:rsidP="00C262DB">
      <w:pPr>
        <w:pStyle w:val="SingleTxt"/>
        <w:spacing w:after="0" w:line="120" w:lineRule="exact"/>
        <w:rPr>
          <w:b/>
          <w:bCs/>
          <w:sz w:val="10"/>
          <w:lang w:val="fr-FR"/>
        </w:rPr>
      </w:pPr>
    </w:p>
    <w:p w14:paraId="513E3DB4" w14:textId="10246EB5" w:rsidR="00C81EBF" w:rsidRPr="00273E83" w:rsidRDefault="00C81EBF" w:rsidP="00C26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6</w:t>
      </w:r>
    </w:p>
    <w:p w14:paraId="3D91FCEC" w14:textId="77777777" w:rsidR="00C262DB" w:rsidRPr="00C262DB" w:rsidRDefault="00C262DB" w:rsidP="00C262DB">
      <w:pPr>
        <w:pStyle w:val="SingleTxt"/>
        <w:spacing w:after="0" w:line="120" w:lineRule="exact"/>
        <w:rPr>
          <w:sz w:val="10"/>
          <w:lang w:val="fr-FR"/>
        </w:rPr>
      </w:pPr>
    </w:p>
    <w:p w14:paraId="5BD1FF9A" w14:textId="24A0B4D1" w:rsidR="00C81EBF" w:rsidRPr="00C81EBF" w:rsidRDefault="00C81EBF" w:rsidP="00C262DB">
      <w:pPr>
        <w:pStyle w:val="SingleTxt"/>
        <w:numPr>
          <w:ilvl w:val="0"/>
          <w:numId w:val="11"/>
        </w:numPr>
        <w:spacing w:line="240" w:lineRule="exact"/>
        <w:ind w:left="1267"/>
        <w:rPr>
          <w:lang w:val="fr-FR"/>
        </w:rPr>
      </w:pPr>
      <w:r w:rsidRPr="00C81EBF">
        <w:rPr>
          <w:lang w:val="fr-FR"/>
        </w:rPr>
        <w:t xml:space="preserve">Pour instaurer plus rapidement l’égalité, les règles de fonctionnement du fonds de soutien à la promotion de la représentation des femmes ont été revues. En outre, les mesures d’application des dispositions de la charte de la déconcentration administrative ont été mises en œuvre et </w:t>
      </w:r>
      <w:r w:rsidRPr="00273E83">
        <w:rPr>
          <w:lang w:val="fr-FR"/>
        </w:rPr>
        <w:t>99</w:t>
      </w:r>
      <w:r w:rsidRPr="00C81EBF">
        <w:rPr>
          <w:lang w:val="fr-FR"/>
        </w:rPr>
        <w:t xml:space="preserve"> projets de développement des capacités des élues ont été approuvés, au profit des partis (</w:t>
      </w:r>
      <w:r w:rsidRPr="00273E83">
        <w:rPr>
          <w:lang w:val="fr-FR"/>
        </w:rPr>
        <w:t>11</w:t>
      </w:r>
      <w:r w:rsidRPr="00C81EBF">
        <w:rPr>
          <w:lang w:val="fr-FR"/>
        </w:rPr>
        <w:t xml:space="preserve"> projets), des associations nationales (</w:t>
      </w:r>
      <w:r w:rsidRPr="00273E83">
        <w:rPr>
          <w:lang w:val="fr-FR"/>
        </w:rPr>
        <w:t>25</w:t>
      </w:r>
      <w:r w:rsidRPr="00C81EBF">
        <w:rPr>
          <w:lang w:val="fr-FR"/>
        </w:rPr>
        <w:t>) et des associations locales (</w:t>
      </w:r>
      <w:r w:rsidRPr="00273E83">
        <w:rPr>
          <w:lang w:val="fr-FR"/>
        </w:rPr>
        <w:t>63</w:t>
      </w:r>
      <w:r w:rsidRPr="00C81EBF">
        <w:rPr>
          <w:lang w:val="fr-FR"/>
        </w:rPr>
        <w:t>). Les autres concernant l’emploi et l’éducation fournissent également des informations à cet égard.</w:t>
      </w:r>
    </w:p>
    <w:p w14:paraId="22478F4A" w14:textId="4445698D" w:rsidR="00C81EBF" w:rsidRPr="00C81EBF" w:rsidRDefault="00C81EBF" w:rsidP="00C262DB">
      <w:pPr>
        <w:pStyle w:val="SingleTxt"/>
        <w:numPr>
          <w:ilvl w:val="0"/>
          <w:numId w:val="11"/>
        </w:numPr>
        <w:spacing w:line="240" w:lineRule="exact"/>
        <w:ind w:left="1267"/>
        <w:rPr>
          <w:lang w:val="fr-FR"/>
        </w:rPr>
      </w:pPr>
      <w:r w:rsidRPr="00C81EBF">
        <w:rPr>
          <w:lang w:val="fr-FR"/>
        </w:rPr>
        <w:t xml:space="preserve">En prévision des prochaines élections, le Conseil des ministres a approuvé quatre projets de loi organique encadrant les élections, dont les principaux éléments sont les suivants : mise au point d’un mécanisme législatif concernant la représentation des femmes à la Chambre des représentants, par le remplacement de la circonscription électorale nationale par des circonscriptions électorales régionales, compte tenu de la place que la Constitution accorde aux régions dans l’organisation territoriale. En ce qui concerne l’élection des membres des conseils des collectivités territoriales, le nouveau projet de loi correspondant vise à définir la procédure relative à la candidature aux élections aux conseils des préfectures et aux conseils régionaux, et à mettre en place un dispositif garantissant la participation des femmes, auxquelles un tiers des sièges sont réservés dans chaque conseil. Ces nouvelles lois devraient permettre d’accroître la représentation des femmes et leur participation à la vie politique par rapport à la situation actuelle. </w:t>
      </w:r>
    </w:p>
    <w:p w14:paraId="2E50C347" w14:textId="35EF25D5" w:rsidR="00C81EBF" w:rsidRPr="00C262DB" w:rsidRDefault="00C81EBF" w:rsidP="00C262DB">
      <w:pPr>
        <w:pStyle w:val="SingleTxt"/>
        <w:spacing w:after="0" w:line="120" w:lineRule="exact"/>
        <w:rPr>
          <w:sz w:val="10"/>
        </w:rPr>
      </w:pPr>
    </w:p>
    <w:p w14:paraId="328B2D87" w14:textId="205E6305" w:rsidR="00C262DB" w:rsidRPr="00C262DB" w:rsidRDefault="00C262DB" w:rsidP="00C262DB">
      <w:pPr>
        <w:pStyle w:val="SingleTxt"/>
        <w:spacing w:after="0" w:line="120" w:lineRule="exact"/>
        <w:rPr>
          <w:sz w:val="10"/>
        </w:rPr>
      </w:pPr>
    </w:p>
    <w:p w14:paraId="6B6059E0" w14:textId="77777777" w:rsidR="00C81EBF" w:rsidRPr="00273E83" w:rsidRDefault="00C81EBF" w:rsidP="00C262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Stéréotypes fondés sur le genre et pratiques préjudiciables</w:t>
      </w:r>
    </w:p>
    <w:p w14:paraId="08EA839E" w14:textId="77777777" w:rsidR="00C262DB" w:rsidRPr="00273E83" w:rsidRDefault="00C262DB" w:rsidP="00C262DB">
      <w:pPr>
        <w:pStyle w:val="SingleTxt"/>
        <w:spacing w:after="0" w:line="120" w:lineRule="exact"/>
        <w:rPr>
          <w:b/>
          <w:bCs/>
          <w:sz w:val="10"/>
          <w:lang w:val="fr-FR"/>
        </w:rPr>
      </w:pPr>
    </w:p>
    <w:p w14:paraId="3D29C1CC" w14:textId="77777777" w:rsidR="00C262DB" w:rsidRPr="00273E83" w:rsidRDefault="00C262DB" w:rsidP="00C262DB">
      <w:pPr>
        <w:pStyle w:val="SingleTxt"/>
        <w:spacing w:after="0" w:line="120" w:lineRule="exact"/>
        <w:rPr>
          <w:b/>
          <w:bCs/>
          <w:sz w:val="10"/>
          <w:lang w:val="fr-FR"/>
        </w:rPr>
      </w:pPr>
    </w:p>
    <w:p w14:paraId="6A64D378" w14:textId="27C7F5B4" w:rsidR="00C81EBF" w:rsidRPr="00273E83" w:rsidRDefault="00C81EBF" w:rsidP="00C262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7</w:t>
      </w:r>
    </w:p>
    <w:p w14:paraId="44B6FD18" w14:textId="77777777" w:rsidR="00C262DB" w:rsidRPr="00C262DB" w:rsidRDefault="00C262DB" w:rsidP="00C262DB">
      <w:pPr>
        <w:pStyle w:val="SingleTxt"/>
        <w:spacing w:after="0" w:line="120" w:lineRule="exact"/>
        <w:rPr>
          <w:sz w:val="10"/>
          <w:lang w:val="fr-FR"/>
        </w:rPr>
      </w:pPr>
    </w:p>
    <w:p w14:paraId="39118E6B" w14:textId="3B1866DF" w:rsidR="00C81EBF" w:rsidRPr="00C81EBF" w:rsidRDefault="00C81EBF" w:rsidP="00C262DB">
      <w:pPr>
        <w:pStyle w:val="SingleTxt"/>
        <w:numPr>
          <w:ilvl w:val="0"/>
          <w:numId w:val="11"/>
        </w:numPr>
        <w:spacing w:line="240" w:lineRule="exact"/>
        <w:ind w:left="1267"/>
        <w:rPr>
          <w:lang w:val="fr-FR"/>
        </w:rPr>
      </w:pPr>
      <w:r w:rsidRPr="00C81EBF">
        <w:rPr>
          <w:lang w:val="fr-FR"/>
        </w:rPr>
        <w:t xml:space="preserve">Outre ce qui a été indiqué dans la réponse à la troisième question, on signalera que la Haute autorité de la communication audiovisuelle a pris plusieurs décisions, notamment des sanctions contre </w:t>
      </w:r>
      <w:r w:rsidRPr="00273E83">
        <w:rPr>
          <w:lang w:val="fr-FR"/>
        </w:rPr>
        <w:t>11</w:t>
      </w:r>
      <w:r w:rsidRPr="00C81EBF">
        <w:rPr>
          <w:lang w:val="fr-FR"/>
        </w:rPr>
        <w:t xml:space="preserve"> opérateurs publics et </w:t>
      </w:r>
      <w:r w:rsidRPr="00273E83">
        <w:rPr>
          <w:lang w:val="fr-FR"/>
        </w:rPr>
        <w:t>25</w:t>
      </w:r>
      <w:r w:rsidRPr="00C81EBF">
        <w:rPr>
          <w:lang w:val="fr-FR"/>
        </w:rPr>
        <w:t xml:space="preserve"> opérateurs privés concernant l’absence de contrôle du contenu, le non-respect des mesures relatives à la publicité</w:t>
      </w:r>
      <w:r w:rsidRPr="00273E83">
        <w:rPr>
          <w:vertAlign w:val="superscript"/>
          <w:lang w:val="fr-FR"/>
        </w:rPr>
        <w:footnoteReference w:id="19"/>
      </w:r>
      <w:r w:rsidRPr="00C81EBF">
        <w:rPr>
          <w:lang w:val="fr-FR"/>
        </w:rPr>
        <w:t>, le pluralisme politique et le principe d’égalité femmes-hommes</w:t>
      </w:r>
      <w:r w:rsidRPr="00273E83">
        <w:rPr>
          <w:vertAlign w:val="superscript"/>
          <w:lang w:val="fr-FR"/>
        </w:rPr>
        <w:footnoteReference w:id="20"/>
      </w:r>
      <w:r w:rsidRPr="00C81EBF">
        <w:rPr>
          <w:lang w:val="fr-FR"/>
        </w:rPr>
        <w:t>.</w:t>
      </w:r>
    </w:p>
    <w:p w14:paraId="719160F5" w14:textId="49C6D8D3" w:rsidR="00C81EBF" w:rsidRPr="00C81EBF" w:rsidRDefault="00C81EBF" w:rsidP="00C262DB">
      <w:pPr>
        <w:pStyle w:val="SingleTxt"/>
        <w:numPr>
          <w:ilvl w:val="0"/>
          <w:numId w:val="11"/>
        </w:numPr>
        <w:spacing w:line="240" w:lineRule="exact"/>
        <w:ind w:left="1267"/>
        <w:rPr>
          <w:lang w:val="fr-FR"/>
        </w:rPr>
      </w:pPr>
      <w:r w:rsidRPr="00C81EBF">
        <w:rPr>
          <w:lang w:val="fr-FR"/>
        </w:rPr>
        <w:t>Sur le plan législatif, la loi n</w:t>
      </w:r>
      <w:r w:rsidRPr="00C81EBF">
        <w:rPr>
          <w:vertAlign w:val="superscript"/>
          <w:lang w:val="fr-FR"/>
        </w:rPr>
        <w:t>o</w:t>
      </w:r>
      <w:r w:rsidR="00C262DB">
        <w:rPr>
          <w:lang w:val="fr-FR"/>
        </w:rPr>
        <w:t> </w:t>
      </w:r>
      <w:r w:rsidRPr="00273E83">
        <w:rPr>
          <w:lang w:val="fr-FR"/>
        </w:rPr>
        <w:t>83</w:t>
      </w:r>
      <w:r w:rsidRPr="00C81EBF">
        <w:rPr>
          <w:lang w:val="fr-FR"/>
        </w:rPr>
        <w:t>-</w:t>
      </w:r>
      <w:r w:rsidRPr="00273E83">
        <w:rPr>
          <w:lang w:val="fr-FR"/>
        </w:rPr>
        <w:t>13</w:t>
      </w:r>
      <w:r w:rsidRPr="00C81EBF">
        <w:rPr>
          <w:lang w:val="fr-FR"/>
        </w:rPr>
        <w:t xml:space="preserve"> complétant la loi n</w:t>
      </w:r>
      <w:r w:rsidRPr="00C81EBF">
        <w:rPr>
          <w:vertAlign w:val="superscript"/>
          <w:lang w:val="fr-FR"/>
        </w:rPr>
        <w:t>o</w:t>
      </w:r>
      <w:r w:rsidR="00C262DB">
        <w:rPr>
          <w:lang w:val="fr-FR"/>
        </w:rPr>
        <w:t> </w:t>
      </w:r>
      <w:r w:rsidRPr="00273E83">
        <w:rPr>
          <w:lang w:val="fr-FR"/>
        </w:rPr>
        <w:t>77</w:t>
      </w:r>
      <w:r w:rsidRPr="00C81EBF">
        <w:rPr>
          <w:lang w:val="fr-FR"/>
        </w:rPr>
        <w:t>-</w:t>
      </w:r>
      <w:r w:rsidRPr="00273E83">
        <w:rPr>
          <w:lang w:val="fr-FR"/>
        </w:rPr>
        <w:t>03</w:t>
      </w:r>
      <w:r w:rsidRPr="00C81EBF">
        <w:rPr>
          <w:lang w:val="fr-FR"/>
        </w:rPr>
        <w:t xml:space="preserve"> relative à la communication audiovisuelle interdit la publicité comprenant un message de nature à diffuser des stéréotypes ou d’inciter à une discrimination directe ou indirecte à l’égard des femmes, encourage les opérateurs de communication audiovisuelle à participer à </w:t>
      </w:r>
      <w:r w:rsidRPr="00C81EBF">
        <w:rPr>
          <w:lang w:val="fr-FR"/>
        </w:rPr>
        <w:lastRenderedPageBreak/>
        <w:t>la lutte contre les stéréotypes et à promouvoir la culture de l’égalité, et oblige les opérateurs à respecter le principe de parité en ce qui concerne la participation à tous les programmes à caractère politique, économique, social ou culturel.</w:t>
      </w:r>
    </w:p>
    <w:p w14:paraId="714178C8" w14:textId="5DC678A4" w:rsidR="00C81EBF" w:rsidRPr="00C81EBF" w:rsidRDefault="00C81EBF" w:rsidP="00C262DB">
      <w:pPr>
        <w:pStyle w:val="SingleTxt"/>
        <w:numPr>
          <w:ilvl w:val="0"/>
          <w:numId w:val="11"/>
        </w:numPr>
        <w:spacing w:line="240" w:lineRule="exact"/>
        <w:ind w:left="1267"/>
        <w:rPr>
          <w:lang w:val="fr-FR"/>
        </w:rPr>
      </w:pPr>
      <w:r w:rsidRPr="00C81EBF">
        <w:rPr>
          <w:lang w:val="fr-FR"/>
        </w:rPr>
        <w:t>La loi n</w:t>
      </w:r>
      <w:r w:rsidRPr="00C81EBF">
        <w:rPr>
          <w:vertAlign w:val="superscript"/>
          <w:lang w:val="fr-FR"/>
        </w:rPr>
        <w:t>o</w:t>
      </w:r>
      <w:r w:rsidRPr="00C81EBF">
        <w:rPr>
          <w:lang w:val="fr-FR"/>
        </w:rPr>
        <w:t xml:space="preserve"> </w:t>
      </w:r>
      <w:r w:rsidRPr="00273E83">
        <w:rPr>
          <w:lang w:val="fr-FR"/>
        </w:rPr>
        <w:t>88</w:t>
      </w:r>
      <w:r w:rsidRPr="00C81EBF">
        <w:rPr>
          <w:lang w:val="fr-FR"/>
        </w:rPr>
        <w:t>-</w:t>
      </w:r>
      <w:r w:rsidRPr="00273E83">
        <w:rPr>
          <w:lang w:val="fr-FR"/>
        </w:rPr>
        <w:t>13</w:t>
      </w:r>
      <w:r w:rsidRPr="00C81EBF">
        <w:rPr>
          <w:lang w:val="fr-FR"/>
        </w:rPr>
        <w:t xml:space="preserve"> relative à la presse et à l’édition interdit dans la presse écrite ou électronique toute publicité de nature à inciter à la discrimination à l’égard des femmes.</w:t>
      </w:r>
    </w:p>
    <w:p w14:paraId="77C39281" w14:textId="7C76CDC9" w:rsidR="00C81EBF" w:rsidRPr="00C81EBF" w:rsidRDefault="00C81EBF" w:rsidP="00C262DB">
      <w:pPr>
        <w:pStyle w:val="SingleTxt"/>
        <w:numPr>
          <w:ilvl w:val="0"/>
          <w:numId w:val="11"/>
        </w:numPr>
        <w:spacing w:line="240" w:lineRule="exact"/>
        <w:ind w:left="1267"/>
        <w:rPr>
          <w:lang w:val="fr-FR"/>
        </w:rPr>
      </w:pPr>
      <w:r w:rsidRPr="00C81EBF">
        <w:rPr>
          <w:lang w:val="fr-FR"/>
        </w:rPr>
        <w:t xml:space="preserve">Conformément aux articles </w:t>
      </w:r>
      <w:r w:rsidRPr="00273E83">
        <w:rPr>
          <w:lang w:val="fr-FR"/>
        </w:rPr>
        <w:t>2</w:t>
      </w:r>
      <w:r w:rsidRPr="00C81EBF">
        <w:rPr>
          <w:lang w:val="fr-FR"/>
        </w:rPr>
        <w:t xml:space="preserve">, </w:t>
      </w:r>
      <w:r w:rsidRPr="00273E83">
        <w:rPr>
          <w:lang w:val="fr-FR"/>
        </w:rPr>
        <w:t>6</w:t>
      </w:r>
      <w:r w:rsidRPr="00C81EBF">
        <w:rPr>
          <w:lang w:val="fr-FR"/>
        </w:rPr>
        <w:t xml:space="preserve"> et </w:t>
      </w:r>
      <w:r w:rsidRPr="00273E83">
        <w:rPr>
          <w:lang w:val="fr-FR"/>
        </w:rPr>
        <w:t>9</w:t>
      </w:r>
      <w:r w:rsidRPr="00C81EBF">
        <w:rPr>
          <w:lang w:val="fr-FR"/>
        </w:rPr>
        <w:t xml:space="preserve"> de la loi n</w:t>
      </w:r>
      <w:r w:rsidRPr="00C81EBF">
        <w:rPr>
          <w:vertAlign w:val="superscript"/>
          <w:lang w:val="fr-FR"/>
        </w:rPr>
        <w:t>o</w:t>
      </w:r>
      <w:r w:rsidR="00C262DB">
        <w:rPr>
          <w:lang w:val="fr-FR"/>
        </w:rPr>
        <w:t> </w:t>
      </w:r>
      <w:r w:rsidRPr="00273E83">
        <w:rPr>
          <w:lang w:val="fr-FR"/>
        </w:rPr>
        <w:t>11</w:t>
      </w:r>
      <w:r w:rsidRPr="00C81EBF">
        <w:rPr>
          <w:lang w:val="fr-FR"/>
        </w:rPr>
        <w:t>-</w:t>
      </w:r>
      <w:r w:rsidRPr="00273E83">
        <w:rPr>
          <w:lang w:val="fr-FR"/>
        </w:rPr>
        <w:t>15</w:t>
      </w:r>
      <w:r w:rsidRPr="00C81EBF">
        <w:rPr>
          <w:lang w:val="fr-FR"/>
        </w:rPr>
        <w:t xml:space="preserve"> portant réorganisation de la Haute autorité de la communication audiovisuelle, celle-ci veille à l’instauration d’un paysage audiovisuel qui respecte le pluralisme et la dignité humaine et lutte contre toutes formes de violence, de discrimination et de stéréotypes.</w:t>
      </w:r>
    </w:p>
    <w:p w14:paraId="24D856D3" w14:textId="657D3F58" w:rsidR="00C81EBF" w:rsidRPr="00C81EBF" w:rsidRDefault="00C81EBF" w:rsidP="00C262DB">
      <w:pPr>
        <w:pStyle w:val="SingleTxt"/>
        <w:numPr>
          <w:ilvl w:val="0"/>
          <w:numId w:val="11"/>
        </w:numPr>
        <w:spacing w:line="240" w:lineRule="exact"/>
        <w:ind w:left="1267"/>
        <w:rPr>
          <w:lang w:val="fr-FR"/>
        </w:rPr>
      </w:pPr>
      <w:r w:rsidRPr="00C81EBF">
        <w:rPr>
          <w:lang w:val="fr-FR"/>
        </w:rPr>
        <w:t>Selon les cahiers des charges des opérateurs publics de communication audiovisuelle, des programmes doivent être consacrés à la promotion des droits des femmes et de la cohésion et de la stabilité de la famille. Il faut en outre veiller à ce que les femmes participent aux émissions de débat, et à ce que la participation des associations de femmes aux émissions d’information, aux émissions de débat et aux dialogues interactifs soit diversifiée et équilibrée.</w:t>
      </w:r>
    </w:p>
    <w:p w14:paraId="1A87AF27" w14:textId="2456B233" w:rsidR="00C81EBF" w:rsidRPr="00C81EBF" w:rsidRDefault="00C81EBF" w:rsidP="00C262DB">
      <w:pPr>
        <w:pStyle w:val="SingleTxt"/>
        <w:numPr>
          <w:ilvl w:val="0"/>
          <w:numId w:val="11"/>
        </w:numPr>
        <w:spacing w:line="240" w:lineRule="exact"/>
        <w:ind w:left="1267"/>
        <w:rPr>
          <w:lang w:val="fr-FR"/>
        </w:rPr>
      </w:pPr>
      <w:r w:rsidRPr="00C81EBF">
        <w:rPr>
          <w:lang w:val="fr-FR"/>
        </w:rPr>
        <w:t>Selon la Charte de la parité de la Société nationale de radiodiffusion et de télévision (SNRT), il importe que la parité femmes-hommes soit réalisée tant au niveau organisationnel que dans les programmes. Le règlement intérieur de la SNRT doit prévoir des mesures coercitives à l’égard de tout agissement discriminatoire. Des campagnes de sensibilisation doivent également être organisées à l’intention du personnel de la SNRT. Par ailleurs, la Charte «</w:t>
      </w:r>
      <w:r w:rsidR="00C262DB">
        <w:rPr>
          <w:lang w:val="fr-FR"/>
        </w:rPr>
        <w:t> </w:t>
      </w:r>
      <w:r w:rsidRPr="00C81EBF">
        <w:rPr>
          <w:lang w:val="fr-FR"/>
        </w:rPr>
        <w:t>Parité et diversité</w:t>
      </w:r>
      <w:r w:rsidR="00C262DB">
        <w:rPr>
          <w:lang w:val="fr-FR"/>
        </w:rPr>
        <w:t> </w:t>
      </w:r>
      <w:r w:rsidRPr="00C81EBF">
        <w:rPr>
          <w:lang w:val="fr-FR"/>
        </w:rPr>
        <w:t xml:space="preserve">» de la chaîne </w:t>
      </w:r>
      <w:r w:rsidRPr="00273E83">
        <w:rPr>
          <w:lang w:val="fr-FR"/>
        </w:rPr>
        <w:t>2</w:t>
      </w:r>
      <w:r w:rsidRPr="00C81EBF">
        <w:rPr>
          <w:lang w:val="fr-FR"/>
        </w:rPr>
        <w:t>M favorise la promotion d’une juste représentation des femmes à l’écran et dans l’entreprise et des activités de sensibilisation dans les programmes de la chaîne.</w:t>
      </w:r>
    </w:p>
    <w:p w14:paraId="62571E1E" w14:textId="013BB263" w:rsidR="00C81EBF" w:rsidRPr="00C81EBF" w:rsidRDefault="00C81EBF" w:rsidP="00C262DB">
      <w:pPr>
        <w:pStyle w:val="SingleTxt"/>
        <w:numPr>
          <w:ilvl w:val="0"/>
          <w:numId w:val="11"/>
        </w:numPr>
        <w:spacing w:line="240" w:lineRule="exact"/>
        <w:ind w:left="1267"/>
        <w:rPr>
          <w:lang w:val="fr-FR"/>
        </w:rPr>
      </w:pPr>
      <w:r w:rsidRPr="00C81EBF">
        <w:rPr>
          <w:lang w:val="fr-FR"/>
        </w:rPr>
        <w:t>Afin d’encourager les professionnels des médias, femmes et hommes, à tenir compte de manière systématique et durable de la dimension de genre dans leurs pratiques quotidiennes, un guide pour lutter contre les images stéréotypées dans les médias a été élaboré.</w:t>
      </w:r>
    </w:p>
    <w:p w14:paraId="432B5285" w14:textId="4DA4D998" w:rsidR="00C81EBF" w:rsidRPr="00C81EBF" w:rsidRDefault="00C81EBF" w:rsidP="00C262DB">
      <w:pPr>
        <w:pStyle w:val="SingleTxt"/>
        <w:numPr>
          <w:ilvl w:val="0"/>
          <w:numId w:val="11"/>
        </w:numPr>
        <w:spacing w:line="240" w:lineRule="exact"/>
        <w:ind w:left="1267"/>
        <w:rPr>
          <w:lang w:val="fr-FR"/>
        </w:rPr>
      </w:pPr>
      <w:r w:rsidRPr="00C81EBF">
        <w:rPr>
          <w:lang w:val="fr-FR"/>
        </w:rPr>
        <w:t xml:space="preserve">D’après les relevés Pluralisme de la Haute autorité de la communication audiovisuelle, concernant le temps d’intervention des personnalités publiques dans les journaux et magazines d’information, </w:t>
      </w:r>
      <w:r w:rsidRPr="00273E83">
        <w:rPr>
          <w:lang w:val="fr-FR"/>
        </w:rPr>
        <w:t>19</w:t>
      </w:r>
      <w:r w:rsidRPr="00C81EBF">
        <w:rPr>
          <w:lang w:val="fr-FR"/>
        </w:rPr>
        <w:t>,</w:t>
      </w:r>
      <w:r w:rsidRPr="00273E83">
        <w:rPr>
          <w:lang w:val="fr-FR"/>
        </w:rPr>
        <w:t>38</w:t>
      </w:r>
      <w:r w:rsidRPr="00C81EBF">
        <w:rPr>
          <w:lang w:val="fr-FR"/>
        </w:rPr>
        <w:t xml:space="preserve"> % des interventions ont été faites par des femmes au quatrième semestre de </w:t>
      </w:r>
      <w:r w:rsidRPr="00273E83">
        <w:rPr>
          <w:lang w:val="fr-FR"/>
        </w:rPr>
        <w:t>2020</w:t>
      </w:r>
      <w:r w:rsidRPr="00C81EBF">
        <w:rPr>
          <w:lang w:val="fr-FR"/>
        </w:rPr>
        <w:t xml:space="preserve">, contre </w:t>
      </w:r>
      <w:r w:rsidRPr="00273E83">
        <w:rPr>
          <w:lang w:val="fr-FR"/>
        </w:rPr>
        <w:t>16</w:t>
      </w:r>
      <w:r w:rsidRPr="00C81EBF">
        <w:rPr>
          <w:lang w:val="fr-FR"/>
        </w:rPr>
        <w:t xml:space="preserve"> % au premier trimestre de la même année, au cours duquel </w:t>
      </w:r>
      <w:r w:rsidRPr="00273E83">
        <w:rPr>
          <w:lang w:val="fr-FR"/>
        </w:rPr>
        <w:t>51</w:t>
      </w:r>
      <w:r w:rsidRPr="00C81EBF">
        <w:rPr>
          <w:lang w:val="fr-FR"/>
        </w:rPr>
        <w:t> % des acteurs associatifs ayant participé à de tels programmes étaient des femmes.</w:t>
      </w:r>
    </w:p>
    <w:p w14:paraId="70098830" w14:textId="4BCB292C" w:rsidR="00C81EBF" w:rsidRPr="00C81EBF" w:rsidRDefault="00C81EBF" w:rsidP="00C262DB">
      <w:pPr>
        <w:pStyle w:val="SingleTxt"/>
        <w:numPr>
          <w:ilvl w:val="0"/>
          <w:numId w:val="11"/>
        </w:numPr>
        <w:spacing w:line="240" w:lineRule="exact"/>
        <w:ind w:left="1267"/>
        <w:rPr>
          <w:lang w:val="fr-FR"/>
        </w:rPr>
      </w:pPr>
      <w:r w:rsidRPr="00C81EBF">
        <w:rPr>
          <w:lang w:val="fr-FR"/>
        </w:rPr>
        <w:t xml:space="preserve">En ce qui concerne le développement des capacités des professionnels des médias, la problématique de l’égalité des sexes a été intégrée dans le programme d’études de l’Institut supérieur de l’information et de la communication. Ont également été organisés un séminaire de l’Agence marocaine de presse sur le leadership au féminin, auquel ont participé </w:t>
      </w:r>
      <w:r w:rsidRPr="00273E83">
        <w:rPr>
          <w:lang w:val="fr-FR"/>
        </w:rPr>
        <w:t>40</w:t>
      </w:r>
      <w:r w:rsidRPr="00C81EBF">
        <w:rPr>
          <w:lang w:val="fr-FR"/>
        </w:rPr>
        <w:t xml:space="preserve"> directrices exécutives en février </w:t>
      </w:r>
      <w:r w:rsidRPr="00273E83">
        <w:rPr>
          <w:lang w:val="fr-FR"/>
        </w:rPr>
        <w:t>2018</w:t>
      </w:r>
      <w:r w:rsidRPr="00C81EBF">
        <w:rPr>
          <w:lang w:val="fr-FR"/>
        </w:rPr>
        <w:t>, un atelier sur le traitement médiatique de la violence faite aux femmes</w:t>
      </w:r>
      <w:r w:rsidRPr="00273E83">
        <w:rPr>
          <w:vertAlign w:val="superscript"/>
          <w:lang w:val="fr-FR"/>
        </w:rPr>
        <w:footnoteReference w:id="21"/>
      </w:r>
      <w:r w:rsidRPr="00C81EBF">
        <w:rPr>
          <w:lang w:val="fr-FR"/>
        </w:rPr>
        <w:t xml:space="preserve"> et un séminaire visant à promouvoir le leadership dans les médias, dont la moitié des participants étaient des femmes.</w:t>
      </w:r>
    </w:p>
    <w:p w14:paraId="38BA8B67" w14:textId="736968E8" w:rsidR="00C81EBF" w:rsidRPr="00C81EBF" w:rsidRDefault="00C81EBF" w:rsidP="00C262DB">
      <w:pPr>
        <w:pStyle w:val="SingleTxt"/>
        <w:numPr>
          <w:ilvl w:val="0"/>
          <w:numId w:val="11"/>
        </w:numPr>
        <w:spacing w:line="240" w:lineRule="exact"/>
        <w:ind w:left="1267"/>
        <w:rPr>
          <w:lang w:val="fr-FR"/>
        </w:rPr>
      </w:pPr>
      <w:r w:rsidRPr="00C81EBF">
        <w:rPr>
          <w:lang w:val="fr-FR"/>
        </w:rPr>
        <w:t>En ce qui concerne l’évaluation de la situation, des études ont réalisées sur les questions suivantes : rôle de la télévision publique au Maroc dans l’instauration de l’égalité des sexes, image de la femme dans les médias marocains dans le cadre de la campagne électorale qui a précédé les élections communales et régionales (</w:t>
      </w:r>
      <w:r w:rsidRPr="00273E83">
        <w:rPr>
          <w:lang w:val="fr-FR"/>
        </w:rPr>
        <w:t>2016</w:t>
      </w:r>
      <w:r w:rsidRPr="00C81EBF">
        <w:rPr>
          <w:lang w:val="fr-FR"/>
        </w:rPr>
        <w:t>), genre et information (</w:t>
      </w:r>
      <w:r w:rsidRPr="00273E83">
        <w:rPr>
          <w:lang w:val="fr-FR"/>
        </w:rPr>
        <w:t>2017</w:t>
      </w:r>
      <w:r w:rsidRPr="00C81EBF">
        <w:rPr>
          <w:lang w:val="fr-FR"/>
        </w:rPr>
        <w:t>), genre et publicité (</w:t>
      </w:r>
      <w:r w:rsidRPr="00273E83">
        <w:rPr>
          <w:lang w:val="fr-FR"/>
        </w:rPr>
        <w:t>2018</w:t>
      </w:r>
      <w:r w:rsidRPr="00C81EBF">
        <w:rPr>
          <w:lang w:val="fr-FR"/>
        </w:rPr>
        <w:t xml:space="preserve">), élaboration d’une méthode </w:t>
      </w:r>
      <w:r w:rsidRPr="00C81EBF">
        <w:rPr>
          <w:lang w:val="fr-FR"/>
        </w:rPr>
        <w:lastRenderedPageBreak/>
        <w:t>d’observation des programmes télévisés pour lutter contre les stéréotypes et promouvoir l’égalité. Il ressort de ces études que le temps d’intervention des femmes a augmenté dans tous les programmes, que les femmes sont très présentes dans les programmes de service, sont présentes dans les programmes concernant la sphère privée (familiale), tandis que la présence des hommes est prédominante dans les programmes d’information (</w:t>
      </w:r>
      <w:r w:rsidRPr="00273E83">
        <w:rPr>
          <w:lang w:val="fr-FR"/>
        </w:rPr>
        <w:t>82</w:t>
      </w:r>
      <w:r w:rsidRPr="00C81EBF">
        <w:rPr>
          <w:lang w:val="fr-FR"/>
        </w:rPr>
        <w:t> %) et ceux ayant trait à la sphère publique (</w:t>
      </w:r>
      <w:r w:rsidRPr="00273E83">
        <w:rPr>
          <w:lang w:val="fr-FR"/>
        </w:rPr>
        <w:t>77</w:t>
      </w:r>
      <w:r w:rsidRPr="00C81EBF">
        <w:rPr>
          <w:lang w:val="fr-FR"/>
        </w:rPr>
        <w:t> %).</w:t>
      </w:r>
    </w:p>
    <w:p w14:paraId="6782D2E5" w14:textId="628A7E4C" w:rsidR="00C81EBF" w:rsidRPr="00C81EBF" w:rsidRDefault="00C81EBF" w:rsidP="00C262DB">
      <w:pPr>
        <w:pStyle w:val="SingleTxt"/>
        <w:numPr>
          <w:ilvl w:val="0"/>
          <w:numId w:val="11"/>
        </w:numPr>
        <w:spacing w:line="240" w:lineRule="exact"/>
        <w:ind w:left="1267"/>
        <w:rPr>
          <w:lang w:val="fr-FR"/>
        </w:rPr>
      </w:pPr>
      <w:r w:rsidRPr="00C81EBF">
        <w:rPr>
          <w:lang w:val="fr-FR"/>
        </w:rPr>
        <w:t>En matière de soutien et de sensibilisation, on signalera ce qui suit :</w:t>
      </w:r>
    </w:p>
    <w:p w14:paraId="20E18B49" w14:textId="6AD363E8"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élaboration d’un guide conceptuel de l’image de la femme dans les médias (Observatoire national de l’image de la femme dans les médias) (</w:t>
      </w:r>
      <w:r w:rsidR="00C81EBF" w:rsidRPr="00273E83">
        <w:rPr>
          <w:lang w:val="fr-FR"/>
        </w:rPr>
        <w:t>2017</w:t>
      </w:r>
      <w:r w:rsidR="00C81EBF" w:rsidRPr="00C81EBF">
        <w:rPr>
          <w:lang w:val="fr-FR"/>
        </w:rPr>
        <w:t>) ;</w:t>
      </w:r>
    </w:p>
    <w:p w14:paraId="07A93F2C" w14:textId="02B9ED96"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élaboration d’un guide pour lutter contre les stéréotypes et les clichés sexistes dans les médias (</w:t>
      </w:r>
      <w:r w:rsidR="00C81EBF" w:rsidRPr="00273E83">
        <w:rPr>
          <w:lang w:val="fr-FR"/>
        </w:rPr>
        <w:t>2018</w:t>
      </w:r>
      <w:r w:rsidR="00C81EBF" w:rsidRPr="00C81EBF">
        <w:rPr>
          <w:lang w:val="fr-FR"/>
        </w:rPr>
        <w:t>) ;</w:t>
      </w:r>
    </w:p>
    <w:p w14:paraId="02E931B0" w14:textId="61BF029E"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explicitation des concepts relatifs à l’égalité des sexes dans les manuels scolaires (Maroc-Attamkine) ;</w:t>
      </w:r>
    </w:p>
    <w:p w14:paraId="4723D0FA" w14:textId="2469C31E"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 xml:space="preserve">organisation d’un colloque sur le rôle des médias audiovisuels dans l’instauration de l’égalité des sexes : chaînes Al Aoula et </w:t>
      </w:r>
      <w:r w:rsidR="00C81EBF" w:rsidRPr="00273E83">
        <w:rPr>
          <w:lang w:val="fr-FR"/>
        </w:rPr>
        <w:t>2</w:t>
      </w:r>
      <w:r w:rsidR="00C81EBF" w:rsidRPr="00C81EBF">
        <w:rPr>
          <w:lang w:val="fr-FR"/>
        </w:rPr>
        <w:t>M (</w:t>
      </w:r>
      <w:r w:rsidR="00C81EBF" w:rsidRPr="00273E83">
        <w:rPr>
          <w:lang w:val="fr-FR"/>
        </w:rPr>
        <w:t>2017</w:t>
      </w:r>
      <w:r w:rsidR="00C81EBF" w:rsidRPr="00C81EBF">
        <w:rPr>
          <w:lang w:val="fr-FR"/>
        </w:rPr>
        <w:t>) ;</w:t>
      </w:r>
    </w:p>
    <w:p w14:paraId="4414EED3" w14:textId="4D3171ED"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mise en place d’une campagne de communication axée sur la prise de décisions dans les réseaux sociaux en coopération avec une marque commerciale.</w:t>
      </w:r>
    </w:p>
    <w:p w14:paraId="721AE3A0" w14:textId="7CEC8203" w:rsidR="00C81EBF" w:rsidRPr="00C81EBF" w:rsidRDefault="00C81EBF" w:rsidP="00C262DB">
      <w:pPr>
        <w:pStyle w:val="SingleTxt"/>
        <w:numPr>
          <w:ilvl w:val="0"/>
          <w:numId w:val="11"/>
        </w:numPr>
        <w:spacing w:line="240" w:lineRule="exact"/>
        <w:ind w:left="1267"/>
        <w:rPr>
          <w:lang w:val="fr-FR"/>
        </w:rPr>
      </w:pPr>
      <w:r w:rsidRPr="00C81EBF">
        <w:rPr>
          <w:lang w:val="fr-FR"/>
        </w:rPr>
        <w:t>Sur le plan institutionnel :</w:t>
      </w:r>
    </w:p>
    <w:p w14:paraId="0C9B5C33" w14:textId="3040B907" w:rsidR="00C81EBF" w:rsidRPr="00C81EBF" w:rsidRDefault="00C262DB" w:rsidP="005206D8">
      <w:pPr>
        <w:pStyle w:val="SingleTxt"/>
        <w:tabs>
          <w:tab w:val="right" w:pos="1685"/>
        </w:tabs>
        <w:ind w:left="1742" w:hanging="475"/>
        <w:rPr>
          <w:lang w:val="fr-FR"/>
        </w:rPr>
      </w:pPr>
      <w:r>
        <w:rPr>
          <w:lang w:val="fr-FR"/>
        </w:rPr>
        <w:tab/>
        <w:t>•</w:t>
      </w:r>
      <w:r w:rsidR="00C81EBF" w:rsidRPr="00C81EBF">
        <w:rPr>
          <w:lang w:val="fr-FR"/>
        </w:rPr>
        <w:tab/>
        <w:t>La SNRT a mis en place un comité de parité et de veille chargé de promouvoir la Charte de la parité et de garantir la mise en œuvre des procédures et mécanismes d’évaluation ;</w:t>
      </w:r>
    </w:p>
    <w:p w14:paraId="3F2CD9BC" w14:textId="5FCAF4C9"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 xml:space="preserve">En </w:t>
      </w:r>
      <w:r w:rsidR="00C81EBF" w:rsidRPr="00273E83">
        <w:rPr>
          <w:lang w:val="fr-FR"/>
        </w:rPr>
        <w:t>2018</w:t>
      </w:r>
      <w:r w:rsidR="00C81EBF" w:rsidRPr="00C81EBF">
        <w:rPr>
          <w:lang w:val="fr-FR"/>
        </w:rPr>
        <w:t xml:space="preserve">, </w:t>
      </w:r>
      <w:r w:rsidR="00C81EBF" w:rsidRPr="00273E83">
        <w:rPr>
          <w:lang w:val="fr-FR"/>
        </w:rPr>
        <w:t>678</w:t>
      </w:r>
      <w:r w:rsidR="00C81EBF" w:rsidRPr="00C81EBF">
        <w:rPr>
          <w:lang w:val="fr-FR"/>
        </w:rPr>
        <w:t xml:space="preserve"> femmes et </w:t>
      </w:r>
      <w:r w:rsidR="00C81EBF" w:rsidRPr="00273E83">
        <w:rPr>
          <w:lang w:val="fr-FR"/>
        </w:rPr>
        <w:t>1</w:t>
      </w:r>
      <w:r w:rsidR="00C81EBF" w:rsidRPr="00C81EBF">
        <w:rPr>
          <w:lang w:val="fr-FR"/>
        </w:rPr>
        <w:t xml:space="preserve"> </w:t>
      </w:r>
      <w:r w:rsidR="00C81EBF" w:rsidRPr="00273E83">
        <w:rPr>
          <w:lang w:val="fr-FR"/>
        </w:rPr>
        <w:t>962</w:t>
      </w:r>
      <w:r w:rsidR="00C81EBF" w:rsidRPr="00C81EBF">
        <w:rPr>
          <w:lang w:val="fr-FR"/>
        </w:rPr>
        <w:t xml:space="preserve"> hommes journalistes ont obtenu une carte de presse professionnelle ;</w:t>
      </w:r>
    </w:p>
    <w:p w14:paraId="36A9C688" w14:textId="43AA9C16"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 xml:space="preserve">En </w:t>
      </w:r>
      <w:r w:rsidR="00C81EBF" w:rsidRPr="00273E83">
        <w:rPr>
          <w:lang w:val="fr-FR"/>
        </w:rPr>
        <w:t>2017</w:t>
      </w:r>
      <w:r w:rsidR="00D0262C" w:rsidRPr="00622E67">
        <w:rPr>
          <w:lang w:val="fr-FR"/>
        </w:rPr>
        <w:t>,</w:t>
      </w:r>
      <w:r w:rsidR="00C81EBF" w:rsidRPr="00C81EBF">
        <w:rPr>
          <w:lang w:val="fr-FR"/>
        </w:rPr>
        <w:t xml:space="preserve"> </w:t>
      </w:r>
      <w:r w:rsidR="00C81EBF" w:rsidRPr="00273E83">
        <w:rPr>
          <w:lang w:val="fr-FR"/>
        </w:rPr>
        <w:t>710</w:t>
      </w:r>
      <w:r w:rsidR="00C81EBF" w:rsidRPr="00C81EBF">
        <w:rPr>
          <w:lang w:val="fr-FR"/>
        </w:rPr>
        <w:t xml:space="preserve"> femmes (soit </w:t>
      </w:r>
      <w:r w:rsidR="00C81EBF" w:rsidRPr="00273E83">
        <w:rPr>
          <w:lang w:val="fr-FR"/>
        </w:rPr>
        <w:t>36</w:t>
      </w:r>
      <w:r w:rsidR="00C81EBF" w:rsidRPr="00C81EBF">
        <w:rPr>
          <w:lang w:val="fr-FR"/>
        </w:rPr>
        <w:t xml:space="preserve"> % de l’effectif total) travaillaient à la SNRT, dont </w:t>
      </w:r>
      <w:r w:rsidR="00C81EBF" w:rsidRPr="00273E83">
        <w:rPr>
          <w:lang w:val="fr-FR"/>
        </w:rPr>
        <w:t>22</w:t>
      </w:r>
      <w:r w:rsidR="00C81EBF" w:rsidRPr="00C81EBF">
        <w:rPr>
          <w:lang w:val="fr-FR"/>
        </w:rPr>
        <w:t xml:space="preserve"> % à des postes de responsabilité, </w:t>
      </w:r>
      <w:r w:rsidR="00C81EBF" w:rsidRPr="00273E83">
        <w:rPr>
          <w:lang w:val="fr-FR"/>
        </w:rPr>
        <w:t>9</w:t>
      </w:r>
      <w:r w:rsidR="00C81EBF" w:rsidRPr="00C81EBF">
        <w:rPr>
          <w:lang w:val="fr-FR"/>
        </w:rPr>
        <w:t xml:space="preserve"> % dans des instances de gouvernance et </w:t>
      </w:r>
      <w:r w:rsidR="00C81EBF" w:rsidRPr="00273E83">
        <w:rPr>
          <w:lang w:val="fr-FR"/>
        </w:rPr>
        <w:t>40</w:t>
      </w:r>
      <w:r w:rsidR="00C81EBF" w:rsidRPr="00C81EBF">
        <w:rPr>
          <w:lang w:val="fr-FR"/>
        </w:rPr>
        <w:t> % à la tête d’une station ;</w:t>
      </w:r>
    </w:p>
    <w:p w14:paraId="2A3222F4" w14:textId="1C2784B3"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 xml:space="preserve">En </w:t>
      </w:r>
      <w:r w:rsidR="00C81EBF" w:rsidRPr="00273E83">
        <w:rPr>
          <w:lang w:val="fr-FR"/>
        </w:rPr>
        <w:t>2017</w:t>
      </w:r>
      <w:r w:rsidR="00C81EBF" w:rsidRPr="00C81EBF">
        <w:rPr>
          <w:lang w:val="fr-FR"/>
        </w:rPr>
        <w:t xml:space="preserve">, </w:t>
      </w:r>
      <w:r w:rsidR="00C81EBF" w:rsidRPr="00273E83">
        <w:rPr>
          <w:lang w:val="fr-FR"/>
        </w:rPr>
        <w:t>289</w:t>
      </w:r>
      <w:r w:rsidR="00C81EBF" w:rsidRPr="00C81EBF">
        <w:rPr>
          <w:lang w:val="fr-FR"/>
        </w:rPr>
        <w:t xml:space="preserve"> femmes travaillaient à </w:t>
      </w:r>
      <w:r w:rsidR="00C81EBF" w:rsidRPr="00273E83">
        <w:rPr>
          <w:lang w:val="fr-FR"/>
        </w:rPr>
        <w:t>2</w:t>
      </w:r>
      <w:r w:rsidR="00C81EBF" w:rsidRPr="00C81EBF">
        <w:rPr>
          <w:lang w:val="fr-FR"/>
        </w:rPr>
        <w:t xml:space="preserve">M (contre </w:t>
      </w:r>
      <w:r w:rsidR="00C81EBF" w:rsidRPr="00273E83">
        <w:rPr>
          <w:lang w:val="fr-FR"/>
        </w:rPr>
        <w:t>666</w:t>
      </w:r>
      <w:r w:rsidR="00C81EBF" w:rsidRPr="00C81EBF">
        <w:rPr>
          <w:lang w:val="fr-FR"/>
        </w:rPr>
        <w:t xml:space="preserve"> hommes) : </w:t>
      </w:r>
      <w:r w:rsidR="00C81EBF" w:rsidRPr="00273E83">
        <w:rPr>
          <w:lang w:val="fr-FR"/>
        </w:rPr>
        <w:t>21</w:t>
      </w:r>
      <w:r w:rsidR="00C81EBF" w:rsidRPr="00C81EBF">
        <w:rPr>
          <w:lang w:val="fr-FR"/>
        </w:rPr>
        <w:t xml:space="preserve"> % d’entre elles occupaient des postes de responsabilité, </w:t>
      </w:r>
      <w:r w:rsidR="00C81EBF" w:rsidRPr="00273E83">
        <w:rPr>
          <w:lang w:val="fr-FR"/>
        </w:rPr>
        <w:t>47</w:t>
      </w:r>
      <w:r w:rsidR="00C81EBF" w:rsidRPr="00C81EBF">
        <w:rPr>
          <w:lang w:val="fr-FR"/>
        </w:rPr>
        <w:t xml:space="preserve"> % animaient des émissions ou présentaient des journaux ou des magazines d’information et </w:t>
      </w:r>
      <w:r w:rsidR="00C81EBF" w:rsidRPr="00273E83">
        <w:rPr>
          <w:lang w:val="fr-FR"/>
        </w:rPr>
        <w:t>36</w:t>
      </w:r>
      <w:r w:rsidR="00C81EBF" w:rsidRPr="00C81EBF">
        <w:rPr>
          <w:lang w:val="fr-FR"/>
        </w:rPr>
        <w:t> % intervenaient dans des émissions ;</w:t>
      </w:r>
    </w:p>
    <w:p w14:paraId="6073B26C" w14:textId="1A63B6CE" w:rsidR="00C81EBF" w:rsidRPr="00C81EBF" w:rsidRDefault="00C262DB" w:rsidP="00C262DB">
      <w:pPr>
        <w:pStyle w:val="SingleTxt"/>
        <w:tabs>
          <w:tab w:val="right" w:pos="1685"/>
        </w:tabs>
        <w:ind w:left="1742" w:hanging="475"/>
        <w:rPr>
          <w:lang w:val="fr-FR"/>
        </w:rPr>
      </w:pPr>
      <w:r>
        <w:rPr>
          <w:lang w:val="fr-FR"/>
        </w:rPr>
        <w:tab/>
        <w:t>•</w:t>
      </w:r>
      <w:r w:rsidR="00C81EBF" w:rsidRPr="00C81EBF">
        <w:rPr>
          <w:lang w:val="fr-FR"/>
        </w:rPr>
        <w:tab/>
        <w:t xml:space="preserve">En </w:t>
      </w:r>
      <w:r w:rsidR="00C81EBF" w:rsidRPr="00273E83">
        <w:rPr>
          <w:lang w:val="fr-FR"/>
        </w:rPr>
        <w:t>2019</w:t>
      </w:r>
      <w:r w:rsidR="00C81EBF" w:rsidRPr="00C81EBF">
        <w:rPr>
          <w:lang w:val="fr-FR"/>
        </w:rPr>
        <w:t xml:space="preserve">, sur </w:t>
      </w:r>
      <w:r w:rsidR="00C81EBF" w:rsidRPr="00273E83">
        <w:rPr>
          <w:lang w:val="fr-FR"/>
        </w:rPr>
        <w:t>314</w:t>
      </w:r>
      <w:r w:rsidR="00C81EBF" w:rsidRPr="00C81EBF">
        <w:rPr>
          <w:lang w:val="fr-FR"/>
        </w:rPr>
        <w:t xml:space="preserve"> journaux électroniques, </w:t>
      </w:r>
      <w:r w:rsidR="00C81EBF" w:rsidRPr="00273E83">
        <w:rPr>
          <w:lang w:val="fr-FR"/>
        </w:rPr>
        <w:t>42</w:t>
      </w:r>
      <w:r w:rsidR="00C81EBF" w:rsidRPr="00C81EBF">
        <w:rPr>
          <w:lang w:val="fr-FR"/>
        </w:rPr>
        <w:t xml:space="preserve"> étaient sous la responsabilité de femmes, un chiffre en augmentation.</w:t>
      </w:r>
    </w:p>
    <w:p w14:paraId="5190B386" w14:textId="44B9370F" w:rsidR="00C81EBF" w:rsidRPr="00C81EBF" w:rsidRDefault="00C81EBF" w:rsidP="00A7721E">
      <w:pPr>
        <w:pStyle w:val="SingleTxt"/>
        <w:numPr>
          <w:ilvl w:val="0"/>
          <w:numId w:val="11"/>
        </w:numPr>
        <w:spacing w:line="240" w:lineRule="exact"/>
        <w:ind w:left="1267"/>
        <w:rPr>
          <w:lang w:val="fr-FR"/>
        </w:rPr>
      </w:pPr>
      <w:r w:rsidRPr="00C81EBF">
        <w:rPr>
          <w:lang w:val="fr-FR"/>
        </w:rPr>
        <w:t xml:space="preserve">En ce qui concerne la sphère religieuse, le matériel didactique du programme d’alphabétisation dans les mosquées a été revu, en tenant compte des questions de genre, notamment les programmes destinés au niveau </w:t>
      </w:r>
      <w:r w:rsidRPr="00273E83">
        <w:rPr>
          <w:lang w:val="fr-FR"/>
        </w:rPr>
        <w:t>2</w:t>
      </w:r>
      <w:r w:rsidRPr="00C81EBF">
        <w:rPr>
          <w:lang w:val="fr-FR"/>
        </w:rPr>
        <w:t>, concernant la réadaptation professionnelle et les technologies, et ceux consacrés à la deuxième étape du niveau</w:t>
      </w:r>
      <w:r w:rsidR="00D0262C">
        <w:rPr>
          <w:lang w:val="fr-FR"/>
        </w:rPr>
        <w:t> </w:t>
      </w:r>
      <w:r w:rsidRPr="00273E83">
        <w:rPr>
          <w:lang w:val="fr-FR"/>
        </w:rPr>
        <w:t>1</w:t>
      </w:r>
      <w:r w:rsidRPr="00C81EBF">
        <w:rPr>
          <w:lang w:val="fr-FR"/>
        </w:rPr>
        <w:t xml:space="preserve">, diffusés à la télévision et disponibles sur Internet. Les femmes représentent plus de </w:t>
      </w:r>
      <w:r w:rsidRPr="00273E83">
        <w:rPr>
          <w:lang w:val="fr-FR"/>
        </w:rPr>
        <w:t>91</w:t>
      </w:r>
      <w:r w:rsidRPr="00C81EBF">
        <w:rPr>
          <w:lang w:val="fr-FR"/>
        </w:rPr>
        <w:t xml:space="preserve"> % des bénéficiaires du programme. En outre, </w:t>
      </w:r>
      <w:r w:rsidRPr="00273E83">
        <w:rPr>
          <w:lang w:val="fr-FR"/>
        </w:rPr>
        <w:t>147</w:t>
      </w:r>
      <w:r w:rsidRPr="00C81EBF">
        <w:rPr>
          <w:lang w:val="fr-FR"/>
        </w:rPr>
        <w:t xml:space="preserve"> manuels scolaires ont été améliorés et les programmes et manuels d’enseignement religieux ont été revus.</w:t>
      </w:r>
    </w:p>
    <w:p w14:paraId="3743F0CD" w14:textId="5FE916C8" w:rsidR="00C81EBF" w:rsidRPr="00C81EBF" w:rsidRDefault="00C81EBF" w:rsidP="00A7721E">
      <w:pPr>
        <w:pStyle w:val="SingleTxt"/>
        <w:numPr>
          <w:ilvl w:val="0"/>
          <w:numId w:val="11"/>
        </w:numPr>
        <w:spacing w:line="240" w:lineRule="exact"/>
        <w:ind w:left="1267"/>
        <w:rPr>
          <w:lang w:val="fr-FR"/>
        </w:rPr>
      </w:pPr>
      <w:r w:rsidRPr="00C81EBF">
        <w:rPr>
          <w:lang w:val="fr-FR"/>
        </w:rPr>
        <w:t xml:space="preserve">Dans le cadre de la lutte contre les pratiques préjudiciables aux femmes, depuis </w:t>
      </w:r>
      <w:r w:rsidRPr="00273E83">
        <w:rPr>
          <w:lang w:val="fr-FR"/>
        </w:rPr>
        <w:t>2011</w:t>
      </w:r>
      <w:r w:rsidRPr="00C81EBF">
        <w:rPr>
          <w:lang w:val="fr-FR"/>
        </w:rPr>
        <w:t xml:space="preserve">, des journées d’études et des rencontres sont régulièrement organisées, </w:t>
      </w:r>
      <w:r w:rsidRPr="00273E83">
        <w:rPr>
          <w:lang w:val="fr-FR"/>
        </w:rPr>
        <w:t>282</w:t>
      </w:r>
      <w:r w:rsidRPr="00C81EBF">
        <w:rPr>
          <w:lang w:val="fr-FR"/>
        </w:rPr>
        <w:t xml:space="preserve"> en moyenne chaque année. Par ailleurs, des efforts ont été faits en matière d’enseignement à distance afin d’encourager les hommes et les filles bénéficiaires du programme d’alphabétisation dans les mosquées et les membres du personnel à participer activement à lutte contre la violence à l’égard des femmes, et d’établir des programmes pour les cours et les conférences religieuses dans les diverses mosquées </w:t>
      </w:r>
      <w:r w:rsidRPr="00C81EBF">
        <w:rPr>
          <w:lang w:val="fr-FR"/>
        </w:rPr>
        <w:lastRenderedPageBreak/>
        <w:t>du Royaume</w:t>
      </w:r>
      <w:r w:rsidRPr="00273E83">
        <w:rPr>
          <w:vertAlign w:val="superscript"/>
          <w:lang w:val="fr-FR"/>
        </w:rPr>
        <w:footnoteReference w:id="22"/>
      </w:r>
      <w:r w:rsidRPr="00C81EBF">
        <w:rPr>
          <w:lang w:val="fr-FR"/>
        </w:rPr>
        <w:t>, de faire mieux connaître les risques de violence à l’égard des femmes</w:t>
      </w:r>
      <w:r w:rsidRPr="00273E83">
        <w:rPr>
          <w:vertAlign w:val="superscript"/>
          <w:lang w:val="fr-FR"/>
        </w:rPr>
        <w:footnoteReference w:id="23"/>
      </w:r>
      <w:r w:rsidRPr="00C81EBF">
        <w:rPr>
          <w:lang w:val="fr-FR"/>
        </w:rPr>
        <w:t xml:space="preserve"> et des cellules de femmes ont été mises en place dans les conseils scientifiques locaux</w:t>
      </w:r>
      <w:r w:rsidRPr="00273E83">
        <w:rPr>
          <w:vertAlign w:val="superscript"/>
          <w:lang w:val="fr-FR"/>
        </w:rPr>
        <w:footnoteReference w:id="24"/>
      </w:r>
      <w:r w:rsidRPr="00C81EBF">
        <w:rPr>
          <w:lang w:val="fr-FR"/>
        </w:rPr>
        <w:t>.</w:t>
      </w:r>
    </w:p>
    <w:p w14:paraId="4479A923" w14:textId="0C1BDF42" w:rsidR="00C81EBF" w:rsidRPr="00C81EBF" w:rsidRDefault="00C81EBF" w:rsidP="00A7721E">
      <w:pPr>
        <w:pStyle w:val="SingleTxt"/>
        <w:numPr>
          <w:ilvl w:val="0"/>
          <w:numId w:val="11"/>
        </w:numPr>
        <w:spacing w:line="240" w:lineRule="exact"/>
        <w:ind w:left="1267"/>
        <w:rPr>
          <w:lang w:val="fr-FR"/>
        </w:rPr>
      </w:pPr>
      <w:r w:rsidRPr="00C81EBF">
        <w:rPr>
          <w:lang w:val="fr-FR"/>
        </w:rPr>
        <w:t>En coordination avec la SNRT, plusieurs programmes d’information sont diffusés à la télévision, sur la chaîne Al Aoula, et à la radio nationale ainsi que sur la chaîne coranique Mohammed VI. Ils visent notamment à faire en sorte que la famille ne dévie pas et à s’attaquer aux causes des différends familiaux. Certains programmes ciblent les femmes.</w:t>
      </w:r>
    </w:p>
    <w:p w14:paraId="4689800D" w14:textId="24023E07" w:rsidR="00A7721E" w:rsidRPr="00A7721E" w:rsidRDefault="00A7721E" w:rsidP="00A7721E">
      <w:pPr>
        <w:pStyle w:val="SingleTxt"/>
        <w:spacing w:after="0" w:line="120" w:lineRule="exact"/>
        <w:rPr>
          <w:sz w:val="10"/>
        </w:rPr>
      </w:pPr>
    </w:p>
    <w:p w14:paraId="4B28326C" w14:textId="77777777" w:rsidR="00C81EBF" w:rsidRPr="00273E83" w:rsidRDefault="00C81EBF" w:rsidP="00A7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8</w:t>
      </w:r>
    </w:p>
    <w:p w14:paraId="30E47314" w14:textId="77777777" w:rsidR="00A7721E" w:rsidRPr="00A7721E" w:rsidRDefault="00A7721E" w:rsidP="00A7721E">
      <w:pPr>
        <w:pStyle w:val="SingleTxt"/>
        <w:spacing w:after="0" w:line="120" w:lineRule="exact"/>
        <w:rPr>
          <w:sz w:val="10"/>
          <w:lang w:val="fr-FR"/>
        </w:rPr>
      </w:pPr>
    </w:p>
    <w:p w14:paraId="60234308" w14:textId="471F8AAD" w:rsidR="00C81EBF" w:rsidRPr="00C81EBF" w:rsidRDefault="00C81EBF" w:rsidP="00A7721E">
      <w:pPr>
        <w:pStyle w:val="SingleTxt"/>
        <w:numPr>
          <w:ilvl w:val="0"/>
          <w:numId w:val="11"/>
        </w:numPr>
        <w:spacing w:line="240" w:lineRule="exact"/>
        <w:ind w:left="1267"/>
        <w:rPr>
          <w:lang w:val="fr-FR"/>
        </w:rPr>
      </w:pPr>
      <w:r w:rsidRPr="00C81EBF">
        <w:rPr>
          <w:lang w:val="fr-FR"/>
        </w:rPr>
        <w:t>En ce qui concerne les mesures visant à prévenir les pratiques préjudiciables liées au mariage d’enfants, la présidence du Ministère public a publié une circulaire</w:t>
      </w:r>
      <w:r w:rsidRPr="00273E83">
        <w:rPr>
          <w:vertAlign w:val="superscript"/>
          <w:lang w:val="fr-FR"/>
        </w:rPr>
        <w:footnoteReference w:id="25"/>
      </w:r>
      <w:r w:rsidRPr="00C81EBF">
        <w:rPr>
          <w:lang w:val="fr-FR"/>
        </w:rPr>
        <w:t>, dans laquelle les tribunaux sont encouragés à présenter des requêtes conformes en gardant à l’esprit l’objectif fixé par le législateur, à savoir faire en sorte que le mariage de mineurs ne puisse être autorisé que par un juge, et à ne pas hésiter à rejeter les demandes de mariage contraires à l’intérêt supérieur de l’enfant. Les magistrats sont encouragés également à demander la tenue d’audiences visant à sensibiliser le mineur concerné aux dangers posés par le mariage précoce, avec l’aide des assistantes sociales. Il leur est également demandé de veiller à assister aux audiences relatives à l’autorisation du mariage d’un mineur, de ne pas hésiter à demander qu’une enquête sociale soit menée, par l’intermédiaire de l’assistante sociale, afin d’établir les motifs de la demande d’autorisation, et de s’assurer, en ce qui concerne les personnes résidant à l’étranger souhaitant obtenir une telle autorisation, que le pays de résidence reconnaît le mariage conclu avant l’âge de capacité à mariage. En outre, la présidence du Ministère public a accepté de produire tous les trois mois des statistiques sur ces demandes.</w:t>
      </w:r>
    </w:p>
    <w:p w14:paraId="43CF7607" w14:textId="177A14D6" w:rsidR="00C81EBF" w:rsidRPr="00C81EBF" w:rsidRDefault="00C81EBF" w:rsidP="00A7721E">
      <w:pPr>
        <w:pStyle w:val="SingleTxt"/>
        <w:numPr>
          <w:ilvl w:val="0"/>
          <w:numId w:val="11"/>
        </w:numPr>
        <w:spacing w:line="240" w:lineRule="exact"/>
        <w:ind w:left="1267"/>
        <w:rPr>
          <w:lang w:val="fr-FR"/>
        </w:rPr>
      </w:pPr>
      <w:r w:rsidRPr="00C81EBF">
        <w:rPr>
          <w:lang w:val="fr-FR"/>
        </w:rPr>
        <w:t>Pour endiguer le phénomène du mariage de mineures, des programmes sociaux visant à faciliter la scolarisation des filles en milieu rural ont été mis en place : réseau de maisons d’étudiantes, programmes «</w:t>
      </w:r>
      <w:r w:rsidR="00F71775">
        <w:rPr>
          <w:lang w:val="fr-FR"/>
        </w:rPr>
        <w:t> </w:t>
      </w:r>
      <w:r w:rsidRPr="00C81EBF">
        <w:rPr>
          <w:lang w:val="fr-FR"/>
        </w:rPr>
        <w:t>deuxième chance », «</w:t>
      </w:r>
      <w:r w:rsidR="00F71775">
        <w:rPr>
          <w:lang w:val="fr-FR"/>
        </w:rPr>
        <w:t> </w:t>
      </w:r>
      <w:r w:rsidRPr="00C81EBF">
        <w:rPr>
          <w:lang w:val="fr-FR"/>
        </w:rPr>
        <w:t>un million de cartables</w:t>
      </w:r>
      <w:r w:rsidR="00F71775">
        <w:rPr>
          <w:lang w:val="fr-FR"/>
        </w:rPr>
        <w:t> </w:t>
      </w:r>
      <w:r w:rsidRPr="00C81EBF">
        <w:rPr>
          <w:lang w:val="fr-FR"/>
        </w:rPr>
        <w:t>» et « Tayssir », régime d’assistance médicale, aide aux veuves en situation de précarité ayant des enfants à charge, Fonds d’appui à la cohésion familiale, prestations de services à la famille, programme d’éducation parentale et programme d’orientation familiale.</w:t>
      </w:r>
    </w:p>
    <w:p w14:paraId="08EFC882" w14:textId="695A5F09" w:rsidR="00C81EBF" w:rsidRPr="00C81EBF" w:rsidRDefault="00C81EBF" w:rsidP="00A7721E">
      <w:pPr>
        <w:pStyle w:val="SingleTxt"/>
        <w:numPr>
          <w:ilvl w:val="0"/>
          <w:numId w:val="11"/>
        </w:numPr>
        <w:spacing w:line="240" w:lineRule="exact"/>
        <w:ind w:left="1267"/>
        <w:rPr>
          <w:lang w:val="fr-FR"/>
        </w:rPr>
      </w:pPr>
      <w:r w:rsidRPr="00C81EBF">
        <w:rPr>
          <w:lang w:val="fr-FR"/>
        </w:rPr>
        <w:t xml:space="preserve">En ce qui concerne la polygamie, voir la réponse </w:t>
      </w:r>
      <w:r w:rsidRPr="00273E83">
        <w:rPr>
          <w:lang w:val="fr-FR"/>
        </w:rPr>
        <w:t>23</w:t>
      </w:r>
      <w:r w:rsidRPr="00C81EBF">
        <w:rPr>
          <w:lang w:val="fr-FR"/>
        </w:rPr>
        <w:t>.</w:t>
      </w:r>
    </w:p>
    <w:p w14:paraId="71EBCE28" w14:textId="645E90AC" w:rsidR="00C81EBF" w:rsidRPr="00A7721E" w:rsidRDefault="00C81EBF" w:rsidP="00A7721E">
      <w:pPr>
        <w:pStyle w:val="SingleTxt"/>
        <w:spacing w:after="0" w:line="120" w:lineRule="exact"/>
        <w:rPr>
          <w:sz w:val="10"/>
          <w:lang w:val="fr-FR"/>
        </w:rPr>
      </w:pPr>
    </w:p>
    <w:p w14:paraId="1AE10B3A" w14:textId="46786365" w:rsidR="00A7721E" w:rsidRPr="00A7721E" w:rsidRDefault="00A7721E" w:rsidP="00A7721E">
      <w:pPr>
        <w:pStyle w:val="SingleTxt"/>
        <w:spacing w:after="0" w:line="120" w:lineRule="exact"/>
        <w:rPr>
          <w:sz w:val="10"/>
          <w:lang w:val="fr-FR"/>
        </w:rPr>
      </w:pPr>
    </w:p>
    <w:p w14:paraId="7E50D7CD" w14:textId="77777777" w:rsidR="00C81EBF" w:rsidRPr="00273E83" w:rsidRDefault="00C81EBF" w:rsidP="00A772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Violence à l’égard des femmes fondée sur le genre</w:t>
      </w:r>
    </w:p>
    <w:p w14:paraId="5A17ECED" w14:textId="77777777" w:rsidR="00A7721E" w:rsidRPr="00273E83" w:rsidRDefault="00A7721E" w:rsidP="00A7721E">
      <w:pPr>
        <w:pStyle w:val="SingleTxt"/>
        <w:spacing w:after="0" w:line="120" w:lineRule="exact"/>
        <w:rPr>
          <w:b/>
          <w:bCs/>
          <w:sz w:val="10"/>
          <w:lang w:val="fr-FR"/>
        </w:rPr>
      </w:pPr>
    </w:p>
    <w:p w14:paraId="284667CE" w14:textId="77777777" w:rsidR="00A7721E" w:rsidRPr="00273E83" w:rsidRDefault="00A7721E" w:rsidP="00A7721E">
      <w:pPr>
        <w:pStyle w:val="SingleTxt"/>
        <w:spacing w:after="0" w:line="120" w:lineRule="exact"/>
        <w:rPr>
          <w:b/>
          <w:bCs/>
          <w:sz w:val="10"/>
          <w:lang w:val="fr-FR"/>
        </w:rPr>
      </w:pPr>
    </w:p>
    <w:p w14:paraId="7E73DCAA" w14:textId="62E93941" w:rsidR="00C81EBF" w:rsidRPr="00273E83" w:rsidRDefault="00C81EBF" w:rsidP="00A7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9</w:t>
      </w:r>
    </w:p>
    <w:p w14:paraId="6469320B" w14:textId="77777777" w:rsidR="00A7721E" w:rsidRPr="00A7721E" w:rsidRDefault="00A7721E" w:rsidP="00A7721E">
      <w:pPr>
        <w:pStyle w:val="SingleTxt"/>
        <w:spacing w:after="0" w:line="120" w:lineRule="exact"/>
        <w:rPr>
          <w:sz w:val="10"/>
          <w:lang w:val="fr-FR"/>
        </w:rPr>
      </w:pPr>
    </w:p>
    <w:p w14:paraId="3DE55613" w14:textId="5D36D1F8" w:rsidR="00C81EBF" w:rsidRPr="00C81EBF" w:rsidRDefault="00C81EBF" w:rsidP="00A7721E">
      <w:pPr>
        <w:pStyle w:val="SingleTxt"/>
        <w:numPr>
          <w:ilvl w:val="0"/>
          <w:numId w:val="11"/>
        </w:numPr>
        <w:spacing w:line="240" w:lineRule="exact"/>
        <w:ind w:left="1267"/>
        <w:rPr>
          <w:lang w:val="fr-FR"/>
        </w:rPr>
      </w:pPr>
      <w:r w:rsidRPr="00C81EBF">
        <w:rPr>
          <w:lang w:val="fr-FR"/>
        </w:rPr>
        <w:t xml:space="preserve">En ce qui concerne le nombre de personnes ayant fait l’objet de poursuites pour crimes ou délits commis contre des femmes en </w:t>
      </w:r>
      <w:r w:rsidRPr="00273E83">
        <w:rPr>
          <w:lang w:val="fr-FR"/>
        </w:rPr>
        <w:t>2019</w:t>
      </w:r>
      <w:r w:rsidRPr="00C81EBF">
        <w:rPr>
          <w:lang w:val="fr-FR"/>
        </w:rPr>
        <w:t xml:space="preserve">, par lien de parenté, la présidence du Ministère public a recensé des cas d’homicide intentionnel, de coups mortels, de </w:t>
      </w:r>
      <w:r w:rsidRPr="00C81EBF">
        <w:rPr>
          <w:lang w:val="fr-FR"/>
        </w:rPr>
        <w:lastRenderedPageBreak/>
        <w:t>viol, d’enlèvement et d’expulsion du domicile conjugal</w:t>
      </w:r>
      <w:r w:rsidRPr="00273E83">
        <w:rPr>
          <w:vertAlign w:val="superscript"/>
          <w:lang w:val="fr-FR"/>
        </w:rPr>
        <w:footnoteReference w:id="26"/>
      </w:r>
      <w:r w:rsidRPr="00C81EBF">
        <w:rPr>
          <w:lang w:val="fr-FR"/>
        </w:rPr>
        <w:t>. La majorité (</w:t>
      </w:r>
      <w:r w:rsidRPr="00273E83">
        <w:rPr>
          <w:lang w:val="fr-FR"/>
        </w:rPr>
        <w:t>56</w:t>
      </w:r>
      <w:r w:rsidRPr="00C81EBF">
        <w:rPr>
          <w:lang w:val="fr-FR"/>
        </w:rPr>
        <w:t>,</w:t>
      </w:r>
      <w:r w:rsidRPr="00273E83">
        <w:rPr>
          <w:lang w:val="fr-FR"/>
        </w:rPr>
        <w:t>11</w:t>
      </w:r>
      <w:r w:rsidRPr="00C81EBF">
        <w:rPr>
          <w:lang w:val="fr-FR"/>
        </w:rPr>
        <w:t> %) des agressions ont été commises par les conjoints et un tiers environ par des tiers (</w:t>
      </w:r>
      <w:r w:rsidRPr="00273E83">
        <w:rPr>
          <w:lang w:val="fr-FR"/>
        </w:rPr>
        <w:t>37</w:t>
      </w:r>
      <w:r w:rsidRPr="00C81EBF">
        <w:rPr>
          <w:lang w:val="fr-FR"/>
        </w:rPr>
        <w:t>,</w:t>
      </w:r>
      <w:r w:rsidRPr="00273E83">
        <w:rPr>
          <w:lang w:val="fr-FR"/>
        </w:rPr>
        <w:t>3</w:t>
      </w:r>
      <w:r w:rsidR="00A7721E">
        <w:rPr>
          <w:lang w:val="fr-FR"/>
        </w:rPr>
        <w:t> </w:t>
      </w:r>
      <w:r w:rsidRPr="00C81EBF">
        <w:rPr>
          <w:lang w:val="fr-FR"/>
        </w:rPr>
        <w:t>%). Le nombre d’autres types d’actes de violence, commis par le père, la mère ou l’employeur, demeure faible</w:t>
      </w:r>
      <w:r w:rsidRPr="00273E83">
        <w:rPr>
          <w:vertAlign w:val="superscript"/>
          <w:lang w:val="fr-FR"/>
        </w:rPr>
        <w:footnoteReference w:id="27"/>
      </w:r>
      <w:r w:rsidRPr="00C81EBF">
        <w:rPr>
          <w:lang w:val="fr-FR"/>
        </w:rPr>
        <w:t>.</w:t>
      </w:r>
    </w:p>
    <w:p w14:paraId="2223FB88" w14:textId="02874995" w:rsidR="00C81EBF" w:rsidRPr="00C81EBF" w:rsidRDefault="00C81EBF" w:rsidP="00A7721E">
      <w:pPr>
        <w:pStyle w:val="SingleTxt"/>
        <w:numPr>
          <w:ilvl w:val="0"/>
          <w:numId w:val="11"/>
        </w:numPr>
        <w:spacing w:line="240" w:lineRule="exact"/>
        <w:ind w:left="1267"/>
        <w:rPr>
          <w:lang w:val="fr-FR"/>
        </w:rPr>
      </w:pPr>
      <w:r w:rsidRPr="00C81EBF">
        <w:rPr>
          <w:lang w:val="fr-FR"/>
        </w:rPr>
        <w:t xml:space="preserve">Le nombre de cas de violence enregistrés est quant à lui passé de </w:t>
      </w:r>
      <w:r w:rsidRPr="00273E83">
        <w:rPr>
          <w:lang w:val="fr-FR"/>
        </w:rPr>
        <w:t>25</w:t>
      </w:r>
      <w:r w:rsidRPr="00C81EBF">
        <w:rPr>
          <w:lang w:val="fr-FR"/>
        </w:rPr>
        <w:t xml:space="preserve"> </w:t>
      </w:r>
      <w:r w:rsidRPr="00273E83">
        <w:rPr>
          <w:lang w:val="fr-FR"/>
        </w:rPr>
        <w:t>208</w:t>
      </w:r>
      <w:r w:rsidRPr="00C81EBF">
        <w:rPr>
          <w:lang w:val="fr-FR"/>
        </w:rPr>
        <w:t xml:space="preserve"> en </w:t>
      </w:r>
      <w:r w:rsidRPr="00273E83">
        <w:rPr>
          <w:lang w:val="fr-FR"/>
        </w:rPr>
        <w:t>2019</w:t>
      </w:r>
      <w:r w:rsidRPr="00C81EBF">
        <w:rPr>
          <w:lang w:val="fr-FR"/>
        </w:rPr>
        <w:t xml:space="preserve"> à </w:t>
      </w:r>
      <w:r w:rsidRPr="00273E83">
        <w:rPr>
          <w:lang w:val="fr-FR"/>
        </w:rPr>
        <w:t>23</w:t>
      </w:r>
      <w:r w:rsidRPr="00C81EBF">
        <w:rPr>
          <w:lang w:val="fr-FR"/>
        </w:rPr>
        <w:t xml:space="preserve"> </w:t>
      </w:r>
      <w:r w:rsidRPr="00273E83">
        <w:rPr>
          <w:lang w:val="fr-FR"/>
        </w:rPr>
        <w:t>127</w:t>
      </w:r>
      <w:r w:rsidRPr="00C81EBF">
        <w:rPr>
          <w:lang w:val="fr-FR"/>
        </w:rPr>
        <w:t xml:space="preserve"> en </w:t>
      </w:r>
      <w:r w:rsidRPr="00273E83">
        <w:rPr>
          <w:lang w:val="fr-FR"/>
        </w:rPr>
        <w:t>2020</w:t>
      </w:r>
      <w:r w:rsidRPr="00C81EBF">
        <w:rPr>
          <w:lang w:val="fr-FR"/>
        </w:rPr>
        <w:t xml:space="preserve">, et le nombre de victimes de </w:t>
      </w:r>
      <w:r w:rsidRPr="00273E83">
        <w:rPr>
          <w:lang w:val="fr-FR"/>
        </w:rPr>
        <w:t>26</w:t>
      </w:r>
      <w:r w:rsidRPr="00C81EBF">
        <w:rPr>
          <w:lang w:val="fr-FR"/>
        </w:rPr>
        <w:t xml:space="preserve"> </w:t>
      </w:r>
      <w:r w:rsidRPr="00273E83">
        <w:rPr>
          <w:lang w:val="fr-FR"/>
        </w:rPr>
        <w:t>109</w:t>
      </w:r>
      <w:r w:rsidRPr="00C81EBF">
        <w:rPr>
          <w:lang w:val="fr-FR"/>
        </w:rPr>
        <w:t xml:space="preserve"> en </w:t>
      </w:r>
      <w:r w:rsidRPr="00273E83">
        <w:rPr>
          <w:lang w:val="fr-FR"/>
        </w:rPr>
        <w:t>2019</w:t>
      </w:r>
      <w:r w:rsidRPr="00C81EBF">
        <w:rPr>
          <w:lang w:val="fr-FR"/>
        </w:rPr>
        <w:t xml:space="preserve"> à </w:t>
      </w:r>
      <w:r w:rsidRPr="00273E83">
        <w:rPr>
          <w:lang w:val="fr-FR"/>
        </w:rPr>
        <w:t>23</w:t>
      </w:r>
      <w:r w:rsidRPr="00C81EBF">
        <w:rPr>
          <w:lang w:val="fr-FR"/>
        </w:rPr>
        <w:t xml:space="preserve"> </w:t>
      </w:r>
      <w:r w:rsidRPr="00273E83">
        <w:rPr>
          <w:lang w:val="fr-FR"/>
        </w:rPr>
        <w:t>465</w:t>
      </w:r>
      <w:r w:rsidRPr="00C81EBF">
        <w:rPr>
          <w:lang w:val="fr-FR"/>
        </w:rPr>
        <w:t xml:space="preserve"> en </w:t>
      </w:r>
      <w:r w:rsidRPr="00273E83">
        <w:rPr>
          <w:lang w:val="fr-FR"/>
        </w:rPr>
        <w:t>2020</w:t>
      </w:r>
      <w:r w:rsidRPr="00C81EBF">
        <w:rPr>
          <w:lang w:val="fr-FR"/>
        </w:rPr>
        <w:t>. Ces chiffres sont ventilés par âge et par type de violence</w:t>
      </w:r>
      <w:r w:rsidRPr="00273E83">
        <w:rPr>
          <w:vertAlign w:val="superscript"/>
          <w:lang w:val="fr-FR"/>
        </w:rPr>
        <w:footnoteReference w:id="28"/>
      </w:r>
      <w:r w:rsidRPr="00C81EBF">
        <w:rPr>
          <w:lang w:val="fr-FR"/>
        </w:rPr>
        <w:t>.</w:t>
      </w:r>
    </w:p>
    <w:p w14:paraId="59756812" w14:textId="417E1D99" w:rsidR="00C81EBF" w:rsidRPr="00C81EBF" w:rsidRDefault="00C81EBF" w:rsidP="00A7721E">
      <w:pPr>
        <w:pStyle w:val="SingleTxt"/>
        <w:numPr>
          <w:ilvl w:val="0"/>
          <w:numId w:val="11"/>
        </w:numPr>
        <w:spacing w:line="240" w:lineRule="exact"/>
        <w:ind w:left="1267"/>
        <w:rPr>
          <w:lang w:val="fr-FR"/>
        </w:rPr>
      </w:pPr>
      <w:r w:rsidRPr="00C81EBF">
        <w:rPr>
          <w:lang w:val="fr-FR"/>
        </w:rPr>
        <w:t>Un an après l’entrée en vigueur de la loi n</w:t>
      </w:r>
      <w:r w:rsidRPr="00C81EBF">
        <w:rPr>
          <w:vertAlign w:val="superscript"/>
          <w:lang w:val="fr-FR"/>
        </w:rPr>
        <w:t>o</w:t>
      </w:r>
      <w:r w:rsidRPr="00C81EBF">
        <w:rPr>
          <w:lang w:val="fr-FR"/>
        </w:rPr>
        <w:t xml:space="preserve"> </w:t>
      </w:r>
      <w:r w:rsidRPr="00273E83">
        <w:rPr>
          <w:lang w:val="fr-FR"/>
        </w:rPr>
        <w:t>103</w:t>
      </w:r>
      <w:r w:rsidRPr="00C81EBF">
        <w:rPr>
          <w:lang w:val="fr-FR"/>
        </w:rPr>
        <w:t>-</w:t>
      </w:r>
      <w:r w:rsidRPr="00273E83">
        <w:rPr>
          <w:lang w:val="fr-FR"/>
        </w:rPr>
        <w:t>13</w:t>
      </w:r>
      <w:r w:rsidRPr="00C81EBF">
        <w:rPr>
          <w:lang w:val="fr-FR"/>
        </w:rPr>
        <w:t xml:space="preserve">, la présidence du Ministère public avait engagé des poursuites contre </w:t>
      </w:r>
      <w:r w:rsidRPr="00273E83">
        <w:rPr>
          <w:lang w:val="fr-FR"/>
        </w:rPr>
        <w:t>360</w:t>
      </w:r>
      <w:r w:rsidRPr="00C81EBF">
        <w:rPr>
          <w:lang w:val="fr-FR"/>
        </w:rPr>
        <w:t xml:space="preserve"> personnes pour délit d’expulsion du foyer conjugal et contre </w:t>
      </w:r>
      <w:r w:rsidRPr="00273E83">
        <w:rPr>
          <w:lang w:val="fr-FR"/>
        </w:rPr>
        <w:t>165</w:t>
      </w:r>
      <w:r w:rsidRPr="00C81EBF">
        <w:rPr>
          <w:lang w:val="fr-FR"/>
        </w:rPr>
        <w:t xml:space="preserve"> personnes pour délit de refus de laisser l’épouse expulsée retourner dans le foyer conjugal. En outre, </w:t>
      </w:r>
      <w:r w:rsidRPr="00273E83">
        <w:rPr>
          <w:lang w:val="fr-FR"/>
        </w:rPr>
        <w:t>29</w:t>
      </w:r>
      <w:r w:rsidRPr="00C81EBF">
        <w:rPr>
          <w:lang w:val="fr-FR"/>
        </w:rPr>
        <w:t xml:space="preserve"> cas de harcèlement sexuel sur le lieu de travail, </w:t>
      </w:r>
      <w:r w:rsidRPr="00273E83">
        <w:rPr>
          <w:lang w:val="fr-FR"/>
        </w:rPr>
        <w:t>129</w:t>
      </w:r>
      <w:r w:rsidRPr="00C81EBF">
        <w:rPr>
          <w:lang w:val="fr-FR"/>
        </w:rPr>
        <w:t xml:space="preserve"> cas de harcèlement sexuel dans l’espace public, </w:t>
      </w:r>
      <w:r w:rsidRPr="00273E83">
        <w:rPr>
          <w:lang w:val="fr-FR"/>
        </w:rPr>
        <w:t>56</w:t>
      </w:r>
      <w:r w:rsidRPr="00C81EBF">
        <w:rPr>
          <w:lang w:val="fr-FR"/>
        </w:rPr>
        <w:t xml:space="preserve"> cas de harcèlement sexuel en ligne et </w:t>
      </w:r>
      <w:r w:rsidR="00DE6616" w:rsidRPr="00273E83">
        <w:rPr>
          <w:lang w:val="fr-FR"/>
        </w:rPr>
        <w:t>3</w:t>
      </w:r>
      <w:r w:rsidR="00DE6616" w:rsidRPr="00C81EBF">
        <w:rPr>
          <w:lang w:val="fr-FR"/>
        </w:rPr>
        <w:t xml:space="preserve"> </w:t>
      </w:r>
      <w:r w:rsidRPr="00C81EBF">
        <w:rPr>
          <w:lang w:val="fr-FR"/>
        </w:rPr>
        <w:t xml:space="preserve">cas de dilapidation des biens de la femme de mauvaise foi ont été recensés. En janvier </w:t>
      </w:r>
      <w:r w:rsidRPr="00273E83">
        <w:rPr>
          <w:lang w:val="fr-FR"/>
        </w:rPr>
        <w:t>2019</w:t>
      </w:r>
      <w:r w:rsidRPr="00C81EBF">
        <w:rPr>
          <w:lang w:val="fr-FR"/>
        </w:rPr>
        <w:t>, le tribunal de première instance d’Oujda, statuant en matière correctionnelle dans une affaire de violence conjugale, a décidé de placer un prévenu dans un établissement psychiatrique.</w:t>
      </w:r>
    </w:p>
    <w:p w14:paraId="08266850" w14:textId="04BF5D7A" w:rsidR="00C81EBF" w:rsidRPr="00C81EBF" w:rsidRDefault="00C81EBF" w:rsidP="00A7721E">
      <w:pPr>
        <w:pStyle w:val="SingleTxt"/>
        <w:numPr>
          <w:ilvl w:val="0"/>
          <w:numId w:val="11"/>
        </w:numPr>
        <w:spacing w:line="240" w:lineRule="exact"/>
        <w:ind w:left="1267"/>
        <w:rPr>
          <w:lang w:val="fr-FR"/>
        </w:rPr>
      </w:pPr>
      <w:r w:rsidRPr="00C81EBF">
        <w:rPr>
          <w:lang w:val="fr-FR"/>
        </w:rPr>
        <w:t xml:space="preserve">Aux termes de l’article </w:t>
      </w:r>
      <w:r w:rsidRPr="00273E83">
        <w:rPr>
          <w:lang w:val="fr-FR"/>
        </w:rPr>
        <w:t>486</w:t>
      </w:r>
      <w:r w:rsidRPr="00C81EBF">
        <w:rPr>
          <w:lang w:val="fr-FR"/>
        </w:rPr>
        <w:t xml:space="preserve"> du Code pénal, le viol est « l’acte par lequel un homme a des relations sexuelles avec une femme contre le gré de celle-ci. Il est puni de la réclusion de cinq à dix ans. Toutefois si le viol a été commis sur la personne d’une mineure de moins de dix-huit ans, d’une incapable, d’une handicapée, d’une personne connue par ses facultés mentales faibles, ou d’une femme enceinte, la peine est la réclusion de dix à vingt ans ». Une peine plus lourde est prévue à l’article </w:t>
      </w:r>
      <w:r w:rsidRPr="00273E83">
        <w:rPr>
          <w:lang w:val="fr-FR"/>
        </w:rPr>
        <w:t>487</w:t>
      </w:r>
      <w:r w:rsidRPr="00C81EBF">
        <w:rPr>
          <w:lang w:val="fr-FR"/>
        </w:rPr>
        <w:t xml:space="preserve"> si l’auteur est un ascendant ou le tuteur de la victime, une personne chargée de son éducation ou exerçant une autorité sur elle, un employé de la victime ou d’une des personnes susmentionnées, un fonctionnaire ou un ministre du culte ou lorsqu’une ou plusieurs personnes ont aidé l’auteur, quel qu’il soit, à commettre l’agression.</w:t>
      </w:r>
    </w:p>
    <w:p w14:paraId="447C7C82" w14:textId="7898663A" w:rsidR="00C81EBF" w:rsidRPr="00C81EBF" w:rsidRDefault="00C81EBF" w:rsidP="00A7721E">
      <w:pPr>
        <w:pStyle w:val="SingleTxt"/>
        <w:numPr>
          <w:ilvl w:val="0"/>
          <w:numId w:val="11"/>
        </w:numPr>
        <w:spacing w:line="240" w:lineRule="exact"/>
        <w:ind w:left="1267"/>
        <w:rPr>
          <w:lang w:val="fr-FR"/>
        </w:rPr>
      </w:pPr>
      <w:r w:rsidRPr="00C81EBF">
        <w:rPr>
          <w:lang w:val="fr-FR"/>
        </w:rPr>
        <w:t>En ce qui concerne l’incrimination du viol conjugal, la définition de la violence donnée dans la loi n</w:t>
      </w:r>
      <w:r w:rsidRPr="00C81EBF">
        <w:rPr>
          <w:vertAlign w:val="superscript"/>
          <w:lang w:val="fr-FR"/>
        </w:rPr>
        <w:t>o</w:t>
      </w:r>
      <w:r w:rsidR="00A7721E">
        <w:rPr>
          <w:lang w:val="fr-FR"/>
        </w:rPr>
        <w:t> </w:t>
      </w:r>
      <w:r w:rsidRPr="00273E83">
        <w:rPr>
          <w:lang w:val="fr-FR"/>
        </w:rPr>
        <w:t>103</w:t>
      </w:r>
      <w:r w:rsidRPr="00C81EBF">
        <w:rPr>
          <w:lang w:val="fr-FR"/>
        </w:rPr>
        <w:t>-</w:t>
      </w:r>
      <w:r w:rsidRPr="00273E83">
        <w:rPr>
          <w:lang w:val="fr-FR"/>
        </w:rPr>
        <w:t>13</w:t>
      </w:r>
      <w:r w:rsidRPr="00C81EBF">
        <w:rPr>
          <w:lang w:val="fr-FR"/>
        </w:rPr>
        <w:t xml:space="preserve"> s’applique à l’infraction de viol, que l’auteur et la victime soient mariés ou non. Cet acte est considéré comme une forme de violence à l’égard des femmes. Par ailleurs, la nature de la relation entre l’homme et la femme (conjugale ou non) n’est pas un des éléments constitutifs de l’infraction définie à l’article </w:t>
      </w:r>
      <w:r w:rsidRPr="00273E83">
        <w:rPr>
          <w:lang w:val="fr-FR"/>
        </w:rPr>
        <w:t>486</w:t>
      </w:r>
      <w:r w:rsidRPr="00C81EBF">
        <w:rPr>
          <w:lang w:val="fr-FR"/>
        </w:rPr>
        <w:t>.</w:t>
      </w:r>
    </w:p>
    <w:p w14:paraId="76C170F3" w14:textId="0B542514" w:rsidR="00C81EBF" w:rsidRPr="00C81EBF" w:rsidRDefault="00C81EBF" w:rsidP="00A7721E">
      <w:pPr>
        <w:pStyle w:val="SingleTxt"/>
        <w:numPr>
          <w:ilvl w:val="0"/>
          <w:numId w:val="11"/>
        </w:numPr>
        <w:spacing w:line="240" w:lineRule="exact"/>
        <w:ind w:left="1267"/>
        <w:rPr>
          <w:lang w:val="fr-FR"/>
        </w:rPr>
      </w:pPr>
      <w:r w:rsidRPr="00C81EBF">
        <w:rPr>
          <w:lang w:val="fr-FR"/>
        </w:rPr>
        <w:t xml:space="preserve">L’atteinte à la vie privée des personnes est punissable d’une peine d’emprisonnement maximale de trois ans, quels que soient le sexe de l’auteur et de la victime et les moyens utilisés pour commettre l’agression (téléphone, appareil d’enregistrement audiovisuel ou système informatiques). La peine est plus lourde (cinq années d’emprisonnement) et l’amende passe de </w:t>
      </w:r>
      <w:r w:rsidRPr="00273E83">
        <w:rPr>
          <w:lang w:val="fr-FR"/>
        </w:rPr>
        <w:t>5</w:t>
      </w:r>
      <w:r w:rsidRPr="00C81EBF">
        <w:rPr>
          <w:lang w:val="fr-FR"/>
        </w:rPr>
        <w:t xml:space="preserve"> </w:t>
      </w:r>
      <w:r w:rsidRPr="00273E83">
        <w:rPr>
          <w:lang w:val="fr-FR"/>
        </w:rPr>
        <w:t>000</w:t>
      </w:r>
      <w:r w:rsidRPr="00C81EBF">
        <w:rPr>
          <w:lang w:val="fr-FR"/>
        </w:rPr>
        <w:t xml:space="preserve"> à </w:t>
      </w:r>
      <w:r w:rsidRPr="00273E83">
        <w:rPr>
          <w:lang w:val="fr-FR"/>
        </w:rPr>
        <w:t>50</w:t>
      </w:r>
      <w:r w:rsidRPr="00C81EBF">
        <w:rPr>
          <w:lang w:val="fr-FR"/>
        </w:rPr>
        <w:t xml:space="preserve"> </w:t>
      </w:r>
      <w:r w:rsidRPr="00273E83">
        <w:rPr>
          <w:lang w:val="fr-FR"/>
        </w:rPr>
        <w:t>000</w:t>
      </w:r>
      <w:r w:rsidRPr="00C81EBF">
        <w:rPr>
          <w:lang w:val="fr-FR"/>
        </w:rPr>
        <w:t xml:space="preserve"> dirhams lorsque l’auteur de l’agression est le conjoint, l’ex-conjoint, le fiancé ou un ascendant ou un descendant de la victime, ou une personne exerçant une tutelle ou une autorité sur la victime ou chargée de la protection de celle-ci, ou lorsque l’agression a un caractère sexiste ou est dirigée contre des mineurs.</w:t>
      </w:r>
    </w:p>
    <w:p w14:paraId="7616FF6D" w14:textId="0996BE9A" w:rsidR="00C81EBF" w:rsidRPr="00C81EBF" w:rsidRDefault="00C81EBF" w:rsidP="00A7721E">
      <w:pPr>
        <w:pStyle w:val="SingleTxt"/>
        <w:numPr>
          <w:ilvl w:val="0"/>
          <w:numId w:val="11"/>
        </w:numPr>
        <w:spacing w:line="240" w:lineRule="exact"/>
        <w:ind w:left="1267"/>
        <w:rPr>
          <w:lang w:val="fr-FR"/>
        </w:rPr>
      </w:pPr>
      <w:r w:rsidRPr="00C81EBF">
        <w:rPr>
          <w:lang w:val="fr-FR"/>
        </w:rPr>
        <w:t>Le département concerné a organisé des ateliers sur la cyberviolence et le cyberharcèlement à l’occasion de la Journée internationale pour l’élimination de la violence à l’égard des femmes.</w:t>
      </w:r>
    </w:p>
    <w:p w14:paraId="6B520131" w14:textId="50A927A8" w:rsidR="00C81EBF" w:rsidRPr="00C81EBF" w:rsidRDefault="00C81EBF" w:rsidP="00A7721E">
      <w:pPr>
        <w:pStyle w:val="SingleTxt"/>
        <w:numPr>
          <w:ilvl w:val="0"/>
          <w:numId w:val="11"/>
        </w:numPr>
        <w:spacing w:line="240" w:lineRule="exact"/>
        <w:ind w:left="1267"/>
        <w:rPr>
          <w:lang w:val="fr-FR"/>
        </w:rPr>
      </w:pPr>
      <w:r w:rsidRPr="00C81EBF">
        <w:rPr>
          <w:lang w:val="fr-FR"/>
        </w:rPr>
        <w:lastRenderedPageBreak/>
        <w:t>Les services administratifs de la Gendarmerie royale ont :</w:t>
      </w:r>
    </w:p>
    <w:p w14:paraId="440493BC" w14:textId="772F8206" w:rsidR="00C81EBF" w:rsidRPr="00C81EBF" w:rsidRDefault="00A7721E" w:rsidP="00A7721E">
      <w:pPr>
        <w:pStyle w:val="SingleTxt"/>
        <w:tabs>
          <w:tab w:val="right" w:pos="1685"/>
        </w:tabs>
        <w:ind w:left="1742" w:hanging="475"/>
        <w:rPr>
          <w:lang w:val="fr-FR"/>
        </w:rPr>
      </w:pPr>
      <w:r>
        <w:rPr>
          <w:lang w:val="fr-FR"/>
        </w:rPr>
        <w:tab/>
        <w:t>•</w:t>
      </w:r>
      <w:r w:rsidR="00C81EBF" w:rsidRPr="00C81EBF">
        <w:rPr>
          <w:lang w:val="fr-FR"/>
        </w:rPr>
        <w:tab/>
        <w:t>mis à jour les modules relatifs aux droits humains en tenant compte des normes internationales et les ont intégrés dans le cursus de formation ;</w:t>
      </w:r>
    </w:p>
    <w:p w14:paraId="7EA47287" w14:textId="2680722A" w:rsidR="00C81EBF" w:rsidRPr="00C81EBF" w:rsidRDefault="00A7721E" w:rsidP="00A7721E">
      <w:pPr>
        <w:pStyle w:val="SingleTxt"/>
        <w:tabs>
          <w:tab w:val="right" w:pos="1685"/>
        </w:tabs>
        <w:ind w:left="1742" w:hanging="475"/>
        <w:rPr>
          <w:lang w:val="fr-FR"/>
        </w:rPr>
      </w:pPr>
      <w:r>
        <w:rPr>
          <w:lang w:val="fr-FR"/>
        </w:rPr>
        <w:tab/>
        <w:t>•</w:t>
      </w:r>
      <w:r w:rsidR="00C81EBF" w:rsidRPr="00C81EBF">
        <w:rPr>
          <w:lang w:val="fr-FR"/>
        </w:rPr>
        <w:tab/>
        <w:t>renforcé les capacités des membres des cellules décentralisées, dans le cadre de formations internes destinées à faire connaître la loi n</w:t>
      </w:r>
      <w:r w:rsidR="00C81EBF" w:rsidRPr="00C81EBF">
        <w:rPr>
          <w:vertAlign w:val="superscript"/>
          <w:lang w:val="fr-FR"/>
        </w:rPr>
        <w:t>o</w:t>
      </w:r>
      <w:r>
        <w:rPr>
          <w:lang w:val="fr-FR"/>
        </w:rPr>
        <w:t> </w:t>
      </w:r>
      <w:r w:rsidR="00C81EBF" w:rsidRPr="00273E83">
        <w:rPr>
          <w:lang w:val="fr-FR"/>
        </w:rPr>
        <w:t>103</w:t>
      </w:r>
      <w:r w:rsidR="00C81EBF" w:rsidRPr="00C81EBF">
        <w:rPr>
          <w:lang w:val="fr-FR"/>
        </w:rPr>
        <w:t>-</w:t>
      </w:r>
      <w:r w:rsidR="00C81EBF" w:rsidRPr="00273E83">
        <w:rPr>
          <w:lang w:val="fr-FR"/>
        </w:rPr>
        <w:t>13</w:t>
      </w:r>
      <w:r w:rsidR="00C81EBF" w:rsidRPr="00C81EBF">
        <w:rPr>
          <w:lang w:val="fr-FR"/>
        </w:rPr>
        <w:t> ;</w:t>
      </w:r>
    </w:p>
    <w:p w14:paraId="05CAA014" w14:textId="1E4257D7" w:rsidR="00C81EBF" w:rsidRPr="00C81EBF" w:rsidRDefault="00A7721E" w:rsidP="00A7721E">
      <w:pPr>
        <w:pStyle w:val="SingleTxt"/>
        <w:tabs>
          <w:tab w:val="right" w:pos="1685"/>
        </w:tabs>
        <w:ind w:left="1742" w:hanging="475"/>
        <w:rPr>
          <w:lang w:val="fr-FR"/>
        </w:rPr>
      </w:pPr>
      <w:r>
        <w:rPr>
          <w:lang w:val="fr-FR"/>
        </w:rPr>
        <w:tab/>
        <w:t>•</w:t>
      </w:r>
      <w:r w:rsidR="00C81EBF" w:rsidRPr="00C81EBF">
        <w:rPr>
          <w:lang w:val="fr-FR"/>
        </w:rPr>
        <w:tab/>
        <w:t xml:space="preserve">élaboré un guide des pratiques exemplaires en matière de prise en charge des femmes victimes de violence et l’ont actualisé en </w:t>
      </w:r>
      <w:r w:rsidR="00C81EBF" w:rsidRPr="00273E83">
        <w:rPr>
          <w:lang w:val="fr-FR"/>
        </w:rPr>
        <w:t>202</w:t>
      </w:r>
      <w:r w:rsidR="00DE6616" w:rsidRPr="00273E83">
        <w:rPr>
          <w:lang w:val="fr-FR"/>
        </w:rPr>
        <w:t>0</w:t>
      </w:r>
      <w:r w:rsidR="00C81EBF" w:rsidRPr="00C81EBF">
        <w:rPr>
          <w:lang w:val="fr-FR"/>
        </w:rPr>
        <w:t> ;</w:t>
      </w:r>
    </w:p>
    <w:p w14:paraId="496BDCA2" w14:textId="5CB18964" w:rsidR="00C81EBF" w:rsidRPr="00C81EBF" w:rsidRDefault="00A7721E" w:rsidP="00A7721E">
      <w:pPr>
        <w:pStyle w:val="SingleTxt"/>
        <w:tabs>
          <w:tab w:val="right" w:pos="1685"/>
        </w:tabs>
        <w:ind w:left="1742" w:hanging="475"/>
        <w:rPr>
          <w:lang w:val="fr-FR"/>
        </w:rPr>
      </w:pPr>
      <w:r>
        <w:rPr>
          <w:lang w:val="fr-FR"/>
        </w:rPr>
        <w:tab/>
        <w:t>•</w:t>
      </w:r>
      <w:r w:rsidR="00C81EBF" w:rsidRPr="00C81EBF">
        <w:rPr>
          <w:lang w:val="fr-FR"/>
        </w:rPr>
        <w:tab/>
        <w:t>établi un code de déontologie à l’intention du personnel.</w:t>
      </w:r>
    </w:p>
    <w:p w14:paraId="49FC03A0" w14:textId="70801CB2" w:rsidR="00C81EBF" w:rsidRPr="00C81EBF" w:rsidRDefault="00C81EBF" w:rsidP="00A7721E">
      <w:pPr>
        <w:pStyle w:val="SingleTxt"/>
        <w:numPr>
          <w:ilvl w:val="0"/>
          <w:numId w:val="11"/>
        </w:numPr>
        <w:spacing w:line="240" w:lineRule="exact"/>
        <w:ind w:left="1267"/>
        <w:rPr>
          <w:lang w:val="fr-FR"/>
        </w:rPr>
      </w:pPr>
      <w:r w:rsidRPr="00C81EBF">
        <w:rPr>
          <w:lang w:val="fr-FR"/>
        </w:rPr>
        <w:t xml:space="preserve">Entre </w:t>
      </w:r>
      <w:r w:rsidRPr="00273E83">
        <w:rPr>
          <w:lang w:val="fr-FR"/>
        </w:rPr>
        <w:t>2012</w:t>
      </w:r>
      <w:r w:rsidRPr="00C81EBF">
        <w:rPr>
          <w:lang w:val="fr-FR"/>
        </w:rPr>
        <w:t xml:space="preserve"> et </w:t>
      </w:r>
      <w:r w:rsidRPr="00273E83">
        <w:rPr>
          <w:lang w:val="fr-FR"/>
        </w:rPr>
        <w:t>2017</w:t>
      </w:r>
      <w:r w:rsidRPr="00C81EBF">
        <w:rPr>
          <w:lang w:val="fr-FR"/>
        </w:rPr>
        <w:t xml:space="preserve">, la Sûreté nationale a organisé, à l’intention de </w:t>
      </w:r>
      <w:r w:rsidRPr="00273E83">
        <w:rPr>
          <w:lang w:val="fr-FR"/>
        </w:rPr>
        <w:t>1</w:t>
      </w:r>
      <w:r w:rsidR="00A7721E">
        <w:rPr>
          <w:lang w:val="fr-FR"/>
        </w:rPr>
        <w:t> </w:t>
      </w:r>
      <w:r w:rsidRPr="00273E83">
        <w:rPr>
          <w:lang w:val="fr-FR"/>
        </w:rPr>
        <w:t>055</w:t>
      </w:r>
      <w:r w:rsidRPr="00C81EBF">
        <w:rPr>
          <w:lang w:val="fr-FR"/>
        </w:rPr>
        <w:t xml:space="preserve"> membres de son personnel, </w:t>
      </w:r>
      <w:r w:rsidRPr="00273E83">
        <w:rPr>
          <w:lang w:val="fr-FR"/>
        </w:rPr>
        <w:t>42</w:t>
      </w:r>
      <w:r w:rsidRPr="00C81EBF">
        <w:rPr>
          <w:lang w:val="fr-FR"/>
        </w:rPr>
        <w:t xml:space="preserve"> ateliers concernant l’approche juridique et les droits humains, les techniques d’intervention et le rôle de la médecine légale dans les cas de violence, les techniques d’écoute et la mise au point d’un système d’information spécifique à ce domaine. En </w:t>
      </w:r>
      <w:r w:rsidRPr="00273E83">
        <w:rPr>
          <w:lang w:val="fr-FR"/>
        </w:rPr>
        <w:t>2019</w:t>
      </w:r>
      <w:r w:rsidRPr="00C81EBF">
        <w:rPr>
          <w:lang w:val="fr-FR"/>
        </w:rPr>
        <w:t>, elle a consacré une réunion à la coordination intersectorielle de la prise en charge des femmes victimes de violence en vue de parvenir à une interprétation commune de la loi n</w:t>
      </w:r>
      <w:r w:rsidRPr="00C81EBF">
        <w:rPr>
          <w:vertAlign w:val="superscript"/>
          <w:lang w:val="fr-FR"/>
        </w:rPr>
        <w:t>o</w:t>
      </w:r>
      <w:r w:rsidR="00A7721E">
        <w:rPr>
          <w:lang w:val="fr-FR"/>
        </w:rPr>
        <w:t> </w:t>
      </w:r>
      <w:r w:rsidRPr="00273E83">
        <w:rPr>
          <w:lang w:val="fr-FR"/>
        </w:rPr>
        <w:t>103</w:t>
      </w:r>
      <w:r w:rsidRPr="00C81EBF">
        <w:rPr>
          <w:lang w:val="fr-FR"/>
        </w:rPr>
        <w:t>-</w:t>
      </w:r>
      <w:r w:rsidRPr="00273E83">
        <w:rPr>
          <w:lang w:val="fr-FR"/>
        </w:rPr>
        <w:t>13</w:t>
      </w:r>
      <w:r w:rsidRPr="00C81EBF">
        <w:rPr>
          <w:lang w:val="fr-FR"/>
        </w:rPr>
        <w:t xml:space="preserve"> ; </w:t>
      </w:r>
      <w:r w:rsidRPr="00273E83">
        <w:rPr>
          <w:lang w:val="fr-FR"/>
        </w:rPr>
        <w:t>160</w:t>
      </w:r>
      <w:r w:rsidRPr="00C81EBF">
        <w:rPr>
          <w:lang w:val="fr-FR"/>
        </w:rPr>
        <w:t xml:space="preserve"> personnes y ont participé. Elle a en outre proposé des sessions de formation des formateurs sur les normes internationales relatives à la prise en charge et l’andragogie, et a organisé des campagnes de sensibilisation visant à faire connaître la loi à son personnel.</w:t>
      </w:r>
    </w:p>
    <w:p w14:paraId="6423E39F" w14:textId="58B6CA20" w:rsidR="00C81EBF" w:rsidRPr="00C81EBF" w:rsidRDefault="00C81EBF" w:rsidP="00A7721E">
      <w:pPr>
        <w:pStyle w:val="SingleTxt"/>
        <w:numPr>
          <w:ilvl w:val="0"/>
          <w:numId w:val="11"/>
        </w:numPr>
        <w:spacing w:line="240" w:lineRule="exact"/>
        <w:ind w:left="1267"/>
        <w:rPr>
          <w:lang w:val="fr-FR"/>
        </w:rPr>
      </w:pPr>
      <w:r w:rsidRPr="00C81EBF">
        <w:rPr>
          <w:lang w:val="fr-FR"/>
        </w:rPr>
        <w:t xml:space="preserve">L’entité compétente a organisé </w:t>
      </w:r>
      <w:r w:rsidRPr="00273E83">
        <w:rPr>
          <w:lang w:val="fr-FR"/>
        </w:rPr>
        <w:t>18</w:t>
      </w:r>
      <w:r w:rsidRPr="00C81EBF">
        <w:rPr>
          <w:lang w:val="fr-FR"/>
        </w:rPr>
        <w:t xml:space="preserve"> ateliers pour renforcer les capacités du système d’inspection en matière de surveillance des droits fondamentaux des travailleurs, notamment des travailleuses (</w:t>
      </w:r>
      <w:r w:rsidRPr="00273E83">
        <w:rPr>
          <w:lang w:val="fr-FR"/>
        </w:rPr>
        <w:t>2018</w:t>
      </w:r>
      <w:r w:rsidRPr="00C81EBF">
        <w:rPr>
          <w:lang w:val="fr-FR"/>
        </w:rPr>
        <w:t>), ainsi que des cours de formation sur l’application des dispositions des Conventions de l’Organisation internationale du Travail n</w:t>
      </w:r>
      <w:r w:rsidRPr="00C81EBF">
        <w:rPr>
          <w:vertAlign w:val="superscript"/>
          <w:lang w:val="fr-FR"/>
        </w:rPr>
        <w:t>o</w:t>
      </w:r>
      <w:r w:rsidR="00A7721E">
        <w:rPr>
          <w:lang w:val="fr-FR"/>
        </w:rPr>
        <w:t> </w:t>
      </w:r>
      <w:r w:rsidRPr="00273E83">
        <w:rPr>
          <w:lang w:val="fr-FR"/>
        </w:rPr>
        <w:t>100</w:t>
      </w:r>
      <w:r w:rsidRPr="00C81EBF">
        <w:rPr>
          <w:lang w:val="fr-FR"/>
        </w:rPr>
        <w:t xml:space="preserve"> et n</w:t>
      </w:r>
      <w:r w:rsidRPr="00C81EBF">
        <w:rPr>
          <w:vertAlign w:val="superscript"/>
          <w:lang w:val="fr-FR"/>
        </w:rPr>
        <w:t>o</w:t>
      </w:r>
      <w:r w:rsidR="00A7721E">
        <w:rPr>
          <w:lang w:val="fr-FR"/>
        </w:rPr>
        <w:t> </w:t>
      </w:r>
      <w:r w:rsidRPr="00273E83">
        <w:rPr>
          <w:lang w:val="fr-FR"/>
        </w:rPr>
        <w:t>111</w:t>
      </w:r>
      <w:r w:rsidRPr="00273E83">
        <w:rPr>
          <w:vertAlign w:val="superscript"/>
          <w:lang w:val="fr-FR"/>
        </w:rPr>
        <w:footnoteReference w:id="29"/>
      </w:r>
      <w:r w:rsidRPr="00C81EBF">
        <w:rPr>
          <w:lang w:val="fr-FR"/>
        </w:rPr>
        <w:t xml:space="preserve"> à l’intention de </w:t>
      </w:r>
      <w:r w:rsidRPr="00273E83">
        <w:rPr>
          <w:lang w:val="fr-FR"/>
        </w:rPr>
        <w:t>32</w:t>
      </w:r>
      <w:r w:rsidRPr="00C81EBF">
        <w:rPr>
          <w:lang w:val="fr-FR"/>
        </w:rPr>
        <w:t xml:space="preserve"> nouveaux inspecteurs et </w:t>
      </w:r>
      <w:r w:rsidRPr="00273E83">
        <w:rPr>
          <w:lang w:val="fr-FR"/>
        </w:rPr>
        <w:t>30</w:t>
      </w:r>
      <w:r w:rsidR="00A7721E">
        <w:rPr>
          <w:lang w:val="fr-FR"/>
        </w:rPr>
        <w:t> </w:t>
      </w:r>
      <w:r w:rsidRPr="00C81EBF">
        <w:rPr>
          <w:lang w:val="fr-FR"/>
        </w:rPr>
        <w:t>fonctionnaires ayant intégré l’inspection du travail (</w:t>
      </w:r>
      <w:r w:rsidRPr="00273E83">
        <w:rPr>
          <w:lang w:val="fr-FR"/>
        </w:rPr>
        <w:t>2019</w:t>
      </w:r>
      <w:r w:rsidRPr="00C81EBF">
        <w:rPr>
          <w:lang w:val="fr-FR"/>
        </w:rPr>
        <w:t>).</w:t>
      </w:r>
    </w:p>
    <w:p w14:paraId="4FE02413" w14:textId="2E1B2C9D" w:rsidR="00C81EBF" w:rsidRPr="00C81EBF" w:rsidRDefault="00C81EBF" w:rsidP="00A7721E">
      <w:pPr>
        <w:pStyle w:val="SingleTxt"/>
        <w:numPr>
          <w:ilvl w:val="0"/>
          <w:numId w:val="11"/>
        </w:numPr>
        <w:spacing w:line="240" w:lineRule="exact"/>
        <w:ind w:left="1267"/>
        <w:rPr>
          <w:lang w:val="fr-FR"/>
        </w:rPr>
      </w:pPr>
      <w:r w:rsidRPr="00C81EBF">
        <w:rPr>
          <w:lang w:val="fr-FR"/>
        </w:rPr>
        <w:t>L’Institut supérieur de la magistrature a mis en place un programme consacré à l’égalité afin de renforcer les capacités du personnel. À cet égard, et en partenariat avec le Raoul Wallenberg Institute of Human Rights and Humanitarian Law, il a élaboré un guide sur l’application des conventions internationales relatives aux droits humains en vigueur. Il a également participé à un programme de coopération avec l’Union européenne qui avait six composantes.</w:t>
      </w:r>
    </w:p>
    <w:p w14:paraId="64D4DA85" w14:textId="77752608" w:rsidR="00C81EBF" w:rsidRPr="00C81EBF" w:rsidRDefault="00C81EBF" w:rsidP="00A7721E">
      <w:pPr>
        <w:pStyle w:val="SingleTxt"/>
        <w:numPr>
          <w:ilvl w:val="0"/>
          <w:numId w:val="11"/>
        </w:numPr>
        <w:spacing w:line="240" w:lineRule="exact"/>
        <w:ind w:left="1267"/>
        <w:rPr>
          <w:lang w:val="fr-FR"/>
        </w:rPr>
      </w:pPr>
      <w:r w:rsidRPr="00C81EBF">
        <w:rPr>
          <w:lang w:val="fr-FR"/>
        </w:rPr>
        <w:t>La présidence du Ministère public a organisé un colloque sur la protection pénale des femmes à la lumière de la loi n</w:t>
      </w:r>
      <w:r w:rsidRPr="00C81EBF">
        <w:rPr>
          <w:vertAlign w:val="superscript"/>
          <w:lang w:val="fr-FR"/>
        </w:rPr>
        <w:t>o</w:t>
      </w:r>
      <w:r w:rsidRPr="00C81EBF">
        <w:rPr>
          <w:lang w:val="fr-FR"/>
        </w:rPr>
        <w:t> </w:t>
      </w:r>
      <w:r w:rsidRPr="00273E83">
        <w:rPr>
          <w:lang w:val="fr-FR"/>
        </w:rPr>
        <w:t>103</w:t>
      </w:r>
      <w:r w:rsidRPr="00C81EBF">
        <w:rPr>
          <w:lang w:val="fr-FR"/>
        </w:rPr>
        <w:t>-</w:t>
      </w:r>
      <w:r w:rsidRPr="00273E83">
        <w:rPr>
          <w:lang w:val="fr-FR"/>
        </w:rPr>
        <w:t>13</w:t>
      </w:r>
      <w:r w:rsidRPr="00C81EBF">
        <w:rPr>
          <w:lang w:val="fr-FR"/>
        </w:rPr>
        <w:t>, un atelier sur le renforcement de la protection et de la prévention dans la loi sur la lutte contre les violences</w:t>
      </w:r>
      <w:r w:rsidRPr="00273E83">
        <w:rPr>
          <w:vertAlign w:val="superscript"/>
          <w:lang w:val="fr-FR"/>
        </w:rPr>
        <w:footnoteReference w:id="30"/>
      </w:r>
      <w:r w:rsidRPr="00C81EBF">
        <w:rPr>
          <w:lang w:val="fr-FR"/>
        </w:rPr>
        <w:t>, une session de formation sur le renforcement du rôle des représentants du Ministère public en vue de garantir une protection efficace des femmes et une réunion d’étude sur le mariage des mineurs en coopération avec le Fonds des Nations Unies pour l’enfance (UNICEF).</w:t>
      </w:r>
    </w:p>
    <w:p w14:paraId="54D0168D" w14:textId="6440FD23" w:rsidR="00C81EBF" w:rsidRPr="00C81EBF" w:rsidRDefault="00C81EBF" w:rsidP="00A7721E">
      <w:pPr>
        <w:pStyle w:val="SingleTxt"/>
        <w:numPr>
          <w:ilvl w:val="0"/>
          <w:numId w:val="11"/>
        </w:numPr>
        <w:spacing w:line="240" w:lineRule="exact"/>
        <w:ind w:left="1267"/>
        <w:rPr>
          <w:lang w:val="fr-FR"/>
        </w:rPr>
      </w:pPr>
      <w:r w:rsidRPr="00C81EBF">
        <w:rPr>
          <w:lang w:val="fr-FR"/>
        </w:rPr>
        <w:t>La mise en œuvre de la stratégie nationale de lutte contre la violence à l’égard des femmes a contribué à ce que les lois relatives à cette question soient effectivement appliquées. Elle a également facilité la mise en place d’un cadre approprié et efficace pour lutter contre la violence à l’égard des femmes, garantir la protection et la prise en charge des victimes de violence, juguler la violence contre les femmes et promouvoir la protection sociale des femmes.</w:t>
      </w:r>
    </w:p>
    <w:p w14:paraId="4DFE1130" w14:textId="2C3C07D9" w:rsidR="00C81EBF" w:rsidRPr="00C81EBF" w:rsidRDefault="00C81EBF" w:rsidP="00A7721E">
      <w:pPr>
        <w:pStyle w:val="SingleTxt"/>
        <w:numPr>
          <w:ilvl w:val="0"/>
          <w:numId w:val="11"/>
        </w:numPr>
        <w:spacing w:line="240" w:lineRule="exact"/>
        <w:ind w:left="1267"/>
        <w:rPr>
          <w:lang w:val="fr-FR"/>
        </w:rPr>
      </w:pPr>
      <w:r w:rsidRPr="00C81EBF">
        <w:rPr>
          <w:lang w:val="fr-FR"/>
        </w:rPr>
        <w:t>Dans le cadre de la mise en œuvre du Plan gouvernemental (</w:t>
      </w:r>
      <w:r w:rsidRPr="00273E83">
        <w:rPr>
          <w:lang w:val="fr-FR"/>
        </w:rPr>
        <w:t>2017</w:t>
      </w:r>
      <w:r w:rsidRPr="00C81EBF">
        <w:rPr>
          <w:lang w:val="fr-FR"/>
        </w:rPr>
        <w:t>-</w:t>
      </w:r>
      <w:r w:rsidRPr="00273E83">
        <w:rPr>
          <w:lang w:val="fr-FR"/>
        </w:rPr>
        <w:t>2021</w:t>
      </w:r>
      <w:r w:rsidRPr="00C81EBF">
        <w:rPr>
          <w:lang w:val="fr-FR"/>
        </w:rPr>
        <w:t xml:space="preserve">), notamment de la mesure relative au « lancement d’une politique nationale contre la </w:t>
      </w:r>
      <w:r w:rsidRPr="00C81EBF">
        <w:rPr>
          <w:lang w:val="fr-FR"/>
        </w:rPr>
        <w:lastRenderedPageBreak/>
        <w:t xml:space="preserve">violence à l’égard des femmes », et après avoir préparé un rapport d’analyse détaillée des réalisations et des défis dans ce domaine, l’entité compétente en matière d’égalité a établi la stratégie nationale de lutte contre la violence à l’égard des femmes et des filles à l’horizon </w:t>
      </w:r>
      <w:r w:rsidRPr="00273E83">
        <w:rPr>
          <w:lang w:val="fr-FR"/>
        </w:rPr>
        <w:t>2030</w:t>
      </w:r>
      <w:r w:rsidRPr="00C81EBF">
        <w:rPr>
          <w:lang w:val="fr-FR"/>
        </w:rPr>
        <w:t>, dont un des axes est consacré à la prise en charge des femmes victimes de violence. Des consultations et une coordination avec les autres départements concernés et la société civile sont en cours à ce sujet.</w:t>
      </w:r>
    </w:p>
    <w:p w14:paraId="26E642D8" w14:textId="1605EB66" w:rsidR="00C81EBF" w:rsidRPr="00A7721E" w:rsidRDefault="00C81EBF" w:rsidP="00A7721E">
      <w:pPr>
        <w:pStyle w:val="SingleTxt"/>
        <w:spacing w:after="0" w:line="120" w:lineRule="exact"/>
        <w:rPr>
          <w:sz w:val="10"/>
          <w:lang w:bidi="ar-MA"/>
        </w:rPr>
      </w:pPr>
    </w:p>
    <w:p w14:paraId="6A9F1B3A" w14:textId="77777777" w:rsidR="00C81EBF" w:rsidRPr="00273E83" w:rsidRDefault="00C81EBF" w:rsidP="00A7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10</w:t>
      </w:r>
    </w:p>
    <w:p w14:paraId="5778609F" w14:textId="77777777" w:rsidR="00A7721E" w:rsidRPr="00A7721E" w:rsidRDefault="00A7721E" w:rsidP="00A7721E">
      <w:pPr>
        <w:pStyle w:val="SingleTxt"/>
        <w:spacing w:after="0" w:line="120" w:lineRule="exact"/>
        <w:rPr>
          <w:sz w:val="10"/>
          <w:lang w:val="fr-FR"/>
        </w:rPr>
      </w:pPr>
    </w:p>
    <w:p w14:paraId="74E47A33" w14:textId="401FA19B" w:rsidR="00C81EBF" w:rsidRPr="00273E83" w:rsidRDefault="00C81EBF" w:rsidP="00A7721E">
      <w:pPr>
        <w:pStyle w:val="SingleTxt"/>
        <w:numPr>
          <w:ilvl w:val="0"/>
          <w:numId w:val="11"/>
        </w:numPr>
        <w:spacing w:line="240" w:lineRule="exact"/>
        <w:ind w:left="1267"/>
        <w:rPr>
          <w:b/>
          <w:bCs/>
          <w:lang w:val="fr-FR"/>
        </w:rPr>
      </w:pPr>
      <w:r w:rsidRPr="00C81EBF">
        <w:rPr>
          <w:lang w:val="fr-FR"/>
        </w:rPr>
        <w:t>La protection juridique contre la violence domestique est abordée dans des articles</w:t>
      </w:r>
      <w:r w:rsidRPr="00273E83">
        <w:rPr>
          <w:vertAlign w:val="superscript"/>
          <w:lang w:val="fr-FR"/>
        </w:rPr>
        <w:footnoteReference w:id="31"/>
      </w:r>
      <w:r w:rsidRPr="00C81EBF">
        <w:rPr>
          <w:lang w:val="fr-FR"/>
        </w:rPr>
        <w:t xml:space="preserve"> du Code pénal</w:t>
      </w:r>
      <w:r w:rsidRPr="00273E83">
        <w:rPr>
          <w:vertAlign w:val="superscript"/>
          <w:lang w:val="fr-FR"/>
        </w:rPr>
        <w:footnoteReference w:id="32"/>
      </w:r>
      <w:r w:rsidRPr="00C81EBF">
        <w:rPr>
          <w:lang w:val="fr-FR"/>
        </w:rPr>
        <w:t>, comme suit :</w:t>
      </w:r>
    </w:p>
    <w:p w14:paraId="7C30F993" w14:textId="7230A41A"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 xml:space="preserve">Article </w:t>
      </w:r>
      <w:r w:rsidR="00C81EBF" w:rsidRPr="00273E83">
        <w:rPr>
          <w:lang w:val="fr-FR"/>
        </w:rPr>
        <w:t>88</w:t>
      </w:r>
      <w:r w:rsidR="00C81EBF" w:rsidRPr="00C81EBF">
        <w:rPr>
          <w:lang w:val="fr-FR"/>
        </w:rPr>
        <w:t>-</w:t>
      </w:r>
      <w:r w:rsidR="00C81EBF" w:rsidRPr="00273E83">
        <w:rPr>
          <w:lang w:val="fr-FR"/>
        </w:rPr>
        <w:t>1</w:t>
      </w:r>
      <w:r w:rsidR="00C81EBF" w:rsidRPr="00C81EBF">
        <w:rPr>
          <w:lang w:val="fr-FR"/>
        </w:rPr>
        <w:t> : En cas de condamnation pour harcèlement, agression, exploitation sexuelle, maltraitance ou violences commises contre des femmes ou des mineurs, quelle que soit la nature de l’acte ou son auteur, la juridiction peut interdire au condamné de contacter la victime ou de s’approcher du lieu où elle se trouve ou de communiquer avec elle et peut soumettre le condamné à un traitement psychologique approprié</w:t>
      </w:r>
      <w:r w:rsidR="00DE6616">
        <w:rPr>
          <w:lang w:val="fr-FR"/>
        </w:rPr>
        <w:t>.</w:t>
      </w:r>
    </w:p>
    <w:p w14:paraId="7DE370C3" w14:textId="5C7F4356"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 xml:space="preserve">Article </w:t>
      </w:r>
      <w:r w:rsidR="00C81EBF" w:rsidRPr="00273E83">
        <w:rPr>
          <w:lang w:val="fr-FR"/>
        </w:rPr>
        <w:t>88</w:t>
      </w:r>
      <w:r w:rsidR="00C81EBF" w:rsidRPr="00C81EBF">
        <w:rPr>
          <w:lang w:val="fr-FR"/>
        </w:rPr>
        <w:t>-</w:t>
      </w:r>
      <w:r w:rsidR="00C81EBF" w:rsidRPr="00273E83">
        <w:rPr>
          <w:lang w:val="fr-FR"/>
        </w:rPr>
        <w:t>3</w:t>
      </w:r>
      <w:r w:rsidR="00C81EBF" w:rsidRPr="00C81EBF">
        <w:rPr>
          <w:lang w:val="fr-FR"/>
        </w:rPr>
        <w:t> : Il peut être interdit à la personne poursuivie de contacter la victime jusqu’à ce que la juridiction statue sur l’affaire.</w:t>
      </w:r>
    </w:p>
    <w:p w14:paraId="1969EC7E" w14:textId="013C058E"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 xml:space="preserve">Article </w:t>
      </w:r>
      <w:r w:rsidR="00C81EBF" w:rsidRPr="00273E83">
        <w:rPr>
          <w:lang w:val="fr-FR"/>
        </w:rPr>
        <w:t>323</w:t>
      </w:r>
      <w:r w:rsidR="00C81EBF" w:rsidRPr="00C81EBF">
        <w:rPr>
          <w:lang w:val="fr-FR"/>
        </w:rPr>
        <w:t>-</w:t>
      </w:r>
      <w:r w:rsidR="00C81EBF" w:rsidRPr="00273E83">
        <w:rPr>
          <w:lang w:val="fr-FR"/>
        </w:rPr>
        <w:t>1</w:t>
      </w:r>
      <w:r w:rsidR="00C81EBF" w:rsidRPr="00C81EBF">
        <w:rPr>
          <w:lang w:val="fr-FR"/>
        </w:rPr>
        <w:t> : Est punie toute violation de la mesure d’interdiction de contacter la victime ou le refus de se soumettre à un traitement psychologique approprié.</w:t>
      </w:r>
    </w:p>
    <w:p w14:paraId="0FA256CC" w14:textId="63C283F1"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 xml:space="preserve">Article </w:t>
      </w:r>
      <w:r w:rsidR="00C81EBF" w:rsidRPr="00273E83">
        <w:rPr>
          <w:lang w:val="fr-FR"/>
        </w:rPr>
        <w:t>323</w:t>
      </w:r>
      <w:r w:rsidR="00C81EBF" w:rsidRPr="00C81EBF">
        <w:rPr>
          <w:lang w:val="fr-FR"/>
        </w:rPr>
        <w:t>-</w:t>
      </w:r>
      <w:r w:rsidR="00C81EBF" w:rsidRPr="00273E83">
        <w:rPr>
          <w:lang w:val="fr-FR"/>
        </w:rPr>
        <w:t>2</w:t>
      </w:r>
      <w:r w:rsidR="00C81EBF" w:rsidRPr="00C81EBF">
        <w:rPr>
          <w:lang w:val="fr-FR"/>
        </w:rPr>
        <w:t> : Est punie d’emprisonnement toute violation des mesures de protection prévues dans la loi relative à la procédure pénale.</w:t>
      </w:r>
    </w:p>
    <w:p w14:paraId="61E88C5A" w14:textId="02292C2B"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 xml:space="preserve">Article </w:t>
      </w:r>
      <w:r w:rsidR="00C81EBF" w:rsidRPr="00273E83">
        <w:rPr>
          <w:lang w:val="fr-FR"/>
        </w:rPr>
        <w:t>429</w:t>
      </w:r>
      <w:r w:rsidR="00C81EBF" w:rsidRPr="00C81EBF">
        <w:rPr>
          <w:lang w:val="fr-FR"/>
        </w:rPr>
        <w:t>-</w:t>
      </w:r>
      <w:r w:rsidR="00C81EBF" w:rsidRPr="00273E83">
        <w:rPr>
          <w:lang w:val="fr-FR"/>
        </w:rPr>
        <w:t>1</w:t>
      </w:r>
      <w:r w:rsidR="00C81EBF" w:rsidRPr="00C81EBF">
        <w:rPr>
          <w:lang w:val="fr-FR"/>
        </w:rPr>
        <w:t xml:space="preserve"> : La peine prévue aux articles </w:t>
      </w:r>
      <w:r w:rsidR="00C81EBF" w:rsidRPr="00273E83">
        <w:rPr>
          <w:lang w:val="fr-FR"/>
        </w:rPr>
        <w:t>425</w:t>
      </w:r>
      <w:r w:rsidR="00C81EBF" w:rsidRPr="00C81EBF">
        <w:rPr>
          <w:lang w:val="fr-FR"/>
        </w:rPr>
        <w:t xml:space="preserve">, </w:t>
      </w:r>
      <w:r w:rsidR="00C81EBF" w:rsidRPr="00273E83">
        <w:rPr>
          <w:lang w:val="fr-FR"/>
        </w:rPr>
        <w:t>426</w:t>
      </w:r>
      <w:r w:rsidR="00C81EBF" w:rsidRPr="00C81EBF">
        <w:rPr>
          <w:lang w:val="fr-FR"/>
        </w:rPr>
        <w:t xml:space="preserve">, </w:t>
      </w:r>
      <w:r w:rsidR="00C81EBF" w:rsidRPr="00273E83">
        <w:rPr>
          <w:lang w:val="fr-FR"/>
        </w:rPr>
        <w:t>427</w:t>
      </w:r>
      <w:r w:rsidR="00C81EBF" w:rsidRPr="00C81EBF">
        <w:rPr>
          <w:lang w:val="fr-FR"/>
        </w:rPr>
        <w:t xml:space="preserve"> et </w:t>
      </w:r>
      <w:r w:rsidR="00C81EBF" w:rsidRPr="00273E83">
        <w:rPr>
          <w:lang w:val="fr-FR"/>
        </w:rPr>
        <w:t>429</w:t>
      </w:r>
      <w:r w:rsidR="00C81EBF" w:rsidRPr="00C81EBF">
        <w:rPr>
          <w:lang w:val="fr-FR"/>
        </w:rPr>
        <w:t xml:space="preserve"> du Code pénal est portée au double lorsque l’auteur de l’infraction est un époux qui l’a commise contre son conjoint, un conjoint divorcé, un fiancé, un ascendant, un descendant, un frère, un </w:t>
      </w:r>
      <w:r w:rsidR="00C81EBF" w:rsidRPr="00273E83">
        <w:rPr>
          <w:i/>
          <w:iCs/>
          <w:lang w:val="fr-FR"/>
        </w:rPr>
        <w:t>kafil</w:t>
      </w:r>
      <w:r w:rsidR="00C81EBF" w:rsidRPr="00C81EBF">
        <w:rPr>
          <w:lang w:val="fr-FR"/>
        </w:rPr>
        <w:t>, un tuteur ou une personne ayant autorité sur la victime ou ayant sa charge ainsi qu’en cas de récidive ou si la victime est un mineur, en situation de handicap ou connue pour ses capacités mentales faibles.</w:t>
      </w:r>
    </w:p>
    <w:p w14:paraId="315D3409" w14:textId="00902632" w:rsidR="00C81EBF" w:rsidRPr="00C81EBF" w:rsidRDefault="00C81EBF" w:rsidP="00A7721E">
      <w:pPr>
        <w:pStyle w:val="SingleTxt"/>
        <w:numPr>
          <w:ilvl w:val="0"/>
          <w:numId w:val="11"/>
        </w:numPr>
        <w:spacing w:line="240" w:lineRule="exact"/>
        <w:ind w:left="1267"/>
        <w:rPr>
          <w:lang w:val="fr-FR"/>
        </w:rPr>
      </w:pPr>
      <w:r w:rsidRPr="00C81EBF">
        <w:rPr>
          <w:lang w:val="fr-FR"/>
        </w:rPr>
        <w:t xml:space="preserve">On trouvera des informations sur la création d’un environnement favorable pour encourager les victimes à signaler les incidents de violence domestique, au paragraphe </w:t>
      </w:r>
      <w:r w:rsidRPr="00273E83">
        <w:rPr>
          <w:lang w:val="fr-FR"/>
        </w:rPr>
        <w:t>236</w:t>
      </w:r>
      <w:r w:rsidRPr="00C81EBF">
        <w:rPr>
          <w:lang w:val="fr-FR"/>
        </w:rPr>
        <w:t xml:space="preserve"> du rapport. Conformément à l’article </w:t>
      </w:r>
      <w:r w:rsidRPr="00273E83">
        <w:rPr>
          <w:lang w:val="fr-FR"/>
        </w:rPr>
        <w:t>6</w:t>
      </w:r>
      <w:r w:rsidRPr="00C81EBF">
        <w:rPr>
          <w:lang w:val="fr-FR"/>
        </w:rPr>
        <w:t xml:space="preserve"> de la loi n</w:t>
      </w:r>
      <w:r w:rsidRPr="00C81EBF">
        <w:rPr>
          <w:vertAlign w:val="superscript"/>
          <w:lang w:val="fr-FR"/>
        </w:rPr>
        <w:t>o</w:t>
      </w:r>
      <w:r w:rsidRPr="00C81EBF">
        <w:rPr>
          <w:lang w:val="fr-FR"/>
        </w:rPr>
        <w:t xml:space="preserve"> </w:t>
      </w:r>
      <w:r w:rsidRPr="00273E83">
        <w:rPr>
          <w:lang w:val="fr-FR"/>
        </w:rPr>
        <w:t>103</w:t>
      </w:r>
      <w:r w:rsidRPr="00C81EBF">
        <w:rPr>
          <w:lang w:val="fr-FR"/>
        </w:rPr>
        <w:t>-</w:t>
      </w:r>
      <w:r w:rsidRPr="00273E83">
        <w:rPr>
          <w:lang w:val="fr-FR"/>
        </w:rPr>
        <w:t>13</w:t>
      </w:r>
      <w:r w:rsidRPr="00C81EBF">
        <w:rPr>
          <w:lang w:val="fr-FR"/>
        </w:rPr>
        <w:t xml:space="preserve">, lorsqu’il s’agit d’une affaire de violence ou d’agression sexuelle contre une femme ou un mineur, la juridiction peut tenir une audience à huis clos à la demande de la victime. Aux termes de l’article </w:t>
      </w:r>
      <w:r w:rsidRPr="00273E83">
        <w:rPr>
          <w:lang w:val="fr-FR"/>
        </w:rPr>
        <w:t>8</w:t>
      </w:r>
      <w:r w:rsidRPr="00C81EBF">
        <w:rPr>
          <w:lang w:val="fr-FR"/>
        </w:rPr>
        <w:t xml:space="preserve"> de ladite loi, « les mesures de protection suivantes sont prises immédiatement dans les affaires de violences commises contre des femmes :</w:t>
      </w:r>
    </w:p>
    <w:p w14:paraId="5FA200DA" w14:textId="08334BC0"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ramener l’enfant soumis à la garde avec la personne assurant sa garde au logement qui lui est désigné par la juridiction ;</w:t>
      </w:r>
    </w:p>
    <w:p w14:paraId="6507A540" w14:textId="64C15ABD"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avertir, dans le cas de menaces de recourir à la violence, la personne proférant lesdites menaces de ne pas passer à l’acte, avec l’engagement de ne pas commettre l’agression ;</w:t>
      </w:r>
    </w:p>
    <w:p w14:paraId="715B8454" w14:textId="1C8D24BC"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avertir l’agresseur qu’il lui est interdit de disposer des biens communs des époux ;</w:t>
      </w:r>
    </w:p>
    <w:p w14:paraId="5EF082ED" w14:textId="08261AB4"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placer la victime dans des centres d’hospitalisation aux fins de traitement ;</w:t>
      </w:r>
    </w:p>
    <w:p w14:paraId="4BDB940A" w14:textId="4F1460D9" w:rsidR="00C81EBF" w:rsidRPr="00273E83" w:rsidRDefault="00A7721E" w:rsidP="00A7721E">
      <w:pPr>
        <w:pStyle w:val="SingleTxt"/>
        <w:tabs>
          <w:tab w:val="right" w:pos="1685"/>
        </w:tabs>
        <w:ind w:left="1742" w:hanging="475"/>
        <w:rPr>
          <w:b/>
          <w:lang w:val="fr-FR"/>
        </w:rPr>
      </w:pPr>
      <w:r>
        <w:rPr>
          <w:lang w:val="fr-FR"/>
        </w:rPr>
        <w:tab/>
        <w:t>•</w:t>
      </w:r>
      <w:r w:rsidR="00C81EBF" w:rsidRPr="00C81EBF">
        <w:rPr>
          <w:lang w:val="fr-FR"/>
        </w:rPr>
        <w:tab/>
        <w:t>ordonner de placer la femme battue qui en a besoin et qui le désire dans des établissements d’accueil ou des établissements de protection sociale</w:t>
      </w:r>
      <w:r w:rsidR="00273E83">
        <w:rPr>
          <w:lang w:val="fr-FR"/>
        </w:rPr>
        <w:t> </w:t>
      </w:r>
      <w:r w:rsidR="00C81EBF" w:rsidRPr="00C81EBF">
        <w:rPr>
          <w:lang w:val="fr-FR"/>
        </w:rPr>
        <w:t>».</w:t>
      </w:r>
    </w:p>
    <w:p w14:paraId="41CB2A96" w14:textId="77B364AE" w:rsidR="00C81EBF" w:rsidRPr="00C81EBF" w:rsidRDefault="00C81EBF" w:rsidP="00A7721E">
      <w:pPr>
        <w:pStyle w:val="SingleTxt"/>
        <w:numPr>
          <w:ilvl w:val="0"/>
          <w:numId w:val="11"/>
        </w:numPr>
        <w:spacing w:line="240" w:lineRule="exact"/>
        <w:ind w:left="1267"/>
        <w:rPr>
          <w:lang w:val="fr-FR"/>
        </w:rPr>
      </w:pPr>
      <w:r w:rsidRPr="00C81EBF">
        <w:rPr>
          <w:lang w:val="fr-FR"/>
        </w:rPr>
        <w:lastRenderedPageBreak/>
        <w:t xml:space="preserve">En ce qui concerne l’élimination des préjugés sexistes, des stéréotypes discriminatoires, des attitudes patriarcales et des croyances qui blâment les victimes, voir la réponse </w:t>
      </w:r>
      <w:r w:rsidRPr="00273E83">
        <w:rPr>
          <w:lang w:val="fr-FR"/>
        </w:rPr>
        <w:t>7</w:t>
      </w:r>
      <w:r w:rsidRPr="00C81EBF">
        <w:rPr>
          <w:lang w:val="fr-FR"/>
        </w:rPr>
        <w:t>.</w:t>
      </w:r>
    </w:p>
    <w:p w14:paraId="2A2D8600" w14:textId="382A5967" w:rsidR="00C81EBF" w:rsidRPr="00A7721E" w:rsidRDefault="00C81EBF" w:rsidP="00A7721E">
      <w:pPr>
        <w:pStyle w:val="SingleTxt"/>
        <w:spacing w:after="0" w:line="120" w:lineRule="exact"/>
        <w:rPr>
          <w:sz w:val="10"/>
          <w:lang w:val="fr-FR"/>
        </w:rPr>
      </w:pPr>
    </w:p>
    <w:p w14:paraId="2F7A68BF" w14:textId="77777777" w:rsidR="00C81EBF" w:rsidRPr="00273E83" w:rsidRDefault="00C81EBF" w:rsidP="00A7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11</w:t>
      </w:r>
    </w:p>
    <w:p w14:paraId="5B6B7AC0" w14:textId="77777777" w:rsidR="00A7721E" w:rsidRPr="00A7721E" w:rsidRDefault="00A7721E" w:rsidP="00A7721E">
      <w:pPr>
        <w:pStyle w:val="SingleTxt"/>
        <w:spacing w:after="0" w:line="120" w:lineRule="exact"/>
        <w:rPr>
          <w:sz w:val="10"/>
          <w:lang w:val="fr-FR"/>
        </w:rPr>
      </w:pPr>
    </w:p>
    <w:p w14:paraId="06112A74" w14:textId="4551103C" w:rsidR="00C81EBF" w:rsidRPr="00C81EBF" w:rsidRDefault="00C81EBF" w:rsidP="00A7721E">
      <w:pPr>
        <w:pStyle w:val="SingleTxt"/>
        <w:numPr>
          <w:ilvl w:val="0"/>
          <w:numId w:val="11"/>
        </w:numPr>
        <w:spacing w:line="240" w:lineRule="exact"/>
        <w:ind w:left="1267"/>
        <w:rPr>
          <w:lang w:val="fr-FR"/>
        </w:rPr>
      </w:pPr>
      <w:r w:rsidRPr="00C81EBF">
        <w:rPr>
          <w:lang w:val="fr-FR"/>
        </w:rPr>
        <w:t xml:space="preserve">Conformément aux engagements que le Maroc a pris dans la Déclaration de Marrakech de </w:t>
      </w:r>
      <w:r w:rsidRPr="00273E83">
        <w:rPr>
          <w:lang w:val="fr-FR"/>
        </w:rPr>
        <w:t>2020</w:t>
      </w:r>
      <w:r w:rsidRPr="00C81EBF">
        <w:rPr>
          <w:lang w:val="fr-FR"/>
        </w:rPr>
        <w:t xml:space="preserve"> sur la lutte contre la violence à l’égard des femmes, des services d’hébergement ont été fournis aux femmes en situation difficile : </w:t>
      </w:r>
      <w:r w:rsidRPr="00273E83">
        <w:rPr>
          <w:lang w:val="fr-FR"/>
        </w:rPr>
        <w:t>65</w:t>
      </w:r>
      <w:r w:rsidRPr="00C81EBF">
        <w:rPr>
          <w:lang w:val="fr-FR"/>
        </w:rPr>
        <w:t xml:space="preserve"> centres multifonctionnels ont été créés, un hébergement, des conseils juridiques et un logement temporaire sont proposés aux femmes concernées, ainsi que des conseils juridiques, un soutien psychosocial et une aide en matière de santé. Pour accroître l’efficacité de ces services, une carte des espaces multifonctionnels, notamment de ceux qui se trouvent dans les zones rurales, a été établie. Les textes d’application de la loi relative aux établissements de protection sociale ont été élaborés, notamment les cahiers des charges des centre multifonctionnels concernant les services de prise en charge.</w:t>
      </w:r>
    </w:p>
    <w:p w14:paraId="5B96470E" w14:textId="65E6E4B6" w:rsidR="00C81EBF" w:rsidRPr="00C81EBF" w:rsidRDefault="00C81EBF" w:rsidP="00A7721E">
      <w:pPr>
        <w:pStyle w:val="SingleTxt"/>
        <w:numPr>
          <w:ilvl w:val="0"/>
          <w:numId w:val="11"/>
        </w:numPr>
        <w:spacing w:line="240" w:lineRule="exact"/>
        <w:ind w:left="1267"/>
        <w:rPr>
          <w:lang w:val="fr-FR"/>
        </w:rPr>
      </w:pPr>
      <w:r w:rsidRPr="00C81EBF">
        <w:rPr>
          <w:lang w:val="fr-FR"/>
        </w:rPr>
        <w:t xml:space="preserve">Outre les informations fournies dans les réponses </w:t>
      </w:r>
      <w:r w:rsidRPr="00273E83">
        <w:rPr>
          <w:lang w:val="fr-FR"/>
        </w:rPr>
        <w:t>3</w:t>
      </w:r>
      <w:r w:rsidRPr="00C81EBF">
        <w:rPr>
          <w:lang w:val="fr-FR"/>
        </w:rPr>
        <w:t xml:space="preserve"> et </w:t>
      </w:r>
      <w:r w:rsidRPr="00273E83">
        <w:rPr>
          <w:lang w:val="fr-FR"/>
        </w:rPr>
        <w:t>4</w:t>
      </w:r>
      <w:r w:rsidRPr="00C81EBF">
        <w:rPr>
          <w:lang w:val="fr-FR"/>
        </w:rPr>
        <w:t xml:space="preserve"> au sujet de la prise en charge des femmes, le département concerné a créé </w:t>
      </w:r>
      <w:r w:rsidRPr="00273E83">
        <w:rPr>
          <w:lang w:val="fr-FR"/>
        </w:rPr>
        <w:t>40</w:t>
      </w:r>
      <w:r w:rsidRPr="00C81EBF">
        <w:rPr>
          <w:lang w:val="fr-FR"/>
        </w:rPr>
        <w:t xml:space="preserve"> espaces multifonctionnels aux niveaux régional et local pour la prise en charge des femmes victimes de violences. Fin </w:t>
      </w:r>
      <w:r w:rsidRPr="00273E83">
        <w:rPr>
          <w:lang w:val="fr-FR"/>
        </w:rPr>
        <w:t>2021</w:t>
      </w:r>
      <w:r w:rsidRPr="00C81EBF">
        <w:rPr>
          <w:lang w:val="fr-FR"/>
        </w:rPr>
        <w:t xml:space="preserve">, on comptait </w:t>
      </w:r>
      <w:r w:rsidRPr="00273E83">
        <w:rPr>
          <w:lang w:val="fr-FR"/>
        </w:rPr>
        <w:t>85</w:t>
      </w:r>
      <w:r w:rsidRPr="00C81EBF">
        <w:rPr>
          <w:lang w:val="fr-FR"/>
        </w:rPr>
        <w:t xml:space="preserve"> espaces de ce type et </w:t>
      </w:r>
      <w:r w:rsidRPr="00273E83">
        <w:rPr>
          <w:lang w:val="fr-FR"/>
        </w:rPr>
        <w:t>86</w:t>
      </w:r>
      <w:r w:rsidRPr="00C81EBF">
        <w:rPr>
          <w:lang w:val="fr-FR"/>
        </w:rPr>
        <w:t xml:space="preserve"> millions de dirhams ont été alloués à cette fin depuis </w:t>
      </w:r>
      <w:r w:rsidRPr="00273E83">
        <w:rPr>
          <w:lang w:val="fr-FR"/>
        </w:rPr>
        <w:t>2015</w:t>
      </w:r>
      <w:r w:rsidRPr="00C81EBF">
        <w:rPr>
          <w:lang w:val="fr-FR"/>
        </w:rPr>
        <w:t>.</w:t>
      </w:r>
    </w:p>
    <w:p w14:paraId="2F30D6A7" w14:textId="51E8AAA2" w:rsidR="00C81EBF" w:rsidRPr="00C81EBF" w:rsidRDefault="00C81EBF" w:rsidP="00A7721E">
      <w:pPr>
        <w:pStyle w:val="SingleTxt"/>
        <w:numPr>
          <w:ilvl w:val="0"/>
          <w:numId w:val="11"/>
        </w:numPr>
        <w:spacing w:line="240" w:lineRule="exact"/>
        <w:ind w:left="1267"/>
        <w:rPr>
          <w:lang w:val="fr-FR"/>
        </w:rPr>
      </w:pPr>
      <w:r w:rsidRPr="00C81EBF">
        <w:rPr>
          <w:lang w:val="fr-FR"/>
        </w:rPr>
        <w:t>Dans le cadre de l’application des dispositions de la loi n</w:t>
      </w:r>
      <w:r w:rsidRPr="00C81EBF">
        <w:rPr>
          <w:vertAlign w:val="superscript"/>
          <w:lang w:val="fr-FR"/>
        </w:rPr>
        <w:t>o</w:t>
      </w:r>
      <w:r w:rsidRPr="00C81EBF">
        <w:rPr>
          <w:lang w:val="fr-FR"/>
        </w:rPr>
        <w:t xml:space="preserve"> </w:t>
      </w:r>
      <w:r w:rsidRPr="00273E83">
        <w:rPr>
          <w:lang w:val="fr-FR"/>
        </w:rPr>
        <w:t>103</w:t>
      </w:r>
      <w:r w:rsidRPr="00C81EBF">
        <w:rPr>
          <w:lang w:val="fr-FR"/>
        </w:rPr>
        <w:t>-</w:t>
      </w:r>
      <w:r w:rsidRPr="00273E83">
        <w:rPr>
          <w:lang w:val="fr-FR"/>
        </w:rPr>
        <w:t>13</w:t>
      </w:r>
      <w:r w:rsidRPr="00C81EBF">
        <w:rPr>
          <w:lang w:val="fr-FR"/>
        </w:rPr>
        <w:t xml:space="preserve"> relatives aux mécanismes de prise en charge, il a été décidé, par le décret d’application</w:t>
      </w:r>
      <w:r w:rsidRPr="00273E83">
        <w:rPr>
          <w:vertAlign w:val="superscript"/>
          <w:lang w:val="fr-FR"/>
        </w:rPr>
        <w:footnoteReference w:id="33"/>
      </w:r>
      <w:r w:rsidRPr="00C81EBF">
        <w:rPr>
          <w:lang w:val="fr-FR"/>
        </w:rPr>
        <w:t xml:space="preserve"> de ladite loi, de créer :</w:t>
      </w:r>
    </w:p>
    <w:p w14:paraId="7FA79417" w14:textId="6AACDD57" w:rsidR="00C81EBF" w:rsidRPr="00C81EBF" w:rsidRDefault="00A7721E" w:rsidP="00A7721E">
      <w:pPr>
        <w:pStyle w:val="SingleTxt"/>
        <w:tabs>
          <w:tab w:val="right" w:pos="1685"/>
        </w:tabs>
        <w:ind w:left="1742" w:hanging="475"/>
        <w:rPr>
          <w:lang w:val="fr-FR"/>
        </w:rPr>
      </w:pPr>
      <w:r>
        <w:rPr>
          <w:lang w:val="fr-FR"/>
        </w:rPr>
        <w:tab/>
        <w:t>•</w:t>
      </w:r>
      <w:r w:rsidR="00C81EBF" w:rsidRPr="00C81EBF">
        <w:rPr>
          <w:lang w:val="fr-FR"/>
        </w:rPr>
        <w:tab/>
        <w:t>la commission nationale pour la prise en charge des femmes victimes de violences, chargée d’assurer la coordination entre les intervenants et de mettre en place des mécanismes visant à développer le système de prise en charge, de renforcer la coopération avec les acteurs et d’établir les rapports ;</w:t>
      </w:r>
    </w:p>
    <w:p w14:paraId="5AE924E0" w14:textId="11FCA1DA" w:rsidR="00C81EBF" w:rsidRPr="00C81EBF" w:rsidRDefault="00A7721E" w:rsidP="00A7721E">
      <w:pPr>
        <w:pStyle w:val="SingleTxt"/>
        <w:tabs>
          <w:tab w:val="right" w:pos="1685"/>
        </w:tabs>
        <w:ind w:left="1742" w:hanging="475"/>
        <w:rPr>
          <w:lang w:val="fr-FR"/>
        </w:rPr>
      </w:pPr>
      <w:r>
        <w:rPr>
          <w:lang w:val="fr-FR"/>
        </w:rPr>
        <w:tab/>
        <w:t>•</w:t>
      </w:r>
      <w:r w:rsidR="00C81EBF" w:rsidRPr="00C81EBF">
        <w:rPr>
          <w:lang w:val="fr-FR"/>
        </w:rPr>
        <w:tab/>
        <w:t>des commissions régionales et locales de prise en charge des femmes victimes de violences ;</w:t>
      </w:r>
    </w:p>
    <w:p w14:paraId="3D387C38" w14:textId="79FDADEF" w:rsidR="00C81EBF" w:rsidRPr="00C81EBF" w:rsidRDefault="00A7721E" w:rsidP="00A7721E">
      <w:pPr>
        <w:pStyle w:val="SingleTxt"/>
        <w:tabs>
          <w:tab w:val="right" w:pos="1685"/>
        </w:tabs>
        <w:ind w:left="1742" w:hanging="475"/>
        <w:rPr>
          <w:lang w:val="fr-FR"/>
        </w:rPr>
      </w:pPr>
      <w:r>
        <w:rPr>
          <w:lang w:val="fr-FR"/>
        </w:rPr>
        <w:tab/>
        <w:t>•</w:t>
      </w:r>
      <w:r w:rsidR="00C81EBF" w:rsidRPr="00C81EBF">
        <w:rPr>
          <w:lang w:val="fr-FR"/>
        </w:rPr>
        <w:tab/>
        <w:t>des cellules centralisées et décentralisées de prise en charge dans les tribunaux, et les départements chargés de la justice, de la santé, de la jeunesse et des femmes ainsi que la Sûreté nationale et la Gendarmerie royale.</w:t>
      </w:r>
    </w:p>
    <w:p w14:paraId="3B0237D3" w14:textId="5BD431C8" w:rsidR="00C81EBF" w:rsidRPr="00C81EBF" w:rsidRDefault="00C81EBF" w:rsidP="00A7721E">
      <w:pPr>
        <w:pStyle w:val="SingleTxt"/>
        <w:numPr>
          <w:ilvl w:val="0"/>
          <w:numId w:val="11"/>
        </w:numPr>
        <w:spacing w:line="240" w:lineRule="exact"/>
        <w:ind w:left="1267"/>
        <w:rPr>
          <w:lang w:val="fr-FR"/>
        </w:rPr>
      </w:pPr>
      <w:r w:rsidRPr="00C81EBF">
        <w:rPr>
          <w:lang w:val="fr-FR"/>
        </w:rPr>
        <w:t xml:space="preserve">En ce qui concerne les services de soutien aux victimes prévus dans le budget de l’État, l’assistance juridique et l’aide médicale et sociale, voir les réponses </w:t>
      </w:r>
      <w:r w:rsidRPr="00273E83">
        <w:rPr>
          <w:lang w:val="fr-FR"/>
        </w:rPr>
        <w:t>17</w:t>
      </w:r>
      <w:r w:rsidRPr="00C81EBF">
        <w:rPr>
          <w:lang w:val="fr-FR"/>
        </w:rPr>
        <w:t xml:space="preserve"> et</w:t>
      </w:r>
      <w:r w:rsidR="00DE6616">
        <w:rPr>
          <w:lang w:val="fr-FR"/>
        </w:rPr>
        <w:t> </w:t>
      </w:r>
      <w:r w:rsidRPr="00273E83">
        <w:rPr>
          <w:lang w:val="fr-FR"/>
        </w:rPr>
        <w:t>20</w:t>
      </w:r>
      <w:r w:rsidRPr="00C81EBF">
        <w:rPr>
          <w:lang w:val="fr-FR"/>
        </w:rPr>
        <w:t>.</w:t>
      </w:r>
    </w:p>
    <w:p w14:paraId="5F247E6E" w14:textId="5EF1FD7F" w:rsidR="00C81EBF" w:rsidRPr="00A7721E" w:rsidRDefault="00C81EBF" w:rsidP="00A7721E">
      <w:pPr>
        <w:pStyle w:val="SingleTxt"/>
        <w:spacing w:after="0" w:line="120" w:lineRule="exact"/>
        <w:rPr>
          <w:sz w:val="10"/>
        </w:rPr>
      </w:pPr>
    </w:p>
    <w:p w14:paraId="0496E714" w14:textId="2C2B99FF" w:rsidR="00A7721E" w:rsidRPr="00A7721E" w:rsidRDefault="00A7721E" w:rsidP="00A7721E">
      <w:pPr>
        <w:pStyle w:val="SingleTxt"/>
        <w:spacing w:after="0" w:line="120" w:lineRule="exact"/>
        <w:rPr>
          <w:sz w:val="10"/>
        </w:rPr>
      </w:pPr>
    </w:p>
    <w:p w14:paraId="16132791" w14:textId="77777777" w:rsidR="00C81EBF" w:rsidRPr="00273E83" w:rsidRDefault="00C81EBF" w:rsidP="00A772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Traite et exploitation de la prostitution</w:t>
      </w:r>
    </w:p>
    <w:p w14:paraId="0CF6162D" w14:textId="77777777" w:rsidR="00A7721E" w:rsidRPr="00273E83" w:rsidRDefault="00A7721E" w:rsidP="00A7721E">
      <w:pPr>
        <w:pStyle w:val="SingleTxt"/>
        <w:spacing w:after="0" w:line="120" w:lineRule="exact"/>
        <w:rPr>
          <w:b/>
          <w:bCs/>
          <w:sz w:val="10"/>
          <w:lang w:val="fr-FR"/>
        </w:rPr>
      </w:pPr>
    </w:p>
    <w:p w14:paraId="1ABF7495" w14:textId="77777777" w:rsidR="00A7721E" w:rsidRPr="00273E83" w:rsidRDefault="00A7721E" w:rsidP="00A7721E">
      <w:pPr>
        <w:pStyle w:val="SingleTxt"/>
        <w:spacing w:after="0" w:line="120" w:lineRule="exact"/>
        <w:rPr>
          <w:b/>
          <w:bCs/>
          <w:sz w:val="10"/>
          <w:lang w:val="fr-FR"/>
        </w:rPr>
      </w:pPr>
    </w:p>
    <w:p w14:paraId="77E1A4D6" w14:textId="57BD785D" w:rsidR="00C81EBF" w:rsidRPr="00273E83" w:rsidRDefault="00C81EBF" w:rsidP="00A772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12</w:t>
      </w:r>
    </w:p>
    <w:p w14:paraId="1321F9D7" w14:textId="77777777" w:rsidR="00A7721E" w:rsidRPr="00A7721E" w:rsidRDefault="00A7721E" w:rsidP="00A7721E">
      <w:pPr>
        <w:pStyle w:val="SingleTxt"/>
        <w:spacing w:after="0" w:line="120" w:lineRule="exact"/>
        <w:rPr>
          <w:sz w:val="10"/>
          <w:lang w:val="fr-FR"/>
        </w:rPr>
      </w:pPr>
    </w:p>
    <w:p w14:paraId="267DAAAB" w14:textId="197A6707" w:rsidR="00C81EBF" w:rsidRPr="00C81EBF" w:rsidRDefault="00C81EBF" w:rsidP="00A7721E">
      <w:pPr>
        <w:pStyle w:val="SingleTxt"/>
        <w:numPr>
          <w:ilvl w:val="0"/>
          <w:numId w:val="11"/>
        </w:numPr>
        <w:spacing w:line="240" w:lineRule="exact"/>
        <w:ind w:left="1267"/>
        <w:rPr>
          <w:lang w:val="fr-FR"/>
        </w:rPr>
      </w:pPr>
      <w:r w:rsidRPr="00C81EBF">
        <w:rPr>
          <w:lang w:val="fr-FR"/>
        </w:rPr>
        <w:t>Le Maroc a ratifié la Convention des Nations Unies contre la criminalité transnationale organisée et les autres conventions internationales sur la question. La loi marocaine (</w:t>
      </w:r>
      <w:r w:rsidRPr="00273E83">
        <w:rPr>
          <w:lang w:val="fr-FR"/>
        </w:rPr>
        <w:t>2016</w:t>
      </w:r>
      <w:r w:rsidRPr="00C81EBF">
        <w:rPr>
          <w:lang w:val="fr-FR"/>
        </w:rPr>
        <w:t>) donne certes une définition précise de la traite des êtres humains et des dispositions pénales sont prévues pour toutes les formes possibles de traite, mais toutes les formes de traite universellement reconnues et énoncées dans le Protocole additionnel à la Convention y sont incriminées.</w:t>
      </w:r>
    </w:p>
    <w:p w14:paraId="3E091E97" w14:textId="07CF3AAF" w:rsidR="00C81EBF" w:rsidRPr="00C81EBF" w:rsidRDefault="00C81EBF" w:rsidP="00A7721E">
      <w:pPr>
        <w:pStyle w:val="SingleTxt"/>
        <w:numPr>
          <w:ilvl w:val="0"/>
          <w:numId w:val="11"/>
        </w:numPr>
        <w:spacing w:line="240" w:lineRule="exact"/>
        <w:ind w:left="1267"/>
        <w:rPr>
          <w:lang w:val="fr-FR"/>
        </w:rPr>
      </w:pPr>
      <w:r w:rsidRPr="00C81EBF">
        <w:rPr>
          <w:lang w:val="fr-FR"/>
        </w:rPr>
        <w:lastRenderedPageBreak/>
        <w:t xml:space="preserve">Afin de lutter contre le crime de traite des êtres humains selon l’approche internationale, une section du projet de texte révisé du Code pénal et du Code de procédure pénale est consacrée à l’incrimination de la traite et propose une définition de ce crime conforme au Protocole. Des dispositions pénales sont également prévues aux articles </w:t>
      </w:r>
      <w:r w:rsidRPr="00273E83">
        <w:rPr>
          <w:lang w:val="fr-FR"/>
        </w:rPr>
        <w:t>48</w:t>
      </w:r>
      <w:r w:rsidRPr="00C81EBF">
        <w:rPr>
          <w:lang w:val="fr-FR"/>
        </w:rPr>
        <w:t xml:space="preserve"> et </w:t>
      </w:r>
      <w:r w:rsidRPr="00273E83">
        <w:rPr>
          <w:lang w:val="fr-FR"/>
        </w:rPr>
        <w:t>52</w:t>
      </w:r>
      <w:r w:rsidRPr="00C81EBF">
        <w:rPr>
          <w:lang w:val="fr-FR"/>
        </w:rPr>
        <w:t xml:space="preserve"> de la loi n</w:t>
      </w:r>
      <w:r w:rsidRPr="00C81EBF">
        <w:rPr>
          <w:vertAlign w:val="superscript"/>
          <w:lang w:val="fr-FR"/>
        </w:rPr>
        <w:t>o</w:t>
      </w:r>
      <w:r w:rsidRPr="00C81EBF">
        <w:rPr>
          <w:lang w:val="fr-FR"/>
        </w:rPr>
        <w:t xml:space="preserve"> </w:t>
      </w:r>
      <w:r w:rsidRPr="00273E83">
        <w:rPr>
          <w:lang w:val="fr-FR"/>
        </w:rPr>
        <w:t>02</w:t>
      </w:r>
      <w:r w:rsidRPr="00C81EBF">
        <w:rPr>
          <w:lang w:val="fr-FR"/>
        </w:rPr>
        <w:t>-</w:t>
      </w:r>
      <w:r w:rsidRPr="00273E83">
        <w:rPr>
          <w:lang w:val="fr-FR"/>
        </w:rPr>
        <w:t>03</w:t>
      </w:r>
      <w:r w:rsidRPr="00C81EBF">
        <w:rPr>
          <w:lang w:val="fr-FR"/>
        </w:rPr>
        <w:t xml:space="preserve"> relative à l’entrée et au séjour des étrangers au Royaume du Maroc, à l’émigration et l’immigration irrégulières.</w:t>
      </w:r>
    </w:p>
    <w:p w14:paraId="7EE750BB" w14:textId="162725DC" w:rsidR="00C81EBF" w:rsidRPr="00C81EBF" w:rsidRDefault="00C81EBF" w:rsidP="004A3C4F">
      <w:pPr>
        <w:pStyle w:val="SingleTxt"/>
        <w:numPr>
          <w:ilvl w:val="0"/>
          <w:numId w:val="11"/>
        </w:numPr>
        <w:spacing w:line="240" w:lineRule="exact"/>
        <w:ind w:left="1267"/>
        <w:rPr>
          <w:lang w:val="fr-FR"/>
        </w:rPr>
      </w:pPr>
      <w:r w:rsidRPr="00C81EBF">
        <w:rPr>
          <w:lang w:val="fr-FR"/>
        </w:rPr>
        <w:t>Afin d’améliorer l’accès des victimes à la protection pénale, le Maroc a établi un plan d’action qui prévoit :</w:t>
      </w:r>
    </w:p>
    <w:p w14:paraId="0B1119E3" w14:textId="40563702" w:rsidR="00C81EBF" w:rsidRPr="00C81EBF" w:rsidRDefault="004A3C4F" w:rsidP="004A3C4F">
      <w:pPr>
        <w:pStyle w:val="SingleTxt"/>
        <w:tabs>
          <w:tab w:val="right" w:pos="1685"/>
        </w:tabs>
        <w:ind w:left="1742" w:hanging="475"/>
        <w:rPr>
          <w:lang w:val="fr-FR"/>
        </w:rPr>
      </w:pPr>
      <w:r>
        <w:rPr>
          <w:lang w:val="fr-FR"/>
        </w:rPr>
        <w:tab/>
        <w:t>•</w:t>
      </w:r>
      <w:r w:rsidR="00C81EBF" w:rsidRPr="00C81EBF">
        <w:rPr>
          <w:lang w:val="fr-FR"/>
        </w:rPr>
        <w:tab/>
        <w:t>la création, au sein des tribunaux, de cellules composées de juges, d’assistantes et d’assistants sociaux chargées de fournir des services sociaux aux victimes ;</w:t>
      </w:r>
    </w:p>
    <w:p w14:paraId="2A1AC7FF" w14:textId="7A0CE4CD" w:rsidR="00C81EBF" w:rsidRPr="00C81EBF" w:rsidRDefault="004A3C4F" w:rsidP="004A3C4F">
      <w:pPr>
        <w:pStyle w:val="SingleTxt"/>
        <w:tabs>
          <w:tab w:val="right" w:pos="1685"/>
        </w:tabs>
        <w:ind w:left="1742" w:hanging="475"/>
        <w:rPr>
          <w:lang w:val="fr-FR"/>
        </w:rPr>
      </w:pPr>
      <w:r>
        <w:rPr>
          <w:lang w:val="fr-FR"/>
        </w:rPr>
        <w:tab/>
        <w:t>•</w:t>
      </w:r>
      <w:r w:rsidR="00C81EBF" w:rsidRPr="00C81EBF">
        <w:rPr>
          <w:lang w:val="fr-FR"/>
        </w:rPr>
        <w:tab/>
        <w:t>l’envoi régulier de messages en vue d’inciter les juridictions à prêter attention aux cas de violations contre les femmes et à veiller à ce que la loi soit appliquée et la procédure simplifiée ;</w:t>
      </w:r>
    </w:p>
    <w:p w14:paraId="607753C2" w14:textId="07953F2D" w:rsidR="00C81EBF" w:rsidRPr="00C81EBF" w:rsidRDefault="004A3C4F" w:rsidP="004A3C4F">
      <w:pPr>
        <w:pStyle w:val="SingleTxt"/>
        <w:tabs>
          <w:tab w:val="right" w:pos="1685"/>
        </w:tabs>
        <w:ind w:left="1742" w:hanging="475"/>
        <w:rPr>
          <w:lang w:val="fr-FR"/>
        </w:rPr>
      </w:pPr>
      <w:r>
        <w:rPr>
          <w:lang w:val="fr-FR"/>
        </w:rPr>
        <w:tab/>
        <w:t>•</w:t>
      </w:r>
      <w:r w:rsidR="00C81EBF" w:rsidRPr="00C81EBF">
        <w:rPr>
          <w:lang w:val="fr-FR"/>
        </w:rPr>
        <w:tab/>
        <w:t>la communication avec les associations, en s’assurant que celles-ci participent aux travaux des comités de coordination de la prise en charge des femmes et des enfants aux niveaux régional et local ;</w:t>
      </w:r>
    </w:p>
    <w:p w14:paraId="5CD51650" w14:textId="0B1B4BF0" w:rsidR="00C81EBF" w:rsidRPr="00C81EBF" w:rsidRDefault="004A3C4F" w:rsidP="004A3C4F">
      <w:pPr>
        <w:pStyle w:val="SingleTxt"/>
        <w:tabs>
          <w:tab w:val="right" w:pos="1685"/>
        </w:tabs>
        <w:ind w:left="1742" w:hanging="475"/>
        <w:rPr>
          <w:lang w:val="fr-FR"/>
        </w:rPr>
      </w:pPr>
      <w:r>
        <w:rPr>
          <w:lang w:val="fr-FR"/>
        </w:rPr>
        <w:tab/>
        <w:t>•</w:t>
      </w:r>
      <w:r w:rsidR="00C81EBF" w:rsidRPr="00C81EBF">
        <w:rPr>
          <w:lang w:val="fr-FR"/>
        </w:rPr>
        <w:tab/>
        <w:t>l’élaboration d’un guide pratique sur les normes de référence concernant la prise en charge des femmes pour les soins aux femmes visant à :</w:t>
      </w:r>
    </w:p>
    <w:p w14:paraId="75C5D6EC" w14:textId="7686B466" w:rsidR="00C81EBF" w:rsidRPr="00C81EBF" w:rsidRDefault="004A3C4F"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DE6616" w:rsidRPr="00DE6616">
        <w:rPr>
          <w:lang w:val="fr-FR"/>
        </w:rPr>
        <w:t>–</w:t>
      </w:r>
      <w:r w:rsidR="00C81EBF" w:rsidRPr="00C81EBF">
        <w:rPr>
          <w:lang w:val="fr-FR"/>
        </w:rPr>
        <w:tab/>
        <w:t>harmoniser les mécanismes d’intervention et les normes de prise en charge au niveau des juridictions ;</w:t>
      </w:r>
    </w:p>
    <w:p w14:paraId="41D31019" w14:textId="28C398BA" w:rsidR="00C81EBF" w:rsidRPr="00C81EBF" w:rsidRDefault="004A3C4F"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DE6616" w:rsidRPr="00DE6616">
        <w:rPr>
          <w:lang w:val="fr-FR"/>
        </w:rPr>
        <w:t>–</w:t>
      </w:r>
      <w:r w:rsidR="00C81EBF" w:rsidRPr="00C81EBF">
        <w:rPr>
          <w:lang w:val="fr-FR"/>
        </w:rPr>
        <w:tab/>
        <w:t>garantir le professionnalisme et la spécialisation du personnel ;</w:t>
      </w:r>
    </w:p>
    <w:p w14:paraId="591D6C5E" w14:textId="72C6F228" w:rsidR="00C81EBF" w:rsidRPr="00C81EBF" w:rsidRDefault="004A3C4F"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DE6616" w:rsidRPr="00DE6616">
        <w:rPr>
          <w:lang w:val="fr-FR"/>
        </w:rPr>
        <w:t>–</w:t>
      </w:r>
      <w:r w:rsidR="00C81EBF" w:rsidRPr="00C81EBF">
        <w:rPr>
          <w:lang w:val="fr-FR"/>
        </w:rPr>
        <w:tab/>
        <w:t>veiller à ce que la prestation de services judiciaires soit efficace et efficiente ;</w:t>
      </w:r>
    </w:p>
    <w:p w14:paraId="58D33175" w14:textId="5544D986" w:rsidR="00C81EBF" w:rsidRPr="00C81EBF" w:rsidRDefault="004A3C4F"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DE6616" w:rsidRPr="00DE6616">
        <w:rPr>
          <w:lang w:val="fr-FR"/>
        </w:rPr>
        <w:t>–</w:t>
      </w:r>
      <w:r w:rsidR="00C81EBF" w:rsidRPr="00C81EBF">
        <w:rPr>
          <w:lang w:val="fr-FR"/>
        </w:rPr>
        <w:tab/>
        <w:t>préparer des brochures d’accompagnement pour le guide sur les normes de référence concernant la prise en charge des femmes et des enfants ;</w:t>
      </w:r>
    </w:p>
    <w:p w14:paraId="391D3124" w14:textId="4D59C039" w:rsidR="00C81EBF" w:rsidRPr="00C81EBF" w:rsidRDefault="004A3C4F"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DE6616" w:rsidRPr="00DE6616">
        <w:rPr>
          <w:lang w:val="fr-FR"/>
        </w:rPr>
        <w:t>–</w:t>
      </w:r>
      <w:r w:rsidR="00C81EBF" w:rsidRPr="00C81EBF">
        <w:rPr>
          <w:lang w:val="fr-FR"/>
        </w:rPr>
        <w:tab/>
        <w:t>réaliser une étude sur la traite des personnes en coopération avec ONU-Femmes.</w:t>
      </w:r>
    </w:p>
    <w:p w14:paraId="2FF3118A" w14:textId="46892397" w:rsidR="00C81EBF" w:rsidRPr="00C81EBF" w:rsidRDefault="00C81EBF" w:rsidP="004A3C4F">
      <w:pPr>
        <w:pStyle w:val="SingleTxt"/>
        <w:numPr>
          <w:ilvl w:val="0"/>
          <w:numId w:val="11"/>
        </w:numPr>
        <w:spacing w:line="240" w:lineRule="exact"/>
        <w:ind w:left="1267"/>
        <w:rPr>
          <w:lang w:val="fr-FR"/>
        </w:rPr>
      </w:pPr>
      <w:r w:rsidRPr="00C81EBF">
        <w:rPr>
          <w:lang w:val="fr-FR"/>
        </w:rPr>
        <w:t>En ce qui concerne les mesures de protection des victimes, les deux tableaux suivants montrent l’évolution des services dont celles-ci ont bénéficié (</w:t>
      </w:r>
      <w:r w:rsidRPr="00273E83">
        <w:rPr>
          <w:lang w:val="fr-FR"/>
        </w:rPr>
        <w:t>2018</w:t>
      </w:r>
      <w:r w:rsidRPr="00C81EBF">
        <w:rPr>
          <w:lang w:val="fr-FR"/>
        </w:rPr>
        <w:t>-</w:t>
      </w:r>
      <w:r w:rsidRPr="00273E83">
        <w:rPr>
          <w:lang w:val="fr-FR"/>
        </w:rPr>
        <w:t>2019</w:t>
      </w:r>
      <w:r w:rsidRPr="00C81EBF">
        <w:rPr>
          <w:lang w:val="fr-FR"/>
        </w:rPr>
        <w:t>).</w:t>
      </w:r>
    </w:p>
    <w:p w14:paraId="1AF49E59" w14:textId="76E41FC4" w:rsidR="00C81EBF" w:rsidRPr="004A3C4F" w:rsidRDefault="00C81EBF" w:rsidP="004A3C4F">
      <w:pPr>
        <w:pStyle w:val="SingleTxt"/>
        <w:spacing w:after="0" w:line="120" w:lineRule="exact"/>
        <w:rPr>
          <w:sz w:val="10"/>
        </w:rPr>
      </w:pPr>
    </w:p>
    <w:p w14:paraId="356B6D30" w14:textId="2860C41E" w:rsidR="00C81EBF" w:rsidRPr="00273E83" w:rsidRDefault="00C81EBF" w:rsidP="004A3C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Mesures de protection des victimes (2018)</w:t>
      </w:r>
    </w:p>
    <w:p w14:paraId="23507297" w14:textId="0D129AEA" w:rsidR="004A3C4F" w:rsidRDefault="004A3C4F" w:rsidP="004A3C4F">
      <w:pPr>
        <w:pStyle w:val="SingleTxt"/>
        <w:spacing w:after="0" w:line="120" w:lineRule="exact"/>
        <w:rPr>
          <w:sz w:val="10"/>
          <w:lang w:val="fr-FR"/>
        </w:rPr>
      </w:pPr>
    </w:p>
    <w:p w14:paraId="1DCDCD6A" w14:textId="77777777" w:rsidR="00107BD2" w:rsidRPr="004A3C4F" w:rsidRDefault="00107BD2" w:rsidP="004A3C4F">
      <w:pPr>
        <w:pStyle w:val="SingleTxt"/>
        <w:spacing w:after="0" w:line="120" w:lineRule="exact"/>
        <w:rPr>
          <w:sz w:val="10"/>
          <w:lang w:val="fr-FR"/>
        </w:rPr>
      </w:pPr>
    </w:p>
    <w:tbl>
      <w:tblPr>
        <w:tblW w:w="7322" w:type="dxa"/>
        <w:tblInd w:w="1260" w:type="dxa"/>
        <w:tblLayout w:type="fixed"/>
        <w:tblCellMar>
          <w:left w:w="0" w:type="dxa"/>
          <w:right w:w="0" w:type="dxa"/>
        </w:tblCellMar>
        <w:tblLook w:val="0000" w:firstRow="0" w:lastRow="0" w:firstColumn="0" w:lastColumn="0" w:noHBand="0" w:noVBand="0"/>
      </w:tblPr>
      <w:tblGrid>
        <w:gridCol w:w="990"/>
        <w:gridCol w:w="1188"/>
        <w:gridCol w:w="882"/>
        <w:gridCol w:w="990"/>
        <w:gridCol w:w="1180"/>
        <w:gridCol w:w="890"/>
        <w:gridCol w:w="1202"/>
      </w:tblGrid>
      <w:tr w:rsidR="004A3C4F" w:rsidRPr="004A3C4F" w14:paraId="5FA3AFDD" w14:textId="77777777" w:rsidTr="00622E67">
        <w:trPr>
          <w:tblHeader/>
        </w:trPr>
        <w:tc>
          <w:tcPr>
            <w:tcW w:w="990" w:type="dxa"/>
            <w:tcBorders>
              <w:top w:val="single" w:sz="4" w:space="0" w:color="auto"/>
              <w:bottom w:val="single" w:sz="12" w:space="0" w:color="auto"/>
            </w:tcBorders>
            <w:shd w:val="clear" w:color="auto" w:fill="auto"/>
            <w:noWrap/>
            <w:vAlign w:val="bottom"/>
          </w:tcPr>
          <w:p w14:paraId="75488E65" w14:textId="77777777" w:rsidR="00C81EBF" w:rsidRPr="004A3C4F" w:rsidRDefault="00C81EBF" w:rsidP="00622E67">
            <w:pPr>
              <w:suppressAutoHyphens/>
              <w:spacing w:before="81" w:after="81" w:line="160" w:lineRule="exact"/>
              <w:ind w:right="40"/>
              <w:jc w:val="right"/>
              <w:rPr>
                <w:i/>
                <w:sz w:val="14"/>
              </w:rPr>
            </w:pPr>
            <w:r w:rsidRPr="00273E83">
              <w:rPr>
                <w:i/>
                <w:sz w:val="14"/>
              </w:rPr>
              <w:t>Autres types d’assistance</w:t>
            </w:r>
          </w:p>
        </w:tc>
        <w:tc>
          <w:tcPr>
            <w:tcW w:w="1188" w:type="dxa"/>
            <w:tcBorders>
              <w:top w:val="single" w:sz="4" w:space="0" w:color="auto"/>
              <w:bottom w:val="single" w:sz="12" w:space="0" w:color="auto"/>
            </w:tcBorders>
            <w:shd w:val="clear" w:color="auto" w:fill="auto"/>
            <w:noWrap/>
            <w:vAlign w:val="bottom"/>
          </w:tcPr>
          <w:p w14:paraId="7B8BAF3A" w14:textId="4B2F2C47" w:rsidR="00C81EBF" w:rsidRPr="004A3C4F" w:rsidRDefault="00C81EBF" w:rsidP="004A3C4F">
            <w:pPr>
              <w:suppressAutoHyphens/>
              <w:spacing w:before="81" w:after="81" w:line="160" w:lineRule="exact"/>
              <w:ind w:right="43"/>
              <w:jc w:val="right"/>
              <w:rPr>
                <w:i/>
                <w:sz w:val="14"/>
              </w:rPr>
            </w:pPr>
            <w:r w:rsidRPr="00273E83">
              <w:rPr>
                <w:i/>
                <w:sz w:val="14"/>
              </w:rPr>
              <w:t>Interdiction pour</w:t>
            </w:r>
            <w:r w:rsidR="00107BD2" w:rsidRPr="00273E83">
              <w:rPr>
                <w:i/>
                <w:sz w:val="14"/>
              </w:rPr>
              <w:t> </w:t>
            </w:r>
            <w:r w:rsidRPr="00273E83">
              <w:rPr>
                <w:i/>
                <w:sz w:val="14"/>
              </w:rPr>
              <w:t>le suspect de</w:t>
            </w:r>
            <w:r w:rsidR="005B147D" w:rsidRPr="00273E83">
              <w:rPr>
                <w:i/>
                <w:sz w:val="14"/>
              </w:rPr>
              <w:t> </w:t>
            </w:r>
            <w:r w:rsidRPr="00273E83">
              <w:rPr>
                <w:i/>
                <w:sz w:val="14"/>
              </w:rPr>
              <w:t>prendre contact avec la</w:t>
            </w:r>
            <w:r w:rsidR="00107BD2" w:rsidRPr="00273E83">
              <w:rPr>
                <w:i/>
                <w:sz w:val="14"/>
              </w:rPr>
              <w:t> </w:t>
            </w:r>
            <w:r w:rsidRPr="00273E83">
              <w:rPr>
                <w:i/>
                <w:sz w:val="14"/>
              </w:rPr>
              <w:t>victime</w:t>
            </w:r>
          </w:p>
        </w:tc>
        <w:tc>
          <w:tcPr>
            <w:tcW w:w="882" w:type="dxa"/>
            <w:tcBorders>
              <w:top w:val="single" w:sz="4" w:space="0" w:color="auto"/>
              <w:bottom w:val="single" w:sz="12" w:space="0" w:color="auto"/>
            </w:tcBorders>
            <w:shd w:val="clear" w:color="auto" w:fill="auto"/>
            <w:noWrap/>
            <w:vAlign w:val="bottom"/>
          </w:tcPr>
          <w:p w14:paraId="38CE2BB2" w14:textId="77777777" w:rsidR="00C81EBF" w:rsidRPr="004A3C4F" w:rsidRDefault="00C81EBF" w:rsidP="004A3C4F">
            <w:pPr>
              <w:suppressAutoHyphens/>
              <w:spacing w:before="81" w:after="81" w:line="160" w:lineRule="exact"/>
              <w:ind w:right="43"/>
              <w:jc w:val="right"/>
              <w:rPr>
                <w:i/>
                <w:sz w:val="14"/>
              </w:rPr>
            </w:pPr>
            <w:r w:rsidRPr="00273E83">
              <w:rPr>
                <w:i/>
                <w:sz w:val="14"/>
              </w:rPr>
              <w:t>Assistance juridique</w:t>
            </w:r>
          </w:p>
        </w:tc>
        <w:tc>
          <w:tcPr>
            <w:tcW w:w="990" w:type="dxa"/>
            <w:tcBorders>
              <w:top w:val="single" w:sz="4" w:space="0" w:color="auto"/>
              <w:bottom w:val="single" w:sz="12" w:space="0" w:color="auto"/>
            </w:tcBorders>
            <w:shd w:val="clear" w:color="auto" w:fill="auto"/>
            <w:noWrap/>
            <w:vAlign w:val="bottom"/>
          </w:tcPr>
          <w:p w14:paraId="586F2D98" w14:textId="1CDE2341" w:rsidR="00C81EBF" w:rsidRPr="004A3C4F" w:rsidRDefault="00C81EBF" w:rsidP="004A3C4F">
            <w:pPr>
              <w:suppressAutoHyphens/>
              <w:spacing w:before="81" w:after="81" w:line="160" w:lineRule="exact"/>
              <w:ind w:right="43"/>
              <w:jc w:val="right"/>
              <w:rPr>
                <w:i/>
                <w:sz w:val="14"/>
              </w:rPr>
            </w:pPr>
            <w:r w:rsidRPr="00273E83">
              <w:rPr>
                <w:i/>
                <w:sz w:val="14"/>
              </w:rPr>
              <w:t>Orientation en</w:t>
            </w:r>
            <w:r w:rsidR="00107BD2" w:rsidRPr="00273E83">
              <w:rPr>
                <w:i/>
                <w:sz w:val="14"/>
              </w:rPr>
              <w:t> </w:t>
            </w:r>
            <w:r w:rsidRPr="00273E83">
              <w:rPr>
                <w:i/>
                <w:sz w:val="14"/>
              </w:rPr>
              <w:t>matière de</w:t>
            </w:r>
            <w:r w:rsidR="00107BD2" w:rsidRPr="00273E83">
              <w:rPr>
                <w:i/>
                <w:sz w:val="14"/>
              </w:rPr>
              <w:t> </w:t>
            </w:r>
            <w:r w:rsidRPr="00273E83">
              <w:rPr>
                <w:i/>
                <w:sz w:val="14"/>
              </w:rPr>
              <w:t>logement</w:t>
            </w:r>
          </w:p>
        </w:tc>
        <w:tc>
          <w:tcPr>
            <w:tcW w:w="1180" w:type="dxa"/>
            <w:tcBorders>
              <w:top w:val="single" w:sz="4" w:space="0" w:color="auto"/>
              <w:bottom w:val="single" w:sz="12" w:space="0" w:color="auto"/>
            </w:tcBorders>
            <w:shd w:val="clear" w:color="auto" w:fill="auto"/>
            <w:noWrap/>
            <w:vAlign w:val="bottom"/>
          </w:tcPr>
          <w:p w14:paraId="3C350992" w14:textId="77777777" w:rsidR="00C81EBF" w:rsidRPr="004A3C4F" w:rsidRDefault="00C81EBF" w:rsidP="004A3C4F">
            <w:pPr>
              <w:suppressAutoHyphens/>
              <w:spacing w:before="81" w:after="81" w:line="160" w:lineRule="exact"/>
              <w:ind w:right="43"/>
              <w:jc w:val="right"/>
              <w:rPr>
                <w:i/>
                <w:sz w:val="14"/>
              </w:rPr>
            </w:pPr>
            <w:r w:rsidRPr="00273E83">
              <w:rPr>
                <w:i/>
                <w:sz w:val="14"/>
              </w:rPr>
              <w:t>Accompagnement</w:t>
            </w:r>
          </w:p>
        </w:tc>
        <w:tc>
          <w:tcPr>
            <w:tcW w:w="890" w:type="dxa"/>
            <w:tcBorders>
              <w:top w:val="single" w:sz="4" w:space="0" w:color="auto"/>
              <w:bottom w:val="single" w:sz="12" w:space="0" w:color="auto"/>
            </w:tcBorders>
            <w:shd w:val="clear" w:color="auto" w:fill="auto"/>
            <w:noWrap/>
            <w:vAlign w:val="bottom"/>
          </w:tcPr>
          <w:p w14:paraId="59BCE859" w14:textId="77777777" w:rsidR="00C81EBF" w:rsidRPr="004A3C4F" w:rsidRDefault="00C81EBF" w:rsidP="004A3C4F">
            <w:pPr>
              <w:suppressAutoHyphens/>
              <w:spacing w:before="81" w:after="81" w:line="160" w:lineRule="exact"/>
              <w:ind w:right="43"/>
              <w:jc w:val="right"/>
              <w:rPr>
                <w:i/>
                <w:sz w:val="14"/>
              </w:rPr>
            </w:pPr>
            <w:r w:rsidRPr="00273E83">
              <w:rPr>
                <w:i/>
                <w:sz w:val="14"/>
              </w:rPr>
              <w:t xml:space="preserve">Écoute dans la cellule </w:t>
            </w:r>
          </w:p>
        </w:tc>
        <w:tc>
          <w:tcPr>
            <w:tcW w:w="1202" w:type="dxa"/>
            <w:tcBorders>
              <w:top w:val="single" w:sz="4" w:space="0" w:color="auto"/>
              <w:bottom w:val="single" w:sz="12" w:space="0" w:color="auto"/>
            </w:tcBorders>
            <w:shd w:val="clear" w:color="auto" w:fill="auto"/>
            <w:noWrap/>
            <w:vAlign w:val="bottom"/>
          </w:tcPr>
          <w:p w14:paraId="3F2A9505" w14:textId="77777777" w:rsidR="00C81EBF" w:rsidRPr="00273E83" w:rsidRDefault="00C81EBF" w:rsidP="00622E67">
            <w:pPr>
              <w:suppressAutoHyphens/>
              <w:spacing w:before="81" w:after="81" w:line="160" w:lineRule="exact"/>
              <w:ind w:left="144" w:right="43"/>
              <w:rPr>
                <w:i/>
                <w:sz w:val="14"/>
              </w:rPr>
            </w:pPr>
            <w:r w:rsidRPr="00273E83">
              <w:rPr>
                <w:i/>
                <w:sz w:val="14"/>
              </w:rPr>
              <w:t>Type de mesure de protection</w:t>
            </w:r>
          </w:p>
        </w:tc>
      </w:tr>
      <w:tr w:rsidR="004A3C4F" w:rsidRPr="004A3C4F" w14:paraId="0CBD5243" w14:textId="77777777" w:rsidTr="00622E67">
        <w:trPr>
          <w:trHeight w:hRule="exact" w:val="115"/>
          <w:tblHeader/>
        </w:trPr>
        <w:tc>
          <w:tcPr>
            <w:tcW w:w="990" w:type="dxa"/>
            <w:tcBorders>
              <w:top w:val="single" w:sz="12" w:space="0" w:color="auto"/>
            </w:tcBorders>
            <w:shd w:val="clear" w:color="auto" w:fill="auto"/>
            <w:noWrap/>
            <w:vAlign w:val="bottom"/>
          </w:tcPr>
          <w:p w14:paraId="7A1379C0" w14:textId="77777777" w:rsidR="004A3C4F" w:rsidRPr="004A3C4F" w:rsidRDefault="004A3C4F" w:rsidP="00622E67">
            <w:pPr>
              <w:suppressAutoHyphens/>
              <w:spacing w:before="40" w:after="40" w:line="210" w:lineRule="exact"/>
              <w:ind w:right="40"/>
              <w:jc w:val="right"/>
              <w:rPr>
                <w:sz w:val="17"/>
              </w:rPr>
            </w:pPr>
          </w:p>
        </w:tc>
        <w:tc>
          <w:tcPr>
            <w:tcW w:w="1188" w:type="dxa"/>
            <w:tcBorders>
              <w:top w:val="single" w:sz="12" w:space="0" w:color="auto"/>
            </w:tcBorders>
            <w:shd w:val="clear" w:color="auto" w:fill="auto"/>
            <w:noWrap/>
            <w:vAlign w:val="bottom"/>
          </w:tcPr>
          <w:p w14:paraId="5832BEEC" w14:textId="77777777" w:rsidR="004A3C4F" w:rsidRPr="004A3C4F" w:rsidRDefault="004A3C4F" w:rsidP="004A3C4F">
            <w:pPr>
              <w:suppressAutoHyphens/>
              <w:spacing w:before="40" w:after="40" w:line="210" w:lineRule="exact"/>
              <w:ind w:right="43"/>
              <w:jc w:val="right"/>
              <w:rPr>
                <w:sz w:val="17"/>
              </w:rPr>
            </w:pPr>
          </w:p>
        </w:tc>
        <w:tc>
          <w:tcPr>
            <w:tcW w:w="882" w:type="dxa"/>
            <w:tcBorders>
              <w:top w:val="single" w:sz="12" w:space="0" w:color="auto"/>
            </w:tcBorders>
            <w:shd w:val="clear" w:color="auto" w:fill="auto"/>
            <w:noWrap/>
            <w:vAlign w:val="bottom"/>
          </w:tcPr>
          <w:p w14:paraId="2DD34D76" w14:textId="77777777" w:rsidR="004A3C4F" w:rsidRPr="004A3C4F" w:rsidRDefault="004A3C4F" w:rsidP="004A3C4F">
            <w:pPr>
              <w:suppressAutoHyphens/>
              <w:spacing w:before="40" w:after="40" w:line="210" w:lineRule="exact"/>
              <w:ind w:right="43"/>
              <w:jc w:val="right"/>
              <w:rPr>
                <w:sz w:val="17"/>
              </w:rPr>
            </w:pPr>
          </w:p>
        </w:tc>
        <w:tc>
          <w:tcPr>
            <w:tcW w:w="990" w:type="dxa"/>
            <w:tcBorders>
              <w:top w:val="single" w:sz="12" w:space="0" w:color="auto"/>
            </w:tcBorders>
            <w:shd w:val="clear" w:color="auto" w:fill="auto"/>
            <w:noWrap/>
            <w:vAlign w:val="bottom"/>
          </w:tcPr>
          <w:p w14:paraId="1E4F66A9" w14:textId="77777777" w:rsidR="004A3C4F" w:rsidRPr="004A3C4F" w:rsidRDefault="004A3C4F" w:rsidP="004A3C4F">
            <w:pPr>
              <w:suppressAutoHyphens/>
              <w:spacing w:before="40" w:after="40" w:line="210" w:lineRule="exact"/>
              <w:ind w:right="43"/>
              <w:jc w:val="right"/>
              <w:rPr>
                <w:sz w:val="17"/>
              </w:rPr>
            </w:pPr>
          </w:p>
        </w:tc>
        <w:tc>
          <w:tcPr>
            <w:tcW w:w="1180" w:type="dxa"/>
            <w:tcBorders>
              <w:top w:val="single" w:sz="12" w:space="0" w:color="auto"/>
            </w:tcBorders>
            <w:shd w:val="clear" w:color="auto" w:fill="auto"/>
            <w:noWrap/>
            <w:vAlign w:val="bottom"/>
          </w:tcPr>
          <w:p w14:paraId="67221D1C" w14:textId="77777777" w:rsidR="004A3C4F" w:rsidRPr="004A3C4F" w:rsidRDefault="004A3C4F" w:rsidP="004A3C4F">
            <w:pPr>
              <w:suppressAutoHyphens/>
              <w:spacing w:before="40" w:after="40" w:line="210" w:lineRule="exact"/>
              <w:ind w:right="43"/>
              <w:jc w:val="right"/>
              <w:rPr>
                <w:sz w:val="17"/>
              </w:rPr>
            </w:pPr>
          </w:p>
        </w:tc>
        <w:tc>
          <w:tcPr>
            <w:tcW w:w="890" w:type="dxa"/>
            <w:tcBorders>
              <w:top w:val="single" w:sz="12" w:space="0" w:color="auto"/>
            </w:tcBorders>
            <w:shd w:val="clear" w:color="auto" w:fill="auto"/>
            <w:noWrap/>
            <w:vAlign w:val="bottom"/>
          </w:tcPr>
          <w:p w14:paraId="22C3B276" w14:textId="77777777" w:rsidR="004A3C4F" w:rsidRPr="004A3C4F" w:rsidRDefault="004A3C4F" w:rsidP="004A3C4F">
            <w:pPr>
              <w:suppressAutoHyphens/>
              <w:spacing w:before="40" w:after="40" w:line="210" w:lineRule="exact"/>
              <w:ind w:right="43"/>
              <w:jc w:val="right"/>
              <w:rPr>
                <w:sz w:val="17"/>
              </w:rPr>
            </w:pPr>
          </w:p>
        </w:tc>
        <w:tc>
          <w:tcPr>
            <w:tcW w:w="1202" w:type="dxa"/>
            <w:tcBorders>
              <w:top w:val="single" w:sz="12" w:space="0" w:color="auto"/>
            </w:tcBorders>
            <w:shd w:val="clear" w:color="auto" w:fill="auto"/>
            <w:noWrap/>
            <w:vAlign w:val="bottom"/>
          </w:tcPr>
          <w:p w14:paraId="48A212F0" w14:textId="77777777" w:rsidR="004A3C4F" w:rsidRPr="004A3C4F" w:rsidRDefault="004A3C4F" w:rsidP="00622E67">
            <w:pPr>
              <w:suppressAutoHyphens/>
              <w:spacing w:before="40" w:after="40" w:line="210" w:lineRule="exact"/>
              <w:ind w:left="144" w:right="43"/>
              <w:rPr>
                <w:sz w:val="17"/>
              </w:rPr>
            </w:pPr>
          </w:p>
        </w:tc>
      </w:tr>
      <w:tr w:rsidR="004A3C4F" w:rsidRPr="004A3C4F" w14:paraId="0A89880F" w14:textId="77777777" w:rsidTr="00622E67">
        <w:tc>
          <w:tcPr>
            <w:tcW w:w="990" w:type="dxa"/>
            <w:tcBorders>
              <w:bottom w:val="single" w:sz="12" w:space="0" w:color="auto"/>
            </w:tcBorders>
            <w:shd w:val="clear" w:color="auto" w:fill="auto"/>
            <w:noWrap/>
          </w:tcPr>
          <w:p w14:paraId="3AA6DF66" w14:textId="77777777" w:rsidR="00C81EBF" w:rsidRPr="004A3C4F" w:rsidRDefault="00C81EBF" w:rsidP="00622E67">
            <w:pPr>
              <w:tabs>
                <w:tab w:val="left" w:pos="288"/>
                <w:tab w:val="left" w:pos="576"/>
                <w:tab w:val="left" w:pos="864"/>
                <w:tab w:val="left" w:pos="1152"/>
              </w:tabs>
              <w:suppressAutoHyphens/>
              <w:spacing w:before="40" w:after="40" w:line="210" w:lineRule="exact"/>
              <w:ind w:right="40"/>
              <w:jc w:val="right"/>
              <w:rPr>
                <w:sz w:val="17"/>
              </w:rPr>
            </w:pPr>
            <w:r w:rsidRPr="00273E83">
              <w:rPr>
                <w:sz w:val="17"/>
              </w:rPr>
              <w:t>17</w:t>
            </w:r>
          </w:p>
        </w:tc>
        <w:tc>
          <w:tcPr>
            <w:tcW w:w="1188" w:type="dxa"/>
            <w:tcBorders>
              <w:bottom w:val="single" w:sz="12" w:space="0" w:color="auto"/>
            </w:tcBorders>
            <w:shd w:val="clear" w:color="auto" w:fill="auto"/>
            <w:noWrap/>
          </w:tcPr>
          <w:p w14:paraId="2ED5242C" w14:textId="77777777" w:rsidR="00C81EBF" w:rsidRPr="004A3C4F" w:rsidRDefault="00C81EBF" w:rsidP="004A3C4F">
            <w:pPr>
              <w:tabs>
                <w:tab w:val="left" w:pos="288"/>
                <w:tab w:val="left" w:pos="576"/>
                <w:tab w:val="left" w:pos="864"/>
                <w:tab w:val="left" w:pos="1152"/>
              </w:tabs>
              <w:suppressAutoHyphens/>
              <w:spacing w:before="40" w:after="40" w:line="210" w:lineRule="exact"/>
              <w:ind w:right="43"/>
              <w:jc w:val="right"/>
              <w:rPr>
                <w:sz w:val="17"/>
              </w:rPr>
            </w:pPr>
            <w:r w:rsidRPr="00273E83">
              <w:rPr>
                <w:sz w:val="17"/>
              </w:rPr>
              <w:t>5</w:t>
            </w:r>
          </w:p>
        </w:tc>
        <w:tc>
          <w:tcPr>
            <w:tcW w:w="882" w:type="dxa"/>
            <w:tcBorders>
              <w:bottom w:val="single" w:sz="12" w:space="0" w:color="auto"/>
            </w:tcBorders>
            <w:shd w:val="clear" w:color="auto" w:fill="auto"/>
            <w:noWrap/>
          </w:tcPr>
          <w:p w14:paraId="41D976D7" w14:textId="77777777" w:rsidR="00C81EBF" w:rsidRPr="004A3C4F" w:rsidRDefault="00C81EBF" w:rsidP="004A3C4F">
            <w:pPr>
              <w:tabs>
                <w:tab w:val="left" w:pos="288"/>
                <w:tab w:val="left" w:pos="576"/>
                <w:tab w:val="left" w:pos="864"/>
                <w:tab w:val="left" w:pos="1152"/>
              </w:tabs>
              <w:suppressAutoHyphens/>
              <w:spacing w:before="40" w:after="40" w:line="210" w:lineRule="exact"/>
              <w:ind w:right="43"/>
              <w:jc w:val="right"/>
              <w:rPr>
                <w:sz w:val="17"/>
              </w:rPr>
            </w:pPr>
            <w:r w:rsidRPr="00273E83">
              <w:rPr>
                <w:sz w:val="17"/>
              </w:rPr>
              <w:t>85</w:t>
            </w:r>
          </w:p>
        </w:tc>
        <w:tc>
          <w:tcPr>
            <w:tcW w:w="990" w:type="dxa"/>
            <w:tcBorders>
              <w:bottom w:val="single" w:sz="12" w:space="0" w:color="auto"/>
            </w:tcBorders>
            <w:shd w:val="clear" w:color="auto" w:fill="auto"/>
            <w:noWrap/>
          </w:tcPr>
          <w:p w14:paraId="4EB0DB30" w14:textId="77777777" w:rsidR="00C81EBF" w:rsidRPr="004A3C4F" w:rsidRDefault="00C81EBF" w:rsidP="004A3C4F">
            <w:pPr>
              <w:tabs>
                <w:tab w:val="left" w:pos="288"/>
                <w:tab w:val="left" w:pos="576"/>
                <w:tab w:val="left" w:pos="864"/>
                <w:tab w:val="left" w:pos="1152"/>
              </w:tabs>
              <w:suppressAutoHyphens/>
              <w:spacing w:before="40" w:after="40" w:line="210" w:lineRule="exact"/>
              <w:ind w:right="43"/>
              <w:jc w:val="right"/>
              <w:rPr>
                <w:sz w:val="17"/>
              </w:rPr>
            </w:pPr>
            <w:r w:rsidRPr="00273E83">
              <w:rPr>
                <w:sz w:val="17"/>
              </w:rPr>
              <w:t>3</w:t>
            </w:r>
          </w:p>
        </w:tc>
        <w:tc>
          <w:tcPr>
            <w:tcW w:w="1180" w:type="dxa"/>
            <w:tcBorders>
              <w:bottom w:val="single" w:sz="12" w:space="0" w:color="auto"/>
            </w:tcBorders>
            <w:shd w:val="clear" w:color="auto" w:fill="auto"/>
            <w:noWrap/>
          </w:tcPr>
          <w:p w14:paraId="71D5AC68" w14:textId="77777777" w:rsidR="00C81EBF" w:rsidRPr="004A3C4F" w:rsidRDefault="00C81EBF" w:rsidP="004A3C4F">
            <w:pPr>
              <w:tabs>
                <w:tab w:val="left" w:pos="288"/>
                <w:tab w:val="left" w:pos="576"/>
                <w:tab w:val="left" w:pos="864"/>
                <w:tab w:val="left" w:pos="1152"/>
              </w:tabs>
              <w:suppressAutoHyphens/>
              <w:spacing w:before="40" w:after="40" w:line="210" w:lineRule="exact"/>
              <w:ind w:right="43"/>
              <w:jc w:val="right"/>
              <w:rPr>
                <w:sz w:val="17"/>
              </w:rPr>
            </w:pPr>
            <w:r w:rsidRPr="00273E83">
              <w:rPr>
                <w:sz w:val="17"/>
              </w:rPr>
              <w:t>8</w:t>
            </w:r>
          </w:p>
        </w:tc>
        <w:tc>
          <w:tcPr>
            <w:tcW w:w="890" w:type="dxa"/>
            <w:tcBorders>
              <w:bottom w:val="single" w:sz="12" w:space="0" w:color="auto"/>
            </w:tcBorders>
            <w:shd w:val="clear" w:color="auto" w:fill="auto"/>
            <w:noWrap/>
          </w:tcPr>
          <w:p w14:paraId="2D44082B" w14:textId="77777777" w:rsidR="00C81EBF" w:rsidRPr="004A3C4F" w:rsidRDefault="00C81EBF" w:rsidP="004A3C4F">
            <w:pPr>
              <w:tabs>
                <w:tab w:val="left" w:pos="288"/>
                <w:tab w:val="left" w:pos="576"/>
                <w:tab w:val="left" w:pos="864"/>
                <w:tab w:val="left" w:pos="1152"/>
              </w:tabs>
              <w:suppressAutoHyphens/>
              <w:spacing w:before="40" w:after="40" w:line="210" w:lineRule="exact"/>
              <w:ind w:right="43"/>
              <w:jc w:val="right"/>
              <w:rPr>
                <w:sz w:val="17"/>
              </w:rPr>
            </w:pPr>
            <w:r w:rsidRPr="00273E83">
              <w:rPr>
                <w:sz w:val="17"/>
              </w:rPr>
              <w:t>18</w:t>
            </w:r>
          </w:p>
        </w:tc>
        <w:tc>
          <w:tcPr>
            <w:tcW w:w="1202" w:type="dxa"/>
            <w:tcBorders>
              <w:bottom w:val="single" w:sz="12" w:space="0" w:color="auto"/>
            </w:tcBorders>
            <w:shd w:val="clear" w:color="auto" w:fill="auto"/>
            <w:noWrap/>
          </w:tcPr>
          <w:p w14:paraId="25FA332A" w14:textId="77777777" w:rsidR="00C81EBF" w:rsidRPr="004A3C4F" w:rsidRDefault="00C81EBF" w:rsidP="00622E67">
            <w:pPr>
              <w:tabs>
                <w:tab w:val="left" w:pos="288"/>
                <w:tab w:val="left" w:pos="576"/>
                <w:tab w:val="left" w:pos="864"/>
                <w:tab w:val="left" w:pos="1152"/>
              </w:tabs>
              <w:suppressAutoHyphens/>
              <w:spacing w:before="40" w:after="40" w:line="210" w:lineRule="exact"/>
              <w:ind w:left="144" w:right="43"/>
              <w:rPr>
                <w:sz w:val="17"/>
              </w:rPr>
            </w:pPr>
            <w:r w:rsidRPr="004A3C4F">
              <w:rPr>
                <w:sz w:val="17"/>
              </w:rPr>
              <w:t>Nombre de bénéficiaires</w:t>
            </w:r>
          </w:p>
        </w:tc>
      </w:tr>
    </w:tbl>
    <w:p w14:paraId="59356AF5" w14:textId="56099C58" w:rsidR="00C81EBF" w:rsidRPr="004A3C4F" w:rsidRDefault="00C81EBF" w:rsidP="004A3C4F">
      <w:pPr>
        <w:pStyle w:val="SingleTxt"/>
        <w:spacing w:after="0" w:line="120" w:lineRule="exact"/>
        <w:rPr>
          <w:sz w:val="10"/>
        </w:rPr>
      </w:pPr>
    </w:p>
    <w:p w14:paraId="49BFCB29" w14:textId="5DE1D303" w:rsidR="004A3C4F" w:rsidRPr="004A3C4F" w:rsidRDefault="004A3C4F" w:rsidP="004A3C4F">
      <w:pPr>
        <w:pStyle w:val="SingleTxt"/>
        <w:spacing w:after="0" w:line="120" w:lineRule="exact"/>
        <w:rPr>
          <w:sz w:val="10"/>
        </w:rPr>
      </w:pPr>
    </w:p>
    <w:p w14:paraId="3B69023E" w14:textId="4687CA6E" w:rsidR="004A3C4F" w:rsidRPr="004A3C4F" w:rsidRDefault="004A3C4F" w:rsidP="004A3C4F">
      <w:pPr>
        <w:pStyle w:val="SingleTxt"/>
        <w:spacing w:after="0" w:line="120" w:lineRule="exact"/>
        <w:rPr>
          <w:sz w:val="10"/>
        </w:rPr>
      </w:pPr>
    </w:p>
    <w:p w14:paraId="126335B3" w14:textId="6AEDF21F" w:rsidR="00C81EBF" w:rsidRPr="00273E83" w:rsidRDefault="00C81EBF" w:rsidP="00107B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lastRenderedPageBreak/>
        <w:t>Mesures de protection des victimes (2019)</w:t>
      </w:r>
    </w:p>
    <w:p w14:paraId="766597FC" w14:textId="3284A63E" w:rsidR="004A3C4F" w:rsidRPr="004A3C4F" w:rsidRDefault="004A3C4F" w:rsidP="00622E67">
      <w:pPr>
        <w:pStyle w:val="SingleTxt"/>
        <w:keepNext/>
        <w:spacing w:after="0" w:line="120" w:lineRule="exact"/>
        <w:rPr>
          <w:sz w:val="10"/>
          <w:lang w:val="fr-FR"/>
        </w:rPr>
      </w:pPr>
    </w:p>
    <w:p w14:paraId="25EA7091" w14:textId="2DED2E90" w:rsidR="004A3C4F" w:rsidRPr="004A3C4F" w:rsidRDefault="004A3C4F" w:rsidP="00622E67">
      <w:pPr>
        <w:pStyle w:val="SingleTxt"/>
        <w:keepNext/>
        <w:spacing w:after="0" w:line="120" w:lineRule="exact"/>
        <w:rPr>
          <w:sz w:val="10"/>
          <w:lang w:val="fr-FR"/>
        </w:rPr>
      </w:pPr>
    </w:p>
    <w:tbl>
      <w:tblPr>
        <w:tblW w:w="9855" w:type="dxa"/>
        <w:tblLayout w:type="fixed"/>
        <w:tblCellMar>
          <w:left w:w="0" w:type="dxa"/>
          <w:right w:w="0" w:type="dxa"/>
        </w:tblCellMar>
        <w:tblLook w:val="0000" w:firstRow="0" w:lastRow="0" w:firstColumn="0" w:lastColumn="0" w:noHBand="0" w:noVBand="0"/>
      </w:tblPr>
      <w:tblGrid>
        <w:gridCol w:w="657"/>
        <w:gridCol w:w="657"/>
        <w:gridCol w:w="126"/>
        <w:gridCol w:w="531"/>
        <w:gridCol w:w="657"/>
        <w:gridCol w:w="72"/>
        <w:gridCol w:w="585"/>
        <w:gridCol w:w="657"/>
        <w:gridCol w:w="108"/>
        <w:gridCol w:w="549"/>
        <w:gridCol w:w="657"/>
        <w:gridCol w:w="54"/>
        <w:gridCol w:w="603"/>
        <w:gridCol w:w="657"/>
        <w:gridCol w:w="90"/>
        <w:gridCol w:w="567"/>
        <w:gridCol w:w="657"/>
        <w:gridCol w:w="90"/>
        <w:gridCol w:w="522"/>
        <w:gridCol w:w="621"/>
        <w:gridCol w:w="738"/>
      </w:tblGrid>
      <w:tr w:rsidR="00107BD2" w:rsidRPr="00117058" w14:paraId="3F7846D3" w14:textId="77777777" w:rsidTr="00622E67">
        <w:trPr>
          <w:tblHeader/>
        </w:trPr>
        <w:tc>
          <w:tcPr>
            <w:tcW w:w="1314" w:type="dxa"/>
            <w:gridSpan w:val="2"/>
            <w:tcBorders>
              <w:top w:val="single" w:sz="4" w:space="0" w:color="auto"/>
              <w:bottom w:val="single" w:sz="4" w:space="0" w:color="auto"/>
            </w:tcBorders>
            <w:shd w:val="clear" w:color="auto" w:fill="auto"/>
            <w:noWrap/>
            <w:vAlign w:val="bottom"/>
          </w:tcPr>
          <w:p w14:paraId="4C5E61BB" w14:textId="633A5DD0" w:rsidR="00107BD2" w:rsidRPr="00117058" w:rsidRDefault="00107BD2" w:rsidP="00117058">
            <w:pPr>
              <w:tabs>
                <w:tab w:val="left" w:pos="288"/>
                <w:tab w:val="left" w:pos="576"/>
                <w:tab w:val="left" w:pos="864"/>
                <w:tab w:val="left" w:pos="1152"/>
              </w:tabs>
              <w:suppressAutoHyphens/>
              <w:spacing w:before="81" w:after="81" w:line="160" w:lineRule="exact"/>
              <w:ind w:right="43"/>
              <w:jc w:val="center"/>
              <w:rPr>
                <w:i/>
                <w:sz w:val="14"/>
              </w:rPr>
            </w:pPr>
            <w:r w:rsidRPr="00273E83">
              <w:rPr>
                <w:i/>
                <w:sz w:val="14"/>
              </w:rPr>
              <w:t>Accueil et écoute dans la cellule</w:t>
            </w:r>
          </w:p>
        </w:tc>
        <w:tc>
          <w:tcPr>
            <w:tcW w:w="126" w:type="dxa"/>
            <w:tcBorders>
              <w:top w:val="single" w:sz="4" w:space="0" w:color="auto"/>
            </w:tcBorders>
            <w:shd w:val="clear" w:color="auto" w:fill="auto"/>
            <w:noWrap/>
            <w:vAlign w:val="bottom"/>
          </w:tcPr>
          <w:p w14:paraId="00CDA6E3" w14:textId="77777777" w:rsidR="00107BD2" w:rsidRPr="00117058" w:rsidRDefault="00107BD2" w:rsidP="00117058">
            <w:pPr>
              <w:tabs>
                <w:tab w:val="left" w:pos="288"/>
                <w:tab w:val="left" w:pos="576"/>
                <w:tab w:val="left" w:pos="864"/>
                <w:tab w:val="left" w:pos="1152"/>
              </w:tabs>
              <w:suppressAutoHyphens/>
              <w:spacing w:before="81" w:after="81" w:line="160" w:lineRule="exact"/>
              <w:ind w:right="43"/>
              <w:jc w:val="right"/>
              <w:rPr>
                <w:i/>
                <w:sz w:val="14"/>
              </w:rPr>
            </w:pPr>
          </w:p>
        </w:tc>
        <w:tc>
          <w:tcPr>
            <w:tcW w:w="1188" w:type="dxa"/>
            <w:gridSpan w:val="2"/>
            <w:tcBorders>
              <w:top w:val="single" w:sz="4" w:space="0" w:color="auto"/>
              <w:bottom w:val="single" w:sz="4" w:space="0" w:color="auto"/>
            </w:tcBorders>
            <w:shd w:val="clear" w:color="auto" w:fill="auto"/>
            <w:vAlign w:val="bottom"/>
          </w:tcPr>
          <w:p w14:paraId="0FA34946" w14:textId="1EA0CA40" w:rsidR="00107BD2" w:rsidRPr="00117058" w:rsidRDefault="00107BD2" w:rsidP="00117058">
            <w:pPr>
              <w:tabs>
                <w:tab w:val="left" w:pos="288"/>
                <w:tab w:val="left" w:pos="576"/>
                <w:tab w:val="left" w:pos="864"/>
                <w:tab w:val="left" w:pos="1152"/>
              </w:tabs>
              <w:suppressAutoHyphens/>
              <w:spacing w:before="81" w:after="81" w:line="160" w:lineRule="exact"/>
              <w:ind w:right="43"/>
              <w:jc w:val="center"/>
              <w:rPr>
                <w:i/>
                <w:sz w:val="14"/>
              </w:rPr>
            </w:pPr>
            <w:r w:rsidRPr="00273E83">
              <w:rPr>
                <w:i/>
                <w:sz w:val="14"/>
              </w:rPr>
              <w:t>Assistance judiciaire</w:t>
            </w:r>
          </w:p>
        </w:tc>
        <w:tc>
          <w:tcPr>
            <w:tcW w:w="72" w:type="dxa"/>
            <w:tcBorders>
              <w:top w:val="single" w:sz="4" w:space="0" w:color="auto"/>
            </w:tcBorders>
            <w:shd w:val="clear" w:color="auto" w:fill="auto"/>
            <w:noWrap/>
            <w:vAlign w:val="bottom"/>
          </w:tcPr>
          <w:p w14:paraId="05D0278F" w14:textId="77777777" w:rsidR="00107BD2" w:rsidRPr="00117058" w:rsidRDefault="00107BD2" w:rsidP="00117058">
            <w:pPr>
              <w:tabs>
                <w:tab w:val="left" w:pos="288"/>
                <w:tab w:val="left" w:pos="576"/>
                <w:tab w:val="left" w:pos="864"/>
                <w:tab w:val="left" w:pos="1152"/>
              </w:tabs>
              <w:suppressAutoHyphens/>
              <w:spacing w:before="81" w:after="81" w:line="160" w:lineRule="exact"/>
              <w:ind w:right="43"/>
              <w:jc w:val="right"/>
              <w:rPr>
                <w:i/>
                <w:sz w:val="14"/>
              </w:rPr>
            </w:pPr>
          </w:p>
        </w:tc>
        <w:tc>
          <w:tcPr>
            <w:tcW w:w="1242" w:type="dxa"/>
            <w:gridSpan w:val="2"/>
            <w:tcBorders>
              <w:top w:val="single" w:sz="4" w:space="0" w:color="auto"/>
              <w:bottom w:val="single" w:sz="4" w:space="0" w:color="auto"/>
            </w:tcBorders>
            <w:shd w:val="clear" w:color="auto" w:fill="auto"/>
            <w:vAlign w:val="bottom"/>
          </w:tcPr>
          <w:p w14:paraId="2F98CE29" w14:textId="01B48D08" w:rsidR="00107BD2" w:rsidRPr="00117058" w:rsidRDefault="00107BD2" w:rsidP="00117058">
            <w:pPr>
              <w:tabs>
                <w:tab w:val="left" w:pos="288"/>
                <w:tab w:val="left" w:pos="576"/>
                <w:tab w:val="left" w:pos="864"/>
                <w:tab w:val="left" w:pos="1152"/>
              </w:tabs>
              <w:suppressAutoHyphens/>
              <w:spacing w:before="81" w:after="81" w:line="160" w:lineRule="exact"/>
              <w:ind w:right="43"/>
              <w:jc w:val="center"/>
              <w:rPr>
                <w:i/>
                <w:sz w:val="14"/>
              </w:rPr>
            </w:pPr>
            <w:r w:rsidRPr="00273E83">
              <w:rPr>
                <w:i/>
                <w:sz w:val="14"/>
              </w:rPr>
              <w:t>Orientation en matière de logement</w:t>
            </w:r>
          </w:p>
        </w:tc>
        <w:tc>
          <w:tcPr>
            <w:tcW w:w="108" w:type="dxa"/>
            <w:tcBorders>
              <w:top w:val="single" w:sz="4" w:space="0" w:color="auto"/>
            </w:tcBorders>
            <w:shd w:val="clear" w:color="auto" w:fill="auto"/>
            <w:noWrap/>
            <w:vAlign w:val="bottom"/>
          </w:tcPr>
          <w:p w14:paraId="04ADCF9F" w14:textId="77777777" w:rsidR="00107BD2" w:rsidRPr="00117058" w:rsidRDefault="00107BD2" w:rsidP="00117058">
            <w:pPr>
              <w:tabs>
                <w:tab w:val="left" w:pos="288"/>
                <w:tab w:val="left" w:pos="576"/>
                <w:tab w:val="left" w:pos="864"/>
                <w:tab w:val="left" w:pos="1152"/>
              </w:tabs>
              <w:suppressAutoHyphens/>
              <w:spacing w:before="81" w:after="81" w:line="160" w:lineRule="exact"/>
              <w:ind w:right="43"/>
              <w:jc w:val="right"/>
              <w:rPr>
                <w:i/>
                <w:sz w:val="14"/>
              </w:rPr>
            </w:pPr>
          </w:p>
        </w:tc>
        <w:tc>
          <w:tcPr>
            <w:tcW w:w="1206" w:type="dxa"/>
            <w:gridSpan w:val="2"/>
            <w:tcBorders>
              <w:top w:val="single" w:sz="4" w:space="0" w:color="auto"/>
              <w:bottom w:val="single" w:sz="4" w:space="0" w:color="auto"/>
            </w:tcBorders>
            <w:shd w:val="clear" w:color="auto" w:fill="auto"/>
            <w:vAlign w:val="bottom"/>
          </w:tcPr>
          <w:p w14:paraId="220156EC" w14:textId="2708D3EA" w:rsidR="00107BD2" w:rsidRPr="00117058" w:rsidRDefault="00107BD2" w:rsidP="00622E67">
            <w:pPr>
              <w:tabs>
                <w:tab w:val="left" w:pos="288"/>
                <w:tab w:val="left" w:pos="576"/>
                <w:tab w:val="left" w:pos="864"/>
                <w:tab w:val="left" w:pos="1152"/>
              </w:tabs>
              <w:suppressAutoHyphens/>
              <w:spacing w:before="81" w:after="81" w:line="160" w:lineRule="exact"/>
              <w:ind w:right="43"/>
              <w:jc w:val="center"/>
              <w:rPr>
                <w:i/>
                <w:sz w:val="14"/>
              </w:rPr>
            </w:pPr>
            <w:r w:rsidRPr="00273E83">
              <w:rPr>
                <w:i/>
                <w:sz w:val="14"/>
              </w:rPr>
              <w:t>Orientation en matière de traitement médical</w:t>
            </w:r>
          </w:p>
        </w:tc>
        <w:tc>
          <w:tcPr>
            <w:tcW w:w="54" w:type="dxa"/>
            <w:tcBorders>
              <w:top w:val="single" w:sz="4" w:space="0" w:color="auto"/>
            </w:tcBorders>
            <w:shd w:val="clear" w:color="auto" w:fill="auto"/>
            <w:noWrap/>
            <w:vAlign w:val="bottom"/>
          </w:tcPr>
          <w:p w14:paraId="7C6A2785" w14:textId="77777777" w:rsidR="00107BD2" w:rsidRPr="00117058" w:rsidRDefault="00107BD2" w:rsidP="00117058">
            <w:pPr>
              <w:tabs>
                <w:tab w:val="left" w:pos="288"/>
                <w:tab w:val="left" w:pos="576"/>
                <w:tab w:val="left" w:pos="864"/>
                <w:tab w:val="left" w:pos="1152"/>
              </w:tabs>
              <w:suppressAutoHyphens/>
              <w:spacing w:before="81" w:after="81" w:line="160" w:lineRule="exact"/>
              <w:ind w:right="43"/>
              <w:jc w:val="right"/>
              <w:rPr>
                <w:i/>
                <w:sz w:val="14"/>
              </w:rPr>
            </w:pPr>
          </w:p>
        </w:tc>
        <w:tc>
          <w:tcPr>
            <w:tcW w:w="1260" w:type="dxa"/>
            <w:gridSpan w:val="2"/>
            <w:tcBorders>
              <w:top w:val="single" w:sz="4" w:space="0" w:color="auto"/>
              <w:bottom w:val="single" w:sz="4" w:space="0" w:color="auto"/>
            </w:tcBorders>
            <w:shd w:val="clear" w:color="auto" w:fill="auto"/>
            <w:vAlign w:val="bottom"/>
          </w:tcPr>
          <w:p w14:paraId="79DA826C" w14:textId="0E774972" w:rsidR="00107BD2" w:rsidRPr="00117058" w:rsidRDefault="00107BD2" w:rsidP="00117058">
            <w:pPr>
              <w:tabs>
                <w:tab w:val="left" w:pos="288"/>
                <w:tab w:val="left" w:pos="576"/>
                <w:tab w:val="left" w:pos="864"/>
                <w:tab w:val="left" w:pos="1152"/>
              </w:tabs>
              <w:suppressAutoHyphens/>
              <w:spacing w:before="81" w:after="81" w:line="160" w:lineRule="exact"/>
              <w:ind w:right="43"/>
              <w:jc w:val="center"/>
              <w:rPr>
                <w:i/>
                <w:sz w:val="14"/>
              </w:rPr>
            </w:pPr>
            <w:r w:rsidRPr="00273E83">
              <w:rPr>
                <w:i/>
                <w:sz w:val="14"/>
              </w:rPr>
              <w:t>Interdiction pour le suspect de s’approcher la victime</w:t>
            </w:r>
          </w:p>
        </w:tc>
        <w:tc>
          <w:tcPr>
            <w:tcW w:w="90" w:type="dxa"/>
            <w:tcBorders>
              <w:top w:val="single" w:sz="4" w:space="0" w:color="auto"/>
            </w:tcBorders>
            <w:shd w:val="clear" w:color="auto" w:fill="auto"/>
            <w:noWrap/>
            <w:vAlign w:val="bottom"/>
          </w:tcPr>
          <w:p w14:paraId="3CDB3C2C" w14:textId="77777777" w:rsidR="00107BD2" w:rsidRPr="00117058" w:rsidRDefault="00107BD2" w:rsidP="00117058">
            <w:pPr>
              <w:tabs>
                <w:tab w:val="left" w:pos="288"/>
                <w:tab w:val="left" w:pos="576"/>
                <w:tab w:val="left" w:pos="864"/>
                <w:tab w:val="left" w:pos="1152"/>
              </w:tabs>
              <w:suppressAutoHyphens/>
              <w:spacing w:before="81" w:after="81" w:line="160" w:lineRule="exact"/>
              <w:ind w:right="43"/>
              <w:jc w:val="right"/>
              <w:rPr>
                <w:i/>
                <w:sz w:val="14"/>
              </w:rPr>
            </w:pPr>
          </w:p>
        </w:tc>
        <w:tc>
          <w:tcPr>
            <w:tcW w:w="1224" w:type="dxa"/>
            <w:gridSpan w:val="2"/>
            <w:tcBorders>
              <w:top w:val="single" w:sz="4" w:space="0" w:color="auto"/>
              <w:bottom w:val="single" w:sz="4" w:space="0" w:color="auto"/>
            </w:tcBorders>
            <w:shd w:val="clear" w:color="auto" w:fill="auto"/>
            <w:vAlign w:val="bottom"/>
          </w:tcPr>
          <w:p w14:paraId="4361A048" w14:textId="3E4159EB" w:rsidR="00107BD2" w:rsidRPr="00117058" w:rsidRDefault="00107BD2" w:rsidP="00117058">
            <w:pPr>
              <w:tabs>
                <w:tab w:val="left" w:pos="288"/>
                <w:tab w:val="left" w:pos="576"/>
                <w:tab w:val="left" w:pos="864"/>
                <w:tab w:val="left" w:pos="1152"/>
              </w:tabs>
              <w:suppressAutoHyphens/>
              <w:spacing w:before="81" w:after="81" w:line="160" w:lineRule="exact"/>
              <w:ind w:right="43"/>
              <w:jc w:val="center"/>
              <w:rPr>
                <w:i/>
                <w:sz w:val="14"/>
              </w:rPr>
            </w:pPr>
            <w:r w:rsidRPr="00273E83">
              <w:rPr>
                <w:i/>
                <w:sz w:val="14"/>
              </w:rPr>
              <w:t>Autorisation donnée à un ressortissant étranger de rester sur le territoire national</w:t>
            </w:r>
          </w:p>
        </w:tc>
        <w:tc>
          <w:tcPr>
            <w:tcW w:w="90" w:type="dxa"/>
            <w:tcBorders>
              <w:top w:val="single" w:sz="4" w:space="0" w:color="auto"/>
            </w:tcBorders>
            <w:shd w:val="clear" w:color="auto" w:fill="auto"/>
            <w:noWrap/>
            <w:vAlign w:val="bottom"/>
          </w:tcPr>
          <w:p w14:paraId="7E7923A2" w14:textId="114947C0" w:rsidR="00107BD2" w:rsidRPr="00117058" w:rsidRDefault="00107BD2" w:rsidP="00117058">
            <w:pPr>
              <w:tabs>
                <w:tab w:val="left" w:pos="288"/>
                <w:tab w:val="left" w:pos="576"/>
                <w:tab w:val="left" w:pos="864"/>
                <w:tab w:val="left" w:pos="1152"/>
              </w:tabs>
              <w:suppressAutoHyphens/>
              <w:spacing w:before="81" w:after="81" w:line="160" w:lineRule="exact"/>
              <w:ind w:right="43"/>
              <w:jc w:val="right"/>
              <w:rPr>
                <w:i/>
                <w:sz w:val="14"/>
              </w:rPr>
            </w:pPr>
          </w:p>
        </w:tc>
        <w:tc>
          <w:tcPr>
            <w:tcW w:w="1143" w:type="dxa"/>
            <w:gridSpan w:val="2"/>
            <w:tcBorders>
              <w:top w:val="single" w:sz="4" w:space="0" w:color="auto"/>
              <w:bottom w:val="single" w:sz="4" w:space="0" w:color="auto"/>
            </w:tcBorders>
            <w:shd w:val="clear" w:color="auto" w:fill="auto"/>
            <w:vAlign w:val="bottom"/>
          </w:tcPr>
          <w:p w14:paraId="525FA12D" w14:textId="6E8C1412" w:rsidR="00107BD2" w:rsidRPr="00117058" w:rsidRDefault="00107BD2"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Exonération des frais de justice</w:t>
            </w:r>
          </w:p>
        </w:tc>
        <w:tc>
          <w:tcPr>
            <w:tcW w:w="738" w:type="dxa"/>
            <w:vMerge w:val="restart"/>
            <w:tcBorders>
              <w:top w:val="single" w:sz="4" w:space="0" w:color="auto"/>
            </w:tcBorders>
            <w:shd w:val="clear" w:color="auto" w:fill="auto"/>
            <w:noWrap/>
            <w:vAlign w:val="bottom"/>
          </w:tcPr>
          <w:p w14:paraId="39B7139D" w14:textId="4352401B" w:rsidR="00107BD2" w:rsidRPr="00273E83" w:rsidRDefault="00107BD2" w:rsidP="00117058">
            <w:pPr>
              <w:tabs>
                <w:tab w:val="left" w:pos="288"/>
                <w:tab w:val="left" w:pos="576"/>
                <w:tab w:val="left" w:pos="864"/>
                <w:tab w:val="left" w:pos="1152"/>
              </w:tabs>
              <w:suppressAutoHyphens/>
              <w:spacing w:before="81" w:after="81" w:line="160" w:lineRule="exact"/>
              <w:ind w:right="43"/>
              <w:jc w:val="right"/>
              <w:rPr>
                <w:i/>
                <w:sz w:val="14"/>
                <w:rtl/>
              </w:rPr>
            </w:pPr>
            <w:r w:rsidRPr="00273E83">
              <w:rPr>
                <w:i/>
                <w:sz w:val="14"/>
              </w:rPr>
              <w:t>Enfants confiés à la famille</w:t>
            </w:r>
          </w:p>
        </w:tc>
      </w:tr>
      <w:tr w:rsidR="00117058" w:rsidRPr="00117058" w14:paraId="4C766BD0" w14:textId="77777777" w:rsidTr="00622E67">
        <w:trPr>
          <w:tblHeader/>
        </w:trPr>
        <w:tc>
          <w:tcPr>
            <w:tcW w:w="657" w:type="dxa"/>
            <w:tcBorders>
              <w:top w:val="single" w:sz="4" w:space="0" w:color="auto"/>
              <w:bottom w:val="single" w:sz="12" w:space="0" w:color="auto"/>
            </w:tcBorders>
            <w:shd w:val="clear" w:color="auto" w:fill="auto"/>
            <w:noWrap/>
            <w:vAlign w:val="bottom"/>
          </w:tcPr>
          <w:p w14:paraId="7A1C4E07" w14:textId="77777777" w:rsidR="00117058" w:rsidRPr="00117058" w:rsidRDefault="00117058" w:rsidP="00622E67">
            <w:pPr>
              <w:tabs>
                <w:tab w:val="left" w:pos="288"/>
                <w:tab w:val="left" w:pos="576"/>
                <w:tab w:val="left" w:pos="864"/>
                <w:tab w:val="left" w:pos="1152"/>
              </w:tabs>
              <w:suppressAutoHyphens/>
              <w:spacing w:before="81" w:after="81" w:line="160" w:lineRule="exact"/>
              <w:ind w:right="40"/>
              <w:jc w:val="right"/>
              <w:rPr>
                <w:i/>
                <w:sz w:val="14"/>
              </w:rPr>
            </w:pPr>
            <w:r w:rsidRPr="00273E83">
              <w:rPr>
                <w:i/>
                <w:sz w:val="14"/>
              </w:rPr>
              <w:t>Mineur</w:t>
            </w:r>
          </w:p>
        </w:tc>
        <w:tc>
          <w:tcPr>
            <w:tcW w:w="657" w:type="dxa"/>
            <w:tcBorders>
              <w:top w:val="single" w:sz="4" w:space="0" w:color="auto"/>
              <w:bottom w:val="single" w:sz="12" w:space="0" w:color="auto"/>
            </w:tcBorders>
            <w:shd w:val="clear" w:color="auto" w:fill="auto"/>
            <w:noWrap/>
            <w:vAlign w:val="bottom"/>
          </w:tcPr>
          <w:p w14:paraId="2AEA5868"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Adulte</w:t>
            </w:r>
          </w:p>
        </w:tc>
        <w:tc>
          <w:tcPr>
            <w:tcW w:w="657" w:type="dxa"/>
            <w:gridSpan w:val="2"/>
            <w:tcBorders>
              <w:bottom w:val="single" w:sz="12" w:space="0" w:color="auto"/>
            </w:tcBorders>
            <w:shd w:val="clear" w:color="auto" w:fill="auto"/>
            <w:noWrap/>
            <w:vAlign w:val="bottom"/>
          </w:tcPr>
          <w:p w14:paraId="7B4E5CFA"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Mineur</w:t>
            </w:r>
          </w:p>
        </w:tc>
        <w:tc>
          <w:tcPr>
            <w:tcW w:w="657" w:type="dxa"/>
            <w:tcBorders>
              <w:bottom w:val="single" w:sz="12" w:space="0" w:color="auto"/>
            </w:tcBorders>
            <w:shd w:val="clear" w:color="auto" w:fill="auto"/>
            <w:noWrap/>
            <w:vAlign w:val="bottom"/>
          </w:tcPr>
          <w:p w14:paraId="0851E2CD"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Adulte</w:t>
            </w:r>
          </w:p>
        </w:tc>
        <w:tc>
          <w:tcPr>
            <w:tcW w:w="657" w:type="dxa"/>
            <w:gridSpan w:val="2"/>
            <w:tcBorders>
              <w:bottom w:val="single" w:sz="12" w:space="0" w:color="auto"/>
            </w:tcBorders>
            <w:shd w:val="clear" w:color="auto" w:fill="auto"/>
            <w:noWrap/>
            <w:vAlign w:val="bottom"/>
          </w:tcPr>
          <w:p w14:paraId="48768F3D"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Mineur</w:t>
            </w:r>
          </w:p>
        </w:tc>
        <w:tc>
          <w:tcPr>
            <w:tcW w:w="657" w:type="dxa"/>
            <w:tcBorders>
              <w:bottom w:val="single" w:sz="12" w:space="0" w:color="auto"/>
            </w:tcBorders>
            <w:shd w:val="clear" w:color="auto" w:fill="auto"/>
            <w:noWrap/>
            <w:vAlign w:val="bottom"/>
          </w:tcPr>
          <w:p w14:paraId="0761FCEB"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Adulte</w:t>
            </w:r>
          </w:p>
        </w:tc>
        <w:tc>
          <w:tcPr>
            <w:tcW w:w="657" w:type="dxa"/>
            <w:gridSpan w:val="2"/>
            <w:tcBorders>
              <w:bottom w:val="single" w:sz="12" w:space="0" w:color="auto"/>
            </w:tcBorders>
            <w:shd w:val="clear" w:color="auto" w:fill="auto"/>
            <w:noWrap/>
            <w:vAlign w:val="bottom"/>
          </w:tcPr>
          <w:p w14:paraId="55306A1C"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Mineur</w:t>
            </w:r>
          </w:p>
        </w:tc>
        <w:tc>
          <w:tcPr>
            <w:tcW w:w="657" w:type="dxa"/>
            <w:tcBorders>
              <w:bottom w:val="single" w:sz="12" w:space="0" w:color="auto"/>
            </w:tcBorders>
            <w:shd w:val="clear" w:color="auto" w:fill="auto"/>
            <w:noWrap/>
            <w:vAlign w:val="bottom"/>
          </w:tcPr>
          <w:p w14:paraId="3D638A7D"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Adulte</w:t>
            </w:r>
          </w:p>
        </w:tc>
        <w:tc>
          <w:tcPr>
            <w:tcW w:w="657" w:type="dxa"/>
            <w:gridSpan w:val="2"/>
            <w:tcBorders>
              <w:bottom w:val="single" w:sz="12" w:space="0" w:color="auto"/>
            </w:tcBorders>
            <w:shd w:val="clear" w:color="auto" w:fill="auto"/>
            <w:noWrap/>
            <w:vAlign w:val="bottom"/>
          </w:tcPr>
          <w:p w14:paraId="2EC4C0D7"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Mineur</w:t>
            </w:r>
          </w:p>
        </w:tc>
        <w:tc>
          <w:tcPr>
            <w:tcW w:w="657" w:type="dxa"/>
            <w:tcBorders>
              <w:bottom w:val="single" w:sz="12" w:space="0" w:color="auto"/>
            </w:tcBorders>
            <w:shd w:val="clear" w:color="auto" w:fill="auto"/>
            <w:noWrap/>
            <w:vAlign w:val="bottom"/>
          </w:tcPr>
          <w:p w14:paraId="4D26D35E"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Adulte</w:t>
            </w:r>
          </w:p>
        </w:tc>
        <w:tc>
          <w:tcPr>
            <w:tcW w:w="657" w:type="dxa"/>
            <w:gridSpan w:val="2"/>
            <w:tcBorders>
              <w:bottom w:val="single" w:sz="12" w:space="0" w:color="auto"/>
            </w:tcBorders>
            <w:shd w:val="clear" w:color="auto" w:fill="auto"/>
            <w:noWrap/>
            <w:vAlign w:val="bottom"/>
          </w:tcPr>
          <w:p w14:paraId="6587A020"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Mineur</w:t>
            </w:r>
          </w:p>
        </w:tc>
        <w:tc>
          <w:tcPr>
            <w:tcW w:w="657" w:type="dxa"/>
            <w:tcBorders>
              <w:bottom w:val="single" w:sz="12" w:space="0" w:color="auto"/>
            </w:tcBorders>
            <w:shd w:val="clear" w:color="auto" w:fill="auto"/>
            <w:noWrap/>
            <w:vAlign w:val="bottom"/>
          </w:tcPr>
          <w:p w14:paraId="1F16E9CE"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Adulte</w:t>
            </w:r>
          </w:p>
        </w:tc>
        <w:tc>
          <w:tcPr>
            <w:tcW w:w="612" w:type="dxa"/>
            <w:gridSpan w:val="2"/>
            <w:tcBorders>
              <w:bottom w:val="single" w:sz="12" w:space="0" w:color="auto"/>
            </w:tcBorders>
            <w:shd w:val="clear" w:color="auto" w:fill="auto"/>
            <w:noWrap/>
            <w:vAlign w:val="bottom"/>
          </w:tcPr>
          <w:p w14:paraId="4D14592E"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Mineur</w:t>
            </w:r>
          </w:p>
        </w:tc>
        <w:tc>
          <w:tcPr>
            <w:tcW w:w="621" w:type="dxa"/>
            <w:tcBorders>
              <w:bottom w:val="single" w:sz="12" w:space="0" w:color="auto"/>
            </w:tcBorders>
            <w:shd w:val="clear" w:color="auto" w:fill="auto"/>
            <w:noWrap/>
            <w:vAlign w:val="bottom"/>
          </w:tcPr>
          <w:p w14:paraId="20AE0F48" w14:textId="77777777" w:rsidR="00117058" w:rsidRPr="00117058" w:rsidRDefault="00117058" w:rsidP="00117058">
            <w:pPr>
              <w:tabs>
                <w:tab w:val="left" w:pos="288"/>
                <w:tab w:val="left" w:pos="576"/>
                <w:tab w:val="left" w:pos="864"/>
                <w:tab w:val="left" w:pos="1152"/>
              </w:tabs>
              <w:suppressAutoHyphens/>
              <w:spacing w:before="81" w:after="81" w:line="160" w:lineRule="exact"/>
              <w:ind w:right="43"/>
              <w:jc w:val="right"/>
              <w:rPr>
                <w:i/>
                <w:sz w:val="14"/>
              </w:rPr>
            </w:pPr>
            <w:r w:rsidRPr="00273E83">
              <w:rPr>
                <w:i/>
                <w:sz w:val="14"/>
              </w:rPr>
              <w:t>Adulte</w:t>
            </w:r>
          </w:p>
        </w:tc>
        <w:tc>
          <w:tcPr>
            <w:tcW w:w="738" w:type="dxa"/>
            <w:vMerge/>
            <w:tcBorders>
              <w:bottom w:val="single" w:sz="12" w:space="0" w:color="auto"/>
            </w:tcBorders>
            <w:shd w:val="clear" w:color="auto" w:fill="auto"/>
            <w:noWrap/>
            <w:vAlign w:val="bottom"/>
          </w:tcPr>
          <w:p w14:paraId="508D0144" w14:textId="77777777" w:rsidR="00117058" w:rsidRPr="00273E83" w:rsidRDefault="00117058" w:rsidP="00117058">
            <w:pPr>
              <w:tabs>
                <w:tab w:val="left" w:pos="288"/>
                <w:tab w:val="left" w:pos="576"/>
                <w:tab w:val="left" w:pos="864"/>
                <w:tab w:val="left" w:pos="1152"/>
              </w:tabs>
              <w:suppressAutoHyphens/>
              <w:spacing w:before="81" w:after="81" w:line="160" w:lineRule="exact"/>
              <w:ind w:right="43"/>
              <w:jc w:val="right"/>
              <w:rPr>
                <w:i/>
                <w:sz w:val="14"/>
                <w:rtl/>
              </w:rPr>
            </w:pPr>
          </w:p>
        </w:tc>
      </w:tr>
      <w:tr w:rsidR="00117058" w:rsidRPr="00117058" w14:paraId="7466B2A3" w14:textId="77777777" w:rsidTr="00622E67">
        <w:trPr>
          <w:trHeight w:hRule="exact" w:val="115"/>
          <w:tblHeader/>
        </w:trPr>
        <w:tc>
          <w:tcPr>
            <w:tcW w:w="657" w:type="dxa"/>
            <w:tcBorders>
              <w:top w:val="single" w:sz="12" w:space="0" w:color="auto"/>
            </w:tcBorders>
            <w:shd w:val="clear" w:color="auto" w:fill="auto"/>
            <w:noWrap/>
            <w:vAlign w:val="bottom"/>
          </w:tcPr>
          <w:p w14:paraId="56FC2726" w14:textId="77777777" w:rsidR="00117058" w:rsidRPr="00117058" w:rsidRDefault="00117058" w:rsidP="00622E67">
            <w:pPr>
              <w:tabs>
                <w:tab w:val="left" w:pos="288"/>
                <w:tab w:val="left" w:pos="576"/>
                <w:tab w:val="left" w:pos="864"/>
                <w:tab w:val="left" w:pos="1152"/>
              </w:tabs>
              <w:suppressAutoHyphens/>
              <w:spacing w:before="40" w:after="40" w:line="210" w:lineRule="exact"/>
              <w:ind w:right="40"/>
              <w:jc w:val="right"/>
              <w:rPr>
                <w:sz w:val="17"/>
              </w:rPr>
            </w:pPr>
          </w:p>
        </w:tc>
        <w:tc>
          <w:tcPr>
            <w:tcW w:w="657" w:type="dxa"/>
            <w:tcBorders>
              <w:top w:val="single" w:sz="12" w:space="0" w:color="auto"/>
            </w:tcBorders>
            <w:shd w:val="clear" w:color="auto" w:fill="auto"/>
            <w:noWrap/>
            <w:vAlign w:val="bottom"/>
          </w:tcPr>
          <w:p w14:paraId="2276D18C"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gridSpan w:val="2"/>
            <w:tcBorders>
              <w:top w:val="single" w:sz="12" w:space="0" w:color="auto"/>
            </w:tcBorders>
            <w:shd w:val="clear" w:color="auto" w:fill="auto"/>
            <w:noWrap/>
            <w:vAlign w:val="bottom"/>
          </w:tcPr>
          <w:p w14:paraId="43519B2F"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tcBorders>
              <w:top w:val="single" w:sz="12" w:space="0" w:color="auto"/>
            </w:tcBorders>
            <w:shd w:val="clear" w:color="auto" w:fill="auto"/>
            <w:noWrap/>
            <w:vAlign w:val="bottom"/>
          </w:tcPr>
          <w:p w14:paraId="2CBB442D"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gridSpan w:val="2"/>
            <w:tcBorders>
              <w:top w:val="single" w:sz="12" w:space="0" w:color="auto"/>
            </w:tcBorders>
            <w:shd w:val="clear" w:color="auto" w:fill="auto"/>
            <w:noWrap/>
            <w:vAlign w:val="bottom"/>
          </w:tcPr>
          <w:p w14:paraId="27332D9E"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tcBorders>
              <w:top w:val="single" w:sz="12" w:space="0" w:color="auto"/>
            </w:tcBorders>
            <w:shd w:val="clear" w:color="auto" w:fill="auto"/>
            <w:noWrap/>
            <w:vAlign w:val="bottom"/>
          </w:tcPr>
          <w:p w14:paraId="7169D3DF"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gridSpan w:val="2"/>
            <w:tcBorders>
              <w:top w:val="single" w:sz="12" w:space="0" w:color="auto"/>
            </w:tcBorders>
            <w:shd w:val="clear" w:color="auto" w:fill="auto"/>
            <w:noWrap/>
            <w:vAlign w:val="bottom"/>
          </w:tcPr>
          <w:p w14:paraId="03F20B2D"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tcBorders>
              <w:top w:val="single" w:sz="12" w:space="0" w:color="auto"/>
            </w:tcBorders>
            <w:shd w:val="clear" w:color="auto" w:fill="auto"/>
            <w:noWrap/>
            <w:vAlign w:val="bottom"/>
          </w:tcPr>
          <w:p w14:paraId="77A365E1"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gridSpan w:val="2"/>
            <w:tcBorders>
              <w:top w:val="single" w:sz="12" w:space="0" w:color="auto"/>
            </w:tcBorders>
            <w:shd w:val="clear" w:color="auto" w:fill="auto"/>
            <w:noWrap/>
            <w:vAlign w:val="bottom"/>
          </w:tcPr>
          <w:p w14:paraId="52887334"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tcBorders>
              <w:top w:val="single" w:sz="12" w:space="0" w:color="auto"/>
            </w:tcBorders>
            <w:shd w:val="clear" w:color="auto" w:fill="auto"/>
            <w:noWrap/>
            <w:vAlign w:val="bottom"/>
          </w:tcPr>
          <w:p w14:paraId="57B88581"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gridSpan w:val="2"/>
            <w:tcBorders>
              <w:top w:val="single" w:sz="12" w:space="0" w:color="auto"/>
            </w:tcBorders>
            <w:shd w:val="clear" w:color="auto" w:fill="auto"/>
            <w:noWrap/>
            <w:vAlign w:val="bottom"/>
          </w:tcPr>
          <w:p w14:paraId="5CE68A1E"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57" w:type="dxa"/>
            <w:tcBorders>
              <w:top w:val="single" w:sz="12" w:space="0" w:color="auto"/>
            </w:tcBorders>
            <w:shd w:val="clear" w:color="auto" w:fill="auto"/>
            <w:noWrap/>
            <w:vAlign w:val="bottom"/>
          </w:tcPr>
          <w:p w14:paraId="134D7C17"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12" w:type="dxa"/>
            <w:gridSpan w:val="2"/>
            <w:tcBorders>
              <w:top w:val="single" w:sz="12" w:space="0" w:color="auto"/>
            </w:tcBorders>
            <w:shd w:val="clear" w:color="auto" w:fill="auto"/>
            <w:noWrap/>
            <w:vAlign w:val="bottom"/>
          </w:tcPr>
          <w:p w14:paraId="1E9E3402"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621" w:type="dxa"/>
            <w:tcBorders>
              <w:top w:val="single" w:sz="12" w:space="0" w:color="auto"/>
            </w:tcBorders>
            <w:shd w:val="clear" w:color="auto" w:fill="auto"/>
            <w:noWrap/>
            <w:vAlign w:val="bottom"/>
          </w:tcPr>
          <w:p w14:paraId="363DE64D"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c>
          <w:tcPr>
            <w:tcW w:w="738" w:type="dxa"/>
            <w:tcBorders>
              <w:top w:val="single" w:sz="12" w:space="0" w:color="auto"/>
            </w:tcBorders>
            <w:shd w:val="clear" w:color="auto" w:fill="auto"/>
            <w:noWrap/>
            <w:vAlign w:val="bottom"/>
          </w:tcPr>
          <w:p w14:paraId="7FB8ECF0"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p>
        </w:tc>
      </w:tr>
      <w:tr w:rsidR="00117058" w:rsidRPr="00117058" w14:paraId="6F870023" w14:textId="77777777" w:rsidTr="00622E67">
        <w:tc>
          <w:tcPr>
            <w:tcW w:w="657" w:type="dxa"/>
            <w:tcBorders>
              <w:bottom w:val="single" w:sz="12" w:space="0" w:color="auto"/>
            </w:tcBorders>
            <w:shd w:val="clear" w:color="auto" w:fill="auto"/>
            <w:noWrap/>
            <w:vAlign w:val="bottom"/>
          </w:tcPr>
          <w:p w14:paraId="66CF8070" w14:textId="77777777" w:rsidR="00117058" w:rsidRPr="00117058" w:rsidRDefault="00117058" w:rsidP="00622E67">
            <w:pPr>
              <w:tabs>
                <w:tab w:val="left" w:pos="288"/>
                <w:tab w:val="left" w:pos="576"/>
                <w:tab w:val="left" w:pos="864"/>
                <w:tab w:val="left" w:pos="1152"/>
              </w:tabs>
              <w:suppressAutoHyphens/>
              <w:spacing w:before="40" w:after="40" w:line="210" w:lineRule="exact"/>
              <w:ind w:right="40"/>
              <w:jc w:val="right"/>
              <w:rPr>
                <w:sz w:val="17"/>
              </w:rPr>
            </w:pPr>
            <w:r w:rsidRPr="00273E83">
              <w:rPr>
                <w:sz w:val="17"/>
              </w:rPr>
              <w:t>51</w:t>
            </w:r>
          </w:p>
        </w:tc>
        <w:tc>
          <w:tcPr>
            <w:tcW w:w="657" w:type="dxa"/>
            <w:tcBorders>
              <w:bottom w:val="single" w:sz="12" w:space="0" w:color="auto"/>
            </w:tcBorders>
            <w:shd w:val="clear" w:color="auto" w:fill="auto"/>
            <w:noWrap/>
            <w:vAlign w:val="bottom"/>
          </w:tcPr>
          <w:p w14:paraId="417F2D3E"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65</w:t>
            </w:r>
          </w:p>
        </w:tc>
        <w:tc>
          <w:tcPr>
            <w:tcW w:w="657" w:type="dxa"/>
            <w:gridSpan w:val="2"/>
            <w:tcBorders>
              <w:bottom w:val="single" w:sz="12" w:space="0" w:color="auto"/>
            </w:tcBorders>
            <w:shd w:val="clear" w:color="auto" w:fill="auto"/>
            <w:noWrap/>
            <w:vAlign w:val="bottom"/>
          </w:tcPr>
          <w:p w14:paraId="46F77439"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12</w:t>
            </w:r>
          </w:p>
        </w:tc>
        <w:tc>
          <w:tcPr>
            <w:tcW w:w="657" w:type="dxa"/>
            <w:tcBorders>
              <w:bottom w:val="single" w:sz="12" w:space="0" w:color="auto"/>
            </w:tcBorders>
            <w:shd w:val="clear" w:color="auto" w:fill="auto"/>
            <w:noWrap/>
            <w:vAlign w:val="bottom"/>
          </w:tcPr>
          <w:p w14:paraId="1E327A3D"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16</w:t>
            </w:r>
          </w:p>
        </w:tc>
        <w:tc>
          <w:tcPr>
            <w:tcW w:w="657" w:type="dxa"/>
            <w:gridSpan w:val="2"/>
            <w:tcBorders>
              <w:bottom w:val="single" w:sz="12" w:space="0" w:color="auto"/>
            </w:tcBorders>
            <w:shd w:val="clear" w:color="auto" w:fill="auto"/>
            <w:noWrap/>
            <w:vAlign w:val="bottom"/>
          </w:tcPr>
          <w:p w14:paraId="11882D3C"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9</w:t>
            </w:r>
          </w:p>
        </w:tc>
        <w:tc>
          <w:tcPr>
            <w:tcW w:w="657" w:type="dxa"/>
            <w:tcBorders>
              <w:bottom w:val="single" w:sz="12" w:space="0" w:color="auto"/>
            </w:tcBorders>
            <w:shd w:val="clear" w:color="auto" w:fill="auto"/>
            <w:noWrap/>
            <w:vAlign w:val="bottom"/>
          </w:tcPr>
          <w:p w14:paraId="303C1DAE"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6</w:t>
            </w:r>
          </w:p>
        </w:tc>
        <w:tc>
          <w:tcPr>
            <w:tcW w:w="657" w:type="dxa"/>
            <w:gridSpan w:val="2"/>
            <w:tcBorders>
              <w:bottom w:val="single" w:sz="12" w:space="0" w:color="auto"/>
            </w:tcBorders>
            <w:shd w:val="clear" w:color="auto" w:fill="auto"/>
            <w:noWrap/>
            <w:vAlign w:val="bottom"/>
          </w:tcPr>
          <w:p w14:paraId="0D4B6F9C"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15</w:t>
            </w:r>
          </w:p>
        </w:tc>
        <w:tc>
          <w:tcPr>
            <w:tcW w:w="657" w:type="dxa"/>
            <w:tcBorders>
              <w:bottom w:val="single" w:sz="12" w:space="0" w:color="auto"/>
            </w:tcBorders>
            <w:shd w:val="clear" w:color="auto" w:fill="auto"/>
            <w:noWrap/>
            <w:vAlign w:val="bottom"/>
          </w:tcPr>
          <w:p w14:paraId="22056D85"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20</w:t>
            </w:r>
          </w:p>
        </w:tc>
        <w:tc>
          <w:tcPr>
            <w:tcW w:w="657" w:type="dxa"/>
            <w:gridSpan w:val="2"/>
            <w:tcBorders>
              <w:bottom w:val="single" w:sz="12" w:space="0" w:color="auto"/>
            </w:tcBorders>
            <w:shd w:val="clear" w:color="auto" w:fill="auto"/>
            <w:noWrap/>
            <w:vAlign w:val="bottom"/>
          </w:tcPr>
          <w:p w14:paraId="4547437C"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5</w:t>
            </w:r>
          </w:p>
        </w:tc>
        <w:tc>
          <w:tcPr>
            <w:tcW w:w="657" w:type="dxa"/>
            <w:tcBorders>
              <w:bottom w:val="single" w:sz="12" w:space="0" w:color="auto"/>
            </w:tcBorders>
            <w:shd w:val="clear" w:color="auto" w:fill="auto"/>
            <w:noWrap/>
            <w:vAlign w:val="bottom"/>
          </w:tcPr>
          <w:p w14:paraId="59F4C06A"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3</w:t>
            </w:r>
          </w:p>
        </w:tc>
        <w:tc>
          <w:tcPr>
            <w:tcW w:w="657" w:type="dxa"/>
            <w:gridSpan w:val="2"/>
            <w:tcBorders>
              <w:bottom w:val="single" w:sz="12" w:space="0" w:color="auto"/>
            </w:tcBorders>
            <w:shd w:val="clear" w:color="auto" w:fill="auto"/>
            <w:noWrap/>
            <w:vAlign w:val="bottom"/>
          </w:tcPr>
          <w:p w14:paraId="1D869094"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0</w:t>
            </w:r>
          </w:p>
        </w:tc>
        <w:tc>
          <w:tcPr>
            <w:tcW w:w="657" w:type="dxa"/>
            <w:tcBorders>
              <w:bottom w:val="single" w:sz="12" w:space="0" w:color="auto"/>
            </w:tcBorders>
            <w:shd w:val="clear" w:color="auto" w:fill="auto"/>
            <w:noWrap/>
            <w:vAlign w:val="bottom"/>
          </w:tcPr>
          <w:p w14:paraId="4E655116"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0</w:t>
            </w:r>
          </w:p>
        </w:tc>
        <w:tc>
          <w:tcPr>
            <w:tcW w:w="612" w:type="dxa"/>
            <w:gridSpan w:val="2"/>
            <w:tcBorders>
              <w:bottom w:val="single" w:sz="12" w:space="0" w:color="auto"/>
            </w:tcBorders>
            <w:shd w:val="clear" w:color="auto" w:fill="auto"/>
            <w:noWrap/>
            <w:vAlign w:val="bottom"/>
          </w:tcPr>
          <w:p w14:paraId="1FE4923C"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7</w:t>
            </w:r>
          </w:p>
        </w:tc>
        <w:tc>
          <w:tcPr>
            <w:tcW w:w="621" w:type="dxa"/>
            <w:tcBorders>
              <w:bottom w:val="single" w:sz="12" w:space="0" w:color="auto"/>
            </w:tcBorders>
            <w:shd w:val="clear" w:color="auto" w:fill="auto"/>
            <w:noWrap/>
            <w:vAlign w:val="bottom"/>
          </w:tcPr>
          <w:p w14:paraId="1ECAC816"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16</w:t>
            </w:r>
          </w:p>
        </w:tc>
        <w:tc>
          <w:tcPr>
            <w:tcW w:w="738" w:type="dxa"/>
            <w:tcBorders>
              <w:bottom w:val="single" w:sz="12" w:space="0" w:color="auto"/>
            </w:tcBorders>
            <w:shd w:val="clear" w:color="auto" w:fill="auto"/>
            <w:noWrap/>
            <w:vAlign w:val="bottom"/>
          </w:tcPr>
          <w:p w14:paraId="646AC7FC" w14:textId="77777777" w:rsidR="00117058" w:rsidRPr="00117058" w:rsidRDefault="00117058" w:rsidP="00117058">
            <w:pPr>
              <w:tabs>
                <w:tab w:val="left" w:pos="288"/>
                <w:tab w:val="left" w:pos="576"/>
                <w:tab w:val="left" w:pos="864"/>
                <w:tab w:val="left" w:pos="1152"/>
              </w:tabs>
              <w:suppressAutoHyphens/>
              <w:spacing w:before="40" w:after="40" w:line="210" w:lineRule="exact"/>
              <w:ind w:right="43"/>
              <w:jc w:val="right"/>
              <w:rPr>
                <w:sz w:val="17"/>
              </w:rPr>
            </w:pPr>
            <w:r w:rsidRPr="00273E83">
              <w:rPr>
                <w:sz w:val="17"/>
              </w:rPr>
              <w:t>15</w:t>
            </w:r>
          </w:p>
        </w:tc>
      </w:tr>
    </w:tbl>
    <w:p w14:paraId="291D26A4" w14:textId="2E4826C0" w:rsidR="00C81EBF" w:rsidRPr="00117058" w:rsidRDefault="00C81EBF" w:rsidP="00117058">
      <w:pPr>
        <w:pStyle w:val="SingleTxt"/>
        <w:spacing w:after="0" w:line="120" w:lineRule="exact"/>
        <w:rPr>
          <w:sz w:val="10"/>
        </w:rPr>
      </w:pPr>
    </w:p>
    <w:p w14:paraId="2103504C" w14:textId="172C2999" w:rsidR="00117058" w:rsidRPr="00117058" w:rsidRDefault="00117058" w:rsidP="00117058">
      <w:pPr>
        <w:pStyle w:val="SingleTxt"/>
        <w:spacing w:after="0" w:line="120" w:lineRule="exact"/>
        <w:rPr>
          <w:sz w:val="10"/>
        </w:rPr>
      </w:pPr>
    </w:p>
    <w:p w14:paraId="2C784DAF" w14:textId="2AE64086" w:rsidR="00C81EBF" w:rsidRPr="00C81EBF" w:rsidRDefault="00C81EBF" w:rsidP="00117058">
      <w:pPr>
        <w:pStyle w:val="SingleTxt"/>
        <w:numPr>
          <w:ilvl w:val="0"/>
          <w:numId w:val="11"/>
        </w:numPr>
        <w:spacing w:line="240" w:lineRule="exact"/>
        <w:ind w:left="1267"/>
        <w:rPr>
          <w:lang w:val="fr-FR"/>
        </w:rPr>
      </w:pPr>
      <w:r w:rsidRPr="00C81EBF">
        <w:rPr>
          <w:lang w:val="fr-FR"/>
        </w:rPr>
        <w:t>Dans le prolongement de ces efforts, un décret d’application</w:t>
      </w:r>
      <w:r w:rsidRPr="00273E83">
        <w:rPr>
          <w:vertAlign w:val="superscript"/>
          <w:lang w:val="fr-FR"/>
        </w:rPr>
        <w:footnoteReference w:id="34"/>
      </w:r>
      <w:r w:rsidRPr="00C81EBF">
        <w:rPr>
          <w:lang w:val="fr-FR"/>
        </w:rPr>
        <w:t xml:space="preserve"> des dispositions de l’article </w:t>
      </w:r>
      <w:r w:rsidRPr="00273E83">
        <w:rPr>
          <w:lang w:val="fr-FR"/>
        </w:rPr>
        <w:t>7</w:t>
      </w:r>
      <w:r w:rsidRPr="00C81EBF">
        <w:rPr>
          <w:lang w:val="fr-FR"/>
        </w:rPr>
        <w:t xml:space="preserve"> de la loi n</w:t>
      </w:r>
      <w:r w:rsidRPr="00C81EBF">
        <w:rPr>
          <w:vertAlign w:val="superscript"/>
          <w:lang w:val="fr-FR"/>
        </w:rPr>
        <w:t>o</w:t>
      </w:r>
      <w:r w:rsidRPr="00C81EBF">
        <w:rPr>
          <w:lang w:val="fr-FR"/>
        </w:rPr>
        <w:t xml:space="preserve"> </w:t>
      </w:r>
      <w:r w:rsidRPr="00273E83">
        <w:rPr>
          <w:lang w:val="fr-FR"/>
        </w:rPr>
        <w:t>27</w:t>
      </w:r>
      <w:r w:rsidRPr="00C81EBF">
        <w:rPr>
          <w:lang w:val="fr-FR"/>
        </w:rPr>
        <w:t>-</w:t>
      </w:r>
      <w:r w:rsidRPr="00273E83">
        <w:rPr>
          <w:lang w:val="fr-FR"/>
        </w:rPr>
        <w:t>14</w:t>
      </w:r>
      <w:r w:rsidRPr="00C81EBF">
        <w:rPr>
          <w:lang w:val="fr-FR"/>
        </w:rPr>
        <w:t xml:space="preserve"> a été pris concernant la commission nationale chargée de la coordination des mesures ayant pour but la lutte et la prévention de la traite des êtres humains. La commission est le mécanisme officiel chargé de la coordination et de la communication entre les différentes parties concernées et de la promotion des consultations publiques concernant les activités prévues. Elle s’emploie également à définir des objectifs en vue de limiter et prévenir ce phénomène et de protéger les victimes.</w:t>
      </w:r>
    </w:p>
    <w:p w14:paraId="1E48F663" w14:textId="17FFB26D" w:rsidR="00C81EBF" w:rsidRPr="00C81EBF" w:rsidRDefault="00C81EBF" w:rsidP="00117058">
      <w:pPr>
        <w:pStyle w:val="SingleTxt"/>
        <w:numPr>
          <w:ilvl w:val="0"/>
          <w:numId w:val="11"/>
        </w:numPr>
        <w:spacing w:line="240" w:lineRule="exact"/>
        <w:ind w:left="1267"/>
        <w:rPr>
          <w:lang w:val="fr-FR"/>
        </w:rPr>
      </w:pPr>
      <w:r w:rsidRPr="00C81EBF">
        <w:rPr>
          <w:lang w:val="fr-FR"/>
        </w:rPr>
        <w:t xml:space="preserve">Il est précisé à l’article </w:t>
      </w:r>
      <w:r w:rsidRPr="00273E83">
        <w:rPr>
          <w:lang w:val="fr-FR"/>
        </w:rPr>
        <w:t>448</w:t>
      </w:r>
      <w:r w:rsidRPr="00C81EBF">
        <w:rPr>
          <w:lang w:val="fr-FR"/>
        </w:rPr>
        <w:t>.</w:t>
      </w:r>
      <w:r w:rsidRPr="00273E83">
        <w:rPr>
          <w:lang w:val="fr-FR"/>
        </w:rPr>
        <w:t>1</w:t>
      </w:r>
      <w:r w:rsidRPr="00C81EBF">
        <w:rPr>
          <w:lang w:val="fr-FR"/>
        </w:rPr>
        <w:t xml:space="preserve"> du Code pénal, dans lequel est définie la traite des êtres humains, que l’exploitation comprend également l’exploitation par le travail forcé, la servitude, la mendicité, l’esclavage ou les pratiques analogues à l’esclavage.</w:t>
      </w:r>
    </w:p>
    <w:p w14:paraId="7020F633" w14:textId="61A07382" w:rsidR="00C81EBF" w:rsidRPr="00C81EBF" w:rsidRDefault="00C81EBF" w:rsidP="00117058">
      <w:pPr>
        <w:pStyle w:val="SingleTxt"/>
        <w:numPr>
          <w:ilvl w:val="0"/>
          <w:numId w:val="11"/>
        </w:numPr>
        <w:spacing w:line="240" w:lineRule="exact"/>
        <w:ind w:left="1267"/>
        <w:rPr>
          <w:lang w:val="fr-FR"/>
        </w:rPr>
      </w:pPr>
      <w:r w:rsidRPr="00C81EBF">
        <w:rPr>
          <w:lang w:val="fr-FR"/>
        </w:rPr>
        <w:t xml:space="preserve">Des sanctions sont prévues à l’article </w:t>
      </w:r>
      <w:r w:rsidRPr="00273E83">
        <w:rPr>
          <w:lang w:val="fr-FR"/>
        </w:rPr>
        <w:t>23</w:t>
      </w:r>
      <w:r w:rsidRPr="00C81EBF">
        <w:rPr>
          <w:lang w:val="fr-FR"/>
        </w:rPr>
        <w:t xml:space="preserve"> de la loi n</w:t>
      </w:r>
      <w:r w:rsidRPr="00C81EBF">
        <w:rPr>
          <w:vertAlign w:val="superscript"/>
          <w:lang w:val="fr-FR"/>
        </w:rPr>
        <w:t>o</w:t>
      </w:r>
      <w:r w:rsidRPr="00C81EBF">
        <w:rPr>
          <w:lang w:val="fr-FR"/>
        </w:rPr>
        <w:t xml:space="preserve"> </w:t>
      </w:r>
      <w:r w:rsidRPr="00273E83">
        <w:rPr>
          <w:lang w:val="fr-FR"/>
        </w:rPr>
        <w:t>19</w:t>
      </w:r>
      <w:r w:rsidRPr="00C81EBF">
        <w:rPr>
          <w:lang w:val="fr-FR"/>
        </w:rPr>
        <w:t>-</w:t>
      </w:r>
      <w:r w:rsidRPr="00273E83">
        <w:rPr>
          <w:lang w:val="fr-FR"/>
        </w:rPr>
        <w:t>12</w:t>
      </w:r>
      <w:r w:rsidRPr="00C81EBF">
        <w:rPr>
          <w:lang w:val="fr-FR"/>
        </w:rPr>
        <w:t xml:space="preserve"> fixant les conditions de travail et d’emploi des travailleuses et travailleurs domestiques, notamment en cas d’emploi de personnes n’ayant pas atteint l’âge minimum et de travail forcé. Les articles </w:t>
      </w:r>
      <w:r w:rsidRPr="00273E83">
        <w:rPr>
          <w:lang w:val="fr-FR"/>
        </w:rPr>
        <w:t>24</w:t>
      </w:r>
      <w:r w:rsidRPr="00C81EBF">
        <w:rPr>
          <w:lang w:val="fr-FR"/>
        </w:rPr>
        <w:t xml:space="preserve"> et </w:t>
      </w:r>
      <w:r w:rsidRPr="00273E83">
        <w:rPr>
          <w:lang w:val="fr-FR"/>
        </w:rPr>
        <w:t>25</w:t>
      </w:r>
      <w:r w:rsidRPr="00C81EBF">
        <w:rPr>
          <w:lang w:val="fr-FR"/>
        </w:rPr>
        <w:t xml:space="preserve"> de ladite loi érigent en infraction le non-respect des conditions d’emploi de cette catégorie de personnes, y compris les migrants, conformément au Livre IV du Code du travail (voir réponse </w:t>
      </w:r>
      <w:r w:rsidRPr="00273E83">
        <w:rPr>
          <w:lang w:val="fr-FR"/>
        </w:rPr>
        <w:t>17</w:t>
      </w:r>
      <w:r w:rsidRPr="00C81EBF">
        <w:rPr>
          <w:lang w:val="fr-FR"/>
        </w:rPr>
        <w:t>).</w:t>
      </w:r>
    </w:p>
    <w:p w14:paraId="3B91F23F" w14:textId="68DF5324" w:rsidR="00C81EBF" w:rsidRPr="00C81EBF" w:rsidRDefault="00C81EBF" w:rsidP="00117058">
      <w:pPr>
        <w:pStyle w:val="SingleTxt"/>
        <w:numPr>
          <w:ilvl w:val="0"/>
          <w:numId w:val="11"/>
        </w:numPr>
        <w:spacing w:line="240" w:lineRule="exact"/>
        <w:ind w:left="1267"/>
        <w:rPr>
          <w:lang w:val="fr-FR"/>
        </w:rPr>
      </w:pPr>
      <w:r w:rsidRPr="00C81EBF">
        <w:rPr>
          <w:lang w:val="fr-FR"/>
        </w:rPr>
        <w:t>La durée de travail, le repos hebdomadaire, le congé annuel et les jours fériés sont traités au chapitre III de la loi n</w:t>
      </w:r>
      <w:r w:rsidRPr="00C81EBF">
        <w:rPr>
          <w:vertAlign w:val="superscript"/>
          <w:lang w:val="fr-FR"/>
        </w:rPr>
        <w:t>o</w:t>
      </w:r>
      <w:r w:rsidRPr="00C81EBF">
        <w:rPr>
          <w:lang w:val="fr-FR"/>
        </w:rPr>
        <w:t xml:space="preserve"> </w:t>
      </w:r>
      <w:r w:rsidRPr="00273E83">
        <w:rPr>
          <w:lang w:val="fr-FR"/>
        </w:rPr>
        <w:t>19</w:t>
      </w:r>
      <w:r w:rsidRPr="00C81EBF">
        <w:rPr>
          <w:lang w:val="fr-FR"/>
        </w:rPr>
        <w:t>-</w:t>
      </w:r>
      <w:r w:rsidRPr="00273E83">
        <w:rPr>
          <w:lang w:val="fr-FR"/>
        </w:rPr>
        <w:t>12</w:t>
      </w:r>
      <w:r w:rsidRPr="00C81EBF">
        <w:rPr>
          <w:lang w:val="fr-FR"/>
        </w:rPr>
        <w:t xml:space="preserve">. L’article </w:t>
      </w:r>
      <w:r w:rsidRPr="00273E83">
        <w:rPr>
          <w:lang w:val="fr-FR"/>
        </w:rPr>
        <w:t>13</w:t>
      </w:r>
      <w:r w:rsidRPr="00C81EBF">
        <w:rPr>
          <w:lang w:val="fr-FR"/>
        </w:rPr>
        <w:t xml:space="preserve"> fixe à </w:t>
      </w:r>
      <w:r w:rsidRPr="00273E83">
        <w:rPr>
          <w:lang w:val="fr-FR"/>
        </w:rPr>
        <w:t>48</w:t>
      </w:r>
      <w:r w:rsidRPr="00C81EBF">
        <w:rPr>
          <w:lang w:val="fr-FR"/>
        </w:rPr>
        <w:t xml:space="preserve"> heures par semaine la durée de travail pour les travaux domestiques, répartie sur les jours de la semaine, et l’article </w:t>
      </w:r>
      <w:r w:rsidRPr="00273E83">
        <w:rPr>
          <w:lang w:val="fr-FR"/>
        </w:rPr>
        <w:t>14</w:t>
      </w:r>
      <w:r w:rsidRPr="00C81EBF">
        <w:rPr>
          <w:lang w:val="fr-FR"/>
        </w:rPr>
        <w:t xml:space="preserve"> a trait au repos hebdomadaire. Les droits des travailleuses domestiques liés à la maternité sont également affirmés dans le texte de loi.</w:t>
      </w:r>
    </w:p>
    <w:p w14:paraId="69072E21" w14:textId="45721DDB" w:rsidR="00C81EBF" w:rsidRPr="00C81EBF" w:rsidRDefault="00C81EBF" w:rsidP="004A2B28">
      <w:pPr>
        <w:pStyle w:val="SingleTxt"/>
        <w:numPr>
          <w:ilvl w:val="0"/>
          <w:numId w:val="11"/>
        </w:numPr>
        <w:spacing w:line="240" w:lineRule="exact"/>
        <w:ind w:left="1267"/>
        <w:rPr>
          <w:lang w:val="fr-FR"/>
        </w:rPr>
      </w:pPr>
      <w:r w:rsidRPr="00C81EBF">
        <w:rPr>
          <w:lang w:val="fr-FR"/>
        </w:rPr>
        <w:t>Conformément aux dispositions de la loi n</w:t>
      </w:r>
      <w:r w:rsidRPr="00C81EBF">
        <w:rPr>
          <w:vertAlign w:val="superscript"/>
          <w:lang w:val="fr-FR"/>
        </w:rPr>
        <w:t>o</w:t>
      </w:r>
      <w:r w:rsidRPr="00C81EBF">
        <w:rPr>
          <w:lang w:val="fr-FR"/>
        </w:rPr>
        <w:t xml:space="preserve"> </w:t>
      </w:r>
      <w:r w:rsidRPr="00273E83">
        <w:rPr>
          <w:lang w:val="fr-FR"/>
        </w:rPr>
        <w:t>19</w:t>
      </w:r>
      <w:r w:rsidRPr="00C81EBF">
        <w:rPr>
          <w:lang w:val="fr-FR"/>
        </w:rPr>
        <w:t>-</w:t>
      </w:r>
      <w:r w:rsidRPr="00273E83">
        <w:rPr>
          <w:lang w:val="fr-FR"/>
        </w:rPr>
        <w:t>12</w:t>
      </w:r>
      <w:r w:rsidRPr="00C81EBF">
        <w:rPr>
          <w:lang w:val="fr-FR"/>
        </w:rPr>
        <w:t xml:space="preserve"> et aux mesures d’application nécessaires et en application du décret </w:t>
      </w:r>
      <w:r w:rsidR="004A2B28" w:rsidRPr="004A2B28">
        <w:rPr>
          <w:lang w:val="fr-FR"/>
        </w:rPr>
        <w:t>n</w:t>
      </w:r>
      <w:r w:rsidR="004A2B28" w:rsidRPr="004A2B28">
        <w:rPr>
          <w:vertAlign w:val="superscript"/>
          <w:lang w:val="fr-FR"/>
        </w:rPr>
        <w:t>o</w:t>
      </w:r>
      <w:r w:rsidR="004A2B28" w:rsidRPr="004A2B28">
        <w:rPr>
          <w:lang w:val="fr-FR"/>
        </w:rPr>
        <w:t> </w:t>
      </w:r>
      <w:r w:rsidRPr="00273E83">
        <w:rPr>
          <w:lang w:val="fr-FR"/>
        </w:rPr>
        <w:t>2</w:t>
      </w:r>
      <w:r w:rsidRPr="00C81EBF">
        <w:rPr>
          <w:lang w:val="fr-FR"/>
        </w:rPr>
        <w:t>-</w:t>
      </w:r>
      <w:r w:rsidRPr="00273E83">
        <w:rPr>
          <w:lang w:val="fr-FR"/>
        </w:rPr>
        <w:t>17</w:t>
      </w:r>
      <w:r w:rsidRPr="00C81EBF">
        <w:rPr>
          <w:lang w:val="fr-FR"/>
        </w:rPr>
        <w:t>-</w:t>
      </w:r>
      <w:r w:rsidRPr="00273E83">
        <w:rPr>
          <w:lang w:val="fr-FR"/>
        </w:rPr>
        <w:t>356</w:t>
      </w:r>
      <w:r w:rsidRPr="00C81EBF">
        <w:rPr>
          <w:lang w:val="fr-FR"/>
        </w:rPr>
        <w:t xml:space="preserve">, visant à prévenir toute exploitation des travailleuses et travailleurs domestiques âgés entre </w:t>
      </w:r>
      <w:r w:rsidRPr="00273E83">
        <w:rPr>
          <w:lang w:val="fr-FR"/>
        </w:rPr>
        <w:t>16</w:t>
      </w:r>
      <w:r w:rsidRPr="00C81EBF">
        <w:rPr>
          <w:lang w:val="fr-FR"/>
        </w:rPr>
        <w:t xml:space="preserve"> à </w:t>
      </w:r>
      <w:r w:rsidRPr="00273E83">
        <w:rPr>
          <w:lang w:val="fr-FR"/>
        </w:rPr>
        <w:t>18</w:t>
      </w:r>
      <w:r w:rsidRPr="00C81EBF">
        <w:rPr>
          <w:lang w:val="fr-FR"/>
        </w:rPr>
        <w:t xml:space="preserve"> ans, la circulaire n</w:t>
      </w:r>
      <w:r w:rsidRPr="00C81EBF">
        <w:rPr>
          <w:vertAlign w:val="superscript"/>
          <w:lang w:val="fr-FR"/>
        </w:rPr>
        <w:t>o</w:t>
      </w:r>
      <w:r w:rsidRPr="00C81EBF">
        <w:rPr>
          <w:lang w:val="fr-FR"/>
        </w:rPr>
        <w:t xml:space="preserve"> </w:t>
      </w:r>
      <w:r w:rsidRPr="00273E83">
        <w:rPr>
          <w:lang w:val="fr-FR"/>
        </w:rPr>
        <w:t>49</w:t>
      </w:r>
      <w:r w:rsidRPr="00C81EBF">
        <w:rPr>
          <w:lang w:val="fr-FR"/>
        </w:rPr>
        <w:t xml:space="preserve"> a été publiée le </w:t>
      </w:r>
      <w:r w:rsidRPr="00273E83">
        <w:rPr>
          <w:lang w:val="fr-FR"/>
        </w:rPr>
        <w:t>6</w:t>
      </w:r>
      <w:r w:rsidRPr="00C81EBF">
        <w:rPr>
          <w:lang w:val="fr-FR"/>
        </w:rPr>
        <w:t xml:space="preserve"> décembre </w:t>
      </w:r>
      <w:r w:rsidRPr="00273E83">
        <w:rPr>
          <w:lang w:val="fr-FR"/>
        </w:rPr>
        <w:t>2018</w:t>
      </w:r>
      <w:r w:rsidRPr="00C81EBF">
        <w:rPr>
          <w:lang w:val="fr-FR"/>
        </w:rPr>
        <w:t>. Les représentants du ministère public y sont encouragés à :</w:t>
      </w:r>
    </w:p>
    <w:p w14:paraId="5381A09F" w14:textId="5D0326FC" w:rsidR="00C81EBF" w:rsidRPr="00C81EBF" w:rsidRDefault="00117058" w:rsidP="00117058">
      <w:pPr>
        <w:pStyle w:val="SingleTxt"/>
        <w:tabs>
          <w:tab w:val="right" w:pos="1685"/>
        </w:tabs>
        <w:ind w:left="1742" w:hanging="475"/>
        <w:rPr>
          <w:lang w:val="fr-FR"/>
        </w:rPr>
      </w:pPr>
      <w:r>
        <w:rPr>
          <w:lang w:val="fr-FR"/>
        </w:rPr>
        <w:tab/>
        <w:t>•</w:t>
      </w:r>
      <w:r w:rsidR="00C81EBF" w:rsidRPr="00C81EBF">
        <w:rPr>
          <w:lang w:val="fr-FR"/>
        </w:rPr>
        <w:tab/>
        <w:t>faire connaître la loi afin d’harmoniser l’application de ses dispositions ;</w:t>
      </w:r>
    </w:p>
    <w:p w14:paraId="2EFBDE89" w14:textId="34FFFEE1" w:rsidR="00C81EBF" w:rsidRPr="00C81EBF" w:rsidRDefault="00117058" w:rsidP="00117058">
      <w:pPr>
        <w:pStyle w:val="SingleTxt"/>
        <w:tabs>
          <w:tab w:val="right" w:pos="1685"/>
        </w:tabs>
        <w:ind w:left="1742" w:hanging="475"/>
        <w:rPr>
          <w:lang w:val="fr-FR"/>
        </w:rPr>
      </w:pPr>
      <w:r>
        <w:rPr>
          <w:lang w:val="fr-FR"/>
        </w:rPr>
        <w:tab/>
        <w:t>•</w:t>
      </w:r>
      <w:r w:rsidR="00C81EBF" w:rsidRPr="00C81EBF">
        <w:rPr>
          <w:lang w:val="fr-FR"/>
        </w:rPr>
        <w:tab/>
        <w:t>recevoir les plaintes concernant les travailleurs domestiques et se saisir des cas de violation signalés par l’inspecteur du travail ;</w:t>
      </w:r>
    </w:p>
    <w:p w14:paraId="0F950165" w14:textId="7F7778B2" w:rsidR="00C81EBF" w:rsidRPr="00C81EBF" w:rsidRDefault="00117058" w:rsidP="00117058">
      <w:pPr>
        <w:pStyle w:val="SingleTxt"/>
        <w:tabs>
          <w:tab w:val="right" w:pos="1685"/>
        </w:tabs>
        <w:ind w:left="1742" w:hanging="475"/>
        <w:rPr>
          <w:lang w:val="fr-FR"/>
        </w:rPr>
      </w:pPr>
      <w:r>
        <w:rPr>
          <w:lang w:val="fr-FR"/>
        </w:rPr>
        <w:tab/>
        <w:t>•</w:t>
      </w:r>
      <w:r w:rsidR="00C81EBF" w:rsidRPr="00C81EBF">
        <w:rPr>
          <w:lang w:val="fr-FR"/>
        </w:rPr>
        <w:tab/>
        <w:t>nommer un ou plusieurs adjoints chargés de recevoir les plaintes des travailleurs domestiques ;</w:t>
      </w:r>
    </w:p>
    <w:p w14:paraId="62632813" w14:textId="2D3CC21F" w:rsidR="00C81EBF" w:rsidRPr="00C81EBF" w:rsidRDefault="00117058" w:rsidP="00117058">
      <w:pPr>
        <w:pStyle w:val="SingleTxt"/>
        <w:tabs>
          <w:tab w:val="right" w:pos="1685"/>
        </w:tabs>
        <w:ind w:left="1742" w:hanging="475"/>
        <w:rPr>
          <w:lang w:val="fr-FR"/>
        </w:rPr>
      </w:pPr>
      <w:r>
        <w:rPr>
          <w:lang w:val="fr-FR"/>
        </w:rPr>
        <w:tab/>
        <w:t>•</w:t>
      </w:r>
      <w:r w:rsidR="00C81EBF" w:rsidRPr="00C81EBF">
        <w:rPr>
          <w:lang w:val="fr-FR"/>
        </w:rPr>
        <w:tab/>
        <w:t>faciliter la communication avec les services de répression, notamment avec l’inspection du travail et le Ministère du travail, par la création d’un comité central de suivi et de comités régionaux et locaux visant à renforcer la protection, des femmes et des mineurs en particulier.</w:t>
      </w:r>
    </w:p>
    <w:p w14:paraId="11055D70" w14:textId="7D4A4FE8" w:rsidR="00C81EBF" w:rsidRPr="00C81EBF" w:rsidRDefault="00C81EBF" w:rsidP="00117058">
      <w:pPr>
        <w:pStyle w:val="SingleTxt"/>
        <w:numPr>
          <w:ilvl w:val="0"/>
          <w:numId w:val="11"/>
        </w:numPr>
        <w:spacing w:line="240" w:lineRule="exact"/>
        <w:ind w:left="1267"/>
        <w:rPr>
          <w:lang w:val="fr-FR"/>
        </w:rPr>
      </w:pPr>
      <w:r w:rsidRPr="00C81EBF">
        <w:rPr>
          <w:lang w:val="fr-FR"/>
        </w:rPr>
        <w:lastRenderedPageBreak/>
        <w:t>Pour lutter contre la traite des personnes, les mesures prévues dans la loi n</w:t>
      </w:r>
      <w:r w:rsidRPr="00C81EBF">
        <w:rPr>
          <w:vertAlign w:val="superscript"/>
          <w:lang w:val="fr-FR"/>
        </w:rPr>
        <w:t>o</w:t>
      </w:r>
      <w:r w:rsidRPr="00C81EBF">
        <w:rPr>
          <w:lang w:val="fr-FR"/>
        </w:rPr>
        <w:t> </w:t>
      </w:r>
      <w:r w:rsidRPr="00273E83">
        <w:rPr>
          <w:lang w:val="fr-FR"/>
        </w:rPr>
        <w:t>27</w:t>
      </w:r>
      <w:r w:rsidR="00117058">
        <w:rPr>
          <w:lang w:val="fr-FR"/>
        </w:rPr>
        <w:noBreakHyphen/>
      </w:r>
      <w:r w:rsidRPr="00273E83">
        <w:rPr>
          <w:lang w:val="fr-FR"/>
        </w:rPr>
        <w:t>14</w:t>
      </w:r>
      <w:r w:rsidRPr="00C81EBF">
        <w:rPr>
          <w:lang w:val="fr-FR"/>
        </w:rPr>
        <w:t xml:space="preserve"> ont été intégrées dans les programmes de formation des officiers de police judiciaire de la Gendarmerie royale</w:t>
      </w:r>
      <w:r w:rsidRPr="00273E83">
        <w:rPr>
          <w:vertAlign w:val="superscript"/>
          <w:lang w:val="fr-FR"/>
        </w:rPr>
        <w:footnoteReference w:id="35"/>
      </w:r>
      <w:r w:rsidRPr="00C81EBF">
        <w:rPr>
          <w:lang w:val="fr-FR"/>
        </w:rPr>
        <w:t>. Des séances thématiques à l’intention des unités territoriales ont en outre été organisées par des juges qualifiés et des ateliers ont eu lieu avec d’autres partenaires, en coordination avec la commission nationale chargée de la coordination des mesures ayant pour but la lutte et la prévention de la traite des êtres humains</w:t>
      </w:r>
      <w:r w:rsidRPr="00273E83">
        <w:rPr>
          <w:vertAlign w:val="superscript"/>
          <w:lang w:val="fr-FR"/>
        </w:rPr>
        <w:footnoteReference w:id="36"/>
      </w:r>
      <w:r w:rsidRPr="00C81EBF">
        <w:rPr>
          <w:lang w:val="fr-FR"/>
        </w:rPr>
        <w:t>.</w:t>
      </w:r>
    </w:p>
    <w:p w14:paraId="15DE40D2" w14:textId="431EBD7C" w:rsidR="00C81EBF" w:rsidRPr="00C81EBF" w:rsidRDefault="00C81EBF" w:rsidP="00117058">
      <w:pPr>
        <w:pStyle w:val="SingleTxt"/>
        <w:numPr>
          <w:ilvl w:val="0"/>
          <w:numId w:val="11"/>
        </w:numPr>
        <w:spacing w:line="240" w:lineRule="exact"/>
        <w:ind w:left="1267"/>
        <w:rPr>
          <w:lang w:val="fr-FR"/>
        </w:rPr>
      </w:pPr>
      <w:r w:rsidRPr="00C81EBF">
        <w:rPr>
          <w:lang w:val="fr-FR"/>
        </w:rPr>
        <w:t xml:space="preserve">La Sûreté nationale a proposé à </w:t>
      </w:r>
      <w:r w:rsidRPr="00273E83">
        <w:rPr>
          <w:lang w:val="fr-FR"/>
        </w:rPr>
        <w:t>442</w:t>
      </w:r>
      <w:r w:rsidRPr="00C81EBF">
        <w:rPr>
          <w:lang w:val="fr-FR"/>
        </w:rPr>
        <w:t xml:space="preserve"> de ses membres, hommes et femmes, une formation consacrée à l’identification des victimes et à l’aide aux victimes. À Agadir (</w:t>
      </w:r>
      <w:r w:rsidRPr="00273E83">
        <w:rPr>
          <w:lang w:val="fr-FR"/>
        </w:rPr>
        <w:t>2019</w:t>
      </w:r>
      <w:r w:rsidRPr="00C81EBF">
        <w:rPr>
          <w:lang w:val="fr-FR"/>
        </w:rPr>
        <w:t>) et à Tanger (</w:t>
      </w:r>
      <w:r w:rsidRPr="00273E83">
        <w:rPr>
          <w:lang w:val="fr-FR"/>
        </w:rPr>
        <w:t>2020</w:t>
      </w:r>
      <w:r w:rsidRPr="00C81EBF">
        <w:rPr>
          <w:lang w:val="fr-FR"/>
        </w:rPr>
        <w:t xml:space="preserve">), deux ateliers ont été organisés à l’intention de </w:t>
      </w:r>
      <w:r w:rsidRPr="00273E83">
        <w:rPr>
          <w:lang w:val="fr-FR"/>
        </w:rPr>
        <w:t>25</w:t>
      </w:r>
      <w:r w:rsidR="00EB5BEF">
        <w:rPr>
          <w:lang w:val="fr-FR"/>
        </w:rPr>
        <w:t> </w:t>
      </w:r>
      <w:r w:rsidRPr="00C81EBF">
        <w:rPr>
          <w:lang w:val="fr-FR"/>
        </w:rPr>
        <w:t xml:space="preserve">participantes et participants en coordination avec l’Office des Nations Unies contre la drogue et le crime (ONUDC). Par ailleurs, un réseau des procureurs généraux du Roi chargés de la question de la traite des êtres humains auprès des juridictions d’appel a été créé afin d’assurer le suivi des affaires de traite et de veiller à ce qu’un hébergement et des soins médicaux soient offerts aux victimes (article </w:t>
      </w:r>
      <w:r w:rsidRPr="00273E83">
        <w:rPr>
          <w:lang w:val="fr-FR"/>
        </w:rPr>
        <w:t>4</w:t>
      </w:r>
      <w:r w:rsidRPr="00C81EBF">
        <w:rPr>
          <w:lang w:val="fr-FR"/>
        </w:rPr>
        <w:t xml:space="preserve"> de la loi). À cet égard, la surveillance des frontières du Royaume a été renforcée, au moyen de ressources humaines, matérielles et techniques, tels des outils de reconnaissance faciale, la mise en place de caméras de pointe aux frontières, des appareils de détection de documents falsifiés et la mobilisation d’équipes le long des frontières terrestres et maritimes</w:t>
      </w:r>
      <w:r w:rsidRPr="00273E83">
        <w:rPr>
          <w:vertAlign w:val="superscript"/>
          <w:lang w:val="fr-FR"/>
        </w:rPr>
        <w:footnoteReference w:id="37"/>
      </w:r>
      <w:r w:rsidRPr="00C81EBF">
        <w:rPr>
          <w:lang w:val="fr-FR"/>
        </w:rPr>
        <w:t>.</w:t>
      </w:r>
    </w:p>
    <w:p w14:paraId="0A69756F" w14:textId="3174F50A" w:rsidR="00C81EBF" w:rsidRPr="00C81EBF" w:rsidRDefault="00C81EBF" w:rsidP="00EB5BEF">
      <w:pPr>
        <w:pStyle w:val="SingleTxt"/>
        <w:numPr>
          <w:ilvl w:val="0"/>
          <w:numId w:val="11"/>
        </w:numPr>
        <w:spacing w:line="240" w:lineRule="exact"/>
        <w:ind w:left="1267"/>
        <w:rPr>
          <w:lang w:val="fr-FR"/>
        </w:rPr>
      </w:pPr>
      <w:r w:rsidRPr="00C81EBF">
        <w:rPr>
          <w:lang w:val="fr-FR"/>
        </w:rPr>
        <w:t xml:space="preserve">Pour protéger les victimes de la traite, la présidence du Ministère public a mis en place un numéro d’appel afin que les victimes et les membres de leur famille puissent obtenir une protection physique ainsi que l’aide médicale et le soutien psychologique nécessaires. Après que la victime a donné son accord par écrit, les autorités compétentes surveillent l’activité téléphonique sur les appareils que celle-ci utilise en vue de garantir sa protection. L’anonymat de la victime est préservé dans les documents relatifs à l’affaire afin que les tiers ne puissent pas savoir de qui il s’agit. Il est interdit aux suspects de communiquer ou de prendre contact avec la victime et cette dernière peut obtenir réparation pour le préjudice causé par l’auteur (articles </w:t>
      </w:r>
      <w:r w:rsidRPr="00273E83">
        <w:rPr>
          <w:lang w:val="fr-FR"/>
        </w:rPr>
        <w:t>9</w:t>
      </w:r>
      <w:r w:rsidRPr="00C81EBF">
        <w:rPr>
          <w:lang w:val="fr-FR"/>
        </w:rPr>
        <w:t xml:space="preserve">, </w:t>
      </w:r>
      <w:r w:rsidRPr="00273E83">
        <w:rPr>
          <w:lang w:val="fr-FR"/>
        </w:rPr>
        <w:t>10</w:t>
      </w:r>
      <w:r w:rsidRPr="00C81EBF">
        <w:rPr>
          <w:lang w:val="fr-FR"/>
        </w:rPr>
        <w:t xml:space="preserve"> et </w:t>
      </w:r>
      <w:r w:rsidRPr="00273E83">
        <w:rPr>
          <w:lang w:val="fr-FR"/>
        </w:rPr>
        <w:t>106</w:t>
      </w:r>
      <w:r w:rsidRPr="00C81EBF">
        <w:rPr>
          <w:lang w:val="fr-FR"/>
        </w:rPr>
        <w:t xml:space="preserve"> du Code de procédure pénale).</w:t>
      </w:r>
    </w:p>
    <w:p w14:paraId="0ACADF32" w14:textId="0D67E270" w:rsidR="00C81EBF" w:rsidRPr="00C81EBF" w:rsidRDefault="00C81EBF" w:rsidP="00EB5BEF">
      <w:pPr>
        <w:pStyle w:val="SingleTxt"/>
        <w:numPr>
          <w:ilvl w:val="0"/>
          <w:numId w:val="11"/>
        </w:numPr>
        <w:spacing w:line="240" w:lineRule="exact"/>
        <w:ind w:left="1267"/>
        <w:rPr>
          <w:lang w:val="fr-FR"/>
        </w:rPr>
      </w:pPr>
      <w:r w:rsidRPr="00C81EBF">
        <w:rPr>
          <w:lang w:val="fr-FR"/>
        </w:rPr>
        <w:t xml:space="preserve">En ce qui concerne le nombre de cas, </w:t>
      </w:r>
      <w:r w:rsidRPr="00273E83">
        <w:rPr>
          <w:lang w:val="fr-FR"/>
        </w:rPr>
        <w:t>28</w:t>
      </w:r>
      <w:r w:rsidRPr="00C81EBF">
        <w:rPr>
          <w:lang w:val="fr-FR"/>
        </w:rPr>
        <w:t xml:space="preserve"> affaires ont été enregistrées en </w:t>
      </w:r>
      <w:r w:rsidRPr="00273E83">
        <w:rPr>
          <w:lang w:val="fr-FR"/>
        </w:rPr>
        <w:t>2018</w:t>
      </w:r>
      <w:r w:rsidRPr="00C81EBF">
        <w:rPr>
          <w:lang w:val="fr-FR"/>
        </w:rPr>
        <w:t xml:space="preserve">, </w:t>
      </w:r>
      <w:r w:rsidRPr="00273E83">
        <w:rPr>
          <w:lang w:val="fr-FR"/>
        </w:rPr>
        <w:t>74</w:t>
      </w:r>
      <w:r w:rsidRPr="00C81EBF">
        <w:rPr>
          <w:lang w:val="fr-FR"/>
        </w:rPr>
        <w:t xml:space="preserve"> en </w:t>
      </w:r>
      <w:r w:rsidRPr="00273E83">
        <w:rPr>
          <w:lang w:val="fr-FR"/>
        </w:rPr>
        <w:t>2019</w:t>
      </w:r>
      <w:r w:rsidRPr="00C81EBF">
        <w:rPr>
          <w:lang w:val="fr-FR"/>
        </w:rPr>
        <w:t xml:space="preserve"> et </w:t>
      </w:r>
      <w:r w:rsidRPr="00273E83">
        <w:rPr>
          <w:lang w:val="fr-FR"/>
        </w:rPr>
        <w:t>245</w:t>
      </w:r>
      <w:r w:rsidRPr="00C81EBF">
        <w:rPr>
          <w:lang w:val="fr-FR"/>
        </w:rPr>
        <w:t xml:space="preserve"> en </w:t>
      </w:r>
      <w:r w:rsidRPr="00273E83">
        <w:rPr>
          <w:lang w:val="fr-FR"/>
        </w:rPr>
        <w:t>2020</w:t>
      </w:r>
      <w:r w:rsidRPr="00C81EBF">
        <w:rPr>
          <w:lang w:val="fr-FR"/>
        </w:rPr>
        <w:t xml:space="preserve">. Au cours de cette période, </w:t>
      </w:r>
      <w:r w:rsidRPr="00273E83">
        <w:rPr>
          <w:lang w:val="fr-FR"/>
        </w:rPr>
        <w:t>585</w:t>
      </w:r>
      <w:r w:rsidRPr="00C81EBF">
        <w:rPr>
          <w:lang w:val="fr-FR"/>
        </w:rPr>
        <w:t xml:space="preserve"> personnes ont fait l’objet de poursuites (dont </w:t>
      </w:r>
      <w:r w:rsidRPr="00273E83">
        <w:rPr>
          <w:lang w:val="fr-FR"/>
        </w:rPr>
        <w:t>144</w:t>
      </w:r>
      <w:r w:rsidRPr="00C81EBF">
        <w:rPr>
          <w:lang w:val="fr-FR"/>
        </w:rPr>
        <w:t xml:space="preserve"> femmes et </w:t>
      </w:r>
      <w:r w:rsidRPr="00273E83">
        <w:rPr>
          <w:lang w:val="fr-FR"/>
        </w:rPr>
        <w:t>84</w:t>
      </w:r>
      <w:r w:rsidRPr="00C81EBF">
        <w:rPr>
          <w:lang w:val="fr-FR"/>
        </w:rPr>
        <w:t xml:space="preserve"> ressortissants étrangers) et </w:t>
      </w:r>
      <w:r w:rsidRPr="00273E83">
        <w:rPr>
          <w:lang w:val="fr-FR"/>
        </w:rPr>
        <w:t>719</w:t>
      </w:r>
      <w:r w:rsidRPr="00C81EBF">
        <w:rPr>
          <w:lang w:val="fr-FR"/>
        </w:rPr>
        <w:t xml:space="preserve"> victimes de la traite ont été dénombrées (dont </w:t>
      </w:r>
      <w:r w:rsidRPr="00273E83">
        <w:rPr>
          <w:lang w:val="fr-FR"/>
        </w:rPr>
        <w:t>283</w:t>
      </w:r>
      <w:r w:rsidRPr="00C81EBF">
        <w:rPr>
          <w:lang w:val="fr-FR"/>
        </w:rPr>
        <w:t xml:space="preserve"> à des fins d’exploitation sexuelle, </w:t>
      </w:r>
      <w:r w:rsidRPr="00273E83">
        <w:rPr>
          <w:lang w:val="fr-FR"/>
        </w:rPr>
        <w:t>35</w:t>
      </w:r>
      <w:r w:rsidRPr="00C81EBF">
        <w:rPr>
          <w:lang w:val="fr-FR"/>
        </w:rPr>
        <w:t xml:space="preserve"> aux fins de l’exploitation par le travail forcé et </w:t>
      </w:r>
      <w:r w:rsidRPr="00273E83">
        <w:rPr>
          <w:lang w:val="fr-FR"/>
        </w:rPr>
        <w:t>58</w:t>
      </w:r>
      <w:r w:rsidRPr="00C81EBF">
        <w:rPr>
          <w:lang w:val="fr-FR"/>
        </w:rPr>
        <w:t xml:space="preserve"> par la mendicité). Depuis l’entrée en vigueur de la loi n</w:t>
      </w:r>
      <w:r w:rsidRPr="00C81EBF">
        <w:rPr>
          <w:vertAlign w:val="superscript"/>
          <w:lang w:val="fr-FR"/>
        </w:rPr>
        <w:t>o</w:t>
      </w:r>
      <w:r w:rsidRPr="00C81EBF">
        <w:rPr>
          <w:lang w:val="fr-FR"/>
        </w:rPr>
        <w:t xml:space="preserve"> </w:t>
      </w:r>
      <w:r w:rsidRPr="00273E83">
        <w:rPr>
          <w:lang w:val="fr-FR"/>
        </w:rPr>
        <w:t>27</w:t>
      </w:r>
      <w:r w:rsidRPr="00C81EBF">
        <w:rPr>
          <w:lang w:val="fr-FR"/>
        </w:rPr>
        <w:t>-</w:t>
      </w:r>
      <w:r w:rsidRPr="00273E83">
        <w:rPr>
          <w:lang w:val="fr-FR"/>
        </w:rPr>
        <w:t>14</w:t>
      </w:r>
      <w:r w:rsidRPr="00C81EBF">
        <w:rPr>
          <w:lang w:val="fr-FR"/>
        </w:rPr>
        <w:t xml:space="preserve">, </w:t>
      </w:r>
      <w:r w:rsidRPr="00273E83">
        <w:rPr>
          <w:lang w:val="fr-FR"/>
        </w:rPr>
        <w:t>137</w:t>
      </w:r>
      <w:r w:rsidRPr="00C81EBF">
        <w:rPr>
          <w:lang w:val="fr-FR"/>
        </w:rPr>
        <w:t xml:space="preserve"> mandats de perquisition nationaux ont été délivrés contre des suspects et </w:t>
      </w:r>
      <w:r w:rsidRPr="00273E83">
        <w:rPr>
          <w:lang w:val="fr-FR"/>
        </w:rPr>
        <w:t>443</w:t>
      </w:r>
      <w:r w:rsidRPr="00C81EBF">
        <w:rPr>
          <w:lang w:val="fr-FR"/>
        </w:rPr>
        <w:t xml:space="preserve"> personnes soupçonnées de s’être livrées à du tourisme sexuel ont été placées en garde à vue</w:t>
      </w:r>
      <w:r w:rsidRPr="00273E83">
        <w:rPr>
          <w:vertAlign w:val="superscript"/>
          <w:lang w:val="fr-FR"/>
        </w:rPr>
        <w:footnoteReference w:id="38"/>
      </w:r>
      <w:r w:rsidRPr="00C81EBF">
        <w:rPr>
          <w:lang w:val="fr-FR"/>
        </w:rPr>
        <w:t xml:space="preserve">. À ce sujet, des dispositions du code de procédure pénale, les articles </w:t>
      </w:r>
      <w:r w:rsidRPr="00273E83">
        <w:rPr>
          <w:lang w:val="fr-FR"/>
        </w:rPr>
        <w:t>707</w:t>
      </w:r>
      <w:r w:rsidRPr="00C81EBF">
        <w:rPr>
          <w:lang w:val="fr-FR"/>
        </w:rPr>
        <w:t xml:space="preserve"> et </w:t>
      </w:r>
      <w:r w:rsidRPr="00273E83">
        <w:rPr>
          <w:lang w:val="fr-FR"/>
        </w:rPr>
        <w:t>708</w:t>
      </w:r>
      <w:r w:rsidRPr="00C81EBF">
        <w:rPr>
          <w:lang w:val="fr-FR"/>
        </w:rPr>
        <w:t xml:space="preserve"> en particulier, précisent que tout acte qualifié de délit ou de crime par la loi marocaine et commis hors du Royaume par un Marocain peut faire l’objet de poursuites au Maroc et l’auteur présumé y être jugé.</w:t>
      </w:r>
    </w:p>
    <w:p w14:paraId="23E139A9" w14:textId="7D0349CF" w:rsidR="00C81EBF" w:rsidRPr="00C81EBF" w:rsidRDefault="00C81EBF" w:rsidP="00EB5BEF">
      <w:pPr>
        <w:pStyle w:val="SingleTxt"/>
        <w:numPr>
          <w:ilvl w:val="0"/>
          <w:numId w:val="11"/>
        </w:numPr>
        <w:spacing w:line="240" w:lineRule="exact"/>
        <w:ind w:left="1267"/>
        <w:rPr>
          <w:lang w:val="fr-FR"/>
        </w:rPr>
      </w:pPr>
      <w:r w:rsidRPr="00C81EBF">
        <w:rPr>
          <w:lang w:val="fr-FR"/>
        </w:rPr>
        <w:t xml:space="preserve">En ce qui concerne le nombre de personnes identifiées comme victimes de la traite, la présidence du Ministère public a recensé </w:t>
      </w:r>
      <w:r w:rsidRPr="00273E83">
        <w:rPr>
          <w:lang w:val="fr-FR"/>
        </w:rPr>
        <w:t>423</w:t>
      </w:r>
      <w:r w:rsidRPr="00C81EBF">
        <w:rPr>
          <w:lang w:val="fr-FR"/>
        </w:rPr>
        <w:t xml:space="preserve"> victimes (</w:t>
      </w:r>
      <w:r w:rsidRPr="00273E83">
        <w:rPr>
          <w:lang w:val="fr-FR"/>
        </w:rPr>
        <w:t>289</w:t>
      </w:r>
      <w:r w:rsidRPr="00C81EBF">
        <w:rPr>
          <w:lang w:val="fr-FR"/>
        </w:rPr>
        <w:t xml:space="preserve"> hommes ou </w:t>
      </w:r>
      <w:r w:rsidRPr="00C81EBF">
        <w:rPr>
          <w:lang w:val="fr-FR"/>
        </w:rPr>
        <w:lastRenderedPageBreak/>
        <w:t xml:space="preserve">garçons, </w:t>
      </w:r>
      <w:r w:rsidRPr="00273E83">
        <w:rPr>
          <w:lang w:val="fr-FR"/>
        </w:rPr>
        <w:t>134</w:t>
      </w:r>
      <w:r w:rsidRPr="00C81EBF">
        <w:rPr>
          <w:lang w:val="fr-FR"/>
        </w:rPr>
        <w:t xml:space="preserve"> femmes ou filles, </w:t>
      </w:r>
      <w:r w:rsidRPr="00273E83">
        <w:rPr>
          <w:lang w:val="fr-FR"/>
        </w:rPr>
        <w:t>315</w:t>
      </w:r>
      <w:r w:rsidRPr="00C81EBF">
        <w:rPr>
          <w:lang w:val="fr-FR"/>
        </w:rPr>
        <w:t xml:space="preserve"> adultes et </w:t>
      </w:r>
      <w:r w:rsidRPr="00273E83">
        <w:rPr>
          <w:lang w:val="fr-FR"/>
        </w:rPr>
        <w:t>108</w:t>
      </w:r>
      <w:r w:rsidRPr="00C81EBF">
        <w:rPr>
          <w:lang w:val="fr-FR"/>
        </w:rPr>
        <w:t xml:space="preserve"> mineurs) en </w:t>
      </w:r>
      <w:r w:rsidRPr="00273E83">
        <w:rPr>
          <w:lang w:val="fr-FR"/>
        </w:rPr>
        <w:t>2019</w:t>
      </w:r>
      <w:r w:rsidRPr="00C81EBF">
        <w:rPr>
          <w:lang w:val="fr-FR"/>
        </w:rPr>
        <w:t xml:space="preserve">, contre </w:t>
      </w:r>
      <w:r w:rsidRPr="00273E83">
        <w:rPr>
          <w:lang w:val="fr-FR"/>
        </w:rPr>
        <w:t>280</w:t>
      </w:r>
      <w:r w:rsidRPr="00C81EBF">
        <w:rPr>
          <w:lang w:val="fr-FR"/>
        </w:rPr>
        <w:t xml:space="preserve"> en </w:t>
      </w:r>
      <w:r w:rsidRPr="00273E83">
        <w:rPr>
          <w:lang w:val="fr-FR"/>
        </w:rPr>
        <w:t>2018</w:t>
      </w:r>
      <w:r w:rsidRPr="00C81EBF">
        <w:rPr>
          <w:lang w:val="fr-FR"/>
        </w:rPr>
        <w:t xml:space="preserve">, soit une augmentation de </w:t>
      </w:r>
      <w:r w:rsidRPr="00273E83">
        <w:rPr>
          <w:lang w:val="fr-FR"/>
        </w:rPr>
        <w:t>51</w:t>
      </w:r>
      <w:r w:rsidRPr="00C81EBF">
        <w:rPr>
          <w:lang w:val="fr-FR"/>
        </w:rPr>
        <w:t>%</w:t>
      </w:r>
      <w:r w:rsidRPr="00273E83">
        <w:rPr>
          <w:vertAlign w:val="superscript"/>
          <w:lang w:val="fr-FR"/>
        </w:rPr>
        <w:footnoteReference w:id="39"/>
      </w:r>
      <w:r w:rsidRPr="00C81EBF">
        <w:rPr>
          <w:lang w:val="fr-FR"/>
        </w:rPr>
        <w:t>.</w:t>
      </w:r>
    </w:p>
    <w:p w14:paraId="126DE097" w14:textId="58170BFE" w:rsidR="00C81EBF" w:rsidRPr="00C81EBF" w:rsidRDefault="00C81EBF" w:rsidP="00EB5BEF">
      <w:pPr>
        <w:pStyle w:val="SingleTxt"/>
        <w:numPr>
          <w:ilvl w:val="0"/>
          <w:numId w:val="11"/>
        </w:numPr>
        <w:spacing w:line="240" w:lineRule="exact"/>
        <w:ind w:left="1267"/>
        <w:rPr>
          <w:lang w:val="fr-FR"/>
        </w:rPr>
      </w:pPr>
      <w:r w:rsidRPr="00C81EBF">
        <w:rPr>
          <w:lang w:val="fr-FR"/>
        </w:rPr>
        <w:t xml:space="preserve">Le nombre d’affaires a considérablement augmenté en l’espace de deux ans : </w:t>
      </w:r>
      <w:r w:rsidRPr="00273E83">
        <w:rPr>
          <w:lang w:val="fr-FR"/>
        </w:rPr>
        <w:t>151</w:t>
      </w:r>
      <w:r w:rsidRPr="00C81EBF">
        <w:rPr>
          <w:lang w:val="fr-FR"/>
        </w:rPr>
        <w:t xml:space="preserve"> ont été enregistrées en </w:t>
      </w:r>
      <w:r w:rsidRPr="00273E83">
        <w:rPr>
          <w:lang w:val="fr-FR"/>
        </w:rPr>
        <w:t>2019</w:t>
      </w:r>
      <w:r w:rsidRPr="00C81EBF">
        <w:rPr>
          <w:lang w:val="fr-FR"/>
        </w:rPr>
        <w:t xml:space="preserve">, contre </w:t>
      </w:r>
      <w:r w:rsidRPr="00273E83">
        <w:rPr>
          <w:lang w:val="fr-FR"/>
        </w:rPr>
        <w:t>80</w:t>
      </w:r>
      <w:r w:rsidRPr="00C81EBF">
        <w:rPr>
          <w:lang w:val="fr-FR"/>
        </w:rPr>
        <w:t xml:space="preserve"> en </w:t>
      </w:r>
      <w:r w:rsidRPr="00273E83">
        <w:rPr>
          <w:lang w:val="fr-FR"/>
        </w:rPr>
        <w:t>2018</w:t>
      </w:r>
      <w:r w:rsidRPr="00C81EBF">
        <w:rPr>
          <w:lang w:val="fr-FR"/>
        </w:rPr>
        <w:t xml:space="preserve">, soit une hausse de </w:t>
      </w:r>
      <w:r w:rsidRPr="00273E83">
        <w:rPr>
          <w:lang w:val="fr-FR"/>
        </w:rPr>
        <w:t>88</w:t>
      </w:r>
      <w:r w:rsidRPr="00C81EBF">
        <w:rPr>
          <w:lang w:val="fr-FR"/>
        </w:rPr>
        <w:t>,</w:t>
      </w:r>
      <w:r w:rsidRPr="00273E83">
        <w:rPr>
          <w:lang w:val="fr-FR"/>
        </w:rPr>
        <w:t>5</w:t>
      </w:r>
      <w:r w:rsidRPr="00C81EBF">
        <w:rPr>
          <w:lang w:val="fr-FR"/>
        </w:rPr>
        <w:t xml:space="preserve"> %. Le nombre de personnes ayant fait l’objet de poursuites a également augmenté, passant de </w:t>
      </w:r>
      <w:r w:rsidRPr="00273E83">
        <w:rPr>
          <w:lang w:val="fr-FR"/>
        </w:rPr>
        <w:t>231</w:t>
      </w:r>
      <w:r w:rsidRPr="00C81EBF">
        <w:rPr>
          <w:lang w:val="fr-FR"/>
        </w:rPr>
        <w:t xml:space="preserve"> en </w:t>
      </w:r>
      <w:r w:rsidRPr="00273E83">
        <w:rPr>
          <w:lang w:val="fr-FR"/>
        </w:rPr>
        <w:t>2018</w:t>
      </w:r>
      <w:r w:rsidRPr="00C81EBF">
        <w:rPr>
          <w:lang w:val="fr-FR"/>
        </w:rPr>
        <w:t xml:space="preserve"> à </w:t>
      </w:r>
      <w:r w:rsidRPr="00273E83">
        <w:rPr>
          <w:lang w:val="fr-FR"/>
        </w:rPr>
        <w:t>307</w:t>
      </w:r>
      <w:r w:rsidRPr="00C81EBF">
        <w:rPr>
          <w:lang w:val="fr-FR"/>
        </w:rPr>
        <w:t xml:space="preserve"> en </w:t>
      </w:r>
      <w:r w:rsidRPr="00273E83">
        <w:rPr>
          <w:lang w:val="fr-FR"/>
        </w:rPr>
        <w:t>2019</w:t>
      </w:r>
      <w:r w:rsidRPr="00C81EBF">
        <w:rPr>
          <w:lang w:val="fr-FR"/>
        </w:rPr>
        <w:t>.</w:t>
      </w:r>
    </w:p>
    <w:p w14:paraId="1C4DAC51" w14:textId="5520C1B1" w:rsidR="00C81EBF" w:rsidRPr="00EB5BEF" w:rsidRDefault="00C81EBF" w:rsidP="00EB5BEF">
      <w:pPr>
        <w:pStyle w:val="SingleTxt"/>
        <w:spacing w:after="0" w:line="120" w:lineRule="exact"/>
        <w:rPr>
          <w:sz w:val="10"/>
        </w:rPr>
      </w:pPr>
    </w:p>
    <w:p w14:paraId="6AD86063" w14:textId="45F0306D" w:rsidR="00C81EBF" w:rsidRPr="00273E83" w:rsidRDefault="00C81EBF" w:rsidP="00622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Traite des êtres humains : nombre d’affaires et de personnes ayant fait l’objet de</w:t>
      </w:r>
      <w:r w:rsidR="005B147D" w:rsidRPr="00273E83">
        <w:rPr>
          <w:lang w:val="fr-FR"/>
        </w:rPr>
        <w:t> </w:t>
      </w:r>
      <w:r w:rsidRPr="00273E83">
        <w:rPr>
          <w:lang w:val="fr-FR"/>
        </w:rPr>
        <w:t>poursuites (2019)</w:t>
      </w:r>
    </w:p>
    <w:p w14:paraId="4FC9E66D" w14:textId="6EAEBE39" w:rsidR="00EB5BEF" w:rsidRPr="00EB5BEF" w:rsidRDefault="00EB5BEF" w:rsidP="00EB5BEF">
      <w:pPr>
        <w:pStyle w:val="SingleTxt"/>
        <w:keepNext/>
        <w:spacing w:after="0" w:line="120" w:lineRule="exact"/>
        <w:rPr>
          <w:sz w:val="10"/>
          <w:lang w:val="fr-FR"/>
        </w:rPr>
      </w:pPr>
    </w:p>
    <w:p w14:paraId="40C49422" w14:textId="5073B24B" w:rsidR="00EB5BEF" w:rsidRPr="00EB5BEF" w:rsidRDefault="00EB5BEF" w:rsidP="00EB5BEF">
      <w:pPr>
        <w:pStyle w:val="SingleTxt"/>
        <w:keepNe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1080"/>
        <w:gridCol w:w="90"/>
        <w:gridCol w:w="900"/>
        <w:gridCol w:w="720"/>
        <w:gridCol w:w="90"/>
        <w:gridCol w:w="720"/>
        <w:gridCol w:w="810"/>
        <w:gridCol w:w="180"/>
        <w:gridCol w:w="630"/>
        <w:gridCol w:w="758"/>
      </w:tblGrid>
      <w:tr w:rsidR="00EB5BEF" w:rsidRPr="00EB5BEF" w14:paraId="08D3E3A0" w14:textId="77777777" w:rsidTr="00EB5BEF">
        <w:trPr>
          <w:cantSplit/>
          <w:tblHeader/>
        </w:trPr>
        <w:tc>
          <w:tcPr>
            <w:tcW w:w="1350" w:type="dxa"/>
            <w:vMerge w:val="restart"/>
            <w:tcBorders>
              <w:top w:val="single" w:sz="4" w:space="0" w:color="auto"/>
            </w:tcBorders>
            <w:shd w:val="clear" w:color="auto" w:fill="auto"/>
            <w:noWrap/>
            <w:vAlign w:val="bottom"/>
          </w:tcPr>
          <w:p w14:paraId="09F6A251" w14:textId="77777777" w:rsidR="00EB5BEF" w:rsidRPr="00EB5BEF" w:rsidRDefault="00EB5BEF" w:rsidP="00622E67">
            <w:pPr>
              <w:keepNext/>
              <w:suppressAutoHyphens/>
              <w:spacing w:before="81" w:after="81" w:line="160" w:lineRule="exact"/>
              <w:ind w:right="40"/>
              <w:jc w:val="right"/>
              <w:rPr>
                <w:i/>
                <w:sz w:val="14"/>
              </w:rPr>
            </w:pPr>
            <w:r w:rsidRPr="00273E83">
              <w:rPr>
                <w:i/>
                <w:sz w:val="14"/>
              </w:rPr>
              <w:t>Nombre de personnes ayant fait l’objet de poursuites</w:t>
            </w:r>
          </w:p>
        </w:tc>
        <w:tc>
          <w:tcPr>
            <w:tcW w:w="1080" w:type="dxa"/>
            <w:vMerge w:val="restart"/>
            <w:tcBorders>
              <w:top w:val="single" w:sz="4" w:space="0" w:color="auto"/>
            </w:tcBorders>
            <w:shd w:val="clear" w:color="auto" w:fill="auto"/>
            <w:noWrap/>
            <w:vAlign w:val="bottom"/>
          </w:tcPr>
          <w:p w14:paraId="55BDA3B7" w14:textId="77777777" w:rsidR="00EB5BEF" w:rsidRPr="00EB5BEF" w:rsidRDefault="00EB5BEF" w:rsidP="00EB5BEF">
            <w:pPr>
              <w:keepNext/>
              <w:suppressAutoHyphens/>
              <w:spacing w:before="81" w:after="81" w:line="160" w:lineRule="exact"/>
              <w:ind w:right="43"/>
              <w:jc w:val="right"/>
              <w:rPr>
                <w:i/>
                <w:sz w:val="14"/>
              </w:rPr>
            </w:pPr>
            <w:r w:rsidRPr="00273E83">
              <w:rPr>
                <w:i/>
                <w:sz w:val="14"/>
              </w:rPr>
              <w:t>Affaires enregistrées</w:t>
            </w:r>
          </w:p>
        </w:tc>
        <w:tc>
          <w:tcPr>
            <w:tcW w:w="90" w:type="dxa"/>
            <w:tcBorders>
              <w:top w:val="single" w:sz="4" w:space="0" w:color="auto"/>
            </w:tcBorders>
            <w:shd w:val="clear" w:color="auto" w:fill="auto"/>
            <w:noWrap/>
            <w:vAlign w:val="bottom"/>
          </w:tcPr>
          <w:p w14:paraId="223E02E0" w14:textId="179149EA" w:rsidR="00EB5BEF" w:rsidRPr="00EB5BEF" w:rsidRDefault="00EB5BEF" w:rsidP="00EB5BEF">
            <w:pPr>
              <w:keepNext/>
              <w:suppressAutoHyphens/>
              <w:spacing w:before="81" w:after="81" w:line="160" w:lineRule="exact"/>
              <w:ind w:right="43"/>
              <w:jc w:val="right"/>
              <w:rPr>
                <w:i/>
                <w:sz w:val="14"/>
              </w:rPr>
            </w:pPr>
          </w:p>
        </w:tc>
        <w:tc>
          <w:tcPr>
            <w:tcW w:w="1620" w:type="dxa"/>
            <w:gridSpan w:val="2"/>
            <w:tcBorders>
              <w:top w:val="single" w:sz="4" w:space="0" w:color="auto"/>
              <w:bottom w:val="single" w:sz="4" w:space="0" w:color="auto"/>
            </w:tcBorders>
            <w:shd w:val="clear" w:color="auto" w:fill="auto"/>
            <w:vAlign w:val="bottom"/>
          </w:tcPr>
          <w:p w14:paraId="624F307D" w14:textId="1DCDBF7A" w:rsidR="00EB5BEF" w:rsidRPr="00EB5BEF" w:rsidRDefault="00EB5BEF" w:rsidP="00EB5BEF">
            <w:pPr>
              <w:keepNext/>
              <w:suppressAutoHyphens/>
              <w:spacing w:before="81" w:after="81" w:line="160" w:lineRule="exact"/>
              <w:ind w:right="43"/>
              <w:jc w:val="center"/>
              <w:rPr>
                <w:i/>
                <w:sz w:val="14"/>
                <w:rtl/>
              </w:rPr>
            </w:pPr>
            <w:r w:rsidRPr="00273E83">
              <w:rPr>
                <w:i/>
                <w:sz w:val="14"/>
              </w:rPr>
              <w:t>Nationalité</w:t>
            </w:r>
          </w:p>
        </w:tc>
        <w:tc>
          <w:tcPr>
            <w:tcW w:w="90" w:type="dxa"/>
            <w:tcBorders>
              <w:top w:val="single" w:sz="4" w:space="0" w:color="auto"/>
            </w:tcBorders>
            <w:shd w:val="clear" w:color="auto" w:fill="auto"/>
            <w:noWrap/>
            <w:vAlign w:val="bottom"/>
          </w:tcPr>
          <w:p w14:paraId="6D49617B" w14:textId="2A9A9ECD" w:rsidR="00EB5BEF" w:rsidRPr="00EB5BEF" w:rsidRDefault="00EB5BEF" w:rsidP="00EB5BEF">
            <w:pPr>
              <w:keepNext/>
              <w:suppressAutoHyphens/>
              <w:spacing w:before="81" w:after="81" w:line="160" w:lineRule="exact"/>
              <w:ind w:right="43"/>
              <w:jc w:val="right"/>
              <w:rPr>
                <w:i/>
                <w:sz w:val="14"/>
              </w:rPr>
            </w:pPr>
          </w:p>
        </w:tc>
        <w:tc>
          <w:tcPr>
            <w:tcW w:w="1530" w:type="dxa"/>
            <w:gridSpan w:val="2"/>
            <w:tcBorders>
              <w:top w:val="single" w:sz="4" w:space="0" w:color="auto"/>
              <w:bottom w:val="single" w:sz="4" w:space="0" w:color="auto"/>
            </w:tcBorders>
            <w:shd w:val="clear" w:color="auto" w:fill="auto"/>
            <w:vAlign w:val="bottom"/>
          </w:tcPr>
          <w:p w14:paraId="1C2A9B59" w14:textId="08CADED7" w:rsidR="00EB5BEF" w:rsidRPr="00EB5BEF" w:rsidRDefault="00EB5BEF" w:rsidP="00EB5BEF">
            <w:pPr>
              <w:keepNext/>
              <w:suppressAutoHyphens/>
              <w:spacing w:before="81" w:after="81" w:line="160" w:lineRule="exact"/>
              <w:ind w:right="43"/>
              <w:jc w:val="center"/>
              <w:rPr>
                <w:i/>
                <w:sz w:val="14"/>
                <w:rtl/>
              </w:rPr>
            </w:pPr>
            <w:r w:rsidRPr="00273E83">
              <w:rPr>
                <w:i/>
                <w:sz w:val="14"/>
              </w:rPr>
              <w:t>Âge</w:t>
            </w:r>
          </w:p>
        </w:tc>
        <w:tc>
          <w:tcPr>
            <w:tcW w:w="180" w:type="dxa"/>
            <w:tcBorders>
              <w:top w:val="single" w:sz="4" w:space="0" w:color="auto"/>
            </w:tcBorders>
            <w:shd w:val="clear" w:color="auto" w:fill="auto"/>
            <w:noWrap/>
            <w:vAlign w:val="bottom"/>
          </w:tcPr>
          <w:p w14:paraId="53F45100" w14:textId="6ABE5E93" w:rsidR="00EB5BEF" w:rsidRPr="00EB5BEF" w:rsidRDefault="00EB5BEF" w:rsidP="00EB5BEF">
            <w:pPr>
              <w:keepNext/>
              <w:suppressAutoHyphens/>
              <w:spacing w:before="81" w:after="81" w:line="160" w:lineRule="exact"/>
              <w:ind w:right="43"/>
              <w:jc w:val="right"/>
              <w:rPr>
                <w:i/>
                <w:sz w:val="14"/>
              </w:rPr>
            </w:pPr>
          </w:p>
        </w:tc>
        <w:tc>
          <w:tcPr>
            <w:tcW w:w="1388" w:type="dxa"/>
            <w:gridSpan w:val="2"/>
            <w:tcBorders>
              <w:top w:val="single" w:sz="4" w:space="0" w:color="auto"/>
              <w:bottom w:val="single" w:sz="4" w:space="0" w:color="auto"/>
            </w:tcBorders>
            <w:shd w:val="clear" w:color="auto" w:fill="auto"/>
            <w:vAlign w:val="bottom"/>
          </w:tcPr>
          <w:p w14:paraId="29965F54" w14:textId="61E643FA" w:rsidR="00EB5BEF" w:rsidRPr="00273E83" w:rsidRDefault="00EB5BEF" w:rsidP="00EB5BEF">
            <w:pPr>
              <w:keepNext/>
              <w:suppressAutoHyphens/>
              <w:spacing w:before="81" w:after="81" w:line="160" w:lineRule="exact"/>
              <w:ind w:right="43"/>
              <w:jc w:val="center"/>
              <w:rPr>
                <w:i/>
                <w:sz w:val="14"/>
              </w:rPr>
            </w:pPr>
            <w:r w:rsidRPr="00273E83">
              <w:rPr>
                <w:i/>
                <w:sz w:val="14"/>
              </w:rPr>
              <w:t>Sexe</w:t>
            </w:r>
          </w:p>
        </w:tc>
      </w:tr>
      <w:tr w:rsidR="00EB5BEF" w:rsidRPr="00EB5BEF" w14:paraId="27F57446" w14:textId="77777777" w:rsidTr="00EB5BEF">
        <w:trPr>
          <w:cantSplit/>
          <w:tblHeader/>
        </w:trPr>
        <w:tc>
          <w:tcPr>
            <w:tcW w:w="1350" w:type="dxa"/>
            <w:vMerge/>
            <w:tcBorders>
              <w:bottom w:val="single" w:sz="12" w:space="0" w:color="auto"/>
            </w:tcBorders>
            <w:shd w:val="clear" w:color="auto" w:fill="auto"/>
            <w:noWrap/>
            <w:vAlign w:val="bottom"/>
          </w:tcPr>
          <w:p w14:paraId="43D016E4" w14:textId="77777777" w:rsidR="00EB5BEF" w:rsidRPr="00EB5BEF" w:rsidRDefault="00EB5BEF" w:rsidP="00622E67">
            <w:pPr>
              <w:keepNext/>
              <w:suppressAutoHyphens/>
              <w:spacing w:before="81" w:after="81" w:line="160" w:lineRule="exact"/>
              <w:ind w:right="40"/>
              <w:jc w:val="right"/>
              <w:rPr>
                <w:i/>
                <w:sz w:val="14"/>
                <w:rtl/>
              </w:rPr>
            </w:pPr>
          </w:p>
        </w:tc>
        <w:tc>
          <w:tcPr>
            <w:tcW w:w="1080" w:type="dxa"/>
            <w:vMerge/>
            <w:tcBorders>
              <w:bottom w:val="single" w:sz="12" w:space="0" w:color="auto"/>
            </w:tcBorders>
            <w:shd w:val="clear" w:color="auto" w:fill="auto"/>
            <w:noWrap/>
            <w:vAlign w:val="bottom"/>
          </w:tcPr>
          <w:p w14:paraId="210AF149" w14:textId="77777777" w:rsidR="00EB5BEF" w:rsidRPr="00EB5BEF" w:rsidRDefault="00EB5BEF" w:rsidP="00EB5BEF">
            <w:pPr>
              <w:keepNext/>
              <w:suppressAutoHyphens/>
              <w:spacing w:before="81" w:after="81" w:line="160" w:lineRule="exact"/>
              <w:ind w:right="43"/>
              <w:jc w:val="right"/>
              <w:rPr>
                <w:i/>
                <w:sz w:val="14"/>
                <w:rtl/>
              </w:rPr>
            </w:pPr>
          </w:p>
        </w:tc>
        <w:tc>
          <w:tcPr>
            <w:tcW w:w="990" w:type="dxa"/>
            <w:gridSpan w:val="2"/>
            <w:tcBorders>
              <w:bottom w:val="single" w:sz="12" w:space="0" w:color="auto"/>
            </w:tcBorders>
            <w:shd w:val="clear" w:color="auto" w:fill="auto"/>
            <w:noWrap/>
            <w:vAlign w:val="bottom"/>
          </w:tcPr>
          <w:p w14:paraId="3BD749CC" w14:textId="77777777" w:rsidR="00EB5BEF" w:rsidRPr="00EB5BEF" w:rsidRDefault="00EB5BEF" w:rsidP="00EB5BEF">
            <w:pPr>
              <w:keepNext/>
              <w:suppressAutoHyphens/>
              <w:spacing w:before="81" w:after="81" w:line="160" w:lineRule="exact"/>
              <w:ind w:right="43"/>
              <w:jc w:val="right"/>
              <w:rPr>
                <w:i/>
                <w:sz w:val="14"/>
              </w:rPr>
            </w:pPr>
            <w:r w:rsidRPr="00273E83">
              <w:rPr>
                <w:i/>
                <w:sz w:val="14"/>
              </w:rPr>
              <w:t>étrangère</w:t>
            </w:r>
          </w:p>
        </w:tc>
        <w:tc>
          <w:tcPr>
            <w:tcW w:w="720" w:type="dxa"/>
            <w:tcBorders>
              <w:bottom w:val="single" w:sz="12" w:space="0" w:color="auto"/>
            </w:tcBorders>
            <w:shd w:val="clear" w:color="auto" w:fill="auto"/>
            <w:noWrap/>
            <w:vAlign w:val="bottom"/>
          </w:tcPr>
          <w:p w14:paraId="4D36ED80" w14:textId="77777777" w:rsidR="00EB5BEF" w:rsidRPr="00EB5BEF" w:rsidRDefault="00EB5BEF" w:rsidP="00EB5BEF">
            <w:pPr>
              <w:keepNext/>
              <w:suppressAutoHyphens/>
              <w:spacing w:before="81" w:after="81" w:line="160" w:lineRule="exact"/>
              <w:ind w:right="43"/>
              <w:jc w:val="right"/>
              <w:rPr>
                <w:i/>
                <w:sz w:val="14"/>
              </w:rPr>
            </w:pPr>
            <w:r w:rsidRPr="00273E83">
              <w:rPr>
                <w:i/>
                <w:sz w:val="14"/>
              </w:rPr>
              <w:t>marocaine</w:t>
            </w:r>
          </w:p>
        </w:tc>
        <w:tc>
          <w:tcPr>
            <w:tcW w:w="810" w:type="dxa"/>
            <w:gridSpan w:val="2"/>
            <w:tcBorders>
              <w:bottom w:val="single" w:sz="12" w:space="0" w:color="auto"/>
            </w:tcBorders>
            <w:shd w:val="clear" w:color="auto" w:fill="auto"/>
            <w:noWrap/>
            <w:vAlign w:val="bottom"/>
          </w:tcPr>
          <w:p w14:paraId="4F4231E6" w14:textId="77777777" w:rsidR="00EB5BEF" w:rsidRPr="00EB5BEF" w:rsidRDefault="00EB5BEF" w:rsidP="00EB5BEF">
            <w:pPr>
              <w:keepNext/>
              <w:suppressAutoHyphens/>
              <w:spacing w:before="81" w:after="81" w:line="160" w:lineRule="exact"/>
              <w:ind w:right="43"/>
              <w:jc w:val="right"/>
              <w:rPr>
                <w:i/>
                <w:sz w:val="14"/>
              </w:rPr>
            </w:pPr>
            <w:r w:rsidRPr="00273E83">
              <w:rPr>
                <w:i/>
                <w:sz w:val="14"/>
              </w:rPr>
              <w:t>Adulte</w:t>
            </w:r>
          </w:p>
        </w:tc>
        <w:tc>
          <w:tcPr>
            <w:tcW w:w="810" w:type="dxa"/>
            <w:tcBorders>
              <w:bottom w:val="single" w:sz="12" w:space="0" w:color="auto"/>
            </w:tcBorders>
            <w:shd w:val="clear" w:color="auto" w:fill="auto"/>
            <w:noWrap/>
            <w:vAlign w:val="bottom"/>
          </w:tcPr>
          <w:p w14:paraId="39811BB2" w14:textId="77777777" w:rsidR="00EB5BEF" w:rsidRPr="00EB5BEF" w:rsidRDefault="00EB5BEF" w:rsidP="00EB5BEF">
            <w:pPr>
              <w:keepNext/>
              <w:suppressAutoHyphens/>
              <w:spacing w:before="81" w:after="81" w:line="160" w:lineRule="exact"/>
              <w:ind w:right="43"/>
              <w:jc w:val="right"/>
              <w:rPr>
                <w:i/>
                <w:sz w:val="14"/>
              </w:rPr>
            </w:pPr>
            <w:r w:rsidRPr="00273E83">
              <w:rPr>
                <w:i/>
                <w:sz w:val="14"/>
              </w:rPr>
              <w:t>Mineur</w:t>
            </w:r>
          </w:p>
        </w:tc>
        <w:tc>
          <w:tcPr>
            <w:tcW w:w="810" w:type="dxa"/>
            <w:gridSpan w:val="2"/>
            <w:tcBorders>
              <w:bottom w:val="single" w:sz="12" w:space="0" w:color="auto"/>
            </w:tcBorders>
            <w:shd w:val="clear" w:color="auto" w:fill="auto"/>
            <w:noWrap/>
            <w:vAlign w:val="bottom"/>
          </w:tcPr>
          <w:p w14:paraId="29105F05" w14:textId="77777777" w:rsidR="00EB5BEF" w:rsidRPr="00EB5BEF" w:rsidRDefault="00EB5BEF" w:rsidP="00EB5BEF">
            <w:pPr>
              <w:keepNext/>
              <w:suppressAutoHyphens/>
              <w:spacing w:before="81" w:after="81" w:line="160" w:lineRule="exact"/>
              <w:ind w:right="43"/>
              <w:jc w:val="right"/>
              <w:rPr>
                <w:i/>
                <w:sz w:val="14"/>
              </w:rPr>
            </w:pPr>
            <w:r w:rsidRPr="00273E83">
              <w:rPr>
                <w:i/>
                <w:sz w:val="14"/>
              </w:rPr>
              <w:t>Femme ou fille</w:t>
            </w:r>
          </w:p>
        </w:tc>
        <w:tc>
          <w:tcPr>
            <w:tcW w:w="758" w:type="dxa"/>
            <w:tcBorders>
              <w:bottom w:val="single" w:sz="12" w:space="0" w:color="auto"/>
            </w:tcBorders>
            <w:shd w:val="clear" w:color="auto" w:fill="auto"/>
            <w:noWrap/>
            <w:vAlign w:val="bottom"/>
          </w:tcPr>
          <w:p w14:paraId="741A171C" w14:textId="77777777" w:rsidR="00EB5BEF" w:rsidRPr="00273E83" w:rsidRDefault="00EB5BEF" w:rsidP="00EB5BEF">
            <w:pPr>
              <w:keepNext/>
              <w:suppressAutoHyphens/>
              <w:spacing w:before="81" w:after="81" w:line="160" w:lineRule="exact"/>
              <w:ind w:right="43"/>
              <w:jc w:val="right"/>
              <w:rPr>
                <w:i/>
                <w:sz w:val="14"/>
              </w:rPr>
            </w:pPr>
            <w:r w:rsidRPr="00273E83">
              <w:rPr>
                <w:i/>
                <w:sz w:val="14"/>
              </w:rPr>
              <w:t>Homme ou garçon</w:t>
            </w:r>
          </w:p>
        </w:tc>
      </w:tr>
      <w:tr w:rsidR="00EB5BEF" w:rsidRPr="00EB5BEF" w14:paraId="3FE40544" w14:textId="77777777" w:rsidTr="00EB5BEF">
        <w:trPr>
          <w:cantSplit/>
          <w:trHeight w:hRule="exact" w:val="115"/>
          <w:tblHeader/>
        </w:trPr>
        <w:tc>
          <w:tcPr>
            <w:tcW w:w="1350" w:type="dxa"/>
            <w:tcBorders>
              <w:top w:val="single" w:sz="12" w:space="0" w:color="auto"/>
            </w:tcBorders>
            <w:shd w:val="clear" w:color="auto" w:fill="auto"/>
            <w:noWrap/>
            <w:vAlign w:val="bottom"/>
          </w:tcPr>
          <w:p w14:paraId="7551FA76" w14:textId="77777777" w:rsidR="00EB5BEF" w:rsidRPr="00EB5BEF" w:rsidRDefault="00EB5BEF" w:rsidP="00622E67">
            <w:pPr>
              <w:suppressAutoHyphens/>
              <w:spacing w:before="40" w:after="40" w:line="210" w:lineRule="exact"/>
              <w:ind w:right="40"/>
              <w:jc w:val="right"/>
              <w:rPr>
                <w:sz w:val="17"/>
              </w:rPr>
            </w:pPr>
          </w:p>
        </w:tc>
        <w:tc>
          <w:tcPr>
            <w:tcW w:w="1080" w:type="dxa"/>
            <w:tcBorders>
              <w:top w:val="single" w:sz="12" w:space="0" w:color="auto"/>
            </w:tcBorders>
            <w:shd w:val="clear" w:color="auto" w:fill="auto"/>
            <w:noWrap/>
            <w:vAlign w:val="bottom"/>
          </w:tcPr>
          <w:p w14:paraId="65027D19" w14:textId="77777777" w:rsidR="00EB5BEF" w:rsidRPr="00EB5BEF" w:rsidRDefault="00EB5BEF" w:rsidP="00EB5BEF">
            <w:pPr>
              <w:suppressAutoHyphens/>
              <w:spacing w:before="40" w:after="40" w:line="210" w:lineRule="exact"/>
              <w:ind w:right="43"/>
              <w:jc w:val="right"/>
              <w:rPr>
                <w:sz w:val="17"/>
              </w:rPr>
            </w:pPr>
          </w:p>
        </w:tc>
        <w:tc>
          <w:tcPr>
            <w:tcW w:w="990" w:type="dxa"/>
            <w:gridSpan w:val="2"/>
            <w:tcBorders>
              <w:top w:val="single" w:sz="12" w:space="0" w:color="auto"/>
            </w:tcBorders>
            <w:shd w:val="clear" w:color="auto" w:fill="auto"/>
            <w:noWrap/>
            <w:vAlign w:val="bottom"/>
          </w:tcPr>
          <w:p w14:paraId="2B860837" w14:textId="77777777" w:rsidR="00EB5BEF" w:rsidRPr="00EB5BEF" w:rsidRDefault="00EB5BEF" w:rsidP="00EB5BEF">
            <w:pPr>
              <w:suppressAutoHyphens/>
              <w:spacing w:before="40" w:after="40" w:line="210" w:lineRule="exact"/>
              <w:ind w:right="43"/>
              <w:jc w:val="right"/>
              <w:rPr>
                <w:sz w:val="17"/>
              </w:rPr>
            </w:pPr>
          </w:p>
        </w:tc>
        <w:tc>
          <w:tcPr>
            <w:tcW w:w="720" w:type="dxa"/>
            <w:tcBorders>
              <w:top w:val="single" w:sz="12" w:space="0" w:color="auto"/>
            </w:tcBorders>
            <w:shd w:val="clear" w:color="auto" w:fill="auto"/>
            <w:noWrap/>
            <w:vAlign w:val="bottom"/>
          </w:tcPr>
          <w:p w14:paraId="4FF6018B" w14:textId="77777777" w:rsidR="00EB5BEF" w:rsidRPr="00EB5BEF" w:rsidRDefault="00EB5BEF" w:rsidP="00EB5BEF">
            <w:pPr>
              <w:suppressAutoHyphens/>
              <w:spacing w:before="40" w:after="40" w:line="210" w:lineRule="exact"/>
              <w:ind w:right="43"/>
              <w:jc w:val="right"/>
              <w:rPr>
                <w:sz w:val="17"/>
              </w:rPr>
            </w:pPr>
          </w:p>
        </w:tc>
        <w:tc>
          <w:tcPr>
            <w:tcW w:w="810" w:type="dxa"/>
            <w:gridSpan w:val="2"/>
            <w:tcBorders>
              <w:top w:val="single" w:sz="12" w:space="0" w:color="auto"/>
            </w:tcBorders>
            <w:shd w:val="clear" w:color="auto" w:fill="auto"/>
            <w:noWrap/>
            <w:vAlign w:val="bottom"/>
          </w:tcPr>
          <w:p w14:paraId="2BA609FD" w14:textId="77777777" w:rsidR="00EB5BEF" w:rsidRPr="00EB5BEF" w:rsidRDefault="00EB5BEF" w:rsidP="00EB5BEF">
            <w:pPr>
              <w:suppressAutoHyphens/>
              <w:spacing w:before="40" w:after="40" w:line="210" w:lineRule="exact"/>
              <w:ind w:right="43"/>
              <w:jc w:val="right"/>
              <w:rPr>
                <w:sz w:val="17"/>
              </w:rPr>
            </w:pPr>
          </w:p>
        </w:tc>
        <w:tc>
          <w:tcPr>
            <w:tcW w:w="810" w:type="dxa"/>
            <w:tcBorders>
              <w:top w:val="single" w:sz="12" w:space="0" w:color="auto"/>
            </w:tcBorders>
            <w:shd w:val="clear" w:color="auto" w:fill="auto"/>
            <w:noWrap/>
            <w:vAlign w:val="bottom"/>
          </w:tcPr>
          <w:p w14:paraId="1BD9F63F" w14:textId="77777777" w:rsidR="00EB5BEF" w:rsidRPr="00EB5BEF" w:rsidRDefault="00EB5BEF" w:rsidP="00EB5BEF">
            <w:pPr>
              <w:suppressAutoHyphens/>
              <w:spacing w:before="40" w:after="40" w:line="210" w:lineRule="exact"/>
              <w:ind w:right="43"/>
              <w:jc w:val="right"/>
              <w:rPr>
                <w:sz w:val="17"/>
              </w:rPr>
            </w:pPr>
          </w:p>
        </w:tc>
        <w:tc>
          <w:tcPr>
            <w:tcW w:w="810" w:type="dxa"/>
            <w:gridSpan w:val="2"/>
            <w:tcBorders>
              <w:top w:val="single" w:sz="12" w:space="0" w:color="auto"/>
            </w:tcBorders>
            <w:shd w:val="clear" w:color="auto" w:fill="auto"/>
            <w:noWrap/>
            <w:vAlign w:val="bottom"/>
          </w:tcPr>
          <w:p w14:paraId="13C87F5E" w14:textId="77777777" w:rsidR="00EB5BEF" w:rsidRPr="00EB5BEF" w:rsidRDefault="00EB5BEF" w:rsidP="00EB5BEF">
            <w:pPr>
              <w:suppressAutoHyphens/>
              <w:spacing w:before="40" w:after="40" w:line="210" w:lineRule="exact"/>
              <w:ind w:right="43"/>
              <w:jc w:val="right"/>
              <w:rPr>
                <w:sz w:val="17"/>
              </w:rPr>
            </w:pPr>
          </w:p>
        </w:tc>
        <w:tc>
          <w:tcPr>
            <w:tcW w:w="758" w:type="dxa"/>
            <w:tcBorders>
              <w:top w:val="single" w:sz="12" w:space="0" w:color="auto"/>
            </w:tcBorders>
            <w:shd w:val="clear" w:color="auto" w:fill="auto"/>
            <w:noWrap/>
            <w:vAlign w:val="bottom"/>
          </w:tcPr>
          <w:p w14:paraId="0DCB00A2" w14:textId="77777777" w:rsidR="00EB5BEF" w:rsidRPr="00EB5BEF" w:rsidRDefault="00EB5BEF" w:rsidP="00EB5BEF">
            <w:pPr>
              <w:suppressAutoHyphens/>
              <w:spacing w:before="40" w:after="40" w:line="210" w:lineRule="exact"/>
              <w:ind w:right="43"/>
              <w:jc w:val="right"/>
              <w:rPr>
                <w:sz w:val="17"/>
              </w:rPr>
            </w:pPr>
          </w:p>
        </w:tc>
      </w:tr>
      <w:tr w:rsidR="00EB5BEF" w:rsidRPr="00EB5BEF" w14:paraId="1F711533" w14:textId="77777777" w:rsidTr="00EB5BEF">
        <w:trPr>
          <w:cantSplit/>
        </w:trPr>
        <w:tc>
          <w:tcPr>
            <w:tcW w:w="1350" w:type="dxa"/>
            <w:tcBorders>
              <w:bottom w:val="single" w:sz="12" w:space="0" w:color="auto"/>
            </w:tcBorders>
            <w:shd w:val="clear" w:color="auto" w:fill="auto"/>
            <w:noWrap/>
            <w:vAlign w:val="bottom"/>
          </w:tcPr>
          <w:p w14:paraId="08A1580C" w14:textId="77777777" w:rsidR="00EB5BEF" w:rsidRPr="00EB5BEF" w:rsidRDefault="00EB5BEF" w:rsidP="00622E67">
            <w:pPr>
              <w:tabs>
                <w:tab w:val="left" w:pos="288"/>
                <w:tab w:val="left" w:pos="576"/>
                <w:tab w:val="left" w:pos="864"/>
                <w:tab w:val="left" w:pos="1152"/>
              </w:tabs>
              <w:suppressAutoHyphens/>
              <w:spacing w:before="40" w:after="40" w:line="210" w:lineRule="exact"/>
              <w:ind w:right="40"/>
              <w:jc w:val="right"/>
              <w:rPr>
                <w:sz w:val="17"/>
              </w:rPr>
            </w:pPr>
            <w:r w:rsidRPr="00273E83">
              <w:rPr>
                <w:sz w:val="17"/>
              </w:rPr>
              <w:t>46</w:t>
            </w:r>
          </w:p>
        </w:tc>
        <w:tc>
          <w:tcPr>
            <w:tcW w:w="1080" w:type="dxa"/>
            <w:tcBorders>
              <w:bottom w:val="single" w:sz="12" w:space="0" w:color="auto"/>
            </w:tcBorders>
            <w:shd w:val="clear" w:color="auto" w:fill="auto"/>
            <w:noWrap/>
            <w:vAlign w:val="bottom"/>
          </w:tcPr>
          <w:p w14:paraId="30BB8925" w14:textId="77777777" w:rsidR="00EB5BEF" w:rsidRPr="00EB5BEF" w:rsidRDefault="00EB5BE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261</w:t>
            </w:r>
          </w:p>
        </w:tc>
        <w:tc>
          <w:tcPr>
            <w:tcW w:w="990" w:type="dxa"/>
            <w:gridSpan w:val="2"/>
            <w:tcBorders>
              <w:bottom w:val="single" w:sz="12" w:space="0" w:color="auto"/>
            </w:tcBorders>
            <w:shd w:val="clear" w:color="auto" w:fill="auto"/>
            <w:noWrap/>
            <w:vAlign w:val="bottom"/>
          </w:tcPr>
          <w:p w14:paraId="2589208B" w14:textId="77777777" w:rsidR="00EB5BEF" w:rsidRPr="00EB5BEF" w:rsidRDefault="00EB5BE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279</w:t>
            </w:r>
          </w:p>
        </w:tc>
        <w:tc>
          <w:tcPr>
            <w:tcW w:w="720" w:type="dxa"/>
            <w:tcBorders>
              <w:bottom w:val="single" w:sz="12" w:space="0" w:color="auto"/>
            </w:tcBorders>
            <w:shd w:val="clear" w:color="auto" w:fill="auto"/>
            <w:noWrap/>
            <w:vAlign w:val="bottom"/>
          </w:tcPr>
          <w:p w14:paraId="18B22EA5" w14:textId="77777777" w:rsidR="00EB5BEF" w:rsidRPr="00EB5BEF" w:rsidRDefault="00EB5BE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28</w:t>
            </w:r>
          </w:p>
        </w:tc>
        <w:tc>
          <w:tcPr>
            <w:tcW w:w="810" w:type="dxa"/>
            <w:gridSpan w:val="2"/>
            <w:tcBorders>
              <w:bottom w:val="single" w:sz="12" w:space="0" w:color="auto"/>
            </w:tcBorders>
            <w:shd w:val="clear" w:color="auto" w:fill="auto"/>
            <w:noWrap/>
            <w:vAlign w:val="bottom"/>
          </w:tcPr>
          <w:p w14:paraId="06B4219F" w14:textId="77777777" w:rsidR="00EB5BEF" w:rsidRPr="00EB5BEF" w:rsidRDefault="00EB5BE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56</w:t>
            </w:r>
          </w:p>
        </w:tc>
        <w:tc>
          <w:tcPr>
            <w:tcW w:w="810" w:type="dxa"/>
            <w:tcBorders>
              <w:bottom w:val="single" w:sz="12" w:space="0" w:color="auto"/>
            </w:tcBorders>
            <w:shd w:val="clear" w:color="auto" w:fill="auto"/>
            <w:noWrap/>
            <w:vAlign w:val="bottom"/>
          </w:tcPr>
          <w:p w14:paraId="477A94A6" w14:textId="77777777" w:rsidR="00EB5BEF" w:rsidRPr="00EB5BEF" w:rsidRDefault="00EB5BE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251</w:t>
            </w:r>
          </w:p>
        </w:tc>
        <w:tc>
          <w:tcPr>
            <w:tcW w:w="810" w:type="dxa"/>
            <w:gridSpan w:val="2"/>
            <w:tcBorders>
              <w:bottom w:val="single" w:sz="12" w:space="0" w:color="auto"/>
            </w:tcBorders>
            <w:shd w:val="clear" w:color="auto" w:fill="auto"/>
            <w:noWrap/>
            <w:vAlign w:val="bottom"/>
          </w:tcPr>
          <w:p w14:paraId="44A56D82" w14:textId="77777777" w:rsidR="00EB5BEF" w:rsidRPr="00EB5BEF" w:rsidRDefault="00EB5BE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307</w:t>
            </w:r>
          </w:p>
        </w:tc>
        <w:tc>
          <w:tcPr>
            <w:tcW w:w="758" w:type="dxa"/>
            <w:tcBorders>
              <w:bottom w:val="single" w:sz="12" w:space="0" w:color="auto"/>
            </w:tcBorders>
            <w:shd w:val="clear" w:color="auto" w:fill="auto"/>
            <w:noWrap/>
            <w:vAlign w:val="bottom"/>
          </w:tcPr>
          <w:p w14:paraId="1966FFD4" w14:textId="77777777" w:rsidR="00EB5BEF" w:rsidRPr="00EB5BEF" w:rsidRDefault="00EB5BE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151</w:t>
            </w:r>
          </w:p>
        </w:tc>
      </w:tr>
    </w:tbl>
    <w:p w14:paraId="50470D4F" w14:textId="6F563A54" w:rsidR="00C81EBF" w:rsidRPr="00EB5BEF" w:rsidRDefault="00C81EBF" w:rsidP="00EB5BEF">
      <w:pPr>
        <w:pStyle w:val="SingleTxt"/>
        <w:spacing w:after="0" w:line="120" w:lineRule="exact"/>
        <w:rPr>
          <w:sz w:val="10"/>
        </w:rPr>
      </w:pPr>
    </w:p>
    <w:p w14:paraId="5A088B0C" w14:textId="2C83CC34" w:rsidR="00EB5BEF" w:rsidRPr="00EB5BEF" w:rsidRDefault="00EB5BEF" w:rsidP="00EB5BEF">
      <w:pPr>
        <w:pStyle w:val="SingleTxt"/>
        <w:spacing w:after="0" w:line="120" w:lineRule="exact"/>
        <w:rPr>
          <w:sz w:val="10"/>
        </w:rPr>
      </w:pPr>
    </w:p>
    <w:p w14:paraId="50D669FD" w14:textId="775F745F" w:rsidR="00C81EBF" w:rsidRPr="00EB5BEF" w:rsidRDefault="00C81EBF" w:rsidP="00EB5BEF">
      <w:pPr>
        <w:pStyle w:val="SingleTxt"/>
        <w:spacing w:after="0" w:line="120" w:lineRule="exact"/>
        <w:rPr>
          <w:sz w:val="10"/>
        </w:rPr>
      </w:pPr>
    </w:p>
    <w:p w14:paraId="1FB4C792" w14:textId="2A7EA595" w:rsidR="00C81EBF" w:rsidRPr="00273E83" w:rsidRDefault="00C81EBF" w:rsidP="00622E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Traite des êtres humains : nombre d’affaires et de personnes ayant</w:t>
      </w:r>
      <w:r w:rsidR="007B732D" w:rsidRPr="00273E83">
        <w:rPr>
          <w:lang w:val="fr-FR"/>
        </w:rPr>
        <w:t> </w:t>
      </w:r>
      <w:r w:rsidRPr="00273E83">
        <w:rPr>
          <w:lang w:val="fr-FR"/>
        </w:rPr>
        <w:t>fait l’objet de</w:t>
      </w:r>
      <w:r w:rsidR="005B147D" w:rsidRPr="00273E83">
        <w:rPr>
          <w:lang w:val="fr-FR"/>
        </w:rPr>
        <w:t> </w:t>
      </w:r>
      <w:r w:rsidRPr="00273E83">
        <w:rPr>
          <w:lang w:val="fr-FR"/>
        </w:rPr>
        <w:t>poursuites (2018)</w:t>
      </w:r>
    </w:p>
    <w:p w14:paraId="54E4AC55" w14:textId="518B9CE1" w:rsidR="00EB5BEF" w:rsidRPr="007B732D" w:rsidRDefault="00EB5BEF" w:rsidP="007B732D">
      <w:pPr>
        <w:pStyle w:val="SingleTxt"/>
        <w:spacing w:after="0" w:line="120" w:lineRule="exact"/>
        <w:rPr>
          <w:sz w:val="10"/>
          <w:lang w:val="fr-FR"/>
        </w:rPr>
      </w:pPr>
    </w:p>
    <w:p w14:paraId="740E4EF5" w14:textId="63F80A6F" w:rsidR="007B732D" w:rsidRPr="007B732D" w:rsidRDefault="007B732D" w:rsidP="007B732D">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B732D" w:rsidRPr="00EB5BEF" w14:paraId="75B4D797" w14:textId="77777777" w:rsidTr="007B732D">
        <w:trPr>
          <w:tblHeader/>
        </w:trPr>
        <w:tc>
          <w:tcPr>
            <w:tcW w:w="1830" w:type="dxa"/>
            <w:vMerge w:val="restart"/>
            <w:tcBorders>
              <w:top w:val="single" w:sz="4" w:space="0" w:color="auto"/>
            </w:tcBorders>
            <w:shd w:val="clear" w:color="auto" w:fill="auto"/>
            <w:noWrap/>
            <w:vAlign w:val="bottom"/>
          </w:tcPr>
          <w:p w14:paraId="7558FC82" w14:textId="77777777" w:rsidR="007B732D" w:rsidRPr="00EB5BEF" w:rsidRDefault="007B732D" w:rsidP="00EB5BEF">
            <w:pPr>
              <w:suppressAutoHyphens/>
              <w:spacing w:before="81" w:after="81" w:line="160" w:lineRule="exact"/>
              <w:ind w:right="40"/>
              <w:rPr>
                <w:i/>
                <w:sz w:val="14"/>
              </w:rPr>
            </w:pPr>
            <w:r w:rsidRPr="00273E83">
              <w:rPr>
                <w:i/>
                <w:sz w:val="14"/>
              </w:rPr>
              <w:t>Traite des êtres humains</w:t>
            </w:r>
          </w:p>
        </w:tc>
        <w:tc>
          <w:tcPr>
            <w:tcW w:w="1830" w:type="dxa"/>
            <w:vMerge w:val="restart"/>
            <w:tcBorders>
              <w:top w:val="single" w:sz="4" w:space="0" w:color="auto"/>
            </w:tcBorders>
            <w:shd w:val="clear" w:color="auto" w:fill="auto"/>
            <w:noWrap/>
            <w:vAlign w:val="bottom"/>
          </w:tcPr>
          <w:p w14:paraId="71DC0A93" w14:textId="77777777" w:rsidR="007B732D" w:rsidRPr="00EB5BEF" w:rsidRDefault="007B732D" w:rsidP="00EB5BEF">
            <w:pPr>
              <w:suppressAutoHyphens/>
              <w:spacing w:before="81" w:after="81" w:line="160" w:lineRule="exact"/>
              <w:ind w:right="43"/>
              <w:jc w:val="right"/>
              <w:rPr>
                <w:i/>
                <w:sz w:val="14"/>
              </w:rPr>
            </w:pPr>
            <w:r w:rsidRPr="00273E83">
              <w:rPr>
                <w:i/>
                <w:sz w:val="14"/>
              </w:rPr>
              <w:t>Nombre d’affaires</w:t>
            </w:r>
          </w:p>
        </w:tc>
        <w:tc>
          <w:tcPr>
            <w:tcW w:w="3660" w:type="dxa"/>
            <w:gridSpan w:val="2"/>
            <w:tcBorders>
              <w:top w:val="single" w:sz="4" w:space="0" w:color="auto"/>
              <w:bottom w:val="single" w:sz="4" w:space="0" w:color="auto"/>
            </w:tcBorders>
            <w:shd w:val="clear" w:color="auto" w:fill="auto"/>
            <w:noWrap/>
            <w:vAlign w:val="bottom"/>
          </w:tcPr>
          <w:p w14:paraId="218E9347" w14:textId="642583F5" w:rsidR="007B732D" w:rsidRPr="00273E83" w:rsidRDefault="007B732D" w:rsidP="00EB5BEF">
            <w:pPr>
              <w:suppressAutoHyphens/>
              <w:spacing w:before="81" w:after="81" w:line="160" w:lineRule="exact"/>
              <w:ind w:right="43"/>
              <w:jc w:val="right"/>
              <w:rPr>
                <w:i/>
                <w:sz w:val="14"/>
              </w:rPr>
            </w:pPr>
            <w:r w:rsidRPr="00273E83">
              <w:rPr>
                <w:i/>
                <w:sz w:val="14"/>
              </w:rPr>
              <w:t>Nombre de personnes ayant fait l’objet de poursuites</w:t>
            </w:r>
          </w:p>
        </w:tc>
      </w:tr>
      <w:tr w:rsidR="007B732D" w:rsidRPr="00EB5BEF" w14:paraId="00551D44" w14:textId="77777777" w:rsidTr="007B732D">
        <w:trPr>
          <w:tblHeader/>
        </w:trPr>
        <w:tc>
          <w:tcPr>
            <w:tcW w:w="1830" w:type="dxa"/>
            <w:vMerge/>
            <w:tcBorders>
              <w:bottom w:val="single" w:sz="12" w:space="0" w:color="auto"/>
            </w:tcBorders>
            <w:shd w:val="clear" w:color="auto" w:fill="auto"/>
            <w:noWrap/>
            <w:vAlign w:val="bottom"/>
          </w:tcPr>
          <w:p w14:paraId="35BFC307" w14:textId="77777777" w:rsidR="007B732D" w:rsidRPr="00EB5BEF" w:rsidRDefault="007B732D" w:rsidP="00EB5BEF">
            <w:pPr>
              <w:suppressAutoHyphens/>
              <w:spacing w:before="81" w:after="81" w:line="160" w:lineRule="exact"/>
              <w:ind w:right="40"/>
              <w:rPr>
                <w:i/>
                <w:sz w:val="14"/>
                <w:rtl/>
              </w:rPr>
            </w:pPr>
          </w:p>
        </w:tc>
        <w:tc>
          <w:tcPr>
            <w:tcW w:w="1830" w:type="dxa"/>
            <w:vMerge/>
            <w:tcBorders>
              <w:bottom w:val="single" w:sz="12" w:space="0" w:color="auto"/>
            </w:tcBorders>
            <w:shd w:val="clear" w:color="auto" w:fill="auto"/>
            <w:noWrap/>
            <w:vAlign w:val="bottom"/>
          </w:tcPr>
          <w:p w14:paraId="18A9B119" w14:textId="77777777" w:rsidR="007B732D" w:rsidRPr="00EB5BEF" w:rsidRDefault="007B732D" w:rsidP="00EB5BEF">
            <w:pPr>
              <w:suppressAutoHyphens/>
              <w:spacing w:before="81" w:after="81" w:line="160" w:lineRule="exact"/>
              <w:ind w:right="43"/>
              <w:jc w:val="right"/>
              <w:rPr>
                <w:i/>
                <w:sz w:val="14"/>
                <w:rtl/>
              </w:rPr>
            </w:pPr>
          </w:p>
        </w:tc>
        <w:tc>
          <w:tcPr>
            <w:tcW w:w="1830" w:type="dxa"/>
            <w:tcBorders>
              <w:top w:val="single" w:sz="4" w:space="0" w:color="auto"/>
              <w:bottom w:val="single" w:sz="12" w:space="0" w:color="auto"/>
            </w:tcBorders>
            <w:shd w:val="clear" w:color="auto" w:fill="auto"/>
            <w:noWrap/>
            <w:vAlign w:val="bottom"/>
          </w:tcPr>
          <w:p w14:paraId="40FBBF7C" w14:textId="77777777" w:rsidR="007B732D" w:rsidRPr="00EB5BEF" w:rsidRDefault="007B732D" w:rsidP="00EB5BEF">
            <w:pPr>
              <w:suppressAutoHyphens/>
              <w:spacing w:before="81" w:after="81" w:line="160" w:lineRule="exact"/>
              <w:ind w:right="43"/>
              <w:jc w:val="right"/>
              <w:rPr>
                <w:i/>
                <w:sz w:val="14"/>
              </w:rPr>
            </w:pPr>
            <w:r w:rsidRPr="00273E83">
              <w:rPr>
                <w:i/>
                <w:sz w:val="14"/>
              </w:rPr>
              <w:t>Femmes ou filles</w:t>
            </w:r>
          </w:p>
        </w:tc>
        <w:tc>
          <w:tcPr>
            <w:tcW w:w="1830" w:type="dxa"/>
            <w:tcBorders>
              <w:top w:val="single" w:sz="4" w:space="0" w:color="auto"/>
              <w:bottom w:val="single" w:sz="12" w:space="0" w:color="auto"/>
            </w:tcBorders>
            <w:shd w:val="clear" w:color="auto" w:fill="auto"/>
            <w:noWrap/>
            <w:vAlign w:val="bottom"/>
          </w:tcPr>
          <w:p w14:paraId="14EDC2C1" w14:textId="77777777" w:rsidR="007B732D" w:rsidRPr="00273E83" w:rsidRDefault="007B732D" w:rsidP="00EB5BEF">
            <w:pPr>
              <w:suppressAutoHyphens/>
              <w:spacing w:before="81" w:after="81" w:line="160" w:lineRule="exact"/>
              <w:ind w:right="43"/>
              <w:jc w:val="right"/>
              <w:rPr>
                <w:i/>
                <w:sz w:val="14"/>
              </w:rPr>
            </w:pPr>
            <w:r w:rsidRPr="00273E83">
              <w:rPr>
                <w:i/>
                <w:sz w:val="14"/>
              </w:rPr>
              <w:t>Hommes ou garçons</w:t>
            </w:r>
          </w:p>
        </w:tc>
      </w:tr>
      <w:tr w:rsidR="00EB5BEF" w:rsidRPr="00EB5BEF" w14:paraId="4DF1EA1D" w14:textId="77777777" w:rsidTr="00EB5BEF">
        <w:trPr>
          <w:trHeight w:hRule="exact" w:val="115"/>
          <w:tblHeader/>
        </w:trPr>
        <w:tc>
          <w:tcPr>
            <w:tcW w:w="1830" w:type="dxa"/>
            <w:tcBorders>
              <w:top w:val="single" w:sz="12" w:space="0" w:color="auto"/>
            </w:tcBorders>
            <w:shd w:val="clear" w:color="auto" w:fill="auto"/>
            <w:noWrap/>
            <w:vAlign w:val="bottom"/>
          </w:tcPr>
          <w:p w14:paraId="4E833133" w14:textId="77777777" w:rsidR="00EB5BEF" w:rsidRPr="00EB5BEF" w:rsidRDefault="00EB5BEF" w:rsidP="00EB5BEF">
            <w:pPr>
              <w:suppressAutoHyphens/>
              <w:spacing w:before="40" w:after="40" w:line="210" w:lineRule="exact"/>
              <w:ind w:right="40"/>
              <w:rPr>
                <w:sz w:val="17"/>
              </w:rPr>
            </w:pPr>
          </w:p>
        </w:tc>
        <w:tc>
          <w:tcPr>
            <w:tcW w:w="1830" w:type="dxa"/>
            <w:tcBorders>
              <w:top w:val="single" w:sz="12" w:space="0" w:color="auto"/>
            </w:tcBorders>
            <w:shd w:val="clear" w:color="auto" w:fill="auto"/>
            <w:noWrap/>
            <w:vAlign w:val="bottom"/>
          </w:tcPr>
          <w:p w14:paraId="1A034D78" w14:textId="77777777" w:rsidR="00EB5BEF" w:rsidRPr="00EB5BEF" w:rsidRDefault="00EB5BEF" w:rsidP="00EB5BEF">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0BBFA334" w14:textId="77777777" w:rsidR="00EB5BEF" w:rsidRPr="00EB5BEF" w:rsidRDefault="00EB5BEF" w:rsidP="00EB5BEF">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51E4B49E" w14:textId="77777777" w:rsidR="00EB5BEF" w:rsidRPr="00EB5BEF" w:rsidRDefault="00EB5BEF" w:rsidP="00EB5BEF">
            <w:pPr>
              <w:suppressAutoHyphens/>
              <w:spacing w:before="40" w:after="40" w:line="210" w:lineRule="exact"/>
              <w:ind w:right="43"/>
              <w:jc w:val="right"/>
              <w:rPr>
                <w:sz w:val="17"/>
              </w:rPr>
            </w:pPr>
          </w:p>
        </w:tc>
      </w:tr>
      <w:tr w:rsidR="00EB5BEF" w:rsidRPr="00EB5BEF" w14:paraId="3E6625CC" w14:textId="77777777" w:rsidTr="00EB5BEF">
        <w:tc>
          <w:tcPr>
            <w:tcW w:w="1830" w:type="dxa"/>
            <w:shd w:val="clear" w:color="auto" w:fill="auto"/>
            <w:noWrap/>
            <w:vAlign w:val="bottom"/>
          </w:tcPr>
          <w:p w14:paraId="0095267F" w14:textId="77777777" w:rsidR="00C81EBF" w:rsidRPr="00EB5BEF" w:rsidRDefault="00C81EBF" w:rsidP="00EB5BEF">
            <w:pPr>
              <w:tabs>
                <w:tab w:val="left" w:pos="288"/>
                <w:tab w:val="left" w:pos="576"/>
                <w:tab w:val="left" w:pos="864"/>
                <w:tab w:val="left" w:pos="1152"/>
              </w:tabs>
              <w:suppressAutoHyphens/>
              <w:spacing w:before="40" w:after="40" w:line="210" w:lineRule="exact"/>
              <w:ind w:right="40"/>
              <w:rPr>
                <w:sz w:val="17"/>
              </w:rPr>
            </w:pPr>
            <w:r w:rsidRPr="00EB5BEF">
              <w:rPr>
                <w:sz w:val="17"/>
              </w:rPr>
              <w:t>Adulte</w:t>
            </w:r>
          </w:p>
        </w:tc>
        <w:tc>
          <w:tcPr>
            <w:tcW w:w="1830" w:type="dxa"/>
            <w:shd w:val="clear" w:color="auto" w:fill="auto"/>
            <w:noWrap/>
            <w:vAlign w:val="bottom"/>
          </w:tcPr>
          <w:p w14:paraId="74F28005" w14:textId="77777777" w:rsidR="00C81EBF" w:rsidRPr="00EB5BEF" w:rsidRDefault="00C81EB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55</w:t>
            </w:r>
          </w:p>
        </w:tc>
        <w:tc>
          <w:tcPr>
            <w:tcW w:w="1830" w:type="dxa"/>
            <w:shd w:val="clear" w:color="auto" w:fill="auto"/>
            <w:noWrap/>
            <w:vAlign w:val="bottom"/>
          </w:tcPr>
          <w:p w14:paraId="16262E44" w14:textId="77777777" w:rsidR="00C81EBF" w:rsidRPr="00EB5BEF" w:rsidRDefault="00C81EB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41</w:t>
            </w:r>
          </w:p>
        </w:tc>
        <w:tc>
          <w:tcPr>
            <w:tcW w:w="1830" w:type="dxa"/>
            <w:shd w:val="clear" w:color="auto" w:fill="auto"/>
            <w:noWrap/>
            <w:vAlign w:val="bottom"/>
          </w:tcPr>
          <w:p w14:paraId="51C99BAD" w14:textId="77777777" w:rsidR="00C81EBF" w:rsidRPr="00EB5BEF" w:rsidRDefault="00C81EBF" w:rsidP="00EB5BEF">
            <w:pPr>
              <w:tabs>
                <w:tab w:val="left" w:pos="288"/>
                <w:tab w:val="left" w:pos="576"/>
                <w:tab w:val="left" w:pos="864"/>
                <w:tab w:val="left" w:pos="1152"/>
              </w:tabs>
              <w:suppressAutoHyphens/>
              <w:spacing w:before="40" w:after="40" w:line="210" w:lineRule="exact"/>
              <w:ind w:right="43"/>
              <w:jc w:val="right"/>
              <w:rPr>
                <w:sz w:val="17"/>
              </w:rPr>
            </w:pPr>
            <w:r w:rsidRPr="00273E83">
              <w:rPr>
                <w:sz w:val="17"/>
              </w:rPr>
              <w:t>130</w:t>
            </w:r>
          </w:p>
        </w:tc>
      </w:tr>
      <w:tr w:rsidR="00EB5BEF" w:rsidRPr="00EB5BEF" w14:paraId="555059B2" w14:textId="77777777" w:rsidTr="007B732D">
        <w:tc>
          <w:tcPr>
            <w:tcW w:w="1830" w:type="dxa"/>
            <w:tcBorders>
              <w:bottom w:val="single" w:sz="4" w:space="0" w:color="auto"/>
            </w:tcBorders>
            <w:shd w:val="clear" w:color="auto" w:fill="auto"/>
            <w:noWrap/>
            <w:vAlign w:val="bottom"/>
          </w:tcPr>
          <w:p w14:paraId="6FC4D6CD" w14:textId="77777777" w:rsidR="00C81EBF" w:rsidRPr="00EB5BEF" w:rsidRDefault="00C81EBF" w:rsidP="007B732D">
            <w:pPr>
              <w:tabs>
                <w:tab w:val="left" w:pos="288"/>
                <w:tab w:val="left" w:pos="576"/>
                <w:tab w:val="left" w:pos="864"/>
                <w:tab w:val="left" w:pos="1152"/>
              </w:tabs>
              <w:suppressAutoHyphens/>
              <w:spacing w:before="40" w:after="81" w:line="210" w:lineRule="exact"/>
              <w:ind w:right="40"/>
              <w:rPr>
                <w:sz w:val="17"/>
              </w:rPr>
            </w:pPr>
            <w:r w:rsidRPr="00EB5BEF">
              <w:rPr>
                <w:sz w:val="17"/>
              </w:rPr>
              <w:t>Mineur(e)</w:t>
            </w:r>
          </w:p>
        </w:tc>
        <w:tc>
          <w:tcPr>
            <w:tcW w:w="1830" w:type="dxa"/>
            <w:tcBorders>
              <w:bottom w:val="single" w:sz="4" w:space="0" w:color="auto"/>
            </w:tcBorders>
            <w:shd w:val="clear" w:color="auto" w:fill="auto"/>
            <w:noWrap/>
            <w:vAlign w:val="bottom"/>
          </w:tcPr>
          <w:p w14:paraId="6D71728D" w14:textId="77777777" w:rsidR="00C81EBF" w:rsidRPr="00EB5BEF" w:rsidRDefault="00C81EBF" w:rsidP="007B732D">
            <w:pPr>
              <w:tabs>
                <w:tab w:val="left" w:pos="288"/>
                <w:tab w:val="left" w:pos="576"/>
                <w:tab w:val="left" w:pos="864"/>
                <w:tab w:val="left" w:pos="1152"/>
              </w:tabs>
              <w:suppressAutoHyphens/>
              <w:spacing w:before="40" w:after="81" w:line="210" w:lineRule="exact"/>
              <w:ind w:right="43"/>
              <w:jc w:val="right"/>
              <w:rPr>
                <w:sz w:val="17"/>
              </w:rPr>
            </w:pPr>
            <w:r w:rsidRPr="00273E83">
              <w:rPr>
                <w:sz w:val="17"/>
              </w:rPr>
              <w:t>25</w:t>
            </w:r>
          </w:p>
        </w:tc>
        <w:tc>
          <w:tcPr>
            <w:tcW w:w="1830" w:type="dxa"/>
            <w:tcBorders>
              <w:bottom w:val="single" w:sz="4" w:space="0" w:color="auto"/>
            </w:tcBorders>
            <w:shd w:val="clear" w:color="auto" w:fill="auto"/>
            <w:noWrap/>
            <w:vAlign w:val="bottom"/>
          </w:tcPr>
          <w:p w14:paraId="344483A2" w14:textId="77777777" w:rsidR="00C81EBF" w:rsidRPr="00EB5BEF" w:rsidRDefault="00C81EBF" w:rsidP="007B732D">
            <w:pPr>
              <w:tabs>
                <w:tab w:val="left" w:pos="288"/>
                <w:tab w:val="left" w:pos="576"/>
                <w:tab w:val="left" w:pos="864"/>
                <w:tab w:val="left" w:pos="1152"/>
              </w:tabs>
              <w:suppressAutoHyphens/>
              <w:spacing w:before="40" w:after="81" w:line="210" w:lineRule="exact"/>
              <w:ind w:right="43"/>
              <w:jc w:val="right"/>
              <w:rPr>
                <w:sz w:val="17"/>
              </w:rPr>
            </w:pPr>
            <w:r w:rsidRPr="00273E83">
              <w:rPr>
                <w:sz w:val="17"/>
              </w:rPr>
              <w:t>27</w:t>
            </w:r>
          </w:p>
        </w:tc>
        <w:tc>
          <w:tcPr>
            <w:tcW w:w="1830" w:type="dxa"/>
            <w:tcBorders>
              <w:bottom w:val="single" w:sz="4" w:space="0" w:color="auto"/>
            </w:tcBorders>
            <w:shd w:val="clear" w:color="auto" w:fill="auto"/>
            <w:noWrap/>
            <w:vAlign w:val="bottom"/>
          </w:tcPr>
          <w:p w14:paraId="437AB3CB" w14:textId="77777777" w:rsidR="00C81EBF" w:rsidRPr="00EB5BEF" w:rsidRDefault="00C81EBF" w:rsidP="007B732D">
            <w:pPr>
              <w:tabs>
                <w:tab w:val="left" w:pos="288"/>
                <w:tab w:val="left" w:pos="576"/>
                <w:tab w:val="left" w:pos="864"/>
                <w:tab w:val="left" w:pos="1152"/>
              </w:tabs>
              <w:suppressAutoHyphens/>
              <w:spacing w:before="40" w:after="81" w:line="210" w:lineRule="exact"/>
              <w:ind w:right="43"/>
              <w:jc w:val="right"/>
              <w:rPr>
                <w:sz w:val="17"/>
              </w:rPr>
            </w:pPr>
            <w:r w:rsidRPr="00273E83">
              <w:rPr>
                <w:sz w:val="17"/>
              </w:rPr>
              <w:t>33</w:t>
            </w:r>
          </w:p>
        </w:tc>
      </w:tr>
      <w:tr w:rsidR="00EB5BEF" w:rsidRPr="007B732D" w14:paraId="72CCC07F" w14:textId="77777777" w:rsidTr="007B732D">
        <w:tc>
          <w:tcPr>
            <w:tcW w:w="1830" w:type="dxa"/>
            <w:tcBorders>
              <w:top w:val="single" w:sz="4" w:space="0" w:color="auto"/>
              <w:bottom w:val="single" w:sz="4" w:space="0" w:color="auto"/>
            </w:tcBorders>
            <w:shd w:val="clear" w:color="auto" w:fill="auto"/>
            <w:noWrap/>
            <w:vAlign w:val="bottom"/>
          </w:tcPr>
          <w:p w14:paraId="068DF189" w14:textId="77777777" w:rsidR="00C81EBF" w:rsidRPr="007B732D" w:rsidRDefault="00C81EBF" w:rsidP="007B732D">
            <w:pPr>
              <w:tabs>
                <w:tab w:val="left" w:pos="288"/>
                <w:tab w:val="left" w:pos="576"/>
                <w:tab w:val="left" w:pos="864"/>
                <w:tab w:val="left" w:pos="1152"/>
              </w:tabs>
              <w:suppressAutoHyphens/>
              <w:spacing w:before="81" w:after="81" w:line="210" w:lineRule="exact"/>
              <w:ind w:right="40"/>
              <w:rPr>
                <w:b/>
                <w:sz w:val="17"/>
              </w:rPr>
            </w:pPr>
            <w:r w:rsidRPr="00273E83">
              <w:rPr>
                <w:b/>
                <w:sz w:val="17"/>
              </w:rPr>
              <w:tab/>
              <w:t>Total</w:t>
            </w:r>
          </w:p>
        </w:tc>
        <w:tc>
          <w:tcPr>
            <w:tcW w:w="1830" w:type="dxa"/>
            <w:tcBorders>
              <w:top w:val="single" w:sz="4" w:space="0" w:color="auto"/>
              <w:bottom w:val="single" w:sz="4" w:space="0" w:color="auto"/>
            </w:tcBorders>
            <w:shd w:val="clear" w:color="auto" w:fill="auto"/>
            <w:noWrap/>
            <w:vAlign w:val="bottom"/>
          </w:tcPr>
          <w:p w14:paraId="0E77CF84" w14:textId="77777777" w:rsidR="00C81EBF" w:rsidRPr="007B732D" w:rsidRDefault="00C81EBF" w:rsidP="007B732D">
            <w:pPr>
              <w:tabs>
                <w:tab w:val="left" w:pos="288"/>
                <w:tab w:val="left" w:pos="576"/>
                <w:tab w:val="left" w:pos="864"/>
                <w:tab w:val="left" w:pos="1152"/>
              </w:tabs>
              <w:suppressAutoHyphens/>
              <w:spacing w:before="81" w:after="81" w:line="210" w:lineRule="exact"/>
              <w:ind w:right="43"/>
              <w:jc w:val="right"/>
              <w:rPr>
                <w:b/>
                <w:sz w:val="17"/>
              </w:rPr>
            </w:pPr>
            <w:r w:rsidRPr="00273E83">
              <w:rPr>
                <w:b/>
                <w:sz w:val="17"/>
              </w:rPr>
              <w:t>80</w:t>
            </w:r>
          </w:p>
        </w:tc>
        <w:tc>
          <w:tcPr>
            <w:tcW w:w="1830" w:type="dxa"/>
            <w:tcBorders>
              <w:top w:val="single" w:sz="4" w:space="0" w:color="auto"/>
              <w:bottom w:val="single" w:sz="4" w:space="0" w:color="auto"/>
            </w:tcBorders>
            <w:shd w:val="clear" w:color="auto" w:fill="auto"/>
            <w:noWrap/>
            <w:vAlign w:val="bottom"/>
          </w:tcPr>
          <w:p w14:paraId="2560BE04" w14:textId="77777777" w:rsidR="00C81EBF" w:rsidRPr="007B732D" w:rsidRDefault="00C81EBF" w:rsidP="007B732D">
            <w:pPr>
              <w:tabs>
                <w:tab w:val="left" w:pos="288"/>
                <w:tab w:val="left" w:pos="576"/>
                <w:tab w:val="left" w:pos="864"/>
                <w:tab w:val="left" w:pos="1152"/>
              </w:tabs>
              <w:suppressAutoHyphens/>
              <w:spacing w:before="81" w:after="81" w:line="210" w:lineRule="exact"/>
              <w:ind w:right="43"/>
              <w:jc w:val="right"/>
              <w:rPr>
                <w:b/>
                <w:sz w:val="17"/>
              </w:rPr>
            </w:pPr>
            <w:r w:rsidRPr="00273E83">
              <w:rPr>
                <w:b/>
                <w:sz w:val="17"/>
              </w:rPr>
              <w:t>68</w:t>
            </w:r>
          </w:p>
        </w:tc>
        <w:tc>
          <w:tcPr>
            <w:tcW w:w="1830" w:type="dxa"/>
            <w:tcBorders>
              <w:top w:val="single" w:sz="4" w:space="0" w:color="auto"/>
              <w:bottom w:val="single" w:sz="4" w:space="0" w:color="auto"/>
            </w:tcBorders>
            <w:shd w:val="clear" w:color="auto" w:fill="auto"/>
            <w:noWrap/>
            <w:vAlign w:val="bottom"/>
          </w:tcPr>
          <w:p w14:paraId="0B6668BD" w14:textId="77777777" w:rsidR="00C81EBF" w:rsidRPr="00273E83" w:rsidRDefault="00C81EBF" w:rsidP="007B732D">
            <w:pPr>
              <w:tabs>
                <w:tab w:val="left" w:pos="288"/>
                <w:tab w:val="left" w:pos="576"/>
                <w:tab w:val="left" w:pos="864"/>
                <w:tab w:val="left" w:pos="1152"/>
              </w:tabs>
              <w:suppressAutoHyphens/>
              <w:spacing w:before="81" w:after="81" w:line="210" w:lineRule="exact"/>
              <w:ind w:right="43"/>
              <w:jc w:val="right"/>
              <w:rPr>
                <w:b/>
                <w:sz w:val="17"/>
              </w:rPr>
            </w:pPr>
            <w:r w:rsidRPr="00273E83">
              <w:rPr>
                <w:b/>
                <w:sz w:val="17"/>
              </w:rPr>
              <w:t>163</w:t>
            </w:r>
          </w:p>
        </w:tc>
      </w:tr>
      <w:tr w:rsidR="00EB5BEF" w:rsidRPr="007B732D" w14:paraId="126EEE70" w14:textId="77777777" w:rsidTr="007B732D">
        <w:tc>
          <w:tcPr>
            <w:tcW w:w="1830" w:type="dxa"/>
            <w:tcBorders>
              <w:top w:val="single" w:sz="4" w:space="0" w:color="auto"/>
              <w:bottom w:val="single" w:sz="12" w:space="0" w:color="auto"/>
            </w:tcBorders>
            <w:shd w:val="clear" w:color="auto" w:fill="auto"/>
            <w:noWrap/>
            <w:vAlign w:val="bottom"/>
          </w:tcPr>
          <w:p w14:paraId="3401BDED" w14:textId="77777777" w:rsidR="00C81EBF" w:rsidRPr="007B732D" w:rsidRDefault="00C81EBF" w:rsidP="007B732D">
            <w:pPr>
              <w:tabs>
                <w:tab w:val="left" w:pos="288"/>
                <w:tab w:val="left" w:pos="576"/>
                <w:tab w:val="left" w:pos="864"/>
                <w:tab w:val="left" w:pos="1152"/>
              </w:tabs>
              <w:suppressAutoHyphens/>
              <w:spacing w:before="81" w:after="81" w:line="210" w:lineRule="exact"/>
              <w:ind w:right="40"/>
              <w:rPr>
                <w:b/>
                <w:sz w:val="17"/>
                <w:rtl/>
              </w:rPr>
            </w:pPr>
          </w:p>
        </w:tc>
        <w:tc>
          <w:tcPr>
            <w:tcW w:w="1830" w:type="dxa"/>
            <w:tcBorders>
              <w:top w:val="single" w:sz="4" w:space="0" w:color="auto"/>
              <w:bottom w:val="single" w:sz="12" w:space="0" w:color="auto"/>
            </w:tcBorders>
            <w:shd w:val="clear" w:color="auto" w:fill="auto"/>
            <w:noWrap/>
            <w:vAlign w:val="bottom"/>
          </w:tcPr>
          <w:p w14:paraId="41DFF541" w14:textId="77777777" w:rsidR="00C81EBF" w:rsidRPr="007B732D" w:rsidRDefault="00C81EBF" w:rsidP="007B732D">
            <w:pPr>
              <w:tabs>
                <w:tab w:val="left" w:pos="288"/>
                <w:tab w:val="left" w:pos="576"/>
                <w:tab w:val="left" w:pos="864"/>
                <w:tab w:val="left" w:pos="1152"/>
              </w:tabs>
              <w:suppressAutoHyphens/>
              <w:spacing w:before="81" w:after="81" w:line="210" w:lineRule="exact"/>
              <w:ind w:right="43"/>
              <w:jc w:val="right"/>
              <w:rPr>
                <w:b/>
                <w:sz w:val="17"/>
                <w:rtl/>
              </w:rPr>
            </w:pPr>
          </w:p>
        </w:tc>
        <w:tc>
          <w:tcPr>
            <w:tcW w:w="1830" w:type="dxa"/>
            <w:tcBorders>
              <w:top w:val="single" w:sz="4" w:space="0" w:color="auto"/>
              <w:bottom w:val="single" w:sz="12" w:space="0" w:color="auto"/>
            </w:tcBorders>
            <w:shd w:val="clear" w:color="auto" w:fill="auto"/>
            <w:noWrap/>
            <w:vAlign w:val="bottom"/>
          </w:tcPr>
          <w:p w14:paraId="47D09561" w14:textId="77777777" w:rsidR="00C81EBF" w:rsidRPr="007B732D" w:rsidRDefault="00C81EBF" w:rsidP="007B732D">
            <w:pPr>
              <w:tabs>
                <w:tab w:val="left" w:pos="288"/>
                <w:tab w:val="left" w:pos="576"/>
                <w:tab w:val="left" w:pos="864"/>
                <w:tab w:val="left" w:pos="1152"/>
              </w:tabs>
              <w:suppressAutoHyphens/>
              <w:spacing w:before="81" w:after="81" w:line="210" w:lineRule="exact"/>
              <w:ind w:right="43"/>
              <w:jc w:val="right"/>
              <w:rPr>
                <w:b/>
                <w:sz w:val="17"/>
              </w:rPr>
            </w:pPr>
            <w:r w:rsidRPr="00273E83">
              <w:rPr>
                <w:b/>
                <w:sz w:val="17"/>
              </w:rPr>
              <w:t>231</w:t>
            </w:r>
          </w:p>
        </w:tc>
        <w:tc>
          <w:tcPr>
            <w:tcW w:w="1830" w:type="dxa"/>
            <w:tcBorders>
              <w:top w:val="single" w:sz="4" w:space="0" w:color="auto"/>
              <w:bottom w:val="single" w:sz="12" w:space="0" w:color="auto"/>
            </w:tcBorders>
            <w:shd w:val="clear" w:color="auto" w:fill="auto"/>
            <w:noWrap/>
            <w:vAlign w:val="bottom"/>
          </w:tcPr>
          <w:p w14:paraId="27FF911E" w14:textId="77777777" w:rsidR="00C81EBF" w:rsidRPr="00273E83" w:rsidRDefault="00C81EBF" w:rsidP="007B732D">
            <w:pPr>
              <w:tabs>
                <w:tab w:val="left" w:pos="288"/>
                <w:tab w:val="left" w:pos="576"/>
                <w:tab w:val="left" w:pos="864"/>
                <w:tab w:val="left" w:pos="1152"/>
              </w:tabs>
              <w:suppressAutoHyphens/>
              <w:spacing w:before="81" w:after="81" w:line="210" w:lineRule="exact"/>
              <w:ind w:right="43"/>
              <w:jc w:val="right"/>
              <w:rPr>
                <w:b/>
                <w:sz w:val="17"/>
                <w:rtl/>
              </w:rPr>
            </w:pPr>
          </w:p>
        </w:tc>
      </w:tr>
    </w:tbl>
    <w:p w14:paraId="44BDFD8D" w14:textId="5282D0FD" w:rsidR="00C81EBF" w:rsidRPr="007B732D" w:rsidRDefault="00C81EBF" w:rsidP="007B732D">
      <w:pPr>
        <w:pStyle w:val="SingleTxt"/>
        <w:spacing w:after="0" w:line="120" w:lineRule="exact"/>
        <w:rPr>
          <w:sz w:val="10"/>
        </w:rPr>
      </w:pPr>
    </w:p>
    <w:p w14:paraId="7F984DD4" w14:textId="10EEA8A4" w:rsidR="007B732D" w:rsidRPr="007B732D" w:rsidRDefault="007B732D" w:rsidP="007B732D">
      <w:pPr>
        <w:pStyle w:val="SingleTxt"/>
        <w:spacing w:after="0" w:line="120" w:lineRule="exact"/>
        <w:rPr>
          <w:sz w:val="10"/>
        </w:rPr>
      </w:pPr>
    </w:p>
    <w:p w14:paraId="03E5913C" w14:textId="584AFE33" w:rsidR="00C81EBF" w:rsidRPr="00C81EBF" w:rsidRDefault="00C81EBF" w:rsidP="007B732D">
      <w:pPr>
        <w:pStyle w:val="SingleTxt"/>
        <w:numPr>
          <w:ilvl w:val="0"/>
          <w:numId w:val="11"/>
        </w:numPr>
        <w:spacing w:line="240" w:lineRule="exact"/>
        <w:ind w:left="1267"/>
        <w:rPr>
          <w:lang w:val="fr-FR"/>
        </w:rPr>
      </w:pPr>
      <w:r w:rsidRPr="00C81EBF">
        <w:rPr>
          <w:lang w:val="fr-FR"/>
        </w:rPr>
        <w:t xml:space="preserve">Pour former les services de répression à l’application de la loi relative à la lutte contre la traite des êtres humains, un colloque sur les poursuites judiciaires liées à la traite et une table ronde sur la manière de différencier traite des êtres humains et trafic de migrants ont été organisés. Par ailleurs, en coopération avec ONU-Femmes, la présidence du Ministère public a lancé une campagne de communication qui a donné lieu à la présentation de messages de sensibilisation et d’un documentaire dans lequel des victimes racontaient ce qu’elles avaient vécu. La campagne visait également à faire connaître les mécanismes de prise en charge des victimes, des femmes et des enfants en particulier, ainsi que les services fournis par les cellules judiciaires. Des sessions de formation et des rencontres ont également été organisées avec l’American Bar Association (juillet </w:t>
      </w:r>
      <w:r w:rsidRPr="00273E83">
        <w:rPr>
          <w:lang w:val="fr-FR"/>
        </w:rPr>
        <w:t>2019</w:t>
      </w:r>
      <w:r w:rsidRPr="00C81EBF">
        <w:rPr>
          <w:lang w:val="fr-FR"/>
        </w:rPr>
        <w:t xml:space="preserve">) et l’ONUDC (octobre </w:t>
      </w:r>
      <w:r w:rsidRPr="00273E83">
        <w:rPr>
          <w:lang w:val="fr-FR"/>
        </w:rPr>
        <w:t>2019</w:t>
      </w:r>
      <w:r w:rsidRPr="00C81EBF">
        <w:rPr>
          <w:lang w:val="fr-FR"/>
        </w:rPr>
        <w:t>).</w:t>
      </w:r>
    </w:p>
    <w:p w14:paraId="1901653E" w14:textId="0C5885D2" w:rsidR="00C81EBF" w:rsidRPr="007B732D" w:rsidRDefault="00C81EBF" w:rsidP="007B732D">
      <w:pPr>
        <w:pStyle w:val="SingleTxt"/>
        <w:spacing w:after="0" w:line="120" w:lineRule="exact"/>
        <w:rPr>
          <w:sz w:val="10"/>
          <w:lang w:bidi="ar-MA"/>
        </w:rPr>
      </w:pPr>
    </w:p>
    <w:p w14:paraId="6595C912" w14:textId="77777777" w:rsidR="00C81EBF" w:rsidRPr="00273E83" w:rsidRDefault="00C81EBF" w:rsidP="007B7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13</w:t>
      </w:r>
    </w:p>
    <w:p w14:paraId="06FBFEF3" w14:textId="77777777" w:rsidR="007B732D" w:rsidRPr="007B732D" w:rsidRDefault="007B732D" w:rsidP="007B732D">
      <w:pPr>
        <w:pStyle w:val="SingleTxt"/>
        <w:spacing w:after="0" w:line="120" w:lineRule="exact"/>
        <w:rPr>
          <w:sz w:val="10"/>
          <w:lang w:val="fr-FR"/>
        </w:rPr>
      </w:pPr>
    </w:p>
    <w:p w14:paraId="3E4FB7AB" w14:textId="57A312C1" w:rsidR="00C81EBF" w:rsidRPr="00C81EBF" w:rsidRDefault="00C81EBF" w:rsidP="007B732D">
      <w:pPr>
        <w:pStyle w:val="SingleTxt"/>
        <w:numPr>
          <w:ilvl w:val="0"/>
          <w:numId w:val="11"/>
        </w:numPr>
        <w:spacing w:line="240" w:lineRule="exact"/>
        <w:ind w:left="1267"/>
        <w:rPr>
          <w:lang w:val="fr-FR"/>
        </w:rPr>
      </w:pPr>
      <w:r w:rsidRPr="00C81EBF">
        <w:rPr>
          <w:lang w:val="fr-FR"/>
        </w:rPr>
        <w:t xml:space="preserve">Le Code pénal prévoit des sanctions contre quiconque contribue à la prostitution. Les peines varient selon l’auteur et nul n’échappe aux sanctions, encourues aussi bien par les intermédiaires que par ceux qui facilitent la prostitution. Ainsi, est puni d’un emprisonnement de quatre ans à </w:t>
      </w:r>
      <w:r w:rsidRPr="00273E83">
        <w:rPr>
          <w:lang w:val="fr-FR"/>
        </w:rPr>
        <w:t>10</w:t>
      </w:r>
      <w:r w:rsidRPr="00C81EBF">
        <w:rPr>
          <w:lang w:val="fr-FR"/>
        </w:rPr>
        <w:t xml:space="preserve"> ans et d’une amende de </w:t>
      </w:r>
      <w:r w:rsidRPr="00273E83">
        <w:rPr>
          <w:lang w:val="fr-FR"/>
        </w:rPr>
        <w:t>5</w:t>
      </w:r>
      <w:r w:rsidRPr="00C81EBF">
        <w:rPr>
          <w:lang w:val="fr-FR"/>
        </w:rPr>
        <w:t> </w:t>
      </w:r>
      <w:r w:rsidRPr="00273E83">
        <w:rPr>
          <w:lang w:val="fr-FR"/>
        </w:rPr>
        <w:t>000</w:t>
      </w:r>
      <w:r w:rsidRPr="00C81EBF">
        <w:rPr>
          <w:lang w:val="fr-FR"/>
        </w:rPr>
        <w:t xml:space="preserve"> à </w:t>
      </w:r>
      <w:r w:rsidRPr="00273E83">
        <w:rPr>
          <w:lang w:val="fr-FR"/>
        </w:rPr>
        <w:t>2</w:t>
      </w:r>
      <w:r w:rsidRPr="00C81EBF">
        <w:rPr>
          <w:lang w:val="fr-FR"/>
        </w:rPr>
        <w:t xml:space="preserve"> millions de dirhams quiconque, lui-même ou par l’intermédiaire d’un tiers, possède, gère, exploite, dirige, finance ou participe au financement d’un local ou d’un établissement destiné habituellement à la prostitution. La même peine est encourue </w:t>
      </w:r>
      <w:r w:rsidRPr="00C81EBF">
        <w:rPr>
          <w:lang w:val="fr-FR"/>
        </w:rPr>
        <w:lastRenderedPageBreak/>
        <w:t xml:space="preserve">par quiconque possède, gère, exploite, dirige, finance ou participe au financement de tout établissement ouvert au public ou habituellement fréquenté par le public en acceptant la présence habituelle d’une personne ou d’un groupe de personnes s’adonnant à la prostitution ou cherchant des clients à cette fin au sein de cet établissement ou de ses annexes, en tolérant ces pratiques, ou en encourageant le tourisme sexuel et quiconque met des locaux ou des emplacements non utilisés par le public ou les met à la disposition d’une ou plusieurs personnes sachant qu’ils seront destinés à la prostitution. En outre, le retrait de la licence dont le condamné est bénéficiaire doit être ordonné dans le jugement et la fermeture temporaire ou définitive du local peut être prononcée. Quiconque provoque, incite ou facilite l’exploitation d’enfants de moins de </w:t>
      </w:r>
      <w:r w:rsidRPr="00273E83">
        <w:rPr>
          <w:lang w:val="fr-FR"/>
        </w:rPr>
        <w:t>18</w:t>
      </w:r>
      <w:r w:rsidRPr="00C81EBF">
        <w:rPr>
          <w:lang w:val="fr-FR"/>
        </w:rPr>
        <w:t xml:space="preserve"> ans dans la pornographie par toute représentation, par quelque moyen que ce soit, d’un acte sexuel réel, simulé ou perçu est puni de l’emprisonnement d’un an à cinq ans et d’une amende de </w:t>
      </w:r>
      <w:r w:rsidRPr="00273E83">
        <w:rPr>
          <w:lang w:val="fr-FR"/>
        </w:rPr>
        <w:t>10</w:t>
      </w:r>
      <w:r w:rsidRPr="00C81EBF">
        <w:rPr>
          <w:lang w:val="fr-FR"/>
        </w:rPr>
        <w:t> </w:t>
      </w:r>
      <w:r w:rsidRPr="00273E83">
        <w:rPr>
          <w:lang w:val="fr-FR"/>
        </w:rPr>
        <w:t>000</w:t>
      </w:r>
      <w:r w:rsidRPr="00C81EBF">
        <w:rPr>
          <w:lang w:val="fr-FR"/>
        </w:rPr>
        <w:t xml:space="preserve"> à </w:t>
      </w:r>
      <w:r w:rsidRPr="00273E83">
        <w:rPr>
          <w:lang w:val="fr-FR"/>
        </w:rPr>
        <w:t>1</w:t>
      </w:r>
      <w:r w:rsidR="005B147D">
        <w:rPr>
          <w:lang w:val="fr-FR"/>
        </w:rPr>
        <w:t> </w:t>
      </w:r>
      <w:r w:rsidRPr="00C81EBF">
        <w:rPr>
          <w:lang w:val="fr-FR"/>
        </w:rPr>
        <w:t xml:space="preserve">million de dirhams. Les relations sexuelles entre un homme et une femme qui ne sont pas unis par les liens du mariage constituent une infraction passible de sanctions, conformément aux articles </w:t>
      </w:r>
      <w:r w:rsidRPr="00273E83">
        <w:rPr>
          <w:lang w:val="fr-FR"/>
        </w:rPr>
        <w:t>490</w:t>
      </w:r>
      <w:r w:rsidRPr="00C81EBF">
        <w:rPr>
          <w:lang w:val="fr-FR"/>
        </w:rPr>
        <w:t xml:space="preserve"> et </w:t>
      </w:r>
      <w:r w:rsidRPr="00273E83">
        <w:rPr>
          <w:lang w:val="fr-FR"/>
        </w:rPr>
        <w:t>491</w:t>
      </w:r>
      <w:r w:rsidRPr="00C81EBF">
        <w:rPr>
          <w:lang w:val="fr-FR"/>
        </w:rPr>
        <w:t xml:space="preserve"> du Code pénal. Plusieurs actes liés à la prostitution y sont également érigés en infraction</w:t>
      </w:r>
      <w:r w:rsidRPr="00273E83">
        <w:rPr>
          <w:vertAlign w:val="superscript"/>
          <w:lang w:val="fr-FR"/>
        </w:rPr>
        <w:footnoteReference w:id="40"/>
      </w:r>
      <w:r w:rsidRPr="00C81EBF">
        <w:rPr>
          <w:lang w:val="fr-FR"/>
        </w:rPr>
        <w:t>.</w:t>
      </w:r>
    </w:p>
    <w:p w14:paraId="1345E5D4" w14:textId="2106AB3F" w:rsidR="00C81EBF" w:rsidRPr="00C81EBF" w:rsidRDefault="00C81EBF" w:rsidP="007B732D">
      <w:pPr>
        <w:pStyle w:val="SingleTxt"/>
        <w:numPr>
          <w:ilvl w:val="0"/>
          <w:numId w:val="11"/>
        </w:numPr>
        <w:spacing w:line="240" w:lineRule="exact"/>
        <w:ind w:left="1267"/>
        <w:rPr>
          <w:lang w:val="fr-FR"/>
        </w:rPr>
      </w:pPr>
      <w:r w:rsidRPr="00C81EBF">
        <w:rPr>
          <w:lang w:val="fr-FR"/>
        </w:rPr>
        <w:t xml:space="preserve">En ce qui concerne les services de santé, les programmes mis en place par le département concerné propose un ensemble de services destinés à cette catégorie de femmes (voir réponse </w:t>
      </w:r>
      <w:r w:rsidRPr="00273E83">
        <w:rPr>
          <w:lang w:val="fr-FR"/>
        </w:rPr>
        <w:t>18</w:t>
      </w:r>
      <w:r w:rsidRPr="00C81EBF">
        <w:rPr>
          <w:lang w:val="fr-FR"/>
        </w:rPr>
        <w:t>).</w:t>
      </w:r>
    </w:p>
    <w:p w14:paraId="7B8EAD29" w14:textId="3C25C03C" w:rsidR="00C81EBF" w:rsidRPr="00C81EBF" w:rsidRDefault="00C81EBF" w:rsidP="007B732D">
      <w:pPr>
        <w:pStyle w:val="SingleTxt"/>
        <w:numPr>
          <w:ilvl w:val="0"/>
          <w:numId w:val="11"/>
        </w:numPr>
        <w:spacing w:line="240" w:lineRule="exact"/>
        <w:ind w:left="1267"/>
        <w:rPr>
          <w:lang w:val="fr-FR"/>
        </w:rPr>
      </w:pPr>
      <w:r w:rsidRPr="00C81EBF">
        <w:rPr>
          <w:lang w:val="fr-FR"/>
        </w:rPr>
        <w:t>Pour ce qui est de s’attaquer aux causes profondes de l’exploitation des femmes dans la prostitution et à leur stigmatisation, voir les réponses concernant la sensibilisation et l’autonomisation économique des femmes en situation précaire.</w:t>
      </w:r>
    </w:p>
    <w:p w14:paraId="2B95F21C" w14:textId="131D5641" w:rsidR="00C81EBF" w:rsidRPr="007B732D" w:rsidRDefault="00C81EBF" w:rsidP="007B732D">
      <w:pPr>
        <w:pStyle w:val="SingleTxt"/>
        <w:spacing w:after="0" w:line="120" w:lineRule="exact"/>
        <w:rPr>
          <w:sz w:val="10"/>
          <w:lang w:val="fr-FR"/>
        </w:rPr>
      </w:pPr>
    </w:p>
    <w:p w14:paraId="6782AD97" w14:textId="1B4A599E" w:rsidR="007B732D" w:rsidRPr="007B732D" w:rsidRDefault="007B732D" w:rsidP="007B732D">
      <w:pPr>
        <w:pStyle w:val="SingleTxt"/>
        <w:spacing w:after="0" w:line="120" w:lineRule="exact"/>
        <w:rPr>
          <w:sz w:val="10"/>
          <w:lang w:val="fr-FR"/>
        </w:rPr>
      </w:pPr>
    </w:p>
    <w:p w14:paraId="3275EB86" w14:textId="77777777" w:rsidR="00C81EBF" w:rsidRPr="00273E83" w:rsidRDefault="00C81EBF" w:rsidP="007B73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Participation à la vie politique et à la vie publique</w:t>
      </w:r>
    </w:p>
    <w:p w14:paraId="4846AE18" w14:textId="77777777" w:rsidR="007B732D" w:rsidRPr="00273E83" w:rsidRDefault="007B732D" w:rsidP="007B732D">
      <w:pPr>
        <w:pStyle w:val="SingleTxt"/>
        <w:spacing w:after="0" w:line="120" w:lineRule="exact"/>
        <w:rPr>
          <w:b/>
          <w:bCs/>
          <w:sz w:val="10"/>
          <w:lang w:val="fr-FR"/>
        </w:rPr>
      </w:pPr>
    </w:p>
    <w:p w14:paraId="232CCE68" w14:textId="77777777" w:rsidR="007B732D" w:rsidRPr="00273E83" w:rsidRDefault="007B732D" w:rsidP="007B732D">
      <w:pPr>
        <w:pStyle w:val="SingleTxt"/>
        <w:spacing w:after="0" w:line="120" w:lineRule="exact"/>
        <w:rPr>
          <w:b/>
          <w:bCs/>
          <w:sz w:val="10"/>
          <w:lang w:val="fr-FR"/>
        </w:rPr>
      </w:pPr>
    </w:p>
    <w:p w14:paraId="70D934DD" w14:textId="5A91B72B" w:rsidR="00C81EBF" w:rsidRPr="00273E83" w:rsidRDefault="00C81EBF" w:rsidP="007B7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14</w:t>
      </w:r>
    </w:p>
    <w:p w14:paraId="0BB355F0" w14:textId="77777777" w:rsidR="007B732D" w:rsidRPr="007B732D" w:rsidRDefault="007B732D" w:rsidP="007B732D">
      <w:pPr>
        <w:pStyle w:val="SingleTxt"/>
        <w:spacing w:after="0" w:line="120" w:lineRule="exact"/>
        <w:rPr>
          <w:sz w:val="10"/>
          <w:lang w:val="fr-FR"/>
        </w:rPr>
      </w:pPr>
    </w:p>
    <w:p w14:paraId="57CE0389" w14:textId="7C2D2239" w:rsidR="00C81EBF" w:rsidRPr="00C81EBF" w:rsidRDefault="00C81EBF" w:rsidP="007B732D">
      <w:pPr>
        <w:pStyle w:val="SingleTxt"/>
        <w:numPr>
          <w:ilvl w:val="0"/>
          <w:numId w:val="11"/>
        </w:numPr>
        <w:spacing w:line="240" w:lineRule="exact"/>
        <w:ind w:left="1267"/>
        <w:rPr>
          <w:lang w:val="fr-FR"/>
        </w:rPr>
      </w:pPr>
      <w:r w:rsidRPr="00C81EBF">
        <w:rPr>
          <w:lang w:val="fr-FR"/>
        </w:rPr>
        <w:t>Pour atteindre l’égalité, l’État a pris de nombreuses mesures, qui ont permis d’obtenir les résultats suivants</w:t>
      </w:r>
      <w:r w:rsidRPr="00273E83">
        <w:rPr>
          <w:vertAlign w:val="superscript"/>
          <w:lang w:val="fr-FR"/>
        </w:rPr>
        <w:footnoteReference w:id="41"/>
      </w:r>
      <w:r w:rsidR="007B732D">
        <w:rPr>
          <w:lang w:val="fr-FR"/>
        </w:rPr>
        <w:t> </w:t>
      </w:r>
      <w:r w:rsidRPr="00C81EBF">
        <w:rPr>
          <w:lang w:val="fr-FR"/>
        </w:rPr>
        <w:t>:</w:t>
      </w:r>
    </w:p>
    <w:p w14:paraId="156A8559" w14:textId="3AE0C65D"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 xml:space="preserve">Les femmes occupaient </w:t>
      </w:r>
      <w:r w:rsidR="00C81EBF" w:rsidRPr="00273E83">
        <w:rPr>
          <w:lang w:val="fr-FR"/>
        </w:rPr>
        <w:t>20</w:t>
      </w:r>
      <w:r w:rsidR="00C81EBF" w:rsidRPr="00C81EBF">
        <w:rPr>
          <w:lang w:val="fr-FR"/>
        </w:rPr>
        <w:t>,</w:t>
      </w:r>
      <w:r w:rsidR="00C81EBF" w:rsidRPr="00273E83">
        <w:rPr>
          <w:lang w:val="fr-FR"/>
        </w:rPr>
        <w:t>5</w:t>
      </w:r>
      <w:r w:rsidR="00C81EBF" w:rsidRPr="00C81EBF">
        <w:rPr>
          <w:lang w:val="fr-FR"/>
        </w:rPr>
        <w:t xml:space="preserve"> % des </w:t>
      </w:r>
      <w:r w:rsidR="00C81EBF" w:rsidRPr="00273E83">
        <w:rPr>
          <w:lang w:val="fr-FR"/>
        </w:rPr>
        <w:t>395</w:t>
      </w:r>
      <w:r w:rsidR="00C81EBF" w:rsidRPr="00C81EBF">
        <w:rPr>
          <w:lang w:val="fr-FR"/>
        </w:rPr>
        <w:t xml:space="preserve"> sièges de la Chambre des représentants en </w:t>
      </w:r>
      <w:r w:rsidR="00C81EBF" w:rsidRPr="00273E83">
        <w:rPr>
          <w:lang w:val="fr-FR"/>
        </w:rPr>
        <w:t>2019</w:t>
      </w:r>
      <w:r w:rsidR="00C81EBF" w:rsidRPr="00C81EBF">
        <w:rPr>
          <w:lang w:val="fr-FR"/>
        </w:rPr>
        <w:t xml:space="preserve">, contre </w:t>
      </w:r>
      <w:r w:rsidR="00C81EBF" w:rsidRPr="00273E83">
        <w:rPr>
          <w:lang w:val="fr-FR"/>
        </w:rPr>
        <w:t>17</w:t>
      </w:r>
      <w:r w:rsidR="00C81EBF" w:rsidRPr="00C81EBF">
        <w:rPr>
          <w:lang w:val="fr-FR"/>
        </w:rPr>
        <w:t xml:space="preserve"> % en </w:t>
      </w:r>
      <w:r w:rsidR="00C81EBF" w:rsidRPr="00273E83">
        <w:rPr>
          <w:lang w:val="fr-FR"/>
        </w:rPr>
        <w:t>2009</w:t>
      </w:r>
      <w:r w:rsidR="00C81EBF" w:rsidRPr="00C81EBF">
        <w:rPr>
          <w:lang w:val="fr-FR"/>
        </w:rPr>
        <w:t xml:space="preserve">, et </w:t>
      </w:r>
      <w:r w:rsidR="00C81EBF" w:rsidRPr="00273E83">
        <w:rPr>
          <w:lang w:val="fr-FR"/>
        </w:rPr>
        <w:t>11</w:t>
      </w:r>
      <w:r w:rsidR="00C81EBF" w:rsidRPr="00C81EBF">
        <w:rPr>
          <w:lang w:val="fr-FR"/>
        </w:rPr>
        <w:t>,</w:t>
      </w:r>
      <w:r w:rsidR="00C81EBF" w:rsidRPr="00273E83">
        <w:rPr>
          <w:lang w:val="fr-FR"/>
        </w:rPr>
        <w:t>66</w:t>
      </w:r>
      <w:r w:rsidR="00C81EBF" w:rsidRPr="00C81EBF">
        <w:rPr>
          <w:lang w:val="fr-FR"/>
        </w:rPr>
        <w:t xml:space="preserve"> % des </w:t>
      </w:r>
      <w:r w:rsidR="00C81EBF" w:rsidRPr="00273E83">
        <w:rPr>
          <w:lang w:val="fr-FR"/>
        </w:rPr>
        <w:t>120</w:t>
      </w:r>
      <w:r w:rsidR="00C81EBF" w:rsidRPr="00C81EBF">
        <w:rPr>
          <w:lang w:val="fr-FR"/>
        </w:rPr>
        <w:t xml:space="preserve"> sièges de la Chambre des conseillers en </w:t>
      </w:r>
      <w:r w:rsidR="00C81EBF" w:rsidRPr="00273E83">
        <w:rPr>
          <w:lang w:val="fr-FR"/>
        </w:rPr>
        <w:t>2015</w:t>
      </w:r>
      <w:r w:rsidR="00C81EBF" w:rsidRPr="00C81EBF">
        <w:rPr>
          <w:lang w:val="fr-FR"/>
        </w:rPr>
        <w:t xml:space="preserve">, contre </w:t>
      </w:r>
      <w:r w:rsidR="00C81EBF" w:rsidRPr="00273E83">
        <w:rPr>
          <w:lang w:val="fr-FR"/>
        </w:rPr>
        <w:t>11</w:t>
      </w:r>
      <w:r w:rsidR="00C81EBF" w:rsidRPr="00C81EBF">
        <w:rPr>
          <w:lang w:val="fr-FR"/>
        </w:rPr>
        <w:t xml:space="preserve"> % en </w:t>
      </w:r>
      <w:r w:rsidR="00C81EBF" w:rsidRPr="00273E83">
        <w:rPr>
          <w:lang w:val="fr-FR"/>
        </w:rPr>
        <w:t>2009</w:t>
      </w:r>
      <w:r>
        <w:rPr>
          <w:lang w:val="fr-FR"/>
        </w:rPr>
        <w:t> ;</w:t>
      </w:r>
    </w:p>
    <w:p w14:paraId="328A745C" w14:textId="65A2823A"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 xml:space="preserve">La représentation des femmes dans les conseils communaux est passée de </w:t>
      </w:r>
      <w:r w:rsidR="00C81EBF" w:rsidRPr="00273E83">
        <w:rPr>
          <w:lang w:val="fr-FR"/>
        </w:rPr>
        <w:t>12</w:t>
      </w:r>
      <w:r w:rsidR="00C81EBF" w:rsidRPr="00C81EBF">
        <w:rPr>
          <w:lang w:val="fr-FR"/>
        </w:rPr>
        <w:t>,</w:t>
      </w:r>
      <w:r w:rsidR="00C81EBF" w:rsidRPr="00273E83">
        <w:rPr>
          <w:lang w:val="fr-FR"/>
        </w:rPr>
        <w:t>34</w:t>
      </w:r>
      <w:r w:rsidR="00C81EBF" w:rsidRPr="00C81EBF">
        <w:rPr>
          <w:lang w:val="fr-FR"/>
        </w:rPr>
        <w:t> % (</w:t>
      </w:r>
      <w:r w:rsidR="00C81EBF" w:rsidRPr="00273E83">
        <w:rPr>
          <w:lang w:val="fr-FR"/>
        </w:rPr>
        <w:t>3</w:t>
      </w:r>
      <w:r w:rsidR="00C81EBF" w:rsidRPr="00C81EBF">
        <w:rPr>
          <w:lang w:val="fr-FR"/>
        </w:rPr>
        <w:t xml:space="preserve"> </w:t>
      </w:r>
      <w:r w:rsidR="00C81EBF" w:rsidRPr="00273E83">
        <w:rPr>
          <w:lang w:val="fr-FR"/>
        </w:rPr>
        <w:t>424</w:t>
      </w:r>
      <w:r w:rsidR="00C81EBF" w:rsidRPr="00C81EBF">
        <w:rPr>
          <w:lang w:val="fr-FR"/>
        </w:rPr>
        <w:t xml:space="preserve"> femmes) en </w:t>
      </w:r>
      <w:r w:rsidR="00C81EBF" w:rsidRPr="00273E83">
        <w:rPr>
          <w:lang w:val="fr-FR"/>
        </w:rPr>
        <w:t>2009</w:t>
      </w:r>
      <w:r w:rsidR="00C81EBF" w:rsidRPr="00C81EBF">
        <w:rPr>
          <w:lang w:val="fr-FR"/>
        </w:rPr>
        <w:t xml:space="preserve"> à </w:t>
      </w:r>
      <w:r w:rsidR="00C81EBF" w:rsidRPr="00273E83">
        <w:rPr>
          <w:lang w:val="fr-FR"/>
        </w:rPr>
        <w:t>21</w:t>
      </w:r>
      <w:r w:rsidR="00C81EBF" w:rsidRPr="00C81EBF">
        <w:rPr>
          <w:lang w:val="fr-FR"/>
        </w:rPr>
        <w:t> % (</w:t>
      </w:r>
      <w:r w:rsidR="00C81EBF" w:rsidRPr="00273E83">
        <w:rPr>
          <w:lang w:val="fr-FR"/>
        </w:rPr>
        <w:t>6</w:t>
      </w:r>
      <w:r w:rsidR="00C81EBF" w:rsidRPr="00C81EBF">
        <w:rPr>
          <w:lang w:val="fr-FR"/>
        </w:rPr>
        <w:t xml:space="preserve"> </w:t>
      </w:r>
      <w:r w:rsidR="00C81EBF" w:rsidRPr="00273E83">
        <w:rPr>
          <w:lang w:val="fr-FR"/>
        </w:rPr>
        <w:t>673</w:t>
      </w:r>
      <w:r w:rsidR="00C81EBF" w:rsidRPr="00C81EBF">
        <w:rPr>
          <w:lang w:val="fr-FR"/>
        </w:rPr>
        <w:t xml:space="preserve"> femmes). En outre, </w:t>
      </w:r>
      <w:r w:rsidR="00C81EBF" w:rsidRPr="00273E83">
        <w:rPr>
          <w:lang w:val="fr-FR"/>
        </w:rPr>
        <w:t>255</w:t>
      </w:r>
      <w:r w:rsidR="00C81EBF" w:rsidRPr="00C81EBF">
        <w:rPr>
          <w:lang w:val="fr-FR"/>
        </w:rPr>
        <w:t xml:space="preserve"> femmes sont élues régionales et </w:t>
      </w:r>
      <w:r w:rsidR="00C81EBF" w:rsidRPr="00273E83">
        <w:rPr>
          <w:lang w:val="fr-FR"/>
        </w:rPr>
        <w:t>57</w:t>
      </w:r>
      <w:r w:rsidR="00C81EBF" w:rsidRPr="00C81EBF">
        <w:rPr>
          <w:lang w:val="fr-FR"/>
        </w:rPr>
        <w:t xml:space="preserve"> ont été élues aux conseils de préfecture et de province en </w:t>
      </w:r>
      <w:r w:rsidR="00C81EBF" w:rsidRPr="00273E83">
        <w:rPr>
          <w:lang w:val="fr-FR"/>
        </w:rPr>
        <w:t>2015</w:t>
      </w:r>
      <w:r w:rsidR="00C81EBF" w:rsidRPr="00C81EBF">
        <w:rPr>
          <w:lang w:val="fr-FR"/>
        </w:rPr>
        <w:t> ;</w:t>
      </w:r>
    </w:p>
    <w:p w14:paraId="049EBCC6" w14:textId="4EFF6148"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 xml:space="preserve">Sur un total de </w:t>
      </w:r>
      <w:r w:rsidR="00C81EBF" w:rsidRPr="00273E83">
        <w:rPr>
          <w:lang w:val="fr-FR"/>
        </w:rPr>
        <w:t>4</w:t>
      </w:r>
      <w:r w:rsidR="00C81EBF" w:rsidRPr="00C81EBF">
        <w:rPr>
          <w:lang w:val="fr-FR"/>
        </w:rPr>
        <w:t xml:space="preserve"> </w:t>
      </w:r>
      <w:r w:rsidR="00C81EBF" w:rsidRPr="00273E83">
        <w:rPr>
          <w:lang w:val="fr-FR"/>
        </w:rPr>
        <w:t>269</w:t>
      </w:r>
      <w:r w:rsidR="00C81EBF" w:rsidRPr="00C81EBF">
        <w:rPr>
          <w:lang w:val="fr-FR"/>
        </w:rPr>
        <w:t xml:space="preserve"> juges, </w:t>
      </w:r>
      <w:r w:rsidR="00C81EBF" w:rsidRPr="00273E83">
        <w:rPr>
          <w:lang w:val="fr-FR"/>
        </w:rPr>
        <w:t>1</w:t>
      </w:r>
      <w:r w:rsidR="00C81EBF" w:rsidRPr="00C81EBF">
        <w:rPr>
          <w:lang w:val="fr-FR"/>
        </w:rPr>
        <w:t xml:space="preserve"> </w:t>
      </w:r>
      <w:r w:rsidR="00C81EBF" w:rsidRPr="00273E83">
        <w:rPr>
          <w:lang w:val="fr-FR"/>
        </w:rPr>
        <w:t>053</w:t>
      </w:r>
      <w:r w:rsidR="00C81EBF" w:rsidRPr="00C81EBF">
        <w:rPr>
          <w:lang w:val="fr-FR"/>
        </w:rPr>
        <w:t xml:space="preserve"> sont des femmes (soit </w:t>
      </w:r>
      <w:r w:rsidR="00C81EBF" w:rsidRPr="00273E83">
        <w:rPr>
          <w:lang w:val="fr-FR"/>
        </w:rPr>
        <w:t>24</w:t>
      </w:r>
      <w:r w:rsidR="00C81EBF" w:rsidRPr="00C81EBF">
        <w:rPr>
          <w:lang w:val="fr-FR"/>
        </w:rPr>
        <w:t>,</w:t>
      </w:r>
      <w:r w:rsidR="00C81EBF" w:rsidRPr="00273E83">
        <w:rPr>
          <w:lang w:val="fr-FR"/>
        </w:rPr>
        <w:t>67</w:t>
      </w:r>
      <w:r w:rsidR="00C81EBF" w:rsidRPr="00C81EBF">
        <w:rPr>
          <w:lang w:val="fr-FR"/>
        </w:rPr>
        <w:t> %) ;</w:t>
      </w:r>
    </w:p>
    <w:p w14:paraId="58BCB91E" w14:textId="6A2BE473"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 xml:space="preserve">À la présidence du Ministère public, </w:t>
      </w:r>
      <w:r w:rsidR="00C81EBF" w:rsidRPr="00273E83">
        <w:rPr>
          <w:lang w:val="fr-FR"/>
        </w:rPr>
        <w:t>179</w:t>
      </w:r>
      <w:r w:rsidR="00C81EBF" w:rsidRPr="00C81EBF">
        <w:rPr>
          <w:lang w:val="fr-FR"/>
        </w:rPr>
        <w:t xml:space="preserve"> des </w:t>
      </w:r>
      <w:r w:rsidR="00C81EBF" w:rsidRPr="00273E83">
        <w:rPr>
          <w:lang w:val="fr-FR"/>
        </w:rPr>
        <w:t>391</w:t>
      </w:r>
      <w:r w:rsidR="00C81EBF" w:rsidRPr="00C81EBF">
        <w:rPr>
          <w:lang w:val="fr-FR"/>
        </w:rPr>
        <w:t xml:space="preserve"> magistrats et autres fonctionnaires sont des femmes, soit </w:t>
      </w:r>
      <w:r w:rsidR="00C81EBF" w:rsidRPr="00273E83">
        <w:rPr>
          <w:lang w:val="fr-FR"/>
        </w:rPr>
        <w:t>45</w:t>
      </w:r>
      <w:r w:rsidR="00C81EBF" w:rsidRPr="00C81EBF">
        <w:rPr>
          <w:lang w:val="fr-FR"/>
        </w:rPr>
        <w:t>,</w:t>
      </w:r>
      <w:r w:rsidR="00C81EBF" w:rsidRPr="00273E83">
        <w:rPr>
          <w:lang w:val="fr-FR"/>
        </w:rPr>
        <w:t>78</w:t>
      </w:r>
      <w:r w:rsidR="00C81EBF" w:rsidRPr="00C81EBF">
        <w:rPr>
          <w:lang w:val="fr-FR"/>
        </w:rPr>
        <w:t xml:space="preserve"> % des effectifs ; </w:t>
      </w:r>
    </w:p>
    <w:p w14:paraId="5B168EC9" w14:textId="5C26A797"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 xml:space="preserve">En </w:t>
      </w:r>
      <w:r w:rsidR="00C81EBF" w:rsidRPr="00273E83">
        <w:rPr>
          <w:lang w:val="fr-FR"/>
        </w:rPr>
        <w:t>2017</w:t>
      </w:r>
      <w:r w:rsidR="00C81EBF" w:rsidRPr="00C81EBF">
        <w:rPr>
          <w:lang w:val="fr-FR"/>
        </w:rPr>
        <w:t xml:space="preserve">, </w:t>
      </w:r>
      <w:r w:rsidR="00C81EBF" w:rsidRPr="00273E83">
        <w:rPr>
          <w:lang w:val="fr-FR"/>
        </w:rPr>
        <w:t>25</w:t>
      </w:r>
      <w:r w:rsidR="00C81EBF" w:rsidRPr="00C81EBF">
        <w:rPr>
          <w:lang w:val="fr-FR"/>
        </w:rPr>
        <w:t> % des membres (</w:t>
      </w:r>
      <w:r w:rsidR="00C81EBF" w:rsidRPr="00273E83">
        <w:rPr>
          <w:lang w:val="fr-FR"/>
        </w:rPr>
        <w:t>20</w:t>
      </w:r>
      <w:r w:rsidR="00C81EBF" w:rsidRPr="00C81EBF">
        <w:rPr>
          <w:lang w:val="fr-FR"/>
        </w:rPr>
        <w:t xml:space="preserve"> au total) du Conseil supérieur du pouvoir judiciaire étaient des femmes</w:t>
      </w:r>
      <w:r>
        <w:rPr>
          <w:lang w:val="fr-FR"/>
        </w:rPr>
        <w:t> </w:t>
      </w:r>
      <w:r w:rsidR="00C81EBF" w:rsidRPr="00C81EBF">
        <w:rPr>
          <w:lang w:val="fr-FR"/>
        </w:rPr>
        <w:t xml:space="preserve">; </w:t>
      </w:r>
    </w:p>
    <w:p w14:paraId="0B709B86" w14:textId="45CB5ABE"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r>
      <w:r w:rsidR="00C81EBF" w:rsidRPr="00273E83">
        <w:rPr>
          <w:lang w:val="fr-FR"/>
        </w:rPr>
        <w:t>8</w:t>
      </w:r>
      <w:r w:rsidR="00C81EBF" w:rsidRPr="00C81EBF">
        <w:rPr>
          <w:lang w:val="fr-FR"/>
        </w:rPr>
        <w:t> % des membres (</w:t>
      </w:r>
      <w:r w:rsidR="00C81EBF" w:rsidRPr="00273E83">
        <w:rPr>
          <w:lang w:val="fr-FR"/>
        </w:rPr>
        <w:t>12</w:t>
      </w:r>
      <w:r w:rsidR="00C81EBF" w:rsidRPr="00C81EBF">
        <w:rPr>
          <w:lang w:val="fr-FR"/>
        </w:rPr>
        <w:t xml:space="preserve"> au total) de la Cour constitutionnelle sont des femmes ;</w:t>
      </w:r>
    </w:p>
    <w:p w14:paraId="7A0B29BC" w14:textId="37507967" w:rsidR="00C81EBF" w:rsidRPr="00273E83" w:rsidRDefault="007B732D" w:rsidP="007B732D">
      <w:pPr>
        <w:pStyle w:val="SingleTxt"/>
        <w:tabs>
          <w:tab w:val="right" w:pos="1685"/>
        </w:tabs>
        <w:ind w:left="1742" w:hanging="475"/>
        <w:rPr>
          <w:b/>
          <w:lang w:val="fr-FR"/>
        </w:rPr>
      </w:pPr>
      <w:r>
        <w:rPr>
          <w:lang w:val="fr-FR"/>
        </w:rPr>
        <w:lastRenderedPageBreak/>
        <w:tab/>
        <w:t>•</w:t>
      </w:r>
      <w:r w:rsidR="00C81EBF" w:rsidRPr="00C81EBF">
        <w:rPr>
          <w:lang w:val="fr-FR"/>
        </w:rPr>
        <w:tab/>
        <w:t xml:space="preserve">En </w:t>
      </w:r>
      <w:r w:rsidR="00C81EBF" w:rsidRPr="00273E83">
        <w:rPr>
          <w:lang w:val="fr-FR"/>
        </w:rPr>
        <w:t>2018</w:t>
      </w:r>
      <w:r w:rsidR="00C81EBF" w:rsidRPr="00C81EBF">
        <w:rPr>
          <w:lang w:val="fr-FR"/>
        </w:rPr>
        <w:t xml:space="preserve">, </w:t>
      </w:r>
      <w:r w:rsidR="00C81EBF" w:rsidRPr="00273E83">
        <w:rPr>
          <w:lang w:val="fr-FR"/>
        </w:rPr>
        <w:t>25</w:t>
      </w:r>
      <w:r w:rsidR="00C81EBF" w:rsidRPr="00C81EBF">
        <w:rPr>
          <w:lang w:val="fr-FR"/>
        </w:rPr>
        <w:t>,</w:t>
      </w:r>
      <w:r w:rsidR="00C81EBF" w:rsidRPr="00273E83">
        <w:rPr>
          <w:lang w:val="fr-FR"/>
        </w:rPr>
        <w:t>07</w:t>
      </w:r>
      <w:r w:rsidR="00C81EBF" w:rsidRPr="00C81EBF">
        <w:rPr>
          <w:lang w:val="fr-FR"/>
        </w:rPr>
        <w:t> % des ambassadeurs (</w:t>
      </w:r>
      <w:r w:rsidR="00C81EBF" w:rsidRPr="00273E83">
        <w:rPr>
          <w:lang w:val="fr-FR"/>
        </w:rPr>
        <w:t>75</w:t>
      </w:r>
      <w:r w:rsidR="00C81EBF" w:rsidRPr="00C81EBF">
        <w:rPr>
          <w:lang w:val="fr-FR"/>
        </w:rPr>
        <w:t xml:space="preserve"> au total) et </w:t>
      </w:r>
      <w:r w:rsidR="00C81EBF" w:rsidRPr="00273E83">
        <w:rPr>
          <w:lang w:val="fr-FR"/>
        </w:rPr>
        <w:t>35</w:t>
      </w:r>
      <w:r w:rsidR="00C81EBF" w:rsidRPr="00C81EBF">
        <w:rPr>
          <w:lang w:val="fr-FR"/>
        </w:rPr>
        <w:t>,</w:t>
      </w:r>
      <w:r w:rsidR="00C81EBF" w:rsidRPr="00273E83">
        <w:rPr>
          <w:lang w:val="fr-FR"/>
        </w:rPr>
        <w:t>46</w:t>
      </w:r>
      <w:r w:rsidR="00C81EBF" w:rsidRPr="00C81EBF">
        <w:rPr>
          <w:lang w:val="fr-FR"/>
        </w:rPr>
        <w:t> % des consuls (</w:t>
      </w:r>
      <w:r w:rsidR="00C81EBF" w:rsidRPr="00273E83">
        <w:rPr>
          <w:lang w:val="fr-FR"/>
        </w:rPr>
        <w:t>52</w:t>
      </w:r>
      <w:r w:rsidR="00C81EBF" w:rsidRPr="00C81EBF">
        <w:rPr>
          <w:lang w:val="fr-FR"/>
        </w:rPr>
        <w:t xml:space="preserve"> au total) étaient des femmes, contre </w:t>
      </w:r>
      <w:r w:rsidR="00C81EBF" w:rsidRPr="00273E83">
        <w:rPr>
          <w:lang w:val="fr-FR"/>
        </w:rPr>
        <w:t>12</w:t>
      </w:r>
      <w:r w:rsidR="00C81EBF" w:rsidRPr="00C81EBF">
        <w:rPr>
          <w:lang w:val="fr-FR"/>
        </w:rPr>
        <w:t xml:space="preserve"> % et </w:t>
      </w:r>
      <w:r w:rsidR="00C81EBF" w:rsidRPr="00273E83">
        <w:rPr>
          <w:lang w:val="fr-FR"/>
        </w:rPr>
        <w:t>5</w:t>
      </w:r>
      <w:r w:rsidR="00C81EBF" w:rsidRPr="00C81EBF">
        <w:rPr>
          <w:lang w:val="fr-FR"/>
        </w:rPr>
        <w:t>,</w:t>
      </w:r>
      <w:r w:rsidR="00C81EBF" w:rsidRPr="00273E83">
        <w:rPr>
          <w:lang w:val="fr-FR"/>
        </w:rPr>
        <w:t>77</w:t>
      </w:r>
      <w:r w:rsidR="00C81EBF" w:rsidRPr="00C81EBF">
        <w:rPr>
          <w:lang w:val="fr-FR"/>
        </w:rPr>
        <w:t xml:space="preserve"> %, respectivement, en </w:t>
      </w:r>
      <w:r w:rsidR="00C81EBF" w:rsidRPr="00273E83">
        <w:rPr>
          <w:lang w:val="fr-FR"/>
        </w:rPr>
        <w:t>2009</w:t>
      </w:r>
      <w:r w:rsidR="00C81EBF" w:rsidRPr="00273E83">
        <w:rPr>
          <w:vertAlign w:val="superscript"/>
          <w:lang w:val="fr-FR"/>
        </w:rPr>
        <w:footnoteReference w:id="42"/>
      </w:r>
      <w:r w:rsidR="00C81EBF" w:rsidRPr="00C81EBF">
        <w:rPr>
          <w:lang w:val="fr-FR"/>
        </w:rPr>
        <w:t> ;</w:t>
      </w:r>
    </w:p>
    <w:p w14:paraId="194D0B22" w14:textId="7100E2C2"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 xml:space="preserve">En </w:t>
      </w:r>
      <w:r w:rsidR="00C81EBF" w:rsidRPr="00273E83">
        <w:rPr>
          <w:lang w:val="fr-FR"/>
        </w:rPr>
        <w:t>2017</w:t>
      </w:r>
      <w:r w:rsidR="00C81EBF" w:rsidRPr="00C81EBF">
        <w:rPr>
          <w:lang w:val="fr-FR"/>
        </w:rPr>
        <w:t xml:space="preserve">, </w:t>
      </w:r>
      <w:r w:rsidR="00C81EBF" w:rsidRPr="00273E83">
        <w:rPr>
          <w:lang w:val="fr-FR"/>
        </w:rPr>
        <w:t>36</w:t>
      </w:r>
      <w:r w:rsidR="00C81EBF" w:rsidRPr="00C81EBF">
        <w:rPr>
          <w:lang w:val="fr-FR"/>
        </w:rPr>
        <w:t> % des membres des conseils d’administration des entreprises publiques étaient des femmes.</w:t>
      </w:r>
    </w:p>
    <w:p w14:paraId="3BB0D851" w14:textId="75727457" w:rsidR="00C81EBF" w:rsidRPr="00C81EBF" w:rsidRDefault="00C81EBF" w:rsidP="007B732D">
      <w:pPr>
        <w:pStyle w:val="SingleTxt"/>
        <w:numPr>
          <w:ilvl w:val="0"/>
          <w:numId w:val="11"/>
        </w:numPr>
        <w:spacing w:line="240" w:lineRule="exact"/>
        <w:ind w:left="1267"/>
        <w:rPr>
          <w:lang w:val="fr-FR"/>
        </w:rPr>
      </w:pPr>
      <w:r w:rsidRPr="00C81EBF">
        <w:rPr>
          <w:lang w:val="fr-FR"/>
        </w:rPr>
        <w:t>Le mandat et les réalisations de l’Observatoire Genre de la fonction publique sont les suivants :</w:t>
      </w:r>
    </w:p>
    <w:p w14:paraId="340E0DFB" w14:textId="77777777" w:rsidR="007B732D" w:rsidRPr="007B732D" w:rsidRDefault="007B732D" w:rsidP="007B732D">
      <w:pPr>
        <w:pStyle w:val="SingleTxt"/>
        <w:spacing w:after="0" w:line="120" w:lineRule="exact"/>
        <w:rPr>
          <w:sz w:val="10"/>
          <w:lang w:val="fr-FR"/>
        </w:rPr>
      </w:pPr>
    </w:p>
    <w:p w14:paraId="0A67616A" w14:textId="6C989160" w:rsidR="00C81EBF" w:rsidRPr="00273E83" w:rsidRDefault="00C81EBF" w:rsidP="007B7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Objectifs</w:t>
      </w:r>
    </w:p>
    <w:p w14:paraId="69F93B82" w14:textId="77777777" w:rsidR="007B732D" w:rsidRPr="007B732D" w:rsidRDefault="007B732D" w:rsidP="007B732D">
      <w:pPr>
        <w:pStyle w:val="SingleTxt"/>
        <w:spacing w:after="0" w:line="120" w:lineRule="exact"/>
        <w:rPr>
          <w:sz w:val="10"/>
          <w:lang w:val="fr-FR"/>
        </w:rPr>
      </w:pPr>
    </w:p>
    <w:p w14:paraId="3B10C5A6" w14:textId="796E614C"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éclairer les décideurs sur l’évolution de la situation de la femme dans la fonction publique ;</w:t>
      </w:r>
    </w:p>
    <w:p w14:paraId="0D7B363E" w14:textId="1A97955A"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assurer la veille stratégique et examiner les obstacles qui entravent la parité ;</w:t>
      </w:r>
    </w:p>
    <w:p w14:paraId="4ADCA032" w14:textId="0026C46D"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produire des indicateurs de l’évolution de la situation de la femme dans la fonction publique, aux postes de responsabilité et de décision ;</w:t>
      </w:r>
    </w:p>
    <w:p w14:paraId="0CFA766F" w14:textId="44C07920"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contribuer à l’élaboration de politiques publiques dans le but de promouvoir la situation de la femme fonctionnaire ;</w:t>
      </w:r>
    </w:p>
    <w:p w14:paraId="7F9E32BF" w14:textId="422C1807"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préserver les droits des femmes garantis par la Constitution.</w:t>
      </w:r>
    </w:p>
    <w:p w14:paraId="699767CA" w14:textId="77777777" w:rsidR="007B732D" w:rsidRPr="007B732D" w:rsidRDefault="007B732D" w:rsidP="007B732D">
      <w:pPr>
        <w:pStyle w:val="SingleTxt"/>
        <w:spacing w:after="0" w:line="120" w:lineRule="exact"/>
        <w:rPr>
          <w:sz w:val="10"/>
          <w:lang w:val="fr-FR"/>
        </w:rPr>
      </w:pPr>
    </w:p>
    <w:p w14:paraId="730DD2F4" w14:textId="30A29E15" w:rsidR="00C81EBF" w:rsidRPr="00273E83" w:rsidRDefault="00C81EBF" w:rsidP="007B7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Mission</w:t>
      </w:r>
    </w:p>
    <w:p w14:paraId="558DAD3B" w14:textId="77777777" w:rsidR="007B732D" w:rsidRPr="007B732D" w:rsidRDefault="007B732D" w:rsidP="007B732D">
      <w:pPr>
        <w:pStyle w:val="SingleTxt"/>
        <w:spacing w:after="0" w:line="120" w:lineRule="exact"/>
        <w:rPr>
          <w:sz w:val="10"/>
          <w:lang w:val="fr-FR"/>
        </w:rPr>
      </w:pPr>
    </w:p>
    <w:p w14:paraId="7462C75C" w14:textId="00FB1F34"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recueillir, analyser et diffuser les données relatives à l’approche genre dans la fonction publique ;</w:t>
      </w:r>
    </w:p>
    <w:p w14:paraId="0C8703D8" w14:textId="55D6B417"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assurer le suivi des politiques et des programmes publics ayant trait à l’approche genre ;</w:t>
      </w:r>
    </w:p>
    <w:p w14:paraId="32AB2CD8" w14:textId="1D6D6D8E"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formuler des propositions visant à faire évoluer les politiques économiques et sociales en vue d’y intégrer l’approche genre ;</w:t>
      </w:r>
    </w:p>
    <w:p w14:paraId="6BE416DC" w14:textId="0A696583"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réaliser des études relatives à l’approche genre dans la fonction publique ;</w:t>
      </w:r>
    </w:p>
    <w:p w14:paraId="284DDF33" w14:textId="22F51880"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apporter appui et conseil à la femme fonctionnaire en mettant à sa disposition les informations relatives à l’égalité ;</w:t>
      </w:r>
    </w:p>
    <w:p w14:paraId="4E7862F2" w14:textId="72EB7F73"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établir et publier des rapports périodiques sur l’approche genre dans la fonction publique.</w:t>
      </w:r>
    </w:p>
    <w:p w14:paraId="4A0CC6BB" w14:textId="77777777" w:rsidR="007B732D" w:rsidRPr="007B732D" w:rsidRDefault="007B732D" w:rsidP="007B732D">
      <w:pPr>
        <w:pStyle w:val="SingleTxt"/>
        <w:spacing w:after="0" w:line="120" w:lineRule="exact"/>
        <w:rPr>
          <w:sz w:val="10"/>
          <w:lang w:val="fr-FR"/>
        </w:rPr>
      </w:pPr>
    </w:p>
    <w:p w14:paraId="7B78B953" w14:textId="4F855B4F" w:rsidR="00C81EBF" w:rsidRPr="00273E83" w:rsidRDefault="00C81EBF" w:rsidP="007B7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Réalisations</w:t>
      </w:r>
    </w:p>
    <w:p w14:paraId="516CDCC3" w14:textId="77777777" w:rsidR="007B732D" w:rsidRPr="007B732D" w:rsidRDefault="007B732D" w:rsidP="007B732D">
      <w:pPr>
        <w:pStyle w:val="SingleTxt"/>
        <w:spacing w:after="0" w:line="120" w:lineRule="exact"/>
        <w:rPr>
          <w:sz w:val="10"/>
          <w:lang w:val="fr-FR"/>
        </w:rPr>
      </w:pPr>
    </w:p>
    <w:p w14:paraId="616A9611" w14:textId="27F7B6C8"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création d’une base de données ventilées par genre ;</w:t>
      </w:r>
    </w:p>
    <w:p w14:paraId="510C0030" w14:textId="317BD6CE"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adoption d’indicateurs concernant la présence des femmes dans la fonction publique, notamment à des postes de responsabilité et de décision ;</w:t>
      </w:r>
    </w:p>
    <w:p w14:paraId="54700E7F" w14:textId="569B9ED4"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établissement de rapports thématiques ;</w:t>
      </w:r>
    </w:p>
    <w:p w14:paraId="69E90EE7" w14:textId="5A183DD7" w:rsidR="00C81EBF" w:rsidRPr="00C81EBF" w:rsidRDefault="007B732D" w:rsidP="007B732D">
      <w:pPr>
        <w:pStyle w:val="SingleTxt"/>
        <w:tabs>
          <w:tab w:val="right" w:pos="1685"/>
        </w:tabs>
        <w:ind w:left="1742" w:hanging="475"/>
        <w:rPr>
          <w:lang w:val="fr-FR"/>
        </w:rPr>
      </w:pPr>
      <w:r>
        <w:rPr>
          <w:lang w:val="fr-FR"/>
        </w:rPr>
        <w:tab/>
        <w:t>•</w:t>
      </w:r>
      <w:r w:rsidR="00C81EBF" w:rsidRPr="00C81EBF">
        <w:rPr>
          <w:lang w:val="fr-FR"/>
        </w:rPr>
        <w:tab/>
        <w:t>mise en place d’un système de diffusion électronique des documents.</w:t>
      </w:r>
    </w:p>
    <w:p w14:paraId="2CED9BEC" w14:textId="6F094AAD" w:rsidR="00C81EBF" w:rsidRPr="00C81EBF" w:rsidRDefault="00C81EBF" w:rsidP="007B732D">
      <w:pPr>
        <w:pStyle w:val="SingleTxt"/>
        <w:numPr>
          <w:ilvl w:val="0"/>
          <w:numId w:val="11"/>
        </w:numPr>
        <w:spacing w:line="240" w:lineRule="exact"/>
        <w:ind w:left="1267"/>
        <w:rPr>
          <w:lang w:val="fr-FR"/>
        </w:rPr>
      </w:pPr>
      <w:r w:rsidRPr="00C81EBF">
        <w:rPr>
          <w:lang w:val="fr-FR"/>
        </w:rPr>
        <w:t>Le réseau de concertation interministériel chargé d’étudier la problématique femmes-hommes dans la fonction publique a mis en place :</w:t>
      </w:r>
    </w:p>
    <w:p w14:paraId="328364B5" w14:textId="4EEADE3F"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des mécanismes de prévention et de correction afin qu’il soit tenu compte du principe d’égalité dans les programmes de réforme de la gestion des ressources humaines ;</w:t>
      </w:r>
    </w:p>
    <w:p w14:paraId="75BB4187" w14:textId="5695E123" w:rsidR="00C81EBF" w:rsidRPr="00273E83" w:rsidRDefault="007B732D" w:rsidP="007B732D">
      <w:pPr>
        <w:pStyle w:val="SingleTxt"/>
        <w:tabs>
          <w:tab w:val="right" w:pos="1685"/>
        </w:tabs>
        <w:ind w:left="1742" w:hanging="475"/>
        <w:rPr>
          <w:b/>
          <w:lang w:val="fr-FR"/>
        </w:rPr>
      </w:pPr>
      <w:r>
        <w:rPr>
          <w:lang w:val="fr-FR"/>
        </w:rPr>
        <w:lastRenderedPageBreak/>
        <w:tab/>
        <w:t>•</w:t>
      </w:r>
      <w:r w:rsidR="00C81EBF" w:rsidRPr="00C81EBF">
        <w:rPr>
          <w:lang w:val="fr-FR"/>
        </w:rPr>
        <w:tab/>
        <w:t>des mesures institutionnelles visant à assurer une représentation équilibrée des femmes et des hommes à tous les niveaux et dans tous les secteurs de la fonction publique ;</w:t>
      </w:r>
    </w:p>
    <w:p w14:paraId="2BCDC6B7" w14:textId="0238AEE6"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un programme de formation en matière d’équité et d’égalité ;</w:t>
      </w:r>
    </w:p>
    <w:p w14:paraId="104D18E6" w14:textId="0E726C09"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un système de regroupement et de suivi des bonnes pratiques dans ce domaine ;</w:t>
      </w:r>
    </w:p>
    <w:p w14:paraId="78C0EECB" w14:textId="4F4BC068" w:rsidR="00C81EBF" w:rsidRPr="00273E83" w:rsidRDefault="007B732D" w:rsidP="007B732D">
      <w:pPr>
        <w:pStyle w:val="SingleTxt"/>
        <w:tabs>
          <w:tab w:val="right" w:pos="1685"/>
        </w:tabs>
        <w:ind w:left="1742" w:hanging="475"/>
        <w:rPr>
          <w:b/>
          <w:lang w:val="fr-FR"/>
        </w:rPr>
      </w:pPr>
      <w:r>
        <w:rPr>
          <w:lang w:val="fr-FR"/>
        </w:rPr>
        <w:tab/>
        <w:t>•</w:t>
      </w:r>
      <w:r w:rsidR="00C81EBF" w:rsidRPr="00C81EBF">
        <w:rPr>
          <w:lang w:val="fr-FR"/>
        </w:rPr>
        <w:tab/>
        <w:t>une stratégie de communication entre les différents intervenants en matière de gestion des ressources humaines.</w:t>
      </w:r>
    </w:p>
    <w:p w14:paraId="1C95C747" w14:textId="28214726" w:rsidR="00C81EBF" w:rsidRPr="00C81EBF" w:rsidRDefault="00C81EBF" w:rsidP="007B732D">
      <w:pPr>
        <w:pStyle w:val="SingleTxt"/>
        <w:numPr>
          <w:ilvl w:val="0"/>
          <w:numId w:val="11"/>
        </w:numPr>
        <w:spacing w:line="240" w:lineRule="exact"/>
        <w:ind w:left="1267"/>
        <w:rPr>
          <w:lang w:val="fr-FR"/>
        </w:rPr>
      </w:pPr>
      <w:r w:rsidRPr="00C81EBF">
        <w:rPr>
          <w:lang w:val="fr-FR"/>
        </w:rPr>
        <w:t xml:space="preserve">Le taux de représentation des femmes aux postes de responsabilité dans l’administration publique a augmenté, s’établissant à </w:t>
      </w:r>
      <w:r w:rsidRPr="00273E83">
        <w:rPr>
          <w:lang w:val="fr-FR"/>
        </w:rPr>
        <w:t>40</w:t>
      </w:r>
      <w:r w:rsidRPr="00C81EBF">
        <w:rPr>
          <w:lang w:val="fr-FR"/>
        </w:rPr>
        <w:t xml:space="preserve"> % des effectifs. Il est passé de </w:t>
      </w:r>
      <w:r w:rsidRPr="00273E83">
        <w:rPr>
          <w:lang w:val="fr-FR"/>
        </w:rPr>
        <w:t>16</w:t>
      </w:r>
      <w:r w:rsidRPr="00C81EBF">
        <w:rPr>
          <w:lang w:val="fr-FR"/>
        </w:rPr>
        <w:t>,</w:t>
      </w:r>
      <w:r w:rsidRPr="00273E83">
        <w:rPr>
          <w:lang w:val="fr-FR"/>
        </w:rPr>
        <w:t>21</w:t>
      </w:r>
      <w:r w:rsidRPr="00C81EBF">
        <w:rPr>
          <w:lang w:val="fr-FR"/>
        </w:rPr>
        <w:t xml:space="preserve"> % en </w:t>
      </w:r>
      <w:r w:rsidRPr="00273E83">
        <w:rPr>
          <w:lang w:val="fr-FR"/>
        </w:rPr>
        <w:t>2012</w:t>
      </w:r>
      <w:r w:rsidRPr="00C81EBF">
        <w:rPr>
          <w:lang w:val="fr-FR"/>
        </w:rPr>
        <w:t xml:space="preserve"> à </w:t>
      </w:r>
      <w:r w:rsidRPr="00273E83">
        <w:rPr>
          <w:lang w:val="fr-FR"/>
        </w:rPr>
        <w:t>22</w:t>
      </w:r>
      <w:r w:rsidRPr="00C81EBF">
        <w:rPr>
          <w:lang w:val="fr-FR"/>
        </w:rPr>
        <w:t>,</w:t>
      </w:r>
      <w:r w:rsidRPr="00273E83">
        <w:rPr>
          <w:lang w:val="fr-FR"/>
        </w:rPr>
        <w:t>5</w:t>
      </w:r>
      <w:r w:rsidRPr="00C81EBF">
        <w:rPr>
          <w:lang w:val="fr-FR"/>
        </w:rPr>
        <w:t xml:space="preserve"> % en </w:t>
      </w:r>
      <w:r w:rsidRPr="00273E83">
        <w:rPr>
          <w:lang w:val="fr-FR"/>
        </w:rPr>
        <w:t>2016</w:t>
      </w:r>
      <w:r w:rsidRPr="00C81EBF">
        <w:rPr>
          <w:lang w:val="fr-FR"/>
        </w:rPr>
        <w:t xml:space="preserve">, et de </w:t>
      </w:r>
      <w:r w:rsidRPr="00273E83">
        <w:rPr>
          <w:lang w:val="fr-FR"/>
        </w:rPr>
        <w:t>10</w:t>
      </w:r>
      <w:r w:rsidRPr="00C81EBF">
        <w:rPr>
          <w:lang w:val="fr-FR"/>
        </w:rPr>
        <w:t>,</w:t>
      </w:r>
      <w:r w:rsidRPr="00273E83">
        <w:rPr>
          <w:lang w:val="fr-FR"/>
        </w:rPr>
        <w:t>38</w:t>
      </w:r>
      <w:r w:rsidRPr="00C81EBF">
        <w:rPr>
          <w:lang w:val="fr-FR"/>
        </w:rPr>
        <w:t xml:space="preserve"> % en </w:t>
      </w:r>
      <w:r w:rsidRPr="00273E83">
        <w:rPr>
          <w:lang w:val="fr-FR"/>
        </w:rPr>
        <w:t>2012</w:t>
      </w:r>
      <w:r w:rsidRPr="00C81EBF">
        <w:rPr>
          <w:lang w:val="fr-FR"/>
        </w:rPr>
        <w:t xml:space="preserve"> à </w:t>
      </w:r>
      <w:r w:rsidRPr="00273E83">
        <w:rPr>
          <w:lang w:val="fr-FR"/>
        </w:rPr>
        <w:t>15</w:t>
      </w:r>
      <w:r w:rsidRPr="00C81EBF">
        <w:rPr>
          <w:lang w:val="fr-FR"/>
        </w:rPr>
        <w:t>,</w:t>
      </w:r>
      <w:r w:rsidRPr="00273E83">
        <w:rPr>
          <w:lang w:val="fr-FR"/>
        </w:rPr>
        <w:t>28</w:t>
      </w:r>
      <w:r w:rsidRPr="00C81EBF">
        <w:rPr>
          <w:lang w:val="fr-FR"/>
        </w:rPr>
        <w:t xml:space="preserve"> % en </w:t>
      </w:r>
      <w:r w:rsidRPr="00273E83">
        <w:rPr>
          <w:lang w:val="fr-FR"/>
        </w:rPr>
        <w:t>2016</w:t>
      </w:r>
      <w:r w:rsidRPr="00C81EBF">
        <w:rPr>
          <w:lang w:val="fr-FR"/>
        </w:rPr>
        <w:t xml:space="preserve"> en ce qui concerne les postes de direction</w:t>
      </w:r>
      <w:r w:rsidRPr="00273E83">
        <w:rPr>
          <w:vertAlign w:val="superscript"/>
          <w:lang w:val="fr-FR"/>
        </w:rPr>
        <w:footnoteReference w:id="43"/>
      </w:r>
      <w:r w:rsidRPr="00C81EBF">
        <w:rPr>
          <w:lang w:val="fr-FR"/>
        </w:rPr>
        <w:t>.</w:t>
      </w:r>
    </w:p>
    <w:p w14:paraId="390AA711" w14:textId="1FB34FD4" w:rsidR="00C81EBF" w:rsidRPr="00C81EBF" w:rsidRDefault="00C81EBF" w:rsidP="007B732D">
      <w:pPr>
        <w:pStyle w:val="SingleTxt"/>
        <w:numPr>
          <w:ilvl w:val="0"/>
          <w:numId w:val="11"/>
        </w:numPr>
        <w:spacing w:line="240" w:lineRule="exact"/>
        <w:ind w:left="1267"/>
        <w:rPr>
          <w:lang w:val="fr-FR"/>
        </w:rPr>
      </w:pPr>
      <w:r w:rsidRPr="00C81EBF">
        <w:rPr>
          <w:lang w:val="fr-FR"/>
        </w:rPr>
        <w:t xml:space="preserve">Pour promouvoir la participation des femmes à la vie politique et publique, une circulaire ministérielle a été publiée en </w:t>
      </w:r>
      <w:r w:rsidRPr="00273E83">
        <w:rPr>
          <w:lang w:val="fr-FR"/>
        </w:rPr>
        <w:t>2019</w:t>
      </w:r>
      <w:r w:rsidRPr="00C81EBF">
        <w:rPr>
          <w:lang w:val="fr-FR"/>
        </w:rPr>
        <w:t xml:space="preserve"> aux fins de l’ouverture de crèches dans les établissements publics. Le ministère concerné a établi un cahier des charges à cette fin à l’intention des entités publiques aux niveaux central et régional ainsi que des critères visant à garantir leur bon fonctionnement sur le long terme</w:t>
      </w:r>
      <w:r w:rsidRPr="00273E83">
        <w:rPr>
          <w:vertAlign w:val="superscript"/>
          <w:lang w:val="fr-FR"/>
        </w:rPr>
        <w:footnoteReference w:id="44"/>
      </w:r>
      <w:r w:rsidRPr="00C81EBF">
        <w:rPr>
          <w:lang w:val="fr-FR"/>
        </w:rPr>
        <w:t>.</w:t>
      </w:r>
    </w:p>
    <w:p w14:paraId="68B7FA76" w14:textId="3D0A3562" w:rsidR="00C81EBF" w:rsidRPr="00C81EBF" w:rsidRDefault="00C81EBF" w:rsidP="007B732D">
      <w:pPr>
        <w:pStyle w:val="SingleTxt"/>
        <w:numPr>
          <w:ilvl w:val="0"/>
          <w:numId w:val="11"/>
        </w:numPr>
        <w:spacing w:line="240" w:lineRule="exact"/>
        <w:ind w:left="1267"/>
        <w:rPr>
          <w:lang w:val="fr-FR"/>
        </w:rPr>
      </w:pPr>
      <w:r w:rsidRPr="00C81EBF">
        <w:rPr>
          <w:lang w:val="fr-FR"/>
        </w:rPr>
        <w:t xml:space="preserve">Depuis </w:t>
      </w:r>
      <w:r w:rsidRPr="00273E83">
        <w:rPr>
          <w:lang w:val="fr-FR"/>
        </w:rPr>
        <w:t>2006</w:t>
      </w:r>
      <w:r w:rsidRPr="00C81EBF">
        <w:rPr>
          <w:lang w:val="fr-FR"/>
        </w:rPr>
        <w:t>, le cycle normal de l’Institut royal de l’administration territoriale est ouvert aux femmes comme aux agents de l’État diplômés de l’Institut royal. L’accès aux fonctions d’autorité dans l’administration territoriale, les promotions, la mobilité et l’évaluation de la performance sont fondés sur des critères objectifs applicables à tous, femmes ou hommes, dans le plein respect des principes d’égalité et de transparence.</w:t>
      </w:r>
    </w:p>
    <w:p w14:paraId="0A3D5260" w14:textId="6D8DDFD3" w:rsidR="007B732D" w:rsidRPr="00273E83" w:rsidRDefault="007B732D" w:rsidP="007B732D">
      <w:pPr>
        <w:pStyle w:val="SingleTxt"/>
        <w:spacing w:after="0" w:line="120" w:lineRule="exact"/>
        <w:rPr>
          <w:b/>
          <w:bCs/>
          <w:sz w:val="10"/>
        </w:rPr>
      </w:pPr>
    </w:p>
    <w:p w14:paraId="101B5BEE" w14:textId="3A154061" w:rsidR="00C81EBF" w:rsidRPr="00273E83" w:rsidRDefault="00C81EBF" w:rsidP="00436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Postes de responsabilité dans l’administration territoriale</w:t>
      </w:r>
    </w:p>
    <w:p w14:paraId="5C539BE2" w14:textId="0E90145B" w:rsidR="007B732D" w:rsidRPr="00273E83" w:rsidRDefault="007B732D" w:rsidP="007B732D">
      <w:pPr>
        <w:pStyle w:val="SingleTxt"/>
        <w:spacing w:after="0" w:line="120" w:lineRule="exact"/>
        <w:rPr>
          <w:b/>
          <w:bCs/>
          <w:sz w:val="10"/>
          <w:lang w:val="fr-FR"/>
        </w:rPr>
      </w:pPr>
    </w:p>
    <w:p w14:paraId="4869A613" w14:textId="1814F787" w:rsidR="007B732D" w:rsidRPr="00273E83" w:rsidRDefault="007B732D" w:rsidP="007B732D">
      <w:pPr>
        <w:pStyle w:val="SingleTxt"/>
        <w:spacing w:after="0" w:line="120" w:lineRule="exact"/>
        <w:rPr>
          <w:b/>
          <w:b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300"/>
        <w:gridCol w:w="1020"/>
      </w:tblGrid>
      <w:tr w:rsidR="004367E7" w:rsidRPr="004367E7" w14:paraId="70BDFADE" w14:textId="77777777" w:rsidTr="004367E7">
        <w:trPr>
          <w:tblHeader/>
        </w:trPr>
        <w:tc>
          <w:tcPr>
            <w:tcW w:w="6300" w:type="dxa"/>
            <w:tcBorders>
              <w:top w:val="single" w:sz="4" w:space="0" w:color="auto"/>
              <w:bottom w:val="single" w:sz="12" w:space="0" w:color="auto"/>
            </w:tcBorders>
            <w:shd w:val="clear" w:color="auto" w:fill="auto"/>
            <w:noWrap/>
            <w:vAlign w:val="bottom"/>
          </w:tcPr>
          <w:p w14:paraId="04A263A6" w14:textId="77777777" w:rsidR="00C81EBF" w:rsidRPr="004367E7" w:rsidRDefault="00C81EBF" w:rsidP="004367E7">
            <w:pPr>
              <w:suppressAutoHyphens/>
              <w:spacing w:before="81" w:after="81" w:line="160" w:lineRule="exact"/>
              <w:ind w:right="40"/>
              <w:rPr>
                <w:i/>
                <w:sz w:val="14"/>
              </w:rPr>
            </w:pPr>
            <w:r w:rsidRPr="00273E83">
              <w:rPr>
                <w:i/>
                <w:sz w:val="14"/>
              </w:rPr>
              <w:t>Poste</w:t>
            </w:r>
          </w:p>
        </w:tc>
        <w:tc>
          <w:tcPr>
            <w:tcW w:w="1020" w:type="dxa"/>
            <w:tcBorders>
              <w:top w:val="single" w:sz="4" w:space="0" w:color="auto"/>
              <w:bottom w:val="single" w:sz="12" w:space="0" w:color="auto"/>
            </w:tcBorders>
            <w:shd w:val="clear" w:color="auto" w:fill="auto"/>
            <w:noWrap/>
            <w:vAlign w:val="bottom"/>
          </w:tcPr>
          <w:p w14:paraId="64D594E5" w14:textId="77777777" w:rsidR="00C81EBF" w:rsidRPr="00273E83" w:rsidRDefault="00C81EBF" w:rsidP="004367E7">
            <w:pPr>
              <w:suppressAutoHyphens/>
              <w:spacing w:before="81" w:after="81" w:line="160" w:lineRule="exact"/>
              <w:ind w:right="43"/>
              <w:jc w:val="right"/>
              <w:rPr>
                <w:i/>
                <w:sz w:val="14"/>
              </w:rPr>
            </w:pPr>
            <w:r w:rsidRPr="00273E83">
              <w:rPr>
                <w:i/>
                <w:sz w:val="14"/>
              </w:rPr>
              <w:t>Nombre</w:t>
            </w:r>
          </w:p>
        </w:tc>
      </w:tr>
      <w:tr w:rsidR="004367E7" w:rsidRPr="004367E7" w14:paraId="40801D10" w14:textId="77777777" w:rsidTr="004367E7">
        <w:trPr>
          <w:trHeight w:hRule="exact" w:val="115"/>
          <w:tblHeader/>
        </w:trPr>
        <w:tc>
          <w:tcPr>
            <w:tcW w:w="6300" w:type="dxa"/>
            <w:tcBorders>
              <w:top w:val="single" w:sz="12" w:space="0" w:color="auto"/>
            </w:tcBorders>
            <w:shd w:val="clear" w:color="auto" w:fill="auto"/>
            <w:noWrap/>
            <w:vAlign w:val="bottom"/>
          </w:tcPr>
          <w:p w14:paraId="4CD4D7E0" w14:textId="77777777" w:rsidR="004367E7" w:rsidRPr="004367E7" w:rsidRDefault="004367E7" w:rsidP="004367E7">
            <w:pPr>
              <w:suppressAutoHyphens/>
              <w:spacing w:before="40" w:after="40" w:line="210" w:lineRule="exact"/>
              <w:ind w:right="40"/>
              <w:rPr>
                <w:sz w:val="17"/>
              </w:rPr>
            </w:pPr>
          </w:p>
        </w:tc>
        <w:tc>
          <w:tcPr>
            <w:tcW w:w="1020" w:type="dxa"/>
            <w:tcBorders>
              <w:top w:val="single" w:sz="12" w:space="0" w:color="auto"/>
            </w:tcBorders>
            <w:shd w:val="clear" w:color="auto" w:fill="auto"/>
            <w:noWrap/>
            <w:vAlign w:val="bottom"/>
          </w:tcPr>
          <w:p w14:paraId="1C6A9919" w14:textId="77777777" w:rsidR="004367E7" w:rsidRPr="004367E7" w:rsidRDefault="004367E7" w:rsidP="004367E7">
            <w:pPr>
              <w:suppressAutoHyphens/>
              <w:spacing w:before="40" w:after="40" w:line="210" w:lineRule="exact"/>
              <w:ind w:right="43"/>
              <w:jc w:val="right"/>
              <w:rPr>
                <w:sz w:val="17"/>
              </w:rPr>
            </w:pPr>
          </w:p>
        </w:tc>
      </w:tr>
      <w:tr w:rsidR="004367E7" w:rsidRPr="004367E7" w14:paraId="068C786F" w14:textId="77777777" w:rsidTr="004367E7">
        <w:tc>
          <w:tcPr>
            <w:tcW w:w="6300" w:type="dxa"/>
            <w:shd w:val="clear" w:color="auto" w:fill="auto"/>
            <w:noWrap/>
            <w:vAlign w:val="bottom"/>
          </w:tcPr>
          <w:p w14:paraId="52D59888"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Wali</w:t>
            </w:r>
          </w:p>
        </w:tc>
        <w:tc>
          <w:tcPr>
            <w:tcW w:w="1020" w:type="dxa"/>
            <w:shd w:val="clear" w:color="auto" w:fill="auto"/>
            <w:noWrap/>
            <w:vAlign w:val="bottom"/>
          </w:tcPr>
          <w:p w14:paraId="67496AA0"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1</w:t>
            </w:r>
          </w:p>
        </w:tc>
      </w:tr>
      <w:tr w:rsidR="00C81EBF" w:rsidRPr="004367E7" w14:paraId="75C8FEB2" w14:textId="77777777" w:rsidTr="004367E7">
        <w:tc>
          <w:tcPr>
            <w:tcW w:w="6300" w:type="dxa"/>
            <w:shd w:val="clear" w:color="auto" w:fill="auto"/>
            <w:noWrap/>
            <w:vAlign w:val="bottom"/>
          </w:tcPr>
          <w:p w14:paraId="55F4FAE9"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Chef de circonscription et chef de zone communale</w:t>
            </w:r>
          </w:p>
        </w:tc>
        <w:tc>
          <w:tcPr>
            <w:tcW w:w="1020" w:type="dxa"/>
            <w:shd w:val="clear" w:color="auto" w:fill="auto"/>
            <w:noWrap/>
            <w:vAlign w:val="bottom"/>
          </w:tcPr>
          <w:p w14:paraId="324AAC83"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16</w:t>
            </w:r>
          </w:p>
        </w:tc>
      </w:tr>
      <w:tr w:rsidR="00C81EBF" w:rsidRPr="004367E7" w14:paraId="7BFF4449" w14:textId="77777777" w:rsidTr="004367E7">
        <w:tc>
          <w:tcPr>
            <w:tcW w:w="6300" w:type="dxa"/>
            <w:shd w:val="clear" w:color="auto" w:fill="auto"/>
            <w:noWrap/>
            <w:vAlign w:val="bottom"/>
          </w:tcPr>
          <w:p w14:paraId="3ADFDC1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Agent</w:t>
            </w:r>
          </w:p>
        </w:tc>
        <w:tc>
          <w:tcPr>
            <w:tcW w:w="1020" w:type="dxa"/>
            <w:shd w:val="clear" w:color="auto" w:fill="auto"/>
            <w:noWrap/>
            <w:vAlign w:val="bottom"/>
          </w:tcPr>
          <w:p w14:paraId="390B27B6"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w:t>
            </w:r>
          </w:p>
        </w:tc>
      </w:tr>
      <w:tr w:rsidR="00C81EBF" w:rsidRPr="004367E7" w14:paraId="53231835" w14:textId="77777777" w:rsidTr="004367E7">
        <w:tc>
          <w:tcPr>
            <w:tcW w:w="6300" w:type="dxa"/>
            <w:shd w:val="clear" w:color="auto" w:fill="auto"/>
            <w:noWrap/>
            <w:vAlign w:val="bottom"/>
          </w:tcPr>
          <w:p w14:paraId="0AEB9630"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Chef</w:t>
            </w:r>
          </w:p>
        </w:tc>
        <w:tc>
          <w:tcPr>
            <w:tcW w:w="1020" w:type="dxa"/>
            <w:shd w:val="clear" w:color="auto" w:fill="auto"/>
            <w:noWrap/>
            <w:vAlign w:val="bottom"/>
          </w:tcPr>
          <w:p w14:paraId="0AED780C"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166</w:t>
            </w:r>
          </w:p>
        </w:tc>
      </w:tr>
      <w:tr w:rsidR="00C81EBF" w:rsidRPr="004367E7" w14:paraId="1E5B73CC" w14:textId="77777777" w:rsidTr="004367E7">
        <w:tc>
          <w:tcPr>
            <w:tcW w:w="6300" w:type="dxa"/>
            <w:shd w:val="clear" w:color="auto" w:fill="auto"/>
            <w:noWrap/>
            <w:vAlign w:val="bottom"/>
          </w:tcPr>
          <w:p w14:paraId="04649DC5"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Secrétaire général</w:t>
            </w:r>
          </w:p>
        </w:tc>
        <w:tc>
          <w:tcPr>
            <w:tcW w:w="1020" w:type="dxa"/>
            <w:shd w:val="clear" w:color="auto" w:fill="auto"/>
            <w:noWrap/>
            <w:vAlign w:val="bottom"/>
          </w:tcPr>
          <w:p w14:paraId="2305535A"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1</w:t>
            </w:r>
          </w:p>
        </w:tc>
      </w:tr>
      <w:tr w:rsidR="004367E7" w:rsidRPr="004367E7" w14:paraId="1F33FCEB" w14:textId="77777777" w:rsidTr="004367E7">
        <w:tc>
          <w:tcPr>
            <w:tcW w:w="6300" w:type="dxa"/>
            <w:shd w:val="clear" w:color="auto" w:fill="auto"/>
            <w:noWrap/>
            <w:vAlign w:val="bottom"/>
          </w:tcPr>
          <w:p w14:paraId="35761341"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Chef adjointe</w:t>
            </w:r>
          </w:p>
        </w:tc>
        <w:tc>
          <w:tcPr>
            <w:tcW w:w="1020" w:type="dxa"/>
            <w:shd w:val="clear" w:color="auto" w:fill="auto"/>
            <w:noWrap/>
            <w:vAlign w:val="bottom"/>
          </w:tcPr>
          <w:p w14:paraId="0DCD7CA8"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26</w:t>
            </w:r>
          </w:p>
        </w:tc>
      </w:tr>
      <w:tr w:rsidR="004367E7" w:rsidRPr="004367E7" w14:paraId="5C65068B" w14:textId="77777777" w:rsidTr="004367E7">
        <w:tc>
          <w:tcPr>
            <w:tcW w:w="6300" w:type="dxa"/>
            <w:tcBorders>
              <w:bottom w:val="single" w:sz="12" w:space="0" w:color="auto"/>
            </w:tcBorders>
            <w:shd w:val="clear" w:color="auto" w:fill="auto"/>
            <w:noWrap/>
            <w:vAlign w:val="bottom"/>
          </w:tcPr>
          <w:p w14:paraId="287A8C94"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Femmes stagiaires à l’Institut royal de l’administration territoriale</w:t>
            </w:r>
          </w:p>
        </w:tc>
        <w:tc>
          <w:tcPr>
            <w:tcW w:w="1020" w:type="dxa"/>
            <w:tcBorders>
              <w:bottom w:val="single" w:sz="12" w:space="0" w:color="auto"/>
            </w:tcBorders>
            <w:shd w:val="clear" w:color="auto" w:fill="auto"/>
            <w:noWrap/>
            <w:vAlign w:val="bottom"/>
          </w:tcPr>
          <w:p w14:paraId="006FCF01"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25</w:t>
            </w:r>
          </w:p>
        </w:tc>
      </w:tr>
    </w:tbl>
    <w:p w14:paraId="2AB8F0A5" w14:textId="17820CEF" w:rsidR="00C81EBF" w:rsidRPr="004367E7" w:rsidRDefault="00C81EBF" w:rsidP="004367E7">
      <w:pPr>
        <w:pStyle w:val="SingleTxt"/>
        <w:spacing w:after="0" w:line="120" w:lineRule="exact"/>
        <w:rPr>
          <w:sz w:val="10"/>
        </w:rPr>
      </w:pPr>
    </w:p>
    <w:p w14:paraId="7336F62D" w14:textId="1E8F15E2" w:rsidR="004367E7" w:rsidRPr="004367E7" w:rsidRDefault="004367E7" w:rsidP="004367E7">
      <w:pPr>
        <w:pStyle w:val="SingleTxt"/>
        <w:spacing w:after="0" w:line="120" w:lineRule="exact"/>
        <w:rPr>
          <w:sz w:val="10"/>
        </w:rPr>
      </w:pPr>
    </w:p>
    <w:p w14:paraId="72474A8D" w14:textId="3404000E" w:rsidR="004367E7" w:rsidRPr="004367E7" w:rsidRDefault="004367E7" w:rsidP="004367E7">
      <w:pPr>
        <w:pStyle w:val="SingleTxt"/>
        <w:spacing w:after="0" w:line="120" w:lineRule="exact"/>
        <w:rPr>
          <w:sz w:val="10"/>
        </w:rPr>
      </w:pPr>
    </w:p>
    <w:p w14:paraId="2C10EEFB" w14:textId="707AD91D" w:rsidR="00C81EBF" w:rsidRPr="00273E83" w:rsidRDefault="00C81EBF" w:rsidP="00436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Augmentation notable du nombre de femmes dans la Gendarmerie royale</w:t>
      </w:r>
    </w:p>
    <w:p w14:paraId="33E82F63" w14:textId="482CC20C" w:rsidR="004367E7" w:rsidRPr="004367E7" w:rsidRDefault="004367E7" w:rsidP="004367E7">
      <w:pPr>
        <w:pStyle w:val="SingleTxt"/>
        <w:spacing w:after="0" w:line="120" w:lineRule="exact"/>
        <w:rPr>
          <w:sz w:val="10"/>
          <w:lang w:val="fr-FR"/>
        </w:rPr>
      </w:pPr>
    </w:p>
    <w:p w14:paraId="781D133C" w14:textId="77777777" w:rsidR="004367E7" w:rsidRPr="004367E7" w:rsidRDefault="004367E7" w:rsidP="004367E7">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367E7" w:rsidRPr="004367E7" w14:paraId="5D17B041" w14:textId="77777777" w:rsidTr="004367E7">
        <w:trPr>
          <w:tblHeader/>
        </w:trPr>
        <w:tc>
          <w:tcPr>
            <w:tcW w:w="1830" w:type="dxa"/>
            <w:tcBorders>
              <w:top w:val="single" w:sz="4" w:space="0" w:color="auto"/>
              <w:bottom w:val="single" w:sz="12" w:space="0" w:color="auto"/>
            </w:tcBorders>
            <w:shd w:val="clear" w:color="auto" w:fill="auto"/>
            <w:noWrap/>
            <w:vAlign w:val="bottom"/>
          </w:tcPr>
          <w:p w14:paraId="20ACE981" w14:textId="030E16A6" w:rsidR="00C81EBF" w:rsidRPr="004367E7" w:rsidRDefault="00C81EBF" w:rsidP="004367E7">
            <w:pPr>
              <w:suppressAutoHyphens/>
              <w:spacing w:before="81" w:after="81" w:line="160" w:lineRule="exact"/>
              <w:ind w:right="40"/>
              <w:rPr>
                <w:i/>
                <w:sz w:val="14"/>
              </w:rPr>
            </w:pPr>
            <w:r w:rsidRPr="00273E83">
              <w:rPr>
                <w:i/>
                <w:sz w:val="14"/>
              </w:rPr>
              <w:t>Effectifs de la Gendarmerie royale</w:t>
            </w:r>
          </w:p>
        </w:tc>
        <w:tc>
          <w:tcPr>
            <w:tcW w:w="1830" w:type="dxa"/>
            <w:tcBorders>
              <w:top w:val="single" w:sz="4" w:space="0" w:color="auto"/>
              <w:bottom w:val="single" w:sz="12" w:space="0" w:color="auto"/>
            </w:tcBorders>
            <w:shd w:val="clear" w:color="auto" w:fill="auto"/>
            <w:noWrap/>
            <w:vAlign w:val="bottom"/>
          </w:tcPr>
          <w:p w14:paraId="2486B6EF" w14:textId="77777777" w:rsidR="00C81EBF" w:rsidRPr="004367E7" w:rsidRDefault="00C81EBF" w:rsidP="004367E7">
            <w:pPr>
              <w:suppressAutoHyphens/>
              <w:spacing w:before="81" w:after="81" w:line="160" w:lineRule="exact"/>
              <w:ind w:right="43"/>
              <w:jc w:val="right"/>
              <w:rPr>
                <w:i/>
                <w:sz w:val="14"/>
              </w:rPr>
            </w:pPr>
            <w:r w:rsidRPr="00273E83">
              <w:rPr>
                <w:i/>
                <w:sz w:val="14"/>
              </w:rPr>
              <w:t>Sous-officières</w:t>
            </w:r>
          </w:p>
        </w:tc>
        <w:tc>
          <w:tcPr>
            <w:tcW w:w="1830" w:type="dxa"/>
            <w:tcBorders>
              <w:top w:val="single" w:sz="4" w:space="0" w:color="auto"/>
              <w:bottom w:val="single" w:sz="12" w:space="0" w:color="auto"/>
            </w:tcBorders>
            <w:shd w:val="clear" w:color="auto" w:fill="auto"/>
            <w:noWrap/>
            <w:vAlign w:val="bottom"/>
          </w:tcPr>
          <w:p w14:paraId="5F24A3B9" w14:textId="77777777" w:rsidR="00C81EBF" w:rsidRPr="004367E7" w:rsidRDefault="00C81EBF" w:rsidP="004367E7">
            <w:pPr>
              <w:suppressAutoHyphens/>
              <w:spacing w:before="81" w:after="81" w:line="160" w:lineRule="exact"/>
              <w:ind w:right="43"/>
              <w:jc w:val="right"/>
              <w:rPr>
                <w:i/>
                <w:sz w:val="14"/>
              </w:rPr>
            </w:pPr>
            <w:r w:rsidRPr="00273E83">
              <w:rPr>
                <w:i/>
                <w:sz w:val="14"/>
              </w:rPr>
              <w:t>Officières</w:t>
            </w:r>
          </w:p>
        </w:tc>
        <w:tc>
          <w:tcPr>
            <w:tcW w:w="1830" w:type="dxa"/>
            <w:tcBorders>
              <w:top w:val="single" w:sz="4" w:space="0" w:color="auto"/>
              <w:bottom w:val="single" w:sz="12" w:space="0" w:color="auto"/>
            </w:tcBorders>
            <w:shd w:val="clear" w:color="auto" w:fill="auto"/>
            <w:noWrap/>
            <w:vAlign w:val="bottom"/>
          </w:tcPr>
          <w:p w14:paraId="1BA9D331" w14:textId="77777777" w:rsidR="00C81EBF" w:rsidRPr="00273E83" w:rsidRDefault="00C81EBF" w:rsidP="004367E7">
            <w:pPr>
              <w:suppressAutoHyphens/>
              <w:spacing w:before="81" w:after="81" w:line="160" w:lineRule="exact"/>
              <w:ind w:right="43"/>
              <w:jc w:val="right"/>
              <w:rPr>
                <w:i/>
                <w:sz w:val="14"/>
              </w:rPr>
            </w:pPr>
            <w:r w:rsidRPr="00273E83">
              <w:rPr>
                <w:i/>
                <w:sz w:val="14"/>
              </w:rPr>
              <w:t>Total</w:t>
            </w:r>
          </w:p>
        </w:tc>
      </w:tr>
      <w:tr w:rsidR="004367E7" w:rsidRPr="004367E7" w14:paraId="126CD442" w14:textId="77777777" w:rsidTr="004367E7">
        <w:trPr>
          <w:trHeight w:hRule="exact" w:val="115"/>
          <w:tblHeader/>
        </w:trPr>
        <w:tc>
          <w:tcPr>
            <w:tcW w:w="1830" w:type="dxa"/>
            <w:tcBorders>
              <w:top w:val="single" w:sz="12" w:space="0" w:color="auto"/>
            </w:tcBorders>
            <w:shd w:val="clear" w:color="auto" w:fill="auto"/>
            <w:noWrap/>
            <w:vAlign w:val="bottom"/>
          </w:tcPr>
          <w:p w14:paraId="5FD3519B" w14:textId="77777777" w:rsidR="004367E7" w:rsidRPr="004367E7" w:rsidRDefault="004367E7" w:rsidP="004367E7">
            <w:pPr>
              <w:suppressAutoHyphens/>
              <w:spacing w:before="40" w:after="40" w:line="210" w:lineRule="exact"/>
              <w:ind w:right="40"/>
              <w:rPr>
                <w:sz w:val="17"/>
                <w:rtl/>
              </w:rPr>
            </w:pPr>
          </w:p>
        </w:tc>
        <w:tc>
          <w:tcPr>
            <w:tcW w:w="1830" w:type="dxa"/>
            <w:tcBorders>
              <w:top w:val="single" w:sz="12" w:space="0" w:color="auto"/>
            </w:tcBorders>
            <w:shd w:val="clear" w:color="auto" w:fill="auto"/>
            <w:noWrap/>
            <w:vAlign w:val="bottom"/>
          </w:tcPr>
          <w:p w14:paraId="48EE99E0" w14:textId="77777777" w:rsidR="004367E7" w:rsidRPr="004367E7" w:rsidRDefault="004367E7" w:rsidP="004367E7">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0491F5CE" w14:textId="77777777" w:rsidR="004367E7" w:rsidRPr="004367E7" w:rsidRDefault="004367E7" w:rsidP="004367E7">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6E8F81A0" w14:textId="77777777" w:rsidR="004367E7" w:rsidRPr="004367E7" w:rsidRDefault="004367E7" w:rsidP="004367E7">
            <w:pPr>
              <w:suppressAutoHyphens/>
              <w:spacing w:before="40" w:after="40" w:line="210" w:lineRule="exact"/>
              <w:ind w:right="43"/>
              <w:jc w:val="right"/>
              <w:rPr>
                <w:sz w:val="17"/>
              </w:rPr>
            </w:pPr>
          </w:p>
        </w:tc>
      </w:tr>
      <w:tr w:rsidR="004367E7" w:rsidRPr="004367E7" w14:paraId="18778562" w14:textId="77777777" w:rsidTr="004367E7">
        <w:tc>
          <w:tcPr>
            <w:tcW w:w="1830" w:type="dxa"/>
            <w:tcBorders>
              <w:bottom w:val="single" w:sz="12" w:space="0" w:color="auto"/>
            </w:tcBorders>
            <w:shd w:val="clear" w:color="auto" w:fill="auto"/>
            <w:noWrap/>
            <w:vAlign w:val="bottom"/>
          </w:tcPr>
          <w:p w14:paraId="42487D6A"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tl/>
              </w:rPr>
            </w:pPr>
          </w:p>
        </w:tc>
        <w:tc>
          <w:tcPr>
            <w:tcW w:w="1830" w:type="dxa"/>
            <w:tcBorders>
              <w:bottom w:val="single" w:sz="12" w:space="0" w:color="auto"/>
            </w:tcBorders>
            <w:shd w:val="clear" w:color="auto" w:fill="auto"/>
            <w:noWrap/>
            <w:vAlign w:val="bottom"/>
          </w:tcPr>
          <w:p w14:paraId="7200280B"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w:t>
            </w:r>
            <w:r w:rsidRPr="004367E7">
              <w:rPr>
                <w:sz w:val="17"/>
              </w:rPr>
              <w:t xml:space="preserve"> </w:t>
            </w:r>
            <w:r w:rsidRPr="00273E83">
              <w:rPr>
                <w:sz w:val="17"/>
              </w:rPr>
              <w:t>035</w:t>
            </w:r>
          </w:p>
        </w:tc>
        <w:tc>
          <w:tcPr>
            <w:tcW w:w="1830" w:type="dxa"/>
            <w:tcBorders>
              <w:bottom w:val="single" w:sz="12" w:space="0" w:color="auto"/>
            </w:tcBorders>
            <w:shd w:val="clear" w:color="auto" w:fill="auto"/>
            <w:noWrap/>
            <w:vAlign w:val="bottom"/>
          </w:tcPr>
          <w:p w14:paraId="0B0D145A"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219</w:t>
            </w:r>
          </w:p>
        </w:tc>
        <w:tc>
          <w:tcPr>
            <w:tcW w:w="1830" w:type="dxa"/>
            <w:tcBorders>
              <w:bottom w:val="single" w:sz="12" w:space="0" w:color="auto"/>
            </w:tcBorders>
            <w:shd w:val="clear" w:color="auto" w:fill="auto"/>
            <w:noWrap/>
            <w:vAlign w:val="bottom"/>
          </w:tcPr>
          <w:p w14:paraId="0FD278F8"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w:t>
            </w:r>
            <w:r w:rsidRPr="004367E7">
              <w:rPr>
                <w:sz w:val="17"/>
              </w:rPr>
              <w:t xml:space="preserve"> </w:t>
            </w:r>
            <w:r w:rsidRPr="00273E83">
              <w:rPr>
                <w:sz w:val="17"/>
              </w:rPr>
              <w:t>254</w:t>
            </w:r>
          </w:p>
        </w:tc>
      </w:tr>
    </w:tbl>
    <w:p w14:paraId="3C44B86C" w14:textId="7417A8A3" w:rsidR="00C81EBF" w:rsidRPr="004367E7" w:rsidRDefault="00C81EBF" w:rsidP="004367E7">
      <w:pPr>
        <w:pStyle w:val="SingleTxt"/>
        <w:spacing w:after="0" w:line="120" w:lineRule="exact"/>
        <w:rPr>
          <w:sz w:val="10"/>
        </w:rPr>
      </w:pPr>
    </w:p>
    <w:p w14:paraId="4AAD6C0D" w14:textId="5AC6C946" w:rsidR="004367E7" w:rsidRPr="004367E7" w:rsidRDefault="004367E7" w:rsidP="004367E7">
      <w:pPr>
        <w:pStyle w:val="SingleTxt"/>
        <w:spacing w:after="0" w:line="120" w:lineRule="exact"/>
        <w:rPr>
          <w:sz w:val="10"/>
        </w:rPr>
      </w:pPr>
    </w:p>
    <w:p w14:paraId="17246F14" w14:textId="77777777" w:rsidR="004367E7" w:rsidRPr="004367E7" w:rsidRDefault="004367E7" w:rsidP="004367E7">
      <w:pPr>
        <w:pStyle w:val="SingleTxt"/>
        <w:spacing w:after="0" w:line="120" w:lineRule="exact"/>
        <w:rPr>
          <w:sz w:val="10"/>
        </w:rPr>
      </w:pPr>
    </w:p>
    <w:p w14:paraId="1B98B23D" w14:textId="77777777" w:rsidR="00C81EBF" w:rsidRPr="00273E83" w:rsidRDefault="00C81EBF" w:rsidP="00F717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lastRenderedPageBreak/>
        <w:tab/>
      </w:r>
      <w:r w:rsidRPr="00273E83">
        <w:rPr>
          <w:lang w:val="fr-FR"/>
        </w:rPr>
        <w:tab/>
        <w:t>Nationalité</w:t>
      </w:r>
    </w:p>
    <w:p w14:paraId="2904C29C" w14:textId="77777777" w:rsidR="004367E7" w:rsidRPr="00273E83" w:rsidRDefault="004367E7" w:rsidP="00622E67">
      <w:pPr>
        <w:pStyle w:val="SingleTxt"/>
        <w:keepNext/>
        <w:spacing w:after="0" w:line="120" w:lineRule="exact"/>
        <w:rPr>
          <w:b/>
          <w:bCs/>
          <w:sz w:val="10"/>
          <w:lang w:val="fr-FR"/>
        </w:rPr>
      </w:pPr>
    </w:p>
    <w:p w14:paraId="48F68FA6" w14:textId="77777777" w:rsidR="004367E7" w:rsidRPr="00273E83" w:rsidRDefault="004367E7" w:rsidP="00622E67">
      <w:pPr>
        <w:pStyle w:val="SingleTxt"/>
        <w:keepNext/>
        <w:spacing w:after="0" w:line="120" w:lineRule="exact"/>
        <w:rPr>
          <w:b/>
          <w:bCs/>
          <w:sz w:val="10"/>
          <w:lang w:val="fr-FR"/>
        </w:rPr>
      </w:pPr>
    </w:p>
    <w:p w14:paraId="4BFA8BC0" w14:textId="36AA93D8" w:rsidR="00C81EBF" w:rsidRPr="00273E83" w:rsidRDefault="00C81EBF" w:rsidP="00F717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15</w:t>
      </w:r>
    </w:p>
    <w:p w14:paraId="128981C1" w14:textId="77777777" w:rsidR="004367E7" w:rsidRPr="004367E7" w:rsidRDefault="004367E7" w:rsidP="00622E67">
      <w:pPr>
        <w:pStyle w:val="SingleTxt"/>
        <w:keepNext/>
        <w:spacing w:after="0" w:line="120" w:lineRule="exact"/>
        <w:rPr>
          <w:sz w:val="10"/>
          <w:lang w:val="fr-FR"/>
        </w:rPr>
      </w:pPr>
    </w:p>
    <w:p w14:paraId="65D02A6D" w14:textId="404395C4" w:rsidR="00C81EBF" w:rsidRPr="00C81EBF" w:rsidRDefault="00C81EBF" w:rsidP="004367E7">
      <w:pPr>
        <w:pStyle w:val="SingleTxt"/>
        <w:numPr>
          <w:ilvl w:val="0"/>
          <w:numId w:val="11"/>
        </w:numPr>
        <w:spacing w:line="240" w:lineRule="exact"/>
        <w:ind w:left="1267"/>
        <w:rPr>
          <w:lang w:val="fr-FR"/>
        </w:rPr>
      </w:pPr>
      <w:r w:rsidRPr="00C81EBF">
        <w:rPr>
          <w:lang w:val="fr-FR"/>
        </w:rPr>
        <w:t xml:space="preserve">Un projet de loi visant à modifier et compléter l’article </w:t>
      </w:r>
      <w:r w:rsidRPr="00273E83">
        <w:rPr>
          <w:lang w:val="fr-FR"/>
        </w:rPr>
        <w:t>10</w:t>
      </w:r>
      <w:r w:rsidRPr="00C81EBF">
        <w:rPr>
          <w:lang w:val="fr-FR"/>
        </w:rPr>
        <w:t xml:space="preserve"> du Code de la nationalité a été déposé et signé en décembre </w:t>
      </w:r>
      <w:r w:rsidRPr="00273E83">
        <w:rPr>
          <w:lang w:val="fr-FR"/>
        </w:rPr>
        <w:t>2017</w:t>
      </w:r>
      <w:r w:rsidRPr="00C81EBF">
        <w:rPr>
          <w:lang w:val="fr-FR"/>
        </w:rPr>
        <w:t>.</w:t>
      </w:r>
      <w:bookmarkStart w:id="1" w:name="_Toc178215867"/>
      <w:bookmarkStart w:id="2" w:name="_Toc327525002"/>
      <w:bookmarkStart w:id="3" w:name="_Toc329168565"/>
    </w:p>
    <w:p w14:paraId="7DF88417" w14:textId="60EAB24B" w:rsidR="00C81EBF" w:rsidRPr="00C81EBF" w:rsidRDefault="00C81EBF" w:rsidP="004367E7">
      <w:pPr>
        <w:pStyle w:val="SingleTxt"/>
        <w:numPr>
          <w:ilvl w:val="0"/>
          <w:numId w:val="11"/>
        </w:numPr>
        <w:spacing w:line="240" w:lineRule="exact"/>
        <w:ind w:left="1267"/>
        <w:rPr>
          <w:lang w:val="fr-FR"/>
        </w:rPr>
      </w:pPr>
      <w:r w:rsidRPr="00C81EBF">
        <w:rPr>
          <w:lang w:val="fr-FR"/>
        </w:rPr>
        <w:t xml:space="preserve">L’article </w:t>
      </w:r>
      <w:r w:rsidRPr="00273E83">
        <w:rPr>
          <w:lang w:val="fr-FR"/>
        </w:rPr>
        <w:t>45</w:t>
      </w:r>
      <w:r w:rsidRPr="00C81EBF">
        <w:rPr>
          <w:lang w:val="fr-FR"/>
        </w:rPr>
        <w:t xml:space="preserve"> du Code de la nationalité, concernant les dispositions exceptionnelles et tel que modifié en application de l’article premier de la loi n</w:t>
      </w:r>
      <w:r w:rsidRPr="00C81EBF">
        <w:rPr>
          <w:vertAlign w:val="superscript"/>
          <w:lang w:val="fr-FR"/>
        </w:rPr>
        <w:t>o</w:t>
      </w:r>
      <w:r w:rsidR="004367E7">
        <w:rPr>
          <w:lang w:val="fr-FR"/>
        </w:rPr>
        <w:t> </w:t>
      </w:r>
      <w:r w:rsidRPr="00273E83">
        <w:rPr>
          <w:lang w:val="fr-FR"/>
        </w:rPr>
        <w:t>62</w:t>
      </w:r>
      <w:r w:rsidR="004367E7">
        <w:rPr>
          <w:lang w:val="fr-FR"/>
        </w:rPr>
        <w:noBreakHyphen/>
      </w:r>
      <w:r w:rsidRPr="00273E83">
        <w:rPr>
          <w:lang w:val="fr-FR"/>
        </w:rPr>
        <w:t>06</w:t>
      </w:r>
      <w:r w:rsidRPr="00C81EBF">
        <w:rPr>
          <w:lang w:val="fr-FR"/>
        </w:rPr>
        <w:t>, prévoit que toute personne originaire d’un pays dont la fraction majoritaire de la population est constituée par une communauté ayant pour langue l’arabe ou pour religion l’Islam, et qui appartient à cette communauté, peut dans un délai d’un an à compter de la date de publication du Code, déclarer opter pour la nationalité marocaine, si elle réunit les conditions ci-après :</w:t>
      </w:r>
      <w:bookmarkStart w:id="4" w:name="_Toc165287040"/>
      <w:bookmarkStart w:id="5" w:name="_Toc324858888"/>
      <w:bookmarkEnd w:id="1"/>
      <w:bookmarkEnd w:id="2"/>
      <w:bookmarkEnd w:id="3"/>
      <w:bookmarkEnd w:id="4"/>
      <w:bookmarkEnd w:id="5"/>
    </w:p>
    <w:p w14:paraId="41F06728" w14:textId="1D9CF081" w:rsidR="00C81EBF" w:rsidRPr="00C81EBF" w:rsidRDefault="004367E7" w:rsidP="004367E7">
      <w:pPr>
        <w:pStyle w:val="SingleTxt"/>
        <w:tabs>
          <w:tab w:val="right" w:pos="1685"/>
        </w:tabs>
        <w:ind w:left="1742" w:hanging="475"/>
        <w:rPr>
          <w:lang w:val="fr-FR"/>
        </w:rPr>
      </w:pPr>
      <w:r>
        <w:rPr>
          <w:lang w:val="fr-FR"/>
        </w:rPr>
        <w:tab/>
        <w:t>•</w:t>
      </w:r>
      <w:r w:rsidR="00C81EBF" w:rsidRPr="00C81EBF">
        <w:rPr>
          <w:lang w:val="fr-FR"/>
        </w:rPr>
        <w:tab/>
        <w:t>avoir son domicile et sa résidence au Maroc à la date de publication du Code ;</w:t>
      </w:r>
    </w:p>
    <w:p w14:paraId="3EB24CA9" w14:textId="10EA7975" w:rsidR="00C81EBF" w:rsidRPr="00C81EBF" w:rsidRDefault="004367E7" w:rsidP="004367E7">
      <w:pPr>
        <w:pStyle w:val="SingleTxt"/>
        <w:tabs>
          <w:tab w:val="right" w:pos="1685"/>
        </w:tabs>
        <w:ind w:left="1742" w:hanging="475"/>
        <w:rPr>
          <w:lang w:val="fr-FR"/>
        </w:rPr>
      </w:pPr>
      <w:r>
        <w:rPr>
          <w:lang w:val="fr-FR"/>
        </w:rPr>
        <w:tab/>
        <w:t>•</w:t>
      </w:r>
      <w:r w:rsidR="00C81EBF" w:rsidRPr="00C81EBF">
        <w:rPr>
          <w:lang w:val="fr-FR"/>
        </w:rPr>
        <w:tab/>
        <w:t xml:space="preserve">justifier en outre soit d’une résidence habituelle au Maroc, depuis </w:t>
      </w:r>
      <w:r w:rsidR="00C81EBF" w:rsidRPr="00273E83">
        <w:rPr>
          <w:lang w:val="fr-FR"/>
        </w:rPr>
        <w:t>15</w:t>
      </w:r>
      <w:r w:rsidR="00C81EBF" w:rsidRPr="00C81EBF">
        <w:rPr>
          <w:lang w:val="fr-FR"/>
        </w:rPr>
        <w:t xml:space="preserve"> ans au moins, soit de l’exercice pendant </w:t>
      </w:r>
      <w:r w:rsidR="00C81EBF" w:rsidRPr="00273E83">
        <w:rPr>
          <w:lang w:val="fr-FR"/>
        </w:rPr>
        <w:t>10</w:t>
      </w:r>
      <w:r w:rsidR="00C81EBF" w:rsidRPr="00C81EBF">
        <w:rPr>
          <w:lang w:val="fr-FR"/>
        </w:rPr>
        <w:t xml:space="preserve"> ans au moins d’une fonction publique dans l’administration marocaine, soit à la fois d’un mariage, non dissous, avec une marocaine et d’une résidence au Maroc d’au moins un an ;</w:t>
      </w:r>
    </w:p>
    <w:p w14:paraId="5933D525" w14:textId="0DEE3ED0" w:rsidR="00C81EBF" w:rsidRPr="00C81EBF" w:rsidRDefault="004367E7" w:rsidP="004367E7">
      <w:pPr>
        <w:pStyle w:val="SingleTxt"/>
        <w:tabs>
          <w:tab w:val="right" w:pos="1685"/>
        </w:tabs>
        <w:ind w:left="1742" w:hanging="475"/>
        <w:rPr>
          <w:lang w:val="fr-FR"/>
        </w:rPr>
      </w:pPr>
      <w:r>
        <w:rPr>
          <w:lang w:val="fr-FR"/>
        </w:rPr>
        <w:tab/>
        <w:t>•</w:t>
      </w:r>
      <w:r w:rsidR="00C81EBF" w:rsidRPr="00C81EBF">
        <w:rPr>
          <w:lang w:val="fr-FR"/>
        </w:rPr>
        <w:tab/>
        <w:t xml:space="preserve">la nationalité marocaine acquise par le déclarant en vertu des dispositions dudit article, s’étend de plein droit à ses enfants mineurs non mariés, ainsi qu’à son conjoint, dans le cas où ce dernier ne possédait pas déjà cette nationalité. </w:t>
      </w:r>
    </w:p>
    <w:p w14:paraId="3484DFE8" w14:textId="28C33AD0" w:rsidR="00C81EBF" w:rsidRPr="00C81EBF" w:rsidRDefault="00C81EBF" w:rsidP="004367E7">
      <w:pPr>
        <w:pStyle w:val="SingleTxt"/>
        <w:numPr>
          <w:ilvl w:val="0"/>
          <w:numId w:val="11"/>
        </w:numPr>
        <w:spacing w:line="240" w:lineRule="exact"/>
        <w:ind w:left="1267"/>
        <w:rPr>
          <w:lang w:val="fr-FR"/>
        </w:rPr>
      </w:pPr>
      <w:r w:rsidRPr="00C81EBF">
        <w:rPr>
          <w:lang w:val="fr-FR"/>
        </w:rPr>
        <w:t xml:space="preserve">L’alinéa </w:t>
      </w:r>
      <w:r w:rsidRPr="00273E83">
        <w:rPr>
          <w:lang w:val="fr-FR"/>
        </w:rPr>
        <w:t>3</w:t>
      </w:r>
      <w:r w:rsidRPr="00C81EBF">
        <w:rPr>
          <w:lang w:val="fr-FR"/>
        </w:rPr>
        <w:t xml:space="preserve"> de l’article </w:t>
      </w:r>
      <w:r w:rsidRPr="00273E83">
        <w:rPr>
          <w:lang w:val="fr-FR"/>
        </w:rPr>
        <w:t>19</w:t>
      </w:r>
      <w:r w:rsidRPr="00C81EBF">
        <w:rPr>
          <w:lang w:val="fr-FR"/>
        </w:rPr>
        <w:t xml:space="preserve"> du Code de la nationalité, tel qu’adopté en </w:t>
      </w:r>
      <w:r w:rsidRPr="00273E83">
        <w:rPr>
          <w:lang w:val="fr-FR"/>
        </w:rPr>
        <w:t>1958</w:t>
      </w:r>
      <w:r w:rsidRPr="00C81EBF">
        <w:rPr>
          <w:lang w:val="fr-FR"/>
        </w:rPr>
        <w:t xml:space="preserve"> et modifié en </w:t>
      </w:r>
      <w:r w:rsidRPr="00273E83">
        <w:rPr>
          <w:lang w:val="fr-FR"/>
        </w:rPr>
        <w:t>2007</w:t>
      </w:r>
      <w:r w:rsidRPr="00C81EBF">
        <w:rPr>
          <w:lang w:val="fr-FR"/>
        </w:rPr>
        <w:t>, traite de la situation des Marocaines dont le conjoint est étranger. La priorité est donnée à la liberté et à la volonté de la femme marocaine de conserver sa nationalité d’origine si elle ne souhaite pas acquérir celle de son conjoint étranger et que les conditions ci-après sont réunies :</w:t>
      </w:r>
    </w:p>
    <w:p w14:paraId="688E9D99" w14:textId="168CA3FE" w:rsidR="00C81EBF" w:rsidRPr="00273E83" w:rsidRDefault="004367E7" w:rsidP="004367E7">
      <w:pPr>
        <w:pStyle w:val="SingleTxt"/>
        <w:tabs>
          <w:tab w:val="right" w:pos="1685"/>
        </w:tabs>
        <w:ind w:left="1742" w:hanging="475"/>
        <w:rPr>
          <w:b/>
          <w:lang w:val="fr-FR"/>
        </w:rPr>
      </w:pPr>
      <w:r>
        <w:rPr>
          <w:lang w:val="fr-FR"/>
        </w:rPr>
        <w:tab/>
        <w:t>•</w:t>
      </w:r>
      <w:r w:rsidR="00C81EBF" w:rsidRPr="00C81EBF">
        <w:rPr>
          <w:lang w:val="fr-FR"/>
        </w:rPr>
        <w:tab/>
        <w:t>conclusion d’un acte de mariage avec un ressortissant étranger et acquisition de la nationalité du conjoint autorisée par la loi du pays concerné ;</w:t>
      </w:r>
    </w:p>
    <w:p w14:paraId="4240DA03" w14:textId="3B89FDD7" w:rsidR="00C81EBF" w:rsidRPr="00273E83" w:rsidRDefault="004367E7" w:rsidP="004367E7">
      <w:pPr>
        <w:pStyle w:val="SingleTxt"/>
        <w:tabs>
          <w:tab w:val="right" w:pos="1685"/>
        </w:tabs>
        <w:ind w:left="1742" w:hanging="475"/>
        <w:rPr>
          <w:b/>
          <w:lang w:val="fr-FR"/>
        </w:rPr>
      </w:pPr>
      <w:r>
        <w:rPr>
          <w:lang w:val="fr-FR"/>
        </w:rPr>
        <w:tab/>
        <w:t>•</w:t>
      </w:r>
      <w:r w:rsidR="00C81EBF" w:rsidRPr="00C81EBF">
        <w:rPr>
          <w:lang w:val="fr-FR"/>
        </w:rPr>
        <w:tab/>
        <w:t>dépôt d’une demande de renonciation à la nationalité marocaine auprès du Ministre de la justice préalablement à la conclusion du mariage ;</w:t>
      </w:r>
    </w:p>
    <w:p w14:paraId="4CF8805A" w14:textId="2A36DAD9" w:rsidR="00C81EBF" w:rsidRPr="00273E83" w:rsidRDefault="004367E7" w:rsidP="004367E7">
      <w:pPr>
        <w:pStyle w:val="SingleTxt"/>
        <w:tabs>
          <w:tab w:val="right" w:pos="1685"/>
        </w:tabs>
        <w:ind w:left="1742" w:hanging="475"/>
        <w:rPr>
          <w:b/>
          <w:lang w:val="fr-FR"/>
        </w:rPr>
      </w:pPr>
      <w:r>
        <w:rPr>
          <w:lang w:val="fr-FR"/>
        </w:rPr>
        <w:tab/>
        <w:t>•</w:t>
      </w:r>
      <w:r w:rsidR="00C81EBF" w:rsidRPr="00C81EBF">
        <w:rPr>
          <w:lang w:val="fr-FR"/>
        </w:rPr>
        <w:tab/>
        <w:t xml:space="preserve">décret autorisant la femme à renoncer à sa nationalité marocaine publié au </w:t>
      </w:r>
      <w:r w:rsidR="00C81EBF" w:rsidRPr="00273E83">
        <w:rPr>
          <w:i/>
          <w:iCs/>
          <w:lang w:val="fr-FR"/>
        </w:rPr>
        <w:t>Bulletin officiel</w:t>
      </w:r>
      <w:r w:rsidR="00C81EBF" w:rsidRPr="00C81EBF">
        <w:rPr>
          <w:lang w:val="fr-FR"/>
        </w:rPr>
        <w:t>.</w:t>
      </w:r>
    </w:p>
    <w:p w14:paraId="7460DFAC" w14:textId="157674BA" w:rsidR="00C81EBF" w:rsidRPr="00273E83" w:rsidRDefault="00C81EBF" w:rsidP="004367E7">
      <w:pPr>
        <w:pStyle w:val="SingleTxt"/>
        <w:numPr>
          <w:ilvl w:val="0"/>
          <w:numId w:val="11"/>
        </w:numPr>
        <w:spacing w:line="240" w:lineRule="exact"/>
        <w:ind w:left="1267"/>
        <w:rPr>
          <w:b/>
          <w:lang w:val="fr-FR"/>
        </w:rPr>
      </w:pPr>
      <w:r w:rsidRPr="00C81EBF">
        <w:rPr>
          <w:lang w:val="fr-FR"/>
        </w:rPr>
        <w:t>Les apatrides présents au Maroc et reconnus comme tels par le Bureau des réfugiés et des apatrides sont considérés comme des étrangers et sont soumis à la réglementation et procédures applicables aux étrangers, conformément à l’article premier de la loi n</w:t>
      </w:r>
      <w:r w:rsidRPr="00C81EBF">
        <w:rPr>
          <w:vertAlign w:val="superscript"/>
          <w:lang w:val="fr-FR"/>
        </w:rPr>
        <w:t>o</w:t>
      </w:r>
      <w:r w:rsidRPr="00C81EBF">
        <w:rPr>
          <w:lang w:val="fr-FR"/>
        </w:rPr>
        <w:t xml:space="preserve"> </w:t>
      </w:r>
      <w:r w:rsidRPr="00273E83">
        <w:rPr>
          <w:lang w:val="fr-FR"/>
        </w:rPr>
        <w:t>02</w:t>
      </w:r>
      <w:r w:rsidRPr="00C81EBF">
        <w:rPr>
          <w:lang w:val="fr-FR"/>
        </w:rPr>
        <w:t>-</w:t>
      </w:r>
      <w:r w:rsidRPr="00273E83">
        <w:rPr>
          <w:lang w:val="fr-FR"/>
        </w:rPr>
        <w:t>03</w:t>
      </w:r>
      <w:r w:rsidRPr="00C81EBF">
        <w:rPr>
          <w:lang w:val="fr-FR"/>
        </w:rPr>
        <w:t xml:space="preserve"> relative à l’entrée et au séjour des étrangers au Royaume du Maroc, à l’émigration et l’immigration irrégulières.</w:t>
      </w:r>
    </w:p>
    <w:p w14:paraId="4371C7AA" w14:textId="7C68B864" w:rsidR="00C81EBF" w:rsidRPr="004367E7" w:rsidRDefault="00C81EBF" w:rsidP="004367E7">
      <w:pPr>
        <w:pStyle w:val="SingleTxt"/>
        <w:spacing w:after="0" w:line="120" w:lineRule="exact"/>
        <w:rPr>
          <w:sz w:val="10"/>
          <w:lang w:val="fr-FR"/>
        </w:rPr>
      </w:pPr>
    </w:p>
    <w:p w14:paraId="5876D6B4" w14:textId="62179353" w:rsidR="004367E7" w:rsidRPr="004367E7" w:rsidRDefault="004367E7" w:rsidP="004367E7">
      <w:pPr>
        <w:pStyle w:val="SingleTxt"/>
        <w:spacing w:after="0" w:line="120" w:lineRule="exact"/>
        <w:rPr>
          <w:sz w:val="10"/>
          <w:lang w:val="fr-FR"/>
        </w:rPr>
      </w:pPr>
    </w:p>
    <w:p w14:paraId="7F059A19" w14:textId="77777777" w:rsidR="00C81EBF" w:rsidRPr="00273E83" w:rsidRDefault="00C81EBF" w:rsidP="00436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Éducation</w:t>
      </w:r>
    </w:p>
    <w:p w14:paraId="7E12EF6D" w14:textId="77777777" w:rsidR="004367E7" w:rsidRPr="00273E83" w:rsidRDefault="004367E7" w:rsidP="004367E7">
      <w:pPr>
        <w:pStyle w:val="SingleTxt"/>
        <w:spacing w:after="0" w:line="120" w:lineRule="exact"/>
        <w:rPr>
          <w:b/>
          <w:bCs/>
          <w:sz w:val="10"/>
          <w:lang w:val="fr-FR"/>
        </w:rPr>
      </w:pPr>
    </w:p>
    <w:p w14:paraId="181E0E15" w14:textId="77777777" w:rsidR="004367E7" w:rsidRPr="00273E83" w:rsidRDefault="004367E7" w:rsidP="004367E7">
      <w:pPr>
        <w:pStyle w:val="SingleTxt"/>
        <w:spacing w:after="0" w:line="120" w:lineRule="exact"/>
        <w:rPr>
          <w:b/>
          <w:bCs/>
          <w:sz w:val="10"/>
          <w:lang w:val="fr-FR"/>
        </w:rPr>
      </w:pPr>
    </w:p>
    <w:p w14:paraId="14F5AD04" w14:textId="37782B33" w:rsidR="00C81EBF" w:rsidRPr="00273E83" w:rsidRDefault="00C81EBF" w:rsidP="004367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16</w:t>
      </w:r>
    </w:p>
    <w:p w14:paraId="602D9FFB" w14:textId="77777777" w:rsidR="004367E7" w:rsidRPr="004367E7" w:rsidRDefault="004367E7" w:rsidP="004367E7">
      <w:pPr>
        <w:pStyle w:val="SingleTxt"/>
        <w:spacing w:after="0" w:line="120" w:lineRule="exact"/>
        <w:rPr>
          <w:sz w:val="10"/>
          <w:lang w:val="fr-FR"/>
        </w:rPr>
      </w:pPr>
    </w:p>
    <w:p w14:paraId="2FFB36B7" w14:textId="515F5512" w:rsidR="00C81EBF" w:rsidRPr="00C81EBF" w:rsidRDefault="00C81EBF" w:rsidP="004367E7">
      <w:pPr>
        <w:pStyle w:val="SingleTxt"/>
        <w:numPr>
          <w:ilvl w:val="0"/>
          <w:numId w:val="11"/>
        </w:numPr>
        <w:spacing w:line="240" w:lineRule="exact"/>
        <w:ind w:left="1267"/>
        <w:rPr>
          <w:lang w:val="fr-FR"/>
        </w:rPr>
      </w:pPr>
      <w:r w:rsidRPr="00C81EBF">
        <w:rPr>
          <w:lang w:val="fr-FR"/>
        </w:rPr>
        <w:t>Afin de garantir le droit à l’éducation pour tous, en particulier dans les zones rurales et parmi les groupes vulnérables, les mesures ci-après ont été prises :</w:t>
      </w:r>
    </w:p>
    <w:p w14:paraId="536ED02A" w14:textId="13ED26EB" w:rsidR="00C81EBF" w:rsidRPr="00C81EBF" w:rsidRDefault="004367E7" w:rsidP="004367E7">
      <w:pPr>
        <w:pStyle w:val="SingleTxt"/>
        <w:tabs>
          <w:tab w:val="right" w:pos="1685"/>
        </w:tabs>
        <w:ind w:left="1742" w:hanging="475"/>
        <w:rPr>
          <w:lang w:val="fr-FR"/>
        </w:rPr>
      </w:pPr>
      <w:r>
        <w:rPr>
          <w:lang w:val="fr-FR"/>
        </w:rPr>
        <w:tab/>
        <w:t>•</w:t>
      </w:r>
      <w:r w:rsidR="00C81EBF" w:rsidRPr="00C81EBF">
        <w:rPr>
          <w:lang w:val="fr-FR"/>
        </w:rPr>
        <w:tab/>
        <w:t xml:space="preserve">Un plan d’action a été mis en place en vue de généraliser l’enseignement primaire et le taux de scolarisation des filles à ce niveau est passé de </w:t>
      </w:r>
      <w:r w:rsidR="00C81EBF" w:rsidRPr="00273E83">
        <w:rPr>
          <w:lang w:val="fr-FR"/>
        </w:rPr>
        <w:t>44</w:t>
      </w:r>
      <w:r w:rsidR="00C81EBF" w:rsidRPr="00C81EBF">
        <w:rPr>
          <w:lang w:val="fr-FR"/>
        </w:rPr>
        <w:t xml:space="preserve"> % en </w:t>
      </w:r>
      <w:r w:rsidR="00C81EBF" w:rsidRPr="00273E83">
        <w:rPr>
          <w:lang w:val="fr-FR"/>
        </w:rPr>
        <w:t>2017</w:t>
      </w:r>
      <w:r w:rsidR="00C81EBF" w:rsidRPr="00C81EBF">
        <w:rPr>
          <w:lang w:val="fr-FR"/>
        </w:rPr>
        <w:t xml:space="preserve"> à </w:t>
      </w:r>
      <w:r w:rsidR="00C81EBF" w:rsidRPr="00273E83">
        <w:rPr>
          <w:lang w:val="fr-FR"/>
        </w:rPr>
        <w:t>68</w:t>
      </w:r>
      <w:r w:rsidR="00C81EBF" w:rsidRPr="00C81EBF">
        <w:rPr>
          <w:lang w:val="fr-FR"/>
        </w:rPr>
        <w:t>,</w:t>
      </w:r>
      <w:r w:rsidR="00C81EBF" w:rsidRPr="00273E83">
        <w:rPr>
          <w:lang w:val="fr-FR"/>
        </w:rPr>
        <w:t>4</w:t>
      </w:r>
      <w:r w:rsidR="00C81EBF" w:rsidRPr="00C81EBF">
        <w:rPr>
          <w:lang w:val="fr-FR"/>
        </w:rPr>
        <w:t xml:space="preserve"> % en </w:t>
      </w:r>
      <w:r w:rsidR="00C81EBF" w:rsidRPr="00273E83">
        <w:rPr>
          <w:lang w:val="fr-FR"/>
        </w:rPr>
        <w:t>2019</w:t>
      </w:r>
      <w:r w:rsidR="00C81EBF" w:rsidRPr="00C81EBF">
        <w:rPr>
          <w:lang w:val="fr-FR"/>
        </w:rPr>
        <w:t xml:space="preserve">, contre </w:t>
      </w:r>
      <w:r w:rsidR="00C81EBF" w:rsidRPr="00273E83">
        <w:rPr>
          <w:lang w:val="fr-FR"/>
        </w:rPr>
        <w:t>75</w:t>
      </w:r>
      <w:r w:rsidR="00C81EBF" w:rsidRPr="00C81EBF">
        <w:rPr>
          <w:lang w:val="fr-FR"/>
        </w:rPr>
        <w:t>,</w:t>
      </w:r>
      <w:r w:rsidR="00C81EBF" w:rsidRPr="00273E83">
        <w:rPr>
          <w:lang w:val="fr-FR"/>
        </w:rPr>
        <w:t>9</w:t>
      </w:r>
      <w:r w:rsidR="00C81EBF" w:rsidRPr="00C81EBF">
        <w:rPr>
          <w:lang w:val="fr-FR"/>
        </w:rPr>
        <w:t xml:space="preserve"> % pour l’ensemble des enfants, et de </w:t>
      </w:r>
      <w:r w:rsidR="00C81EBF" w:rsidRPr="00273E83">
        <w:rPr>
          <w:lang w:val="fr-FR"/>
        </w:rPr>
        <w:t>25</w:t>
      </w:r>
      <w:r w:rsidR="00C81EBF" w:rsidRPr="00C81EBF">
        <w:rPr>
          <w:lang w:val="fr-FR"/>
        </w:rPr>
        <w:t>,</w:t>
      </w:r>
      <w:r w:rsidR="00C81EBF" w:rsidRPr="00273E83">
        <w:rPr>
          <w:lang w:val="fr-FR"/>
        </w:rPr>
        <w:t>4</w:t>
      </w:r>
      <w:r w:rsidR="00C81EBF" w:rsidRPr="00C81EBF">
        <w:rPr>
          <w:lang w:val="fr-FR"/>
        </w:rPr>
        <w:t xml:space="preserve"> % à </w:t>
      </w:r>
      <w:r w:rsidR="00C81EBF" w:rsidRPr="00273E83">
        <w:rPr>
          <w:lang w:val="fr-FR"/>
        </w:rPr>
        <w:t>54</w:t>
      </w:r>
      <w:r w:rsidR="00C81EBF" w:rsidRPr="00C81EBF">
        <w:rPr>
          <w:lang w:val="fr-FR"/>
        </w:rPr>
        <w:t>,</w:t>
      </w:r>
      <w:r w:rsidR="00C81EBF" w:rsidRPr="00273E83">
        <w:rPr>
          <w:lang w:val="fr-FR"/>
        </w:rPr>
        <w:t>9</w:t>
      </w:r>
      <w:r w:rsidR="00C81EBF" w:rsidRPr="00C81EBF">
        <w:rPr>
          <w:lang w:val="fr-FR"/>
        </w:rPr>
        <w:t> % dans les zones rurales ;</w:t>
      </w:r>
    </w:p>
    <w:p w14:paraId="5D34B240" w14:textId="68EBF47B" w:rsidR="00C81EBF" w:rsidRPr="00C81EBF" w:rsidRDefault="004367E7" w:rsidP="004367E7">
      <w:pPr>
        <w:pStyle w:val="SingleTxt"/>
        <w:tabs>
          <w:tab w:val="right" w:pos="1685"/>
        </w:tabs>
        <w:ind w:left="1742" w:hanging="475"/>
        <w:rPr>
          <w:lang w:val="fr-FR"/>
        </w:rPr>
      </w:pPr>
      <w:r>
        <w:rPr>
          <w:lang w:val="fr-FR"/>
        </w:rPr>
        <w:lastRenderedPageBreak/>
        <w:tab/>
        <w:t>•</w:t>
      </w:r>
      <w:r w:rsidR="00C81EBF" w:rsidRPr="00C81EBF">
        <w:rPr>
          <w:lang w:val="fr-FR"/>
        </w:rPr>
        <w:tab/>
        <w:t xml:space="preserve">Entre </w:t>
      </w:r>
      <w:r w:rsidR="00C81EBF" w:rsidRPr="00273E83">
        <w:rPr>
          <w:lang w:val="fr-FR"/>
        </w:rPr>
        <w:t>2016</w:t>
      </w:r>
      <w:r w:rsidR="00C81EBF" w:rsidRPr="00C81EBF">
        <w:rPr>
          <w:lang w:val="fr-FR"/>
        </w:rPr>
        <w:t>-</w:t>
      </w:r>
      <w:r w:rsidR="00C81EBF" w:rsidRPr="00273E83">
        <w:rPr>
          <w:lang w:val="fr-FR"/>
        </w:rPr>
        <w:t>2017</w:t>
      </w:r>
      <w:r w:rsidR="00C81EBF" w:rsidRPr="00C81EBF">
        <w:rPr>
          <w:lang w:val="fr-FR"/>
        </w:rPr>
        <w:t xml:space="preserve"> et </w:t>
      </w:r>
      <w:r w:rsidR="00C81EBF" w:rsidRPr="00273E83">
        <w:rPr>
          <w:lang w:val="fr-FR"/>
        </w:rPr>
        <w:t>2019</w:t>
      </w:r>
      <w:r w:rsidR="00C81EBF" w:rsidRPr="00C81EBF">
        <w:rPr>
          <w:lang w:val="fr-FR"/>
        </w:rPr>
        <w:t>-</w:t>
      </w:r>
      <w:r w:rsidR="00C81EBF" w:rsidRPr="00273E83">
        <w:rPr>
          <w:lang w:val="fr-FR"/>
        </w:rPr>
        <w:t>2020</w:t>
      </w:r>
      <w:r w:rsidR="00C81EBF" w:rsidRPr="00C81EBF">
        <w:rPr>
          <w:lang w:val="fr-FR"/>
        </w:rPr>
        <w:t>, le nombre de filles bénéficiaires des programmes de soutien social a augmenté, passant :</w:t>
      </w:r>
    </w:p>
    <w:p w14:paraId="49A716AB" w14:textId="308D3E06" w:rsidR="00C81EBF" w:rsidRPr="00C81EBF" w:rsidRDefault="004367E7"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B147D" w:rsidRPr="005B147D">
        <w:rPr>
          <w:lang w:val="fr-FR"/>
        </w:rPr>
        <w:t>–</w:t>
      </w:r>
      <w:r w:rsidR="00C81EBF" w:rsidRPr="00C81EBF">
        <w:rPr>
          <w:lang w:val="fr-FR"/>
        </w:rPr>
        <w:tab/>
        <w:t xml:space="preserve">de </w:t>
      </w:r>
      <w:r w:rsidR="00C81EBF" w:rsidRPr="00273E83">
        <w:rPr>
          <w:lang w:val="fr-FR"/>
        </w:rPr>
        <w:t>1</w:t>
      </w:r>
      <w:r w:rsidR="00C81EBF" w:rsidRPr="00C81EBF">
        <w:rPr>
          <w:lang w:val="fr-FR"/>
        </w:rPr>
        <w:t xml:space="preserve"> </w:t>
      </w:r>
      <w:r w:rsidR="00C81EBF" w:rsidRPr="00273E83">
        <w:rPr>
          <w:lang w:val="fr-FR"/>
        </w:rPr>
        <w:t>866</w:t>
      </w:r>
      <w:r w:rsidR="00C81EBF" w:rsidRPr="00C81EBF">
        <w:rPr>
          <w:lang w:val="fr-FR"/>
        </w:rPr>
        <w:t xml:space="preserve"> </w:t>
      </w:r>
      <w:r w:rsidR="00C81EBF" w:rsidRPr="00273E83">
        <w:rPr>
          <w:lang w:val="fr-FR"/>
        </w:rPr>
        <w:t>146</w:t>
      </w:r>
      <w:r w:rsidR="00C81EBF" w:rsidRPr="00C81EBF">
        <w:rPr>
          <w:lang w:val="fr-FR"/>
        </w:rPr>
        <w:t xml:space="preserve">, sur </w:t>
      </w:r>
      <w:r w:rsidR="00C81EBF" w:rsidRPr="00273E83">
        <w:rPr>
          <w:lang w:val="fr-FR"/>
        </w:rPr>
        <w:t>4</w:t>
      </w:r>
      <w:r w:rsidR="00C81EBF" w:rsidRPr="00C81EBF">
        <w:rPr>
          <w:lang w:val="fr-FR"/>
        </w:rPr>
        <w:t xml:space="preserve"> </w:t>
      </w:r>
      <w:r w:rsidR="00C81EBF" w:rsidRPr="00273E83">
        <w:rPr>
          <w:lang w:val="fr-FR"/>
        </w:rPr>
        <w:t>081</w:t>
      </w:r>
      <w:r w:rsidR="00C81EBF" w:rsidRPr="00C81EBF">
        <w:rPr>
          <w:lang w:val="fr-FR"/>
        </w:rPr>
        <w:t xml:space="preserve"> </w:t>
      </w:r>
      <w:r w:rsidR="00C81EBF" w:rsidRPr="00273E83">
        <w:rPr>
          <w:lang w:val="fr-FR"/>
        </w:rPr>
        <w:t>706</w:t>
      </w:r>
      <w:r w:rsidR="00C81EBF" w:rsidRPr="00C81EBF">
        <w:rPr>
          <w:lang w:val="fr-FR"/>
        </w:rPr>
        <w:t xml:space="preserve"> bénéficiaires au total, à </w:t>
      </w:r>
      <w:r w:rsidR="00C81EBF" w:rsidRPr="00273E83">
        <w:rPr>
          <w:lang w:val="fr-FR"/>
        </w:rPr>
        <w:t>2</w:t>
      </w:r>
      <w:r w:rsidR="00C81EBF" w:rsidRPr="00C81EBF">
        <w:rPr>
          <w:lang w:val="fr-FR"/>
        </w:rPr>
        <w:t xml:space="preserve"> </w:t>
      </w:r>
      <w:r w:rsidR="00C81EBF" w:rsidRPr="00273E83">
        <w:rPr>
          <w:lang w:val="fr-FR"/>
        </w:rPr>
        <w:t>084</w:t>
      </w:r>
      <w:r w:rsidR="00C81EBF" w:rsidRPr="00C81EBF">
        <w:rPr>
          <w:lang w:val="fr-FR"/>
        </w:rPr>
        <w:t xml:space="preserve"> </w:t>
      </w:r>
      <w:r w:rsidR="00C81EBF" w:rsidRPr="00273E83">
        <w:rPr>
          <w:lang w:val="fr-FR"/>
        </w:rPr>
        <w:t>640</w:t>
      </w:r>
      <w:r w:rsidR="00C81EBF" w:rsidRPr="00C81EBF">
        <w:rPr>
          <w:lang w:val="fr-FR"/>
        </w:rPr>
        <w:t xml:space="preserve">, sur </w:t>
      </w:r>
      <w:r w:rsidR="00C81EBF" w:rsidRPr="00273E83">
        <w:rPr>
          <w:lang w:val="fr-FR"/>
        </w:rPr>
        <w:t>4</w:t>
      </w:r>
      <w:r w:rsidR="00CC6E6F">
        <w:rPr>
          <w:lang w:val="fr-FR"/>
        </w:rPr>
        <w:t> </w:t>
      </w:r>
      <w:r w:rsidR="00C81EBF" w:rsidRPr="00273E83">
        <w:rPr>
          <w:lang w:val="fr-FR"/>
        </w:rPr>
        <w:t>358</w:t>
      </w:r>
      <w:r w:rsidR="00CC6E6F" w:rsidRPr="00622E67">
        <w:rPr>
          <w:lang w:val="fr-FR"/>
        </w:rPr>
        <w:t> </w:t>
      </w:r>
      <w:r w:rsidR="00C81EBF" w:rsidRPr="00273E83">
        <w:rPr>
          <w:lang w:val="fr-FR"/>
        </w:rPr>
        <w:t>306</w:t>
      </w:r>
      <w:r w:rsidR="00C81EBF" w:rsidRPr="00C81EBF">
        <w:rPr>
          <w:lang w:val="fr-FR"/>
        </w:rPr>
        <w:t xml:space="preserve"> (programme Un million de cartables)</w:t>
      </w:r>
      <w:r w:rsidR="00CC6E6F">
        <w:rPr>
          <w:lang w:val="fr-FR"/>
        </w:rPr>
        <w:t> ;</w:t>
      </w:r>
    </w:p>
    <w:p w14:paraId="2A1D7AA9" w14:textId="1C8C354A" w:rsidR="00C81EBF" w:rsidRPr="00C81EBF" w:rsidRDefault="004367E7"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B147D" w:rsidRPr="005B147D">
        <w:rPr>
          <w:lang w:val="fr-FR"/>
        </w:rPr>
        <w:t>–</w:t>
      </w:r>
      <w:r w:rsidR="00C81EBF" w:rsidRPr="00C81EBF">
        <w:rPr>
          <w:lang w:val="fr-FR"/>
        </w:rPr>
        <w:tab/>
        <w:t xml:space="preserve">de </w:t>
      </w:r>
      <w:r w:rsidR="00C81EBF" w:rsidRPr="00273E83">
        <w:rPr>
          <w:lang w:val="fr-FR"/>
        </w:rPr>
        <w:t>329</w:t>
      </w:r>
      <w:r w:rsidR="00C81EBF" w:rsidRPr="00C81EBF">
        <w:rPr>
          <w:lang w:val="fr-FR"/>
        </w:rPr>
        <w:t xml:space="preserve"> </w:t>
      </w:r>
      <w:r w:rsidR="00C81EBF" w:rsidRPr="00273E83">
        <w:rPr>
          <w:lang w:val="fr-FR"/>
        </w:rPr>
        <w:t>197</w:t>
      </w:r>
      <w:r w:rsidR="00C81EBF" w:rsidRPr="00C81EBF">
        <w:rPr>
          <w:lang w:val="fr-FR"/>
        </w:rPr>
        <w:t xml:space="preserve">, sur </w:t>
      </w:r>
      <w:r w:rsidR="00C81EBF" w:rsidRPr="00273E83">
        <w:rPr>
          <w:lang w:val="fr-FR"/>
        </w:rPr>
        <w:t>701</w:t>
      </w:r>
      <w:r w:rsidR="00C81EBF" w:rsidRPr="00C81EBF">
        <w:rPr>
          <w:lang w:val="fr-FR"/>
        </w:rPr>
        <w:t xml:space="preserve"> </w:t>
      </w:r>
      <w:r w:rsidR="00C81EBF" w:rsidRPr="00273E83">
        <w:rPr>
          <w:lang w:val="fr-FR"/>
        </w:rPr>
        <w:t>589</w:t>
      </w:r>
      <w:r w:rsidR="00C81EBF" w:rsidRPr="00C81EBF">
        <w:rPr>
          <w:lang w:val="fr-FR"/>
        </w:rPr>
        <w:t xml:space="preserve"> bénéficiaires au total, à </w:t>
      </w:r>
      <w:r w:rsidR="00C81EBF" w:rsidRPr="00273E83">
        <w:rPr>
          <w:lang w:val="fr-FR"/>
        </w:rPr>
        <w:t>1</w:t>
      </w:r>
      <w:r w:rsidR="00C81EBF" w:rsidRPr="00C81EBF">
        <w:rPr>
          <w:lang w:val="fr-FR"/>
        </w:rPr>
        <w:t xml:space="preserve"> </w:t>
      </w:r>
      <w:r w:rsidR="00C81EBF" w:rsidRPr="00273E83">
        <w:rPr>
          <w:lang w:val="fr-FR"/>
        </w:rPr>
        <w:t>037</w:t>
      </w:r>
      <w:r w:rsidR="00C81EBF" w:rsidRPr="00C81EBF">
        <w:rPr>
          <w:lang w:val="fr-FR"/>
        </w:rPr>
        <w:t xml:space="preserve"> </w:t>
      </w:r>
      <w:r w:rsidR="00C81EBF" w:rsidRPr="00273E83">
        <w:rPr>
          <w:lang w:val="fr-FR"/>
        </w:rPr>
        <w:t>300</w:t>
      </w:r>
      <w:r w:rsidR="00C81EBF" w:rsidRPr="00C81EBF">
        <w:rPr>
          <w:lang w:val="fr-FR"/>
        </w:rPr>
        <w:t xml:space="preserve"> sur </w:t>
      </w:r>
      <w:r w:rsidR="00C81EBF" w:rsidRPr="00273E83">
        <w:rPr>
          <w:lang w:val="fr-FR"/>
        </w:rPr>
        <w:t>2</w:t>
      </w:r>
      <w:r w:rsidR="00C81EBF" w:rsidRPr="00C81EBF">
        <w:rPr>
          <w:lang w:val="fr-FR"/>
        </w:rPr>
        <w:t xml:space="preserve"> </w:t>
      </w:r>
      <w:r w:rsidR="00C81EBF" w:rsidRPr="00273E83">
        <w:rPr>
          <w:lang w:val="fr-FR"/>
        </w:rPr>
        <w:t>207</w:t>
      </w:r>
      <w:r w:rsidR="00C81EBF" w:rsidRPr="00C81EBF">
        <w:rPr>
          <w:lang w:val="fr-FR"/>
        </w:rPr>
        <w:t xml:space="preserve"> </w:t>
      </w:r>
      <w:r w:rsidR="00C81EBF" w:rsidRPr="00273E83">
        <w:rPr>
          <w:lang w:val="fr-FR"/>
        </w:rPr>
        <w:t>000</w:t>
      </w:r>
      <w:r w:rsidR="00C81EBF" w:rsidRPr="00C81EBF">
        <w:rPr>
          <w:lang w:val="fr-FR"/>
        </w:rPr>
        <w:t xml:space="preserve"> (programme Tayssir)</w:t>
      </w:r>
      <w:r w:rsidR="00CC6E6F">
        <w:rPr>
          <w:lang w:val="fr-FR"/>
        </w:rPr>
        <w:t> ;</w:t>
      </w:r>
    </w:p>
    <w:p w14:paraId="47F76562" w14:textId="76D42D58" w:rsidR="00C81EBF" w:rsidRPr="00C81EBF" w:rsidRDefault="004367E7"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B147D" w:rsidRPr="005B147D">
        <w:rPr>
          <w:lang w:val="fr-FR"/>
        </w:rPr>
        <w:t>–</w:t>
      </w:r>
      <w:r w:rsidR="00C81EBF" w:rsidRPr="00C81EBF">
        <w:rPr>
          <w:lang w:val="fr-FR"/>
        </w:rPr>
        <w:tab/>
        <w:t xml:space="preserve">de </w:t>
      </w:r>
      <w:r w:rsidR="00C81EBF" w:rsidRPr="00273E83">
        <w:rPr>
          <w:lang w:val="fr-FR"/>
        </w:rPr>
        <w:t>594</w:t>
      </w:r>
      <w:r w:rsidR="00C81EBF" w:rsidRPr="00C81EBF">
        <w:rPr>
          <w:lang w:val="fr-FR"/>
        </w:rPr>
        <w:t xml:space="preserve"> </w:t>
      </w:r>
      <w:r w:rsidR="00C81EBF" w:rsidRPr="00273E83">
        <w:rPr>
          <w:lang w:val="fr-FR"/>
        </w:rPr>
        <w:t>032</w:t>
      </w:r>
      <w:r w:rsidR="00C81EBF" w:rsidRPr="00C81EBF">
        <w:rPr>
          <w:lang w:val="fr-FR"/>
        </w:rPr>
        <w:t xml:space="preserve">, sur </w:t>
      </w:r>
      <w:r w:rsidR="00C81EBF" w:rsidRPr="00273E83">
        <w:rPr>
          <w:lang w:val="fr-FR"/>
        </w:rPr>
        <w:t>1</w:t>
      </w:r>
      <w:r w:rsidR="00C81EBF" w:rsidRPr="00C81EBF">
        <w:rPr>
          <w:lang w:val="fr-FR"/>
        </w:rPr>
        <w:t xml:space="preserve"> </w:t>
      </w:r>
      <w:r w:rsidR="00C81EBF" w:rsidRPr="00273E83">
        <w:rPr>
          <w:lang w:val="fr-FR"/>
        </w:rPr>
        <w:t>124</w:t>
      </w:r>
      <w:r w:rsidR="00C81EBF" w:rsidRPr="00C81EBF">
        <w:rPr>
          <w:lang w:val="fr-FR"/>
        </w:rPr>
        <w:t xml:space="preserve"> </w:t>
      </w:r>
      <w:r w:rsidR="00C81EBF" w:rsidRPr="00273E83">
        <w:rPr>
          <w:lang w:val="fr-FR"/>
        </w:rPr>
        <w:t>260</w:t>
      </w:r>
      <w:r w:rsidR="00C81EBF" w:rsidRPr="00C81EBF">
        <w:rPr>
          <w:lang w:val="fr-FR"/>
        </w:rPr>
        <w:t xml:space="preserve"> bénéficiaires au total, à </w:t>
      </w:r>
      <w:r w:rsidR="00C81EBF" w:rsidRPr="00273E83">
        <w:rPr>
          <w:lang w:val="fr-FR"/>
        </w:rPr>
        <w:t>681</w:t>
      </w:r>
      <w:r w:rsidR="00C81EBF" w:rsidRPr="00C81EBF">
        <w:rPr>
          <w:lang w:val="fr-FR"/>
        </w:rPr>
        <w:t xml:space="preserve"> </w:t>
      </w:r>
      <w:r w:rsidR="00C81EBF" w:rsidRPr="00273E83">
        <w:rPr>
          <w:lang w:val="fr-FR"/>
        </w:rPr>
        <w:t>339</w:t>
      </w:r>
      <w:r w:rsidR="00C81EBF" w:rsidRPr="00C81EBF">
        <w:rPr>
          <w:lang w:val="fr-FR"/>
        </w:rPr>
        <w:t xml:space="preserve">, sur </w:t>
      </w:r>
      <w:r w:rsidR="00C81EBF" w:rsidRPr="00273E83">
        <w:rPr>
          <w:lang w:val="fr-FR"/>
        </w:rPr>
        <w:t>1</w:t>
      </w:r>
      <w:r w:rsidR="00C81EBF" w:rsidRPr="00C81EBF">
        <w:rPr>
          <w:lang w:val="fr-FR"/>
        </w:rPr>
        <w:t xml:space="preserve"> </w:t>
      </w:r>
      <w:r w:rsidR="00C81EBF" w:rsidRPr="00273E83">
        <w:rPr>
          <w:lang w:val="fr-FR"/>
        </w:rPr>
        <w:t>334</w:t>
      </w:r>
      <w:r w:rsidR="00C81EBF" w:rsidRPr="00C81EBF">
        <w:rPr>
          <w:lang w:val="fr-FR"/>
        </w:rPr>
        <w:t xml:space="preserve"> </w:t>
      </w:r>
      <w:r w:rsidR="00C81EBF" w:rsidRPr="00273E83">
        <w:rPr>
          <w:lang w:val="fr-FR"/>
        </w:rPr>
        <w:t>560</w:t>
      </w:r>
      <w:r w:rsidR="00C81EBF" w:rsidRPr="00C81EBF">
        <w:rPr>
          <w:lang w:val="fr-FR"/>
        </w:rPr>
        <w:t xml:space="preserve"> (internes et cantine scolaire)</w:t>
      </w:r>
      <w:r w:rsidR="00CC6E6F">
        <w:rPr>
          <w:lang w:val="fr-FR"/>
        </w:rPr>
        <w:t> ;</w:t>
      </w:r>
    </w:p>
    <w:p w14:paraId="78F93F15" w14:textId="44DC8247" w:rsidR="00C81EBF" w:rsidRPr="00C81EBF" w:rsidRDefault="004367E7"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B147D" w:rsidRPr="005B147D">
        <w:rPr>
          <w:lang w:val="fr-FR"/>
        </w:rPr>
        <w:t>–</w:t>
      </w:r>
      <w:r w:rsidR="00C81EBF" w:rsidRPr="00C81EBF">
        <w:rPr>
          <w:lang w:val="fr-FR"/>
        </w:rPr>
        <w:tab/>
        <w:t xml:space="preserve">de </w:t>
      </w:r>
      <w:r w:rsidR="00C81EBF" w:rsidRPr="00273E83">
        <w:rPr>
          <w:lang w:val="fr-FR"/>
        </w:rPr>
        <w:t>63</w:t>
      </w:r>
      <w:r w:rsidR="00C81EBF" w:rsidRPr="00C81EBF">
        <w:rPr>
          <w:lang w:val="fr-FR"/>
        </w:rPr>
        <w:t xml:space="preserve"> </w:t>
      </w:r>
      <w:r w:rsidR="00C81EBF" w:rsidRPr="00273E83">
        <w:rPr>
          <w:lang w:val="fr-FR"/>
        </w:rPr>
        <w:t>425</w:t>
      </w:r>
      <w:r w:rsidR="00C81EBF" w:rsidRPr="00C81EBF">
        <w:rPr>
          <w:lang w:val="fr-FR"/>
        </w:rPr>
        <w:t xml:space="preserve">, sur </w:t>
      </w:r>
      <w:r w:rsidR="00C81EBF" w:rsidRPr="00273E83">
        <w:rPr>
          <w:lang w:val="fr-FR"/>
        </w:rPr>
        <w:t>147</w:t>
      </w:r>
      <w:r w:rsidR="00C81EBF" w:rsidRPr="00C81EBF">
        <w:rPr>
          <w:lang w:val="fr-FR"/>
        </w:rPr>
        <w:t xml:space="preserve"> </w:t>
      </w:r>
      <w:r w:rsidR="00C81EBF" w:rsidRPr="00273E83">
        <w:rPr>
          <w:lang w:val="fr-FR"/>
        </w:rPr>
        <w:t>357</w:t>
      </w:r>
      <w:r w:rsidR="00C81EBF" w:rsidRPr="00C81EBF">
        <w:rPr>
          <w:lang w:val="fr-FR"/>
        </w:rPr>
        <w:t xml:space="preserve"> bénéficiaires, à </w:t>
      </w:r>
      <w:r w:rsidR="00C81EBF" w:rsidRPr="00273E83">
        <w:rPr>
          <w:lang w:val="fr-FR"/>
        </w:rPr>
        <w:t>164</w:t>
      </w:r>
      <w:r w:rsidR="00C81EBF" w:rsidRPr="00C81EBF">
        <w:rPr>
          <w:lang w:val="fr-FR"/>
        </w:rPr>
        <w:t xml:space="preserve"> </w:t>
      </w:r>
      <w:r w:rsidR="00C81EBF" w:rsidRPr="00273E83">
        <w:rPr>
          <w:lang w:val="fr-FR"/>
        </w:rPr>
        <w:t>886</w:t>
      </w:r>
      <w:r w:rsidR="00C81EBF" w:rsidRPr="00C81EBF">
        <w:rPr>
          <w:lang w:val="fr-FR"/>
        </w:rPr>
        <w:t xml:space="preserve"> (transport scolaire) ;</w:t>
      </w:r>
    </w:p>
    <w:p w14:paraId="0CF60AB5" w14:textId="5A7EBAA1" w:rsidR="00C81EBF" w:rsidRPr="00C81EBF" w:rsidRDefault="004367E7"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B147D" w:rsidRPr="005B147D">
        <w:rPr>
          <w:lang w:val="fr-FR"/>
        </w:rPr>
        <w:t>–</w:t>
      </w:r>
      <w:r w:rsidR="00C81EBF" w:rsidRPr="00C81EBF">
        <w:rPr>
          <w:lang w:val="fr-FR"/>
        </w:rPr>
        <w:tab/>
        <w:t xml:space="preserve">Ouverture de </w:t>
      </w:r>
      <w:r w:rsidR="00C81EBF" w:rsidRPr="00273E83">
        <w:rPr>
          <w:lang w:val="fr-FR"/>
        </w:rPr>
        <w:t>179</w:t>
      </w:r>
      <w:r w:rsidR="00C81EBF" w:rsidRPr="00C81EBF">
        <w:rPr>
          <w:lang w:val="fr-FR"/>
        </w:rPr>
        <w:t xml:space="preserve"> écoles, dont </w:t>
      </w:r>
      <w:r w:rsidR="00C81EBF" w:rsidRPr="00273E83">
        <w:rPr>
          <w:lang w:val="fr-FR"/>
        </w:rPr>
        <w:t>110</w:t>
      </w:r>
      <w:r w:rsidR="00C81EBF" w:rsidRPr="00C81EBF">
        <w:rPr>
          <w:lang w:val="fr-FR"/>
        </w:rPr>
        <w:t xml:space="preserve"> dans les zones rurales, et de </w:t>
      </w:r>
      <w:r w:rsidR="00C81EBF" w:rsidRPr="00273E83">
        <w:rPr>
          <w:lang w:val="fr-FR"/>
        </w:rPr>
        <w:t>15</w:t>
      </w:r>
      <w:r w:rsidR="00C81EBF" w:rsidRPr="00C81EBF">
        <w:rPr>
          <w:lang w:val="fr-FR"/>
        </w:rPr>
        <w:t xml:space="preserve"> écoles communales (</w:t>
      </w:r>
      <w:r w:rsidR="00C81EBF" w:rsidRPr="00273E83">
        <w:rPr>
          <w:lang w:val="fr-FR"/>
        </w:rPr>
        <w:t>2019</w:t>
      </w:r>
      <w:r w:rsidR="00C81EBF" w:rsidRPr="00C81EBF">
        <w:rPr>
          <w:lang w:val="fr-FR"/>
        </w:rPr>
        <w:t>-</w:t>
      </w:r>
      <w:r w:rsidR="00C81EBF" w:rsidRPr="00273E83">
        <w:rPr>
          <w:lang w:val="fr-FR"/>
        </w:rPr>
        <w:t>2020</w:t>
      </w:r>
      <w:r w:rsidR="00C81EBF" w:rsidRPr="00C81EBF">
        <w:rPr>
          <w:lang w:val="fr-FR"/>
        </w:rPr>
        <w:t>) ;</w:t>
      </w:r>
    </w:p>
    <w:p w14:paraId="560581D1" w14:textId="4ACA8E5A" w:rsidR="00C81EBF" w:rsidRPr="00C81EBF" w:rsidRDefault="004367E7"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5B147D" w:rsidRPr="005B147D">
        <w:rPr>
          <w:lang w:val="fr-FR"/>
        </w:rPr>
        <w:t>–</w:t>
      </w:r>
      <w:r>
        <w:rPr>
          <w:lang w:val="fr-FR"/>
        </w:rPr>
        <w:tab/>
      </w:r>
      <w:r w:rsidR="00C81EBF" w:rsidRPr="00C81EBF">
        <w:rPr>
          <w:lang w:val="fr-FR"/>
        </w:rPr>
        <w:t>Les écoles en milieu rural ont été raccordées au réseau d’approvisionnement en eau et en électricité et équipées d’installations sanitaires et du chauffage.</w:t>
      </w:r>
    </w:p>
    <w:p w14:paraId="2C521461" w14:textId="3BC44D05" w:rsidR="00C81EBF" w:rsidRPr="00C81EBF" w:rsidRDefault="00C81EBF" w:rsidP="004367E7">
      <w:pPr>
        <w:pStyle w:val="SingleTxt"/>
        <w:numPr>
          <w:ilvl w:val="0"/>
          <w:numId w:val="11"/>
        </w:numPr>
        <w:spacing w:line="240" w:lineRule="exact"/>
        <w:ind w:left="1267"/>
        <w:rPr>
          <w:lang w:val="fr-FR"/>
        </w:rPr>
      </w:pPr>
      <w:r w:rsidRPr="00C81EBF">
        <w:rPr>
          <w:lang w:val="fr-FR"/>
        </w:rPr>
        <w:t xml:space="preserve">Un plan d’action national relatif à l’éducation inclusive a été élaboré afin de garantir la scolarisation des enfants en situation de handicap, notamment des enfants en situation de précarité ; </w:t>
      </w:r>
      <w:r w:rsidRPr="00273E83">
        <w:rPr>
          <w:lang w:val="fr-FR"/>
        </w:rPr>
        <w:t>5</w:t>
      </w:r>
      <w:r w:rsidRPr="00C81EBF">
        <w:rPr>
          <w:lang w:val="fr-FR"/>
        </w:rPr>
        <w:t xml:space="preserve"> </w:t>
      </w:r>
      <w:r w:rsidRPr="00273E83">
        <w:rPr>
          <w:lang w:val="fr-FR"/>
        </w:rPr>
        <w:t>432</w:t>
      </w:r>
      <w:r w:rsidRPr="00C81EBF">
        <w:rPr>
          <w:lang w:val="fr-FR"/>
        </w:rPr>
        <w:t xml:space="preserve"> enfants en ont bénéficié, dont </w:t>
      </w:r>
      <w:r w:rsidRPr="00273E83">
        <w:rPr>
          <w:lang w:val="fr-FR"/>
        </w:rPr>
        <w:t>40</w:t>
      </w:r>
      <w:r w:rsidRPr="00C81EBF">
        <w:rPr>
          <w:lang w:val="fr-FR"/>
        </w:rPr>
        <w:t> % dans le cadre du programme École de la deuxième chance.</w:t>
      </w:r>
    </w:p>
    <w:p w14:paraId="63E4A4D4" w14:textId="366FB336" w:rsidR="00C81EBF" w:rsidRDefault="00C81EBF" w:rsidP="004367E7">
      <w:pPr>
        <w:pStyle w:val="SingleTxt"/>
        <w:numPr>
          <w:ilvl w:val="0"/>
          <w:numId w:val="11"/>
        </w:numPr>
        <w:spacing w:line="240" w:lineRule="exact"/>
        <w:ind w:left="1267"/>
        <w:rPr>
          <w:lang w:val="fr-FR"/>
        </w:rPr>
      </w:pPr>
      <w:r w:rsidRPr="00C81EBF">
        <w:rPr>
          <w:lang w:val="fr-FR"/>
        </w:rPr>
        <w:t>L’accès des filles aux filières scientifique, technologique, technique et informatique s’est amélioré, comme suit :</w:t>
      </w:r>
    </w:p>
    <w:p w14:paraId="763AEDF7" w14:textId="4DC80448" w:rsidR="004367E7" w:rsidRPr="004367E7" w:rsidRDefault="004367E7" w:rsidP="004367E7">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600"/>
        <w:gridCol w:w="930"/>
        <w:gridCol w:w="930"/>
        <w:gridCol w:w="930"/>
        <w:gridCol w:w="930"/>
      </w:tblGrid>
      <w:tr w:rsidR="004367E7" w:rsidRPr="004367E7" w14:paraId="05DD1492" w14:textId="77777777" w:rsidTr="004367E7">
        <w:trPr>
          <w:cantSplit/>
          <w:tblHeader/>
        </w:trPr>
        <w:tc>
          <w:tcPr>
            <w:tcW w:w="3600" w:type="dxa"/>
            <w:tcBorders>
              <w:top w:val="single" w:sz="4" w:space="0" w:color="auto"/>
              <w:bottom w:val="single" w:sz="12" w:space="0" w:color="auto"/>
            </w:tcBorders>
            <w:shd w:val="clear" w:color="auto" w:fill="auto"/>
            <w:noWrap/>
            <w:vAlign w:val="bottom"/>
          </w:tcPr>
          <w:p w14:paraId="55943FD1" w14:textId="77777777" w:rsidR="00C81EBF" w:rsidRPr="004367E7" w:rsidRDefault="00C81EBF" w:rsidP="004367E7">
            <w:pPr>
              <w:suppressAutoHyphens/>
              <w:spacing w:before="81" w:after="81" w:line="160" w:lineRule="exact"/>
              <w:ind w:right="40"/>
              <w:rPr>
                <w:i/>
                <w:sz w:val="14"/>
              </w:rPr>
            </w:pPr>
            <w:r w:rsidRPr="00273E83">
              <w:rPr>
                <w:i/>
                <w:sz w:val="14"/>
              </w:rPr>
              <w:t>Spécialités</w:t>
            </w:r>
          </w:p>
        </w:tc>
        <w:tc>
          <w:tcPr>
            <w:tcW w:w="930" w:type="dxa"/>
            <w:tcBorders>
              <w:top w:val="single" w:sz="4" w:space="0" w:color="auto"/>
              <w:bottom w:val="single" w:sz="12" w:space="0" w:color="auto"/>
            </w:tcBorders>
            <w:shd w:val="clear" w:color="auto" w:fill="auto"/>
            <w:noWrap/>
            <w:vAlign w:val="bottom"/>
          </w:tcPr>
          <w:p w14:paraId="336116DC" w14:textId="77777777" w:rsidR="00C81EBF" w:rsidRPr="004367E7" w:rsidRDefault="00C81EBF" w:rsidP="004367E7">
            <w:pPr>
              <w:suppressAutoHyphens/>
              <w:spacing w:before="81" w:after="81" w:line="160" w:lineRule="exact"/>
              <w:ind w:right="43"/>
              <w:jc w:val="right"/>
              <w:rPr>
                <w:i/>
                <w:sz w:val="14"/>
              </w:rPr>
            </w:pPr>
            <w:r w:rsidRPr="00273E83">
              <w:rPr>
                <w:i/>
                <w:sz w:val="14"/>
              </w:rPr>
              <w:t>Année</w:t>
            </w:r>
          </w:p>
        </w:tc>
        <w:tc>
          <w:tcPr>
            <w:tcW w:w="930" w:type="dxa"/>
            <w:tcBorders>
              <w:top w:val="single" w:sz="4" w:space="0" w:color="auto"/>
              <w:bottom w:val="single" w:sz="12" w:space="0" w:color="auto"/>
            </w:tcBorders>
            <w:shd w:val="clear" w:color="auto" w:fill="auto"/>
            <w:noWrap/>
            <w:vAlign w:val="bottom"/>
          </w:tcPr>
          <w:p w14:paraId="2EB6B8E9" w14:textId="77777777" w:rsidR="00C81EBF" w:rsidRPr="004367E7" w:rsidRDefault="00C81EBF" w:rsidP="004367E7">
            <w:pPr>
              <w:suppressAutoHyphens/>
              <w:spacing w:before="81" w:after="81" w:line="160" w:lineRule="exact"/>
              <w:ind w:right="43"/>
              <w:jc w:val="right"/>
              <w:rPr>
                <w:i/>
                <w:sz w:val="14"/>
              </w:rPr>
            </w:pPr>
            <w:r w:rsidRPr="00273E83">
              <w:rPr>
                <w:i/>
                <w:sz w:val="14"/>
              </w:rPr>
              <w:t>Femmes</w:t>
            </w:r>
          </w:p>
        </w:tc>
        <w:tc>
          <w:tcPr>
            <w:tcW w:w="930" w:type="dxa"/>
            <w:tcBorders>
              <w:top w:val="single" w:sz="4" w:space="0" w:color="auto"/>
              <w:bottom w:val="single" w:sz="12" w:space="0" w:color="auto"/>
            </w:tcBorders>
            <w:shd w:val="clear" w:color="auto" w:fill="auto"/>
            <w:noWrap/>
            <w:vAlign w:val="bottom"/>
          </w:tcPr>
          <w:p w14:paraId="32E084F5" w14:textId="77777777" w:rsidR="00C81EBF" w:rsidRPr="004367E7" w:rsidRDefault="00C81EBF" w:rsidP="004367E7">
            <w:pPr>
              <w:suppressAutoHyphens/>
              <w:spacing w:before="81" w:after="81" w:line="160" w:lineRule="exact"/>
              <w:ind w:right="43"/>
              <w:jc w:val="right"/>
              <w:rPr>
                <w:i/>
                <w:sz w:val="14"/>
              </w:rPr>
            </w:pPr>
            <w:r w:rsidRPr="00273E83">
              <w:rPr>
                <w:i/>
                <w:sz w:val="14"/>
              </w:rPr>
              <w:t>Hommes</w:t>
            </w:r>
          </w:p>
        </w:tc>
        <w:tc>
          <w:tcPr>
            <w:tcW w:w="930" w:type="dxa"/>
            <w:tcBorders>
              <w:top w:val="single" w:sz="4" w:space="0" w:color="auto"/>
              <w:bottom w:val="single" w:sz="12" w:space="0" w:color="auto"/>
            </w:tcBorders>
            <w:shd w:val="clear" w:color="auto" w:fill="auto"/>
            <w:noWrap/>
            <w:vAlign w:val="bottom"/>
          </w:tcPr>
          <w:p w14:paraId="6A597B53" w14:textId="77777777" w:rsidR="00C81EBF" w:rsidRPr="00273E83" w:rsidRDefault="00C81EBF" w:rsidP="004367E7">
            <w:pPr>
              <w:suppressAutoHyphens/>
              <w:spacing w:before="81" w:after="81" w:line="160" w:lineRule="exact"/>
              <w:ind w:right="43"/>
              <w:jc w:val="right"/>
              <w:rPr>
                <w:i/>
                <w:sz w:val="14"/>
              </w:rPr>
            </w:pPr>
            <w:r w:rsidRPr="00273E83">
              <w:rPr>
                <w:i/>
                <w:sz w:val="14"/>
              </w:rPr>
              <w:t>Total</w:t>
            </w:r>
          </w:p>
        </w:tc>
      </w:tr>
      <w:tr w:rsidR="004367E7" w:rsidRPr="004367E7" w14:paraId="7E10C72B" w14:textId="77777777" w:rsidTr="004367E7">
        <w:trPr>
          <w:cantSplit/>
          <w:trHeight w:hRule="exact" w:val="115"/>
          <w:tblHeader/>
        </w:trPr>
        <w:tc>
          <w:tcPr>
            <w:tcW w:w="3600" w:type="dxa"/>
            <w:tcBorders>
              <w:top w:val="single" w:sz="12" w:space="0" w:color="auto"/>
            </w:tcBorders>
            <w:shd w:val="clear" w:color="auto" w:fill="auto"/>
            <w:noWrap/>
            <w:vAlign w:val="bottom"/>
          </w:tcPr>
          <w:p w14:paraId="39CC929F" w14:textId="77777777" w:rsidR="004367E7" w:rsidRPr="004367E7" w:rsidRDefault="004367E7" w:rsidP="004367E7">
            <w:pPr>
              <w:suppressAutoHyphens/>
              <w:spacing w:before="40" w:after="40" w:line="210" w:lineRule="exact"/>
              <w:ind w:right="40"/>
              <w:rPr>
                <w:sz w:val="17"/>
              </w:rPr>
            </w:pPr>
          </w:p>
        </w:tc>
        <w:tc>
          <w:tcPr>
            <w:tcW w:w="930" w:type="dxa"/>
            <w:tcBorders>
              <w:top w:val="single" w:sz="12" w:space="0" w:color="auto"/>
            </w:tcBorders>
            <w:shd w:val="clear" w:color="auto" w:fill="auto"/>
            <w:noWrap/>
            <w:vAlign w:val="bottom"/>
          </w:tcPr>
          <w:p w14:paraId="7821A517" w14:textId="77777777" w:rsidR="004367E7" w:rsidRPr="004367E7" w:rsidRDefault="004367E7" w:rsidP="004367E7">
            <w:pPr>
              <w:suppressAutoHyphens/>
              <w:spacing w:before="40" w:after="40" w:line="210" w:lineRule="exact"/>
              <w:ind w:right="43"/>
              <w:jc w:val="right"/>
              <w:rPr>
                <w:sz w:val="17"/>
              </w:rPr>
            </w:pPr>
          </w:p>
        </w:tc>
        <w:tc>
          <w:tcPr>
            <w:tcW w:w="930" w:type="dxa"/>
            <w:tcBorders>
              <w:top w:val="single" w:sz="12" w:space="0" w:color="auto"/>
            </w:tcBorders>
            <w:shd w:val="clear" w:color="auto" w:fill="auto"/>
            <w:noWrap/>
            <w:vAlign w:val="bottom"/>
          </w:tcPr>
          <w:p w14:paraId="3DC76090" w14:textId="77777777" w:rsidR="004367E7" w:rsidRPr="004367E7" w:rsidRDefault="004367E7" w:rsidP="004367E7">
            <w:pPr>
              <w:suppressAutoHyphens/>
              <w:spacing w:before="40" w:after="40" w:line="210" w:lineRule="exact"/>
              <w:ind w:right="43"/>
              <w:jc w:val="right"/>
              <w:rPr>
                <w:sz w:val="17"/>
              </w:rPr>
            </w:pPr>
          </w:p>
        </w:tc>
        <w:tc>
          <w:tcPr>
            <w:tcW w:w="930" w:type="dxa"/>
            <w:tcBorders>
              <w:top w:val="single" w:sz="12" w:space="0" w:color="auto"/>
            </w:tcBorders>
            <w:shd w:val="clear" w:color="auto" w:fill="auto"/>
            <w:noWrap/>
            <w:vAlign w:val="bottom"/>
          </w:tcPr>
          <w:p w14:paraId="24D03BDF" w14:textId="77777777" w:rsidR="004367E7" w:rsidRPr="004367E7" w:rsidRDefault="004367E7" w:rsidP="004367E7">
            <w:pPr>
              <w:suppressAutoHyphens/>
              <w:spacing w:before="40" w:after="40" w:line="210" w:lineRule="exact"/>
              <w:ind w:right="43"/>
              <w:jc w:val="right"/>
              <w:rPr>
                <w:sz w:val="17"/>
              </w:rPr>
            </w:pPr>
          </w:p>
        </w:tc>
        <w:tc>
          <w:tcPr>
            <w:tcW w:w="930" w:type="dxa"/>
            <w:tcBorders>
              <w:top w:val="single" w:sz="12" w:space="0" w:color="auto"/>
            </w:tcBorders>
            <w:shd w:val="clear" w:color="auto" w:fill="auto"/>
            <w:noWrap/>
            <w:vAlign w:val="bottom"/>
          </w:tcPr>
          <w:p w14:paraId="63959F65" w14:textId="77777777" w:rsidR="004367E7" w:rsidRPr="004367E7" w:rsidRDefault="004367E7" w:rsidP="004367E7">
            <w:pPr>
              <w:suppressAutoHyphens/>
              <w:spacing w:before="40" w:after="40" w:line="210" w:lineRule="exact"/>
              <w:ind w:right="43"/>
              <w:jc w:val="right"/>
              <w:rPr>
                <w:sz w:val="17"/>
              </w:rPr>
            </w:pPr>
          </w:p>
        </w:tc>
      </w:tr>
      <w:tr w:rsidR="004367E7" w:rsidRPr="004367E7" w14:paraId="1659E5E9" w14:textId="77777777" w:rsidTr="004367E7">
        <w:trPr>
          <w:cantSplit/>
        </w:trPr>
        <w:tc>
          <w:tcPr>
            <w:tcW w:w="3600" w:type="dxa"/>
            <w:shd w:val="clear" w:color="auto" w:fill="auto"/>
            <w:noWrap/>
            <w:vAlign w:val="bottom"/>
          </w:tcPr>
          <w:p w14:paraId="07B5F9D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Sciences juridiques, économiques et sociales</w:t>
            </w:r>
          </w:p>
        </w:tc>
        <w:tc>
          <w:tcPr>
            <w:tcW w:w="930" w:type="dxa"/>
            <w:shd w:val="clear" w:color="auto" w:fill="auto"/>
            <w:noWrap/>
            <w:vAlign w:val="bottom"/>
          </w:tcPr>
          <w:p w14:paraId="6B3E520B"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2017</w:t>
            </w:r>
            <w:r w:rsidRPr="004367E7">
              <w:rPr>
                <w:sz w:val="17"/>
              </w:rPr>
              <w:t>-</w:t>
            </w:r>
            <w:r w:rsidRPr="00273E83">
              <w:rPr>
                <w:sz w:val="17"/>
              </w:rPr>
              <w:t>2018</w:t>
            </w:r>
          </w:p>
        </w:tc>
        <w:tc>
          <w:tcPr>
            <w:tcW w:w="930" w:type="dxa"/>
            <w:shd w:val="clear" w:color="auto" w:fill="auto"/>
            <w:noWrap/>
            <w:vAlign w:val="bottom"/>
          </w:tcPr>
          <w:p w14:paraId="50DE5EE4"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49</w:t>
            </w:r>
            <w:r w:rsidRPr="004367E7">
              <w:rPr>
                <w:sz w:val="17"/>
              </w:rPr>
              <w:t>,</w:t>
            </w:r>
            <w:r w:rsidRPr="00273E83">
              <w:rPr>
                <w:sz w:val="17"/>
              </w:rPr>
              <w:t>24</w:t>
            </w:r>
            <w:r w:rsidRPr="004367E7">
              <w:rPr>
                <w:sz w:val="17"/>
              </w:rPr>
              <w:t> %</w:t>
            </w:r>
          </w:p>
        </w:tc>
        <w:tc>
          <w:tcPr>
            <w:tcW w:w="930" w:type="dxa"/>
            <w:shd w:val="clear" w:color="auto" w:fill="auto"/>
            <w:noWrap/>
            <w:vAlign w:val="bottom"/>
          </w:tcPr>
          <w:p w14:paraId="7DEB2412"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50</w:t>
            </w:r>
            <w:r w:rsidRPr="004367E7">
              <w:rPr>
                <w:sz w:val="17"/>
              </w:rPr>
              <w:t>,</w:t>
            </w:r>
            <w:r w:rsidRPr="00273E83">
              <w:rPr>
                <w:sz w:val="17"/>
              </w:rPr>
              <w:t>7</w:t>
            </w:r>
            <w:r w:rsidRPr="004367E7">
              <w:rPr>
                <w:sz w:val="17"/>
              </w:rPr>
              <w:t> %</w:t>
            </w:r>
          </w:p>
        </w:tc>
        <w:tc>
          <w:tcPr>
            <w:tcW w:w="930" w:type="dxa"/>
            <w:shd w:val="clear" w:color="auto" w:fill="auto"/>
            <w:noWrap/>
            <w:vAlign w:val="bottom"/>
          </w:tcPr>
          <w:p w14:paraId="40D3BF2D"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41</w:t>
            </w:r>
            <w:r w:rsidRPr="004367E7">
              <w:rPr>
                <w:sz w:val="17"/>
              </w:rPr>
              <w:t xml:space="preserve"> </w:t>
            </w:r>
            <w:r w:rsidRPr="00273E83">
              <w:rPr>
                <w:sz w:val="17"/>
              </w:rPr>
              <w:t>909</w:t>
            </w:r>
          </w:p>
        </w:tc>
      </w:tr>
      <w:tr w:rsidR="004367E7" w:rsidRPr="004367E7" w14:paraId="2B9E6412" w14:textId="77777777" w:rsidTr="004367E7">
        <w:trPr>
          <w:cantSplit/>
        </w:trPr>
        <w:tc>
          <w:tcPr>
            <w:tcW w:w="3600" w:type="dxa"/>
            <w:shd w:val="clear" w:color="auto" w:fill="auto"/>
            <w:noWrap/>
            <w:vAlign w:val="bottom"/>
          </w:tcPr>
          <w:p w14:paraId="11D5D6D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tl/>
              </w:rPr>
            </w:pPr>
          </w:p>
        </w:tc>
        <w:tc>
          <w:tcPr>
            <w:tcW w:w="930" w:type="dxa"/>
            <w:shd w:val="clear" w:color="auto" w:fill="auto"/>
            <w:noWrap/>
            <w:vAlign w:val="bottom"/>
          </w:tcPr>
          <w:p w14:paraId="539FBC9D"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2016</w:t>
            </w:r>
            <w:r w:rsidRPr="004367E7">
              <w:rPr>
                <w:sz w:val="17"/>
              </w:rPr>
              <w:t>-</w:t>
            </w:r>
            <w:r w:rsidRPr="00273E83">
              <w:rPr>
                <w:sz w:val="17"/>
              </w:rPr>
              <w:t>2017</w:t>
            </w:r>
          </w:p>
        </w:tc>
        <w:tc>
          <w:tcPr>
            <w:tcW w:w="930" w:type="dxa"/>
            <w:shd w:val="clear" w:color="auto" w:fill="auto"/>
            <w:noWrap/>
            <w:vAlign w:val="bottom"/>
          </w:tcPr>
          <w:p w14:paraId="3213A9F4"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49</w:t>
            </w:r>
            <w:r w:rsidRPr="004367E7">
              <w:rPr>
                <w:sz w:val="17"/>
              </w:rPr>
              <w:t>,</w:t>
            </w:r>
            <w:r w:rsidRPr="00273E83">
              <w:rPr>
                <w:sz w:val="17"/>
              </w:rPr>
              <w:t>65</w:t>
            </w:r>
            <w:r w:rsidRPr="004367E7">
              <w:rPr>
                <w:sz w:val="17"/>
              </w:rPr>
              <w:t> %</w:t>
            </w:r>
          </w:p>
        </w:tc>
        <w:tc>
          <w:tcPr>
            <w:tcW w:w="930" w:type="dxa"/>
            <w:shd w:val="clear" w:color="auto" w:fill="auto"/>
            <w:noWrap/>
            <w:vAlign w:val="bottom"/>
          </w:tcPr>
          <w:p w14:paraId="376BC41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50</w:t>
            </w:r>
            <w:r w:rsidRPr="004367E7">
              <w:rPr>
                <w:sz w:val="17"/>
              </w:rPr>
              <w:t>,</w:t>
            </w:r>
            <w:r w:rsidRPr="00273E83">
              <w:rPr>
                <w:sz w:val="17"/>
              </w:rPr>
              <w:t>34</w:t>
            </w:r>
            <w:r w:rsidRPr="004367E7">
              <w:rPr>
                <w:sz w:val="17"/>
              </w:rPr>
              <w:t> %</w:t>
            </w:r>
          </w:p>
        </w:tc>
        <w:tc>
          <w:tcPr>
            <w:tcW w:w="930" w:type="dxa"/>
            <w:shd w:val="clear" w:color="auto" w:fill="auto"/>
            <w:noWrap/>
            <w:vAlign w:val="bottom"/>
          </w:tcPr>
          <w:p w14:paraId="3C4E8703"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36</w:t>
            </w:r>
            <w:r w:rsidRPr="004367E7">
              <w:rPr>
                <w:sz w:val="17"/>
              </w:rPr>
              <w:t xml:space="preserve"> </w:t>
            </w:r>
            <w:r w:rsidRPr="00273E83">
              <w:rPr>
                <w:sz w:val="17"/>
              </w:rPr>
              <w:t>761</w:t>
            </w:r>
          </w:p>
        </w:tc>
      </w:tr>
      <w:tr w:rsidR="004367E7" w:rsidRPr="004367E7" w14:paraId="52CEE7B6" w14:textId="77777777" w:rsidTr="004367E7">
        <w:trPr>
          <w:cantSplit/>
        </w:trPr>
        <w:tc>
          <w:tcPr>
            <w:tcW w:w="3600" w:type="dxa"/>
            <w:shd w:val="clear" w:color="auto" w:fill="auto"/>
            <w:noWrap/>
            <w:vAlign w:val="bottom"/>
          </w:tcPr>
          <w:p w14:paraId="7671C22E"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Sciences techniques</w:t>
            </w:r>
          </w:p>
        </w:tc>
        <w:tc>
          <w:tcPr>
            <w:tcW w:w="930" w:type="dxa"/>
            <w:shd w:val="clear" w:color="auto" w:fill="auto"/>
            <w:noWrap/>
            <w:vAlign w:val="bottom"/>
          </w:tcPr>
          <w:p w14:paraId="05334F08"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2017</w:t>
            </w:r>
            <w:r w:rsidRPr="004367E7">
              <w:rPr>
                <w:sz w:val="17"/>
              </w:rPr>
              <w:t>-</w:t>
            </w:r>
            <w:r w:rsidRPr="00273E83">
              <w:rPr>
                <w:sz w:val="17"/>
              </w:rPr>
              <w:t>2018</w:t>
            </w:r>
          </w:p>
        </w:tc>
        <w:tc>
          <w:tcPr>
            <w:tcW w:w="930" w:type="dxa"/>
            <w:shd w:val="clear" w:color="auto" w:fill="auto"/>
            <w:noWrap/>
            <w:vAlign w:val="bottom"/>
          </w:tcPr>
          <w:p w14:paraId="1C6BA42D"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53</w:t>
            </w:r>
            <w:r w:rsidRPr="004367E7">
              <w:rPr>
                <w:sz w:val="17"/>
              </w:rPr>
              <w:t>,</w:t>
            </w:r>
            <w:r w:rsidRPr="00273E83">
              <w:rPr>
                <w:sz w:val="17"/>
              </w:rPr>
              <w:t>24</w:t>
            </w:r>
            <w:r w:rsidRPr="004367E7">
              <w:rPr>
                <w:sz w:val="17"/>
              </w:rPr>
              <w:t> %</w:t>
            </w:r>
          </w:p>
        </w:tc>
        <w:tc>
          <w:tcPr>
            <w:tcW w:w="930" w:type="dxa"/>
            <w:shd w:val="clear" w:color="auto" w:fill="auto"/>
            <w:noWrap/>
            <w:vAlign w:val="bottom"/>
          </w:tcPr>
          <w:p w14:paraId="688603A6"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46</w:t>
            </w:r>
            <w:r w:rsidRPr="004367E7">
              <w:rPr>
                <w:sz w:val="17"/>
              </w:rPr>
              <w:t>,</w:t>
            </w:r>
            <w:r w:rsidRPr="00273E83">
              <w:rPr>
                <w:sz w:val="17"/>
              </w:rPr>
              <w:t>75</w:t>
            </w:r>
            <w:r w:rsidRPr="004367E7">
              <w:rPr>
                <w:sz w:val="17"/>
              </w:rPr>
              <w:t> %</w:t>
            </w:r>
          </w:p>
        </w:tc>
        <w:tc>
          <w:tcPr>
            <w:tcW w:w="930" w:type="dxa"/>
            <w:shd w:val="clear" w:color="auto" w:fill="auto"/>
            <w:noWrap/>
            <w:vAlign w:val="bottom"/>
          </w:tcPr>
          <w:p w14:paraId="7846E512"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w:t>
            </w:r>
            <w:r w:rsidRPr="004367E7">
              <w:rPr>
                <w:sz w:val="17"/>
              </w:rPr>
              <w:t> </w:t>
            </w:r>
            <w:r w:rsidRPr="00273E83">
              <w:rPr>
                <w:sz w:val="17"/>
              </w:rPr>
              <w:t>480</w:t>
            </w:r>
          </w:p>
        </w:tc>
      </w:tr>
      <w:tr w:rsidR="004367E7" w:rsidRPr="004367E7" w14:paraId="10136E11" w14:textId="77777777" w:rsidTr="004367E7">
        <w:trPr>
          <w:cantSplit/>
        </w:trPr>
        <w:tc>
          <w:tcPr>
            <w:tcW w:w="3600" w:type="dxa"/>
            <w:shd w:val="clear" w:color="auto" w:fill="auto"/>
            <w:noWrap/>
            <w:vAlign w:val="bottom"/>
          </w:tcPr>
          <w:p w14:paraId="669C1AD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tl/>
              </w:rPr>
            </w:pPr>
          </w:p>
        </w:tc>
        <w:tc>
          <w:tcPr>
            <w:tcW w:w="930" w:type="dxa"/>
            <w:shd w:val="clear" w:color="auto" w:fill="auto"/>
            <w:noWrap/>
            <w:vAlign w:val="bottom"/>
          </w:tcPr>
          <w:p w14:paraId="0DBE8F43"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2016</w:t>
            </w:r>
            <w:r w:rsidRPr="004367E7">
              <w:rPr>
                <w:sz w:val="17"/>
              </w:rPr>
              <w:t>-</w:t>
            </w:r>
            <w:r w:rsidRPr="00273E83">
              <w:rPr>
                <w:sz w:val="17"/>
              </w:rPr>
              <w:t>2017</w:t>
            </w:r>
          </w:p>
        </w:tc>
        <w:tc>
          <w:tcPr>
            <w:tcW w:w="930" w:type="dxa"/>
            <w:shd w:val="clear" w:color="auto" w:fill="auto"/>
            <w:noWrap/>
            <w:vAlign w:val="bottom"/>
          </w:tcPr>
          <w:p w14:paraId="628AB90E"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52</w:t>
            </w:r>
            <w:r w:rsidRPr="004367E7">
              <w:rPr>
                <w:sz w:val="17"/>
              </w:rPr>
              <w:t>,</w:t>
            </w:r>
            <w:r w:rsidRPr="00273E83">
              <w:rPr>
                <w:sz w:val="17"/>
              </w:rPr>
              <w:t>88</w:t>
            </w:r>
            <w:r w:rsidRPr="004367E7">
              <w:rPr>
                <w:sz w:val="17"/>
              </w:rPr>
              <w:t> %</w:t>
            </w:r>
          </w:p>
        </w:tc>
        <w:tc>
          <w:tcPr>
            <w:tcW w:w="930" w:type="dxa"/>
            <w:shd w:val="clear" w:color="auto" w:fill="auto"/>
            <w:noWrap/>
            <w:vAlign w:val="bottom"/>
          </w:tcPr>
          <w:p w14:paraId="7EEA455E"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47</w:t>
            </w:r>
            <w:r w:rsidRPr="004367E7">
              <w:rPr>
                <w:sz w:val="17"/>
              </w:rPr>
              <w:t>,</w:t>
            </w:r>
            <w:r w:rsidRPr="00273E83">
              <w:rPr>
                <w:sz w:val="17"/>
              </w:rPr>
              <w:t>11</w:t>
            </w:r>
            <w:r w:rsidRPr="004367E7">
              <w:rPr>
                <w:sz w:val="17"/>
              </w:rPr>
              <w:t> %</w:t>
            </w:r>
          </w:p>
        </w:tc>
        <w:tc>
          <w:tcPr>
            <w:tcW w:w="930" w:type="dxa"/>
            <w:shd w:val="clear" w:color="auto" w:fill="auto"/>
            <w:noWrap/>
            <w:vAlign w:val="bottom"/>
          </w:tcPr>
          <w:p w14:paraId="7C742DF1"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w:t>
            </w:r>
            <w:r w:rsidRPr="004367E7">
              <w:rPr>
                <w:sz w:val="17"/>
              </w:rPr>
              <w:t> </w:t>
            </w:r>
            <w:r w:rsidRPr="00273E83">
              <w:rPr>
                <w:sz w:val="17"/>
              </w:rPr>
              <w:t>771</w:t>
            </w:r>
          </w:p>
        </w:tc>
      </w:tr>
      <w:tr w:rsidR="004367E7" w:rsidRPr="004367E7" w14:paraId="0F7AA216" w14:textId="77777777" w:rsidTr="004367E7">
        <w:trPr>
          <w:cantSplit/>
        </w:trPr>
        <w:tc>
          <w:tcPr>
            <w:tcW w:w="3600" w:type="dxa"/>
            <w:shd w:val="clear" w:color="auto" w:fill="auto"/>
            <w:noWrap/>
            <w:vAlign w:val="bottom"/>
          </w:tcPr>
          <w:p w14:paraId="54722ADC"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Médecine</w:t>
            </w:r>
          </w:p>
        </w:tc>
        <w:tc>
          <w:tcPr>
            <w:tcW w:w="930" w:type="dxa"/>
            <w:shd w:val="clear" w:color="auto" w:fill="auto"/>
            <w:noWrap/>
            <w:vAlign w:val="bottom"/>
          </w:tcPr>
          <w:p w14:paraId="3AE32BF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2017</w:t>
            </w:r>
            <w:r w:rsidRPr="004367E7">
              <w:rPr>
                <w:sz w:val="17"/>
              </w:rPr>
              <w:t>-</w:t>
            </w:r>
            <w:r w:rsidRPr="00273E83">
              <w:rPr>
                <w:sz w:val="17"/>
              </w:rPr>
              <w:t>2018</w:t>
            </w:r>
          </w:p>
        </w:tc>
        <w:tc>
          <w:tcPr>
            <w:tcW w:w="930" w:type="dxa"/>
            <w:shd w:val="clear" w:color="auto" w:fill="auto"/>
            <w:noWrap/>
            <w:vAlign w:val="bottom"/>
          </w:tcPr>
          <w:p w14:paraId="381A67BE"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63</w:t>
            </w:r>
            <w:r w:rsidRPr="004367E7">
              <w:rPr>
                <w:sz w:val="17"/>
              </w:rPr>
              <w:t>,</w:t>
            </w:r>
            <w:r w:rsidRPr="00273E83">
              <w:rPr>
                <w:sz w:val="17"/>
              </w:rPr>
              <w:t>08</w:t>
            </w:r>
            <w:r w:rsidRPr="004367E7">
              <w:rPr>
                <w:sz w:val="17"/>
              </w:rPr>
              <w:t> %</w:t>
            </w:r>
          </w:p>
        </w:tc>
        <w:tc>
          <w:tcPr>
            <w:tcW w:w="930" w:type="dxa"/>
            <w:shd w:val="clear" w:color="auto" w:fill="auto"/>
            <w:noWrap/>
            <w:vAlign w:val="bottom"/>
          </w:tcPr>
          <w:p w14:paraId="680AA2A9"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36</w:t>
            </w:r>
            <w:r w:rsidRPr="004367E7">
              <w:rPr>
                <w:sz w:val="17"/>
              </w:rPr>
              <w:t>,</w:t>
            </w:r>
            <w:r w:rsidRPr="00273E83">
              <w:rPr>
                <w:sz w:val="17"/>
              </w:rPr>
              <w:t>91</w:t>
            </w:r>
            <w:r w:rsidRPr="004367E7">
              <w:rPr>
                <w:sz w:val="17"/>
              </w:rPr>
              <w:t> %</w:t>
            </w:r>
          </w:p>
        </w:tc>
        <w:tc>
          <w:tcPr>
            <w:tcW w:w="930" w:type="dxa"/>
            <w:shd w:val="clear" w:color="auto" w:fill="auto"/>
            <w:noWrap/>
            <w:vAlign w:val="bottom"/>
          </w:tcPr>
          <w:p w14:paraId="7B0F27E6"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1</w:t>
            </w:r>
            <w:r w:rsidRPr="004367E7">
              <w:rPr>
                <w:sz w:val="17"/>
              </w:rPr>
              <w:t> </w:t>
            </w:r>
            <w:r w:rsidRPr="00273E83">
              <w:rPr>
                <w:sz w:val="17"/>
              </w:rPr>
              <w:t>842</w:t>
            </w:r>
          </w:p>
        </w:tc>
      </w:tr>
      <w:tr w:rsidR="004367E7" w:rsidRPr="004367E7" w14:paraId="3D84B1C3" w14:textId="77777777" w:rsidTr="004367E7">
        <w:trPr>
          <w:cantSplit/>
        </w:trPr>
        <w:tc>
          <w:tcPr>
            <w:tcW w:w="3600" w:type="dxa"/>
            <w:shd w:val="clear" w:color="auto" w:fill="auto"/>
            <w:noWrap/>
            <w:vAlign w:val="bottom"/>
          </w:tcPr>
          <w:p w14:paraId="6EA8DF76"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tl/>
              </w:rPr>
            </w:pPr>
          </w:p>
        </w:tc>
        <w:tc>
          <w:tcPr>
            <w:tcW w:w="930" w:type="dxa"/>
            <w:shd w:val="clear" w:color="auto" w:fill="auto"/>
            <w:noWrap/>
            <w:vAlign w:val="bottom"/>
          </w:tcPr>
          <w:p w14:paraId="5F9197EB"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2016</w:t>
            </w:r>
            <w:r w:rsidRPr="004367E7">
              <w:rPr>
                <w:sz w:val="17"/>
              </w:rPr>
              <w:t>-</w:t>
            </w:r>
            <w:r w:rsidRPr="00273E83">
              <w:rPr>
                <w:sz w:val="17"/>
              </w:rPr>
              <w:t>2017</w:t>
            </w:r>
          </w:p>
        </w:tc>
        <w:tc>
          <w:tcPr>
            <w:tcW w:w="930" w:type="dxa"/>
            <w:shd w:val="clear" w:color="auto" w:fill="auto"/>
            <w:noWrap/>
            <w:vAlign w:val="bottom"/>
          </w:tcPr>
          <w:p w14:paraId="6F7DFB7E"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63</w:t>
            </w:r>
            <w:r w:rsidRPr="004367E7">
              <w:rPr>
                <w:sz w:val="17"/>
              </w:rPr>
              <w:t>,</w:t>
            </w:r>
            <w:r w:rsidRPr="00273E83">
              <w:rPr>
                <w:sz w:val="17"/>
              </w:rPr>
              <w:t>82</w:t>
            </w:r>
            <w:r w:rsidRPr="004367E7">
              <w:rPr>
                <w:sz w:val="17"/>
              </w:rPr>
              <w:t> %</w:t>
            </w:r>
          </w:p>
        </w:tc>
        <w:tc>
          <w:tcPr>
            <w:tcW w:w="930" w:type="dxa"/>
            <w:shd w:val="clear" w:color="auto" w:fill="auto"/>
            <w:noWrap/>
            <w:vAlign w:val="bottom"/>
          </w:tcPr>
          <w:p w14:paraId="4F260AE8"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36</w:t>
            </w:r>
            <w:r w:rsidRPr="004367E7">
              <w:rPr>
                <w:sz w:val="17"/>
              </w:rPr>
              <w:t>,</w:t>
            </w:r>
            <w:r w:rsidRPr="00273E83">
              <w:rPr>
                <w:sz w:val="17"/>
              </w:rPr>
              <w:t>17</w:t>
            </w:r>
            <w:r w:rsidRPr="004367E7">
              <w:rPr>
                <w:sz w:val="17"/>
              </w:rPr>
              <w:t> %</w:t>
            </w:r>
          </w:p>
        </w:tc>
        <w:tc>
          <w:tcPr>
            <w:tcW w:w="930" w:type="dxa"/>
            <w:shd w:val="clear" w:color="auto" w:fill="auto"/>
            <w:noWrap/>
            <w:vAlign w:val="bottom"/>
          </w:tcPr>
          <w:p w14:paraId="017D431F"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1</w:t>
            </w:r>
            <w:r w:rsidRPr="004367E7">
              <w:rPr>
                <w:sz w:val="17"/>
              </w:rPr>
              <w:t> </w:t>
            </w:r>
            <w:r w:rsidRPr="00273E83">
              <w:rPr>
                <w:sz w:val="17"/>
              </w:rPr>
              <w:t>880</w:t>
            </w:r>
          </w:p>
        </w:tc>
      </w:tr>
      <w:tr w:rsidR="004367E7" w:rsidRPr="004367E7" w14:paraId="5713BD54" w14:textId="77777777" w:rsidTr="004367E7">
        <w:trPr>
          <w:cantSplit/>
        </w:trPr>
        <w:tc>
          <w:tcPr>
            <w:tcW w:w="3600" w:type="dxa"/>
            <w:shd w:val="clear" w:color="auto" w:fill="auto"/>
            <w:noWrap/>
            <w:vAlign w:val="bottom"/>
          </w:tcPr>
          <w:p w14:paraId="26A453D8"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Ingénierie</w:t>
            </w:r>
          </w:p>
        </w:tc>
        <w:tc>
          <w:tcPr>
            <w:tcW w:w="930" w:type="dxa"/>
            <w:shd w:val="clear" w:color="auto" w:fill="auto"/>
            <w:noWrap/>
            <w:vAlign w:val="bottom"/>
          </w:tcPr>
          <w:p w14:paraId="093147C9"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2017</w:t>
            </w:r>
            <w:r w:rsidRPr="004367E7">
              <w:rPr>
                <w:sz w:val="17"/>
              </w:rPr>
              <w:t>-</w:t>
            </w:r>
            <w:r w:rsidRPr="00273E83">
              <w:rPr>
                <w:sz w:val="17"/>
              </w:rPr>
              <w:t>2018</w:t>
            </w:r>
          </w:p>
        </w:tc>
        <w:tc>
          <w:tcPr>
            <w:tcW w:w="930" w:type="dxa"/>
            <w:shd w:val="clear" w:color="auto" w:fill="auto"/>
            <w:noWrap/>
            <w:vAlign w:val="bottom"/>
          </w:tcPr>
          <w:p w14:paraId="429B93FB"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44</w:t>
            </w:r>
            <w:r w:rsidRPr="004367E7">
              <w:rPr>
                <w:sz w:val="17"/>
              </w:rPr>
              <w:t>,</w:t>
            </w:r>
            <w:r w:rsidRPr="00273E83">
              <w:rPr>
                <w:sz w:val="17"/>
              </w:rPr>
              <w:t>49</w:t>
            </w:r>
            <w:r w:rsidRPr="004367E7">
              <w:rPr>
                <w:sz w:val="17"/>
              </w:rPr>
              <w:t> %</w:t>
            </w:r>
          </w:p>
        </w:tc>
        <w:tc>
          <w:tcPr>
            <w:tcW w:w="930" w:type="dxa"/>
            <w:shd w:val="clear" w:color="auto" w:fill="auto"/>
            <w:noWrap/>
            <w:vAlign w:val="bottom"/>
          </w:tcPr>
          <w:p w14:paraId="6588D33B"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55</w:t>
            </w:r>
            <w:r w:rsidRPr="004367E7">
              <w:rPr>
                <w:sz w:val="17"/>
              </w:rPr>
              <w:t>,</w:t>
            </w:r>
            <w:r w:rsidRPr="00273E83">
              <w:rPr>
                <w:sz w:val="17"/>
              </w:rPr>
              <w:t>50</w:t>
            </w:r>
            <w:r w:rsidRPr="004367E7">
              <w:rPr>
                <w:sz w:val="17"/>
              </w:rPr>
              <w:t> %</w:t>
            </w:r>
          </w:p>
        </w:tc>
        <w:tc>
          <w:tcPr>
            <w:tcW w:w="930" w:type="dxa"/>
            <w:shd w:val="clear" w:color="auto" w:fill="auto"/>
            <w:noWrap/>
            <w:vAlign w:val="bottom"/>
          </w:tcPr>
          <w:p w14:paraId="4D1C7079"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3</w:t>
            </w:r>
            <w:r w:rsidRPr="004367E7">
              <w:rPr>
                <w:sz w:val="17"/>
              </w:rPr>
              <w:t> </w:t>
            </w:r>
            <w:r w:rsidRPr="00273E83">
              <w:rPr>
                <w:sz w:val="17"/>
              </w:rPr>
              <w:t>385</w:t>
            </w:r>
          </w:p>
        </w:tc>
      </w:tr>
      <w:tr w:rsidR="004367E7" w:rsidRPr="004367E7" w14:paraId="7A48334F" w14:textId="77777777" w:rsidTr="004367E7">
        <w:trPr>
          <w:cantSplit/>
        </w:trPr>
        <w:tc>
          <w:tcPr>
            <w:tcW w:w="3600" w:type="dxa"/>
            <w:shd w:val="clear" w:color="auto" w:fill="auto"/>
            <w:noWrap/>
            <w:vAlign w:val="bottom"/>
          </w:tcPr>
          <w:p w14:paraId="2B532485"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tl/>
              </w:rPr>
            </w:pPr>
          </w:p>
        </w:tc>
        <w:tc>
          <w:tcPr>
            <w:tcW w:w="930" w:type="dxa"/>
            <w:shd w:val="clear" w:color="auto" w:fill="auto"/>
            <w:noWrap/>
            <w:vAlign w:val="bottom"/>
          </w:tcPr>
          <w:p w14:paraId="2FACD676"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2016</w:t>
            </w:r>
            <w:r w:rsidRPr="004367E7">
              <w:rPr>
                <w:sz w:val="17"/>
              </w:rPr>
              <w:t>-</w:t>
            </w:r>
            <w:r w:rsidRPr="00273E83">
              <w:rPr>
                <w:sz w:val="17"/>
              </w:rPr>
              <w:t>2017</w:t>
            </w:r>
          </w:p>
        </w:tc>
        <w:tc>
          <w:tcPr>
            <w:tcW w:w="930" w:type="dxa"/>
            <w:shd w:val="clear" w:color="auto" w:fill="auto"/>
            <w:noWrap/>
            <w:vAlign w:val="bottom"/>
          </w:tcPr>
          <w:p w14:paraId="14AC4609"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44</w:t>
            </w:r>
            <w:r w:rsidRPr="004367E7">
              <w:rPr>
                <w:sz w:val="17"/>
              </w:rPr>
              <w:t>,</w:t>
            </w:r>
            <w:r w:rsidRPr="00273E83">
              <w:rPr>
                <w:sz w:val="17"/>
              </w:rPr>
              <w:t>89</w:t>
            </w:r>
            <w:r w:rsidRPr="004367E7">
              <w:rPr>
                <w:sz w:val="17"/>
              </w:rPr>
              <w:t> %</w:t>
            </w:r>
          </w:p>
        </w:tc>
        <w:tc>
          <w:tcPr>
            <w:tcW w:w="930" w:type="dxa"/>
            <w:shd w:val="clear" w:color="auto" w:fill="auto"/>
            <w:noWrap/>
            <w:vAlign w:val="bottom"/>
          </w:tcPr>
          <w:p w14:paraId="3007809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55</w:t>
            </w:r>
            <w:r w:rsidRPr="004367E7">
              <w:rPr>
                <w:sz w:val="17"/>
              </w:rPr>
              <w:t>,</w:t>
            </w:r>
            <w:r w:rsidRPr="00273E83">
              <w:rPr>
                <w:sz w:val="17"/>
              </w:rPr>
              <w:t>10</w:t>
            </w:r>
            <w:r w:rsidRPr="004367E7">
              <w:rPr>
                <w:sz w:val="17"/>
              </w:rPr>
              <w:t> %</w:t>
            </w:r>
          </w:p>
        </w:tc>
        <w:tc>
          <w:tcPr>
            <w:tcW w:w="930" w:type="dxa"/>
            <w:shd w:val="clear" w:color="auto" w:fill="auto"/>
            <w:noWrap/>
            <w:vAlign w:val="bottom"/>
          </w:tcPr>
          <w:p w14:paraId="2ADCF8F9"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3</w:t>
            </w:r>
            <w:r w:rsidRPr="004367E7">
              <w:rPr>
                <w:sz w:val="17"/>
              </w:rPr>
              <w:t> </w:t>
            </w:r>
            <w:r w:rsidRPr="00273E83">
              <w:rPr>
                <w:sz w:val="17"/>
              </w:rPr>
              <w:t>760</w:t>
            </w:r>
          </w:p>
        </w:tc>
      </w:tr>
      <w:tr w:rsidR="004367E7" w:rsidRPr="004367E7" w14:paraId="15D3A54C" w14:textId="77777777" w:rsidTr="004367E7">
        <w:trPr>
          <w:cantSplit/>
        </w:trPr>
        <w:tc>
          <w:tcPr>
            <w:tcW w:w="3600" w:type="dxa"/>
            <w:shd w:val="clear" w:color="auto" w:fill="auto"/>
            <w:noWrap/>
            <w:vAlign w:val="bottom"/>
          </w:tcPr>
          <w:p w14:paraId="3EE54926"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Gestion et commerce</w:t>
            </w:r>
          </w:p>
        </w:tc>
        <w:tc>
          <w:tcPr>
            <w:tcW w:w="930" w:type="dxa"/>
            <w:shd w:val="clear" w:color="auto" w:fill="auto"/>
            <w:noWrap/>
            <w:vAlign w:val="bottom"/>
          </w:tcPr>
          <w:p w14:paraId="7D33FC8F"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2017</w:t>
            </w:r>
            <w:r w:rsidRPr="004367E7">
              <w:rPr>
                <w:sz w:val="17"/>
              </w:rPr>
              <w:t>-</w:t>
            </w:r>
            <w:r w:rsidRPr="00273E83">
              <w:rPr>
                <w:sz w:val="17"/>
              </w:rPr>
              <w:t>2018</w:t>
            </w:r>
          </w:p>
        </w:tc>
        <w:tc>
          <w:tcPr>
            <w:tcW w:w="930" w:type="dxa"/>
            <w:shd w:val="clear" w:color="auto" w:fill="auto"/>
            <w:noWrap/>
            <w:vAlign w:val="bottom"/>
          </w:tcPr>
          <w:p w14:paraId="4E6CFE46"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62</w:t>
            </w:r>
            <w:r w:rsidRPr="004367E7">
              <w:rPr>
                <w:sz w:val="17"/>
              </w:rPr>
              <w:t>,</w:t>
            </w:r>
            <w:r w:rsidRPr="00273E83">
              <w:rPr>
                <w:sz w:val="17"/>
              </w:rPr>
              <w:t>21</w:t>
            </w:r>
            <w:r w:rsidRPr="004367E7">
              <w:rPr>
                <w:sz w:val="17"/>
              </w:rPr>
              <w:t> %</w:t>
            </w:r>
          </w:p>
        </w:tc>
        <w:tc>
          <w:tcPr>
            <w:tcW w:w="930" w:type="dxa"/>
            <w:shd w:val="clear" w:color="auto" w:fill="auto"/>
            <w:noWrap/>
            <w:vAlign w:val="bottom"/>
          </w:tcPr>
          <w:p w14:paraId="466394E0"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37</w:t>
            </w:r>
            <w:r w:rsidRPr="004367E7">
              <w:rPr>
                <w:sz w:val="17"/>
              </w:rPr>
              <w:t>,</w:t>
            </w:r>
            <w:r w:rsidRPr="00273E83">
              <w:rPr>
                <w:sz w:val="17"/>
              </w:rPr>
              <w:t>78</w:t>
            </w:r>
            <w:r w:rsidRPr="004367E7">
              <w:rPr>
                <w:sz w:val="17"/>
              </w:rPr>
              <w:t> %</w:t>
            </w:r>
          </w:p>
        </w:tc>
        <w:tc>
          <w:tcPr>
            <w:tcW w:w="930" w:type="dxa"/>
            <w:shd w:val="clear" w:color="auto" w:fill="auto"/>
            <w:noWrap/>
            <w:vAlign w:val="bottom"/>
          </w:tcPr>
          <w:p w14:paraId="75534038"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w:t>
            </w:r>
            <w:r w:rsidRPr="004367E7">
              <w:rPr>
                <w:sz w:val="17"/>
              </w:rPr>
              <w:t> </w:t>
            </w:r>
            <w:r w:rsidRPr="00273E83">
              <w:rPr>
                <w:sz w:val="17"/>
              </w:rPr>
              <w:t>766</w:t>
            </w:r>
          </w:p>
        </w:tc>
      </w:tr>
      <w:tr w:rsidR="004367E7" w:rsidRPr="004367E7" w14:paraId="67219E5E" w14:textId="77777777" w:rsidTr="004367E7">
        <w:trPr>
          <w:cantSplit/>
        </w:trPr>
        <w:tc>
          <w:tcPr>
            <w:tcW w:w="3600" w:type="dxa"/>
            <w:shd w:val="clear" w:color="auto" w:fill="auto"/>
            <w:noWrap/>
            <w:vAlign w:val="bottom"/>
          </w:tcPr>
          <w:p w14:paraId="73791F4F"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tl/>
              </w:rPr>
            </w:pPr>
          </w:p>
        </w:tc>
        <w:tc>
          <w:tcPr>
            <w:tcW w:w="930" w:type="dxa"/>
            <w:shd w:val="clear" w:color="auto" w:fill="auto"/>
            <w:noWrap/>
            <w:vAlign w:val="bottom"/>
          </w:tcPr>
          <w:p w14:paraId="08B31D94"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2016</w:t>
            </w:r>
            <w:r w:rsidRPr="004367E7">
              <w:rPr>
                <w:sz w:val="17"/>
              </w:rPr>
              <w:t>-</w:t>
            </w:r>
            <w:r w:rsidRPr="00273E83">
              <w:rPr>
                <w:sz w:val="17"/>
              </w:rPr>
              <w:t>2017</w:t>
            </w:r>
          </w:p>
        </w:tc>
        <w:tc>
          <w:tcPr>
            <w:tcW w:w="930" w:type="dxa"/>
            <w:shd w:val="clear" w:color="auto" w:fill="auto"/>
            <w:noWrap/>
            <w:vAlign w:val="bottom"/>
          </w:tcPr>
          <w:p w14:paraId="5A825E40"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63</w:t>
            </w:r>
            <w:r w:rsidRPr="004367E7">
              <w:rPr>
                <w:sz w:val="17"/>
              </w:rPr>
              <w:t>,</w:t>
            </w:r>
            <w:r w:rsidRPr="00273E83">
              <w:rPr>
                <w:sz w:val="17"/>
              </w:rPr>
              <w:t>78</w:t>
            </w:r>
            <w:r w:rsidRPr="004367E7">
              <w:rPr>
                <w:sz w:val="17"/>
              </w:rPr>
              <w:t> %</w:t>
            </w:r>
          </w:p>
        </w:tc>
        <w:tc>
          <w:tcPr>
            <w:tcW w:w="930" w:type="dxa"/>
            <w:shd w:val="clear" w:color="auto" w:fill="auto"/>
            <w:noWrap/>
            <w:vAlign w:val="bottom"/>
          </w:tcPr>
          <w:p w14:paraId="5666B2E3"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36</w:t>
            </w:r>
            <w:r w:rsidRPr="004367E7">
              <w:rPr>
                <w:sz w:val="17"/>
              </w:rPr>
              <w:t>,</w:t>
            </w:r>
            <w:r w:rsidRPr="00273E83">
              <w:rPr>
                <w:sz w:val="17"/>
              </w:rPr>
              <w:t>21</w:t>
            </w:r>
            <w:r w:rsidRPr="004367E7">
              <w:rPr>
                <w:sz w:val="17"/>
              </w:rPr>
              <w:t> %</w:t>
            </w:r>
          </w:p>
        </w:tc>
        <w:tc>
          <w:tcPr>
            <w:tcW w:w="930" w:type="dxa"/>
            <w:shd w:val="clear" w:color="auto" w:fill="auto"/>
            <w:noWrap/>
            <w:vAlign w:val="bottom"/>
          </w:tcPr>
          <w:p w14:paraId="3CE98F0C"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w:t>
            </w:r>
            <w:r w:rsidRPr="004367E7">
              <w:rPr>
                <w:sz w:val="17"/>
              </w:rPr>
              <w:t> </w:t>
            </w:r>
            <w:r w:rsidRPr="00273E83">
              <w:rPr>
                <w:sz w:val="17"/>
              </w:rPr>
              <w:t>692</w:t>
            </w:r>
          </w:p>
        </w:tc>
      </w:tr>
      <w:tr w:rsidR="004367E7" w:rsidRPr="004367E7" w14:paraId="72AB38E1" w14:textId="77777777" w:rsidTr="004367E7">
        <w:trPr>
          <w:cantSplit/>
        </w:trPr>
        <w:tc>
          <w:tcPr>
            <w:tcW w:w="3600" w:type="dxa"/>
            <w:shd w:val="clear" w:color="auto" w:fill="auto"/>
            <w:noWrap/>
            <w:vAlign w:val="bottom"/>
          </w:tcPr>
          <w:p w14:paraId="0FC5624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Pr>
            </w:pPr>
            <w:r w:rsidRPr="004367E7">
              <w:rPr>
                <w:sz w:val="17"/>
              </w:rPr>
              <w:t>Technologie</w:t>
            </w:r>
          </w:p>
        </w:tc>
        <w:tc>
          <w:tcPr>
            <w:tcW w:w="930" w:type="dxa"/>
            <w:shd w:val="clear" w:color="auto" w:fill="auto"/>
            <w:noWrap/>
            <w:vAlign w:val="bottom"/>
          </w:tcPr>
          <w:p w14:paraId="22580760"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2017</w:t>
            </w:r>
            <w:r w:rsidRPr="004367E7">
              <w:rPr>
                <w:sz w:val="17"/>
              </w:rPr>
              <w:t>-</w:t>
            </w:r>
            <w:r w:rsidRPr="00273E83">
              <w:rPr>
                <w:sz w:val="17"/>
              </w:rPr>
              <w:t>2018</w:t>
            </w:r>
          </w:p>
        </w:tc>
        <w:tc>
          <w:tcPr>
            <w:tcW w:w="930" w:type="dxa"/>
            <w:shd w:val="clear" w:color="auto" w:fill="auto"/>
            <w:noWrap/>
            <w:vAlign w:val="bottom"/>
          </w:tcPr>
          <w:p w14:paraId="261FAF97"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51</w:t>
            </w:r>
            <w:r w:rsidRPr="004367E7">
              <w:rPr>
                <w:sz w:val="17"/>
              </w:rPr>
              <w:t>,</w:t>
            </w:r>
            <w:r w:rsidRPr="00273E83">
              <w:rPr>
                <w:sz w:val="17"/>
              </w:rPr>
              <w:t>66</w:t>
            </w:r>
            <w:r w:rsidRPr="004367E7">
              <w:rPr>
                <w:sz w:val="17"/>
              </w:rPr>
              <w:t> %</w:t>
            </w:r>
          </w:p>
        </w:tc>
        <w:tc>
          <w:tcPr>
            <w:tcW w:w="930" w:type="dxa"/>
            <w:shd w:val="clear" w:color="auto" w:fill="auto"/>
            <w:noWrap/>
            <w:vAlign w:val="bottom"/>
          </w:tcPr>
          <w:p w14:paraId="289FF2CC"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48</w:t>
            </w:r>
            <w:r w:rsidRPr="004367E7">
              <w:rPr>
                <w:sz w:val="17"/>
              </w:rPr>
              <w:t>,</w:t>
            </w:r>
            <w:r w:rsidRPr="00273E83">
              <w:rPr>
                <w:sz w:val="17"/>
              </w:rPr>
              <w:t>33</w:t>
            </w:r>
            <w:r w:rsidRPr="004367E7">
              <w:rPr>
                <w:sz w:val="17"/>
              </w:rPr>
              <w:t> %</w:t>
            </w:r>
          </w:p>
        </w:tc>
        <w:tc>
          <w:tcPr>
            <w:tcW w:w="930" w:type="dxa"/>
            <w:shd w:val="clear" w:color="auto" w:fill="auto"/>
            <w:noWrap/>
            <w:vAlign w:val="bottom"/>
          </w:tcPr>
          <w:p w14:paraId="1B3245C4"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w:t>
            </w:r>
            <w:r w:rsidRPr="004367E7">
              <w:rPr>
                <w:sz w:val="17"/>
              </w:rPr>
              <w:t> </w:t>
            </w:r>
            <w:r w:rsidRPr="00273E83">
              <w:rPr>
                <w:sz w:val="17"/>
              </w:rPr>
              <w:t>874</w:t>
            </w:r>
          </w:p>
        </w:tc>
      </w:tr>
      <w:tr w:rsidR="004367E7" w:rsidRPr="004367E7" w14:paraId="33810744" w14:textId="77777777" w:rsidTr="004367E7">
        <w:trPr>
          <w:cantSplit/>
        </w:trPr>
        <w:tc>
          <w:tcPr>
            <w:tcW w:w="3600" w:type="dxa"/>
            <w:tcBorders>
              <w:bottom w:val="single" w:sz="12" w:space="0" w:color="auto"/>
            </w:tcBorders>
            <w:shd w:val="clear" w:color="auto" w:fill="auto"/>
            <w:noWrap/>
            <w:vAlign w:val="bottom"/>
          </w:tcPr>
          <w:p w14:paraId="2DB21749" w14:textId="77777777" w:rsidR="00C81EBF" w:rsidRPr="004367E7" w:rsidRDefault="00C81EBF" w:rsidP="004367E7">
            <w:pPr>
              <w:tabs>
                <w:tab w:val="left" w:pos="288"/>
                <w:tab w:val="left" w:pos="576"/>
                <w:tab w:val="left" w:pos="864"/>
                <w:tab w:val="left" w:pos="1152"/>
              </w:tabs>
              <w:suppressAutoHyphens/>
              <w:spacing w:before="40" w:after="40" w:line="210" w:lineRule="exact"/>
              <w:ind w:right="40"/>
              <w:rPr>
                <w:sz w:val="17"/>
                <w:rtl/>
              </w:rPr>
            </w:pPr>
          </w:p>
        </w:tc>
        <w:tc>
          <w:tcPr>
            <w:tcW w:w="930" w:type="dxa"/>
            <w:tcBorders>
              <w:bottom w:val="single" w:sz="12" w:space="0" w:color="auto"/>
            </w:tcBorders>
            <w:shd w:val="clear" w:color="auto" w:fill="auto"/>
            <w:noWrap/>
            <w:vAlign w:val="bottom"/>
          </w:tcPr>
          <w:p w14:paraId="243415A0"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2016</w:t>
            </w:r>
            <w:r w:rsidRPr="004367E7">
              <w:rPr>
                <w:sz w:val="17"/>
              </w:rPr>
              <w:t>-</w:t>
            </w:r>
            <w:r w:rsidRPr="00273E83">
              <w:rPr>
                <w:sz w:val="17"/>
              </w:rPr>
              <w:t>2017</w:t>
            </w:r>
          </w:p>
        </w:tc>
        <w:tc>
          <w:tcPr>
            <w:tcW w:w="930" w:type="dxa"/>
            <w:tcBorders>
              <w:bottom w:val="single" w:sz="12" w:space="0" w:color="auto"/>
            </w:tcBorders>
            <w:shd w:val="clear" w:color="auto" w:fill="auto"/>
            <w:noWrap/>
            <w:vAlign w:val="bottom"/>
          </w:tcPr>
          <w:p w14:paraId="7D2E6740"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48</w:t>
            </w:r>
            <w:r w:rsidRPr="004367E7">
              <w:rPr>
                <w:sz w:val="17"/>
              </w:rPr>
              <w:t>,</w:t>
            </w:r>
            <w:r w:rsidRPr="00273E83">
              <w:rPr>
                <w:sz w:val="17"/>
              </w:rPr>
              <w:t>94</w:t>
            </w:r>
            <w:r w:rsidRPr="004367E7">
              <w:rPr>
                <w:sz w:val="17"/>
              </w:rPr>
              <w:t> %</w:t>
            </w:r>
          </w:p>
        </w:tc>
        <w:tc>
          <w:tcPr>
            <w:tcW w:w="930" w:type="dxa"/>
            <w:tcBorders>
              <w:bottom w:val="single" w:sz="12" w:space="0" w:color="auto"/>
            </w:tcBorders>
            <w:shd w:val="clear" w:color="auto" w:fill="auto"/>
            <w:noWrap/>
            <w:vAlign w:val="bottom"/>
          </w:tcPr>
          <w:p w14:paraId="783BF111"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51</w:t>
            </w:r>
            <w:r w:rsidRPr="004367E7">
              <w:rPr>
                <w:sz w:val="17"/>
              </w:rPr>
              <w:t>,</w:t>
            </w:r>
            <w:r w:rsidRPr="00273E83">
              <w:rPr>
                <w:sz w:val="17"/>
              </w:rPr>
              <w:t>06</w:t>
            </w:r>
            <w:r w:rsidRPr="004367E7">
              <w:rPr>
                <w:sz w:val="17"/>
              </w:rPr>
              <w:t> %</w:t>
            </w:r>
          </w:p>
        </w:tc>
        <w:tc>
          <w:tcPr>
            <w:tcW w:w="930" w:type="dxa"/>
            <w:tcBorders>
              <w:bottom w:val="single" w:sz="12" w:space="0" w:color="auto"/>
            </w:tcBorders>
            <w:shd w:val="clear" w:color="auto" w:fill="auto"/>
            <w:noWrap/>
            <w:vAlign w:val="bottom"/>
          </w:tcPr>
          <w:p w14:paraId="2E9C0BE4" w14:textId="77777777" w:rsidR="00C81EBF" w:rsidRPr="004367E7" w:rsidRDefault="00C81EBF" w:rsidP="004367E7">
            <w:pPr>
              <w:tabs>
                <w:tab w:val="left" w:pos="288"/>
                <w:tab w:val="left" w:pos="576"/>
                <w:tab w:val="left" w:pos="864"/>
                <w:tab w:val="left" w:pos="1152"/>
              </w:tabs>
              <w:suppressAutoHyphens/>
              <w:spacing w:before="40" w:after="40" w:line="210" w:lineRule="exact"/>
              <w:ind w:right="43"/>
              <w:jc w:val="right"/>
              <w:rPr>
                <w:sz w:val="17"/>
              </w:rPr>
            </w:pPr>
            <w:r w:rsidRPr="00273E83">
              <w:rPr>
                <w:sz w:val="17"/>
              </w:rPr>
              <w:t>5</w:t>
            </w:r>
            <w:r w:rsidRPr="004367E7">
              <w:rPr>
                <w:sz w:val="17"/>
              </w:rPr>
              <w:t> </w:t>
            </w:r>
            <w:r w:rsidRPr="00273E83">
              <w:rPr>
                <w:sz w:val="17"/>
              </w:rPr>
              <w:t>798</w:t>
            </w:r>
          </w:p>
        </w:tc>
      </w:tr>
    </w:tbl>
    <w:p w14:paraId="78008295" w14:textId="6CE0B0D3" w:rsidR="00C81EBF" w:rsidRPr="004367E7" w:rsidRDefault="00C81EBF" w:rsidP="004367E7">
      <w:pPr>
        <w:pStyle w:val="SingleTxt"/>
        <w:spacing w:after="0" w:line="120" w:lineRule="exact"/>
        <w:rPr>
          <w:sz w:val="10"/>
        </w:rPr>
      </w:pPr>
    </w:p>
    <w:p w14:paraId="02EC7130" w14:textId="43BEEC85" w:rsidR="004367E7" w:rsidRPr="004367E7" w:rsidRDefault="004367E7" w:rsidP="004367E7">
      <w:pPr>
        <w:pStyle w:val="SingleTxt"/>
        <w:spacing w:after="0" w:line="120" w:lineRule="exact"/>
        <w:rPr>
          <w:sz w:val="10"/>
        </w:rPr>
      </w:pPr>
    </w:p>
    <w:p w14:paraId="4ACFEFBF" w14:textId="57C3E0B2" w:rsidR="00C81EBF" w:rsidRDefault="00C81EBF" w:rsidP="004367E7">
      <w:pPr>
        <w:pStyle w:val="SingleTxt"/>
        <w:numPr>
          <w:ilvl w:val="0"/>
          <w:numId w:val="11"/>
        </w:numPr>
        <w:spacing w:line="240" w:lineRule="exact"/>
        <w:ind w:left="1267"/>
        <w:rPr>
          <w:lang w:val="fr-FR"/>
        </w:rPr>
      </w:pPr>
      <w:r w:rsidRPr="00C81EBF">
        <w:rPr>
          <w:lang w:val="fr-FR"/>
        </w:rPr>
        <w:t xml:space="preserve">On trouvera ci-après des données sur la proportion de jeunes filles de plus de </w:t>
      </w:r>
      <w:r w:rsidRPr="00273E83">
        <w:rPr>
          <w:lang w:val="fr-FR"/>
        </w:rPr>
        <w:t>15</w:t>
      </w:r>
      <w:r w:rsidR="00271ED6">
        <w:rPr>
          <w:lang w:val="fr-FR"/>
        </w:rPr>
        <w:t> </w:t>
      </w:r>
      <w:r w:rsidRPr="00C81EBF">
        <w:rPr>
          <w:lang w:val="fr-FR"/>
        </w:rPr>
        <w:t xml:space="preserve">ans diplômées en </w:t>
      </w:r>
      <w:r w:rsidRPr="00273E83">
        <w:rPr>
          <w:lang w:val="fr-FR"/>
        </w:rPr>
        <w:t>2017</w:t>
      </w:r>
      <w:r w:rsidRPr="00C81EBF">
        <w:rPr>
          <w:lang w:val="fr-FR"/>
        </w:rPr>
        <w:t> :</w:t>
      </w:r>
    </w:p>
    <w:p w14:paraId="5E8D7F7E" w14:textId="77777777" w:rsidR="004367E7" w:rsidRPr="004367E7" w:rsidRDefault="004367E7" w:rsidP="004367E7">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390"/>
        <w:gridCol w:w="930"/>
      </w:tblGrid>
      <w:tr w:rsidR="00ED34D4" w:rsidRPr="00ED34D4" w14:paraId="3E638753" w14:textId="77777777" w:rsidTr="00622E67">
        <w:trPr>
          <w:cantSplit/>
          <w:trHeight w:hRule="exact" w:val="115"/>
          <w:tblHeader/>
        </w:trPr>
        <w:tc>
          <w:tcPr>
            <w:tcW w:w="6390" w:type="dxa"/>
            <w:tcBorders>
              <w:top w:val="single" w:sz="4" w:space="0" w:color="auto"/>
            </w:tcBorders>
            <w:shd w:val="clear" w:color="auto" w:fill="auto"/>
            <w:noWrap/>
            <w:vAlign w:val="bottom"/>
          </w:tcPr>
          <w:p w14:paraId="63EBB606" w14:textId="77777777" w:rsidR="00ED34D4" w:rsidRPr="00ED34D4" w:rsidRDefault="00ED34D4" w:rsidP="00ED34D4">
            <w:pPr>
              <w:suppressAutoHyphens/>
              <w:spacing w:before="40" w:after="40" w:line="210" w:lineRule="exact"/>
              <w:ind w:right="40"/>
              <w:rPr>
                <w:sz w:val="17"/>
              </w:rPr>
            </w:pPr>
          </w:p>
        </w:tc>
        <w:tc>
          <w:tcPr>
            <w:tcW w:w="930" w:type="dxa"/>
            <w:tcBorders>
              <w:top w:val="single" w:sz="4" w:space="0" w:color="auto"/>
            </w:tcBorders>
            <w:shd w:val="clear" w:color="auto" w:fill="auto"/>
            <w:noWrap/>
            <w:vAlign w:val="bottom"/>
          </w:tcPr>
          <w:p w14:paraId="64B2E762" w14:textId="77777777" w:rsidR="00ED34D4" w:rsidRPr="00ED34D4" w:rsidRDefault="00ED34D4" w:rsidP="00ED34D4">
            <w:pPr>
              <w:suppressAutoHyphens/>
              <w:spacing w:before="40" w:after="40" w:line="210" w:lineRule="exact"/>
              <w:ind w:right="43"/>
              <w:jc w:val="right"/>
              <w:rPr>
                <w:sz w:val="17"/>
              </w:rPr>
            </w:pPr>
          </w:p>
        </w:tc>
      </w:tr>
      <w:tr w:rsidR="00ED34D4" w:rsidRPr="00ED34D4" w14:paraId="1E2EBE26" w14:textId="77777777" w:rsidTr="00ED34D4">
        <w:trPr>
          <w:cantSplit/>
        </w:trPr>
        <w:tc>
          <w:tcPr>
            <w:tcW w:w="6390" w:type="dxa"/>
            <w:shd w:val="clear" w:color="auto" w:fill="auto"/>
            <w:noWrap/>
            <w:vAlign w:val="bottom"/>
          </w:tcPr>
          <w:p w14:paraId="35B8831D"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Enseignement primaire</w:t>
            </w:r>
          </w:p>
        </w:tc>
        <w:tc>
          <w:tcPr>
            <w:tcW w:w="930" w:type="dxa"/>
            <w:shd w:val="clear" w:color="auto" w:fill="auto"/>
            <w:noWrap/>
            <w:vAlign w:val="bottom"/>
          </w:tcPr>
          <w:p w14:paraId="028AB42C"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43</w:t>
            </w:r>
            <w:r w:rsidRPr="00ED34D4">
              <w:rPr>
                <w:sz w:val="17"/>
              </w:rPr>
              <w:t>,</w:t>
            </w:r>
            <w:r w:rsidRPr="00273E83">
              <w:rPr>
                <w:sz w:val="17"/>
              </w:rPr>
              <w:t>9</w:t>
            </w:r>
            <w:r w:rsidRPr="00ED34D4">
              <w:rPr>
                <w:sz w:val="17"/>
              </w:rPr>
              <w:t> %</w:t>
            </w:r>
          </w:p>
        </w:tc>
      </w:tr>
      <w:tr w:rsidR="00ED34D4" w:rsidRPr="00ED34D4" w14:paraId="164CB8F3" w14:textId="77777777" w:rsidTr="00ED34D4">
        <w:trPr>
          <w:cantSplit/>
        </w:trPr>
        <w:tc>
          <w:tcPr>
            <w:tcW w:w="6390" w:type="dxa"/>
            <w:shd w:val="clear" w:color="auto" w:fill="auto"/>
            <w:noWrap/>
            <w:vAlign w:val="bottom"/>
          </w:tcPr>
          <w:p w14:paraId="02417A33"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Enseignement secondaire</w:t>
            </w:r>
          </w:p>
        </w:tc>
        <w:tc>
          <w:tcPr>
            <w:tcW w:w="930" w:type="dxa"/>
            <w:shd w:val="clear" w:color="auto" w:fill="auto"/>
            <w:noWrap/>
            <w:vAlign w:val="bottom"/>
          </w:tcPr>
          <w:p w14:paraId="24F99819"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49</w:t>
            </w:r>
            <w:r w:rsidRPr="00ED34D4">
              <w:rPr>
                <w:sz w:val="17"/>
              </w:rPr>
              <w:t>,</w:t>
            </w:r>
            <w:r w:rsidRPr="00273E83">
              <w:rPr>
                <w:sz w:val="17"/>
              </w:rPr>
              <w:t>3</w:t>
            </w:r>
            <w:r w:rsidRPr="00ED34D4">
              <w:rPr>
                <w:sz w:val="17"/>
              </w:rPr>
              <w:t> %</w:t>
            </w:r>
          </w:p>
        </w:tc>
      </w:tr>
      <w:tr w:rsidR="00ED34D4" w:rsidRPr="00ED34D4" w14:paraId="2A766BC2" w14:textId="77777777" w:rsidTr="00ED34D4">
        <w:trPr>
          <w:cantSplit/>
        </w:trPr>
        <w:tc>
          <w:tcPr>
            <w:tcW w:w="6390" w:type="dxa"/>
            <w:shd w:val="clear" w:color="auto" w:fill="auto"/>
            <w:noWrap/>
            <w:vAlign w:val="bottom"/>
          </w:tcPr>
          <w:p w14:paraId="185FFFCC"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Université (à l’exception des écoles de médecine)</w:t>
            </w:r>
          </w:p>
        </w:tc>
        <w:tc>
          <w:tcPr>
            <w:tcW w:w="930" w:type="dxa"/>
            <w:shd w:val="clear" w:color="auto" w:fill="auto"/>
            <w:noWrap/>
            <w:vAlign w:val="bottom"/>
          </w:tcPr>
          <w:p w14:paraId="35E4ED75"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46</w:t>
            </w:r>
            <w:r w:rsidRPr="00ED34D4">
              <w:rPr>
                <w:sz w:val="17"/>
              </w:rPr>
              <w:t>,</w:t>
            </w:r>
            <w:r w:rsidRPr="00273E83">
              <w:rPr>
                <w:sz w:val="17"/>
              </w:rPr>
              <w:t>1</w:t>
            </w:r>
            <w:r w:rsidRPr="00ED34D4">
              <w:rPr>
                <w:sz w:val="17"/>
              </w:rPr>
              <w:t> %</w:t>
            </w:r>
          </w:p>
        </w:tc>
      </w:tr>
      <w:tr w:rsidR="00ED34D4" w:rsidRPr="00ED34D4" w14:paraId="56613A24" w14:textId="77777777" w:rsidTr="00ED34D4">
        <w:trPr>
          <w:cantSplit/>
        </w:trPr>
        <w:tc>
          <w:tcPr>
            <w:tcW w:w="6390" w:type="dxa"/>
            <w:shd w:val="clear" w:color="auto" w:fill="auto"/>
            <w:noWrap/>
            <w:vAlign w:val="bottom"/>
          </w:tcPr>
          <w:p w14:paraId="1C10CB8B"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Grandes écoles et instituts supérieures (dont la faculté de médecine)</w:t>
            </w:r>
          </w:p>
        </w:tc>
        <w:tc>
          <w:tcPr>
            <w:tcW w:w="930" w:type="dxa"/>
            <w:shd w:val="clear" w:color="auto" w:fill="auto"/>
            <w:noWrap/>
            <w:vAlign w:val="bottom"/>
          </w:tcPr>
          <w:p w14:paraId="4B5D53B6"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32</w:t>
            </w:r>
            <w:r w:rsidRPr="00ED34D4">
              <w:rPr>
                <w:sz w:val="17"/>
              </w:rPr>
              <w:t>,</w:t>
            </w:r>
            <w:r w:rsidRPr="00273E83">
              <w:rPr>
                <w:sz w:val="17"/>
              </w:rPr>
              <w:t>0</w:t>
            </w:r>
            <w:r w:rsidRPr="00ED34D4">
              <w:rPr>
                <w:sz w:val="17"/>
              </w:rPr>
              <w:t> %</w:t>
            </w:r>
          </w:p>
        </w:tc>
      </w:tr>
      <w:tr w:rsidR="00ED34D4" w:rsidRPr="00ED34D4" w14:paraId="497873DD" w14:textId="77777777" w:rsidTr="00ED34D4">
        <w:trPr>
          <w:cantSplit/>
        </w:trPr>
        <w:tc>
          <w:tcPr>
            <w:tcW w:w="6390" w:type="dxa"/>
            <w:shd w:val="clear" w:color="auto" w:fill="auto"/>
            <w:noWrap/>
            <w:vAlign w:val="bottom"/>
          </w:tcPr>
          <w:p w14:paraId="6B006CCA"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Techniciens et cadres moyens</w:t>
            </w:r>
          </w:p>
        </w:tc>
        <w:tc>
          <w:tcPr>
            <w:tcW w:w="930" w:type="dxa"/>
            <w:shd w:val="clear" w:color="auto" w:fill="auto"/>
            <w:noWrap/>
            <w:vAlign w:val="bottom"/>
          </w:tcPr>
          <w:p w14:paraId="0A5A68F0"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39</w:t>
            </w:r>
            <w:r w:rsidRPr="00ED34D4">
              <w:rPr>
                <w:sz w:val="17"/>
              </w:rPr>
              <w:t>,</w:t>
            </w:r>
            <w:r w:rsidRPr="00273E83">
              <w:rPr>
                <w:sz w:val="17"/>
              </w:rPr>
              <w:t>2</w:t>
            </w:r>
            <w:r w:rsidRPr="00ED34D4">
              <w:rPr>
                <w:sz w:val="17"/>
              </w:rPr>
              <w:t> %</w:t>
            </w:r>
          </w:p>
        </w:tc>
      </w:tr>
      <w:tr w:rsidR="00ED34D4" w:rsidRPr="00ED34D4" w14:paraId="0DFF4C2B" w14:textId="77777777" w:rsidTr="00ED34D4">
        <w:trPr>
          <w:cantSplit/>
        </w:trPr>
        <w:tc>
          <w:tcPr>
            <w:tcW w:w="6390" w:type="dxa"/>
            <w:shd w:val="clear" w:color="auto" w:fill="auto"/>
            <w:noWrap/>
            <w:vAlign w:val="bottom"/>
          </w:tcPr>
          <w:p w14:paraId="2D01B35D"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Techniciens supérieurs</w:t>
            </w:r>
          </w:p>
        </w:tc>
        <w:tc>
          <w:tcPr>
            <w:tcW w:w="930" w:type="dxa"/>
            <w:shd w:val="clear" w:color="auto" w:fill="auto"/>
            <w:noWrap/>
            <w:vAlign w:val="bottom"/>
          </w:tcPr>
          <w:p w14:paraId="354AB49A"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44</w:t>
            </w:r>
            <w:r w:rsidRPr="00ED34D4">
              <w:rPr>
                <w:sz w:val="17"/>
              </w:rPr>
              <w:t>,</w:t>
            </w:r>
            <w:r w:rsidRPr="00273E83">
              <w:rPr>
                <w:sz w:val="17"/>
              </w:rPr>
              <w:t>0</w:t>
            </w:r>
            <w:r w:rsidRPr="00ED34D4">
              <w:rPr>
                <w:sz w:val="17"/>
              </w:rPr>
              <w:t> %</w:t>
            </w:r>
          </w:p>
        </w:tc>
      </w:tr>
      <w:tr w:rsidR="00ED34D4" w:rsidRPr="00ED34D4" w14:paraId="715E5D51" w14:textId="77777777" w:rsidTr="00ED34D4">
        <w:trPr>
          <w:cantSplit/>
        </w:trPr>
        <w:tc>
          <w:tcPr>
            <w:tcW w:w="6390" w:type="dxa"/>
            <w:shd w:val="clear" w:color="auto" w:fill="auto"/>
            <w:noWrap/>
            <w:vAlign w:val="bottom"/>
          </w:tcPr>
          <w:p w14:paraId="1619C765"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Professionnalisation</w:t>
            </w:r>
          </w:p>
        </w:tc>
        <w:tc>
          <w:tcPr>
            <w:tcW w:w="930" w:type="dxa"/>
            <w:shd w:val="clear" w:color="auto" w:fill="auto"/>
            <w:noWrap/>
            <w:vAlign w:val="bottom"/>
          </w:tcPr>
          <w:p w14:paraId="760322E3"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24</w:t>
            </w:r>
            <w:r w:rsidRPr="00ED34D4">
              <w:rPr>
                <w:sz w:val="17"/>
              </w:rPr>
              <w:t>,</w:t>
            </w:r>
            <w:r w:rsidRPr="00273E83">
              <w:rPr>
                <w:sz w:val="17"/>
              </w:rPr>
              <w:t>8</w:t>
            </w:r>
            <w:r w:rsidRPr="00ED34D4">
              <w:rPr>
                <w:sz w:val="17"/>
              </w:rPr>
              <w:t> %</w:t>
            </w:r>
          </w:p>
        </w:tc>
      </w:tr>
      <w:tr w:rsidR="00ED34D4" w:rsidRPr="00ED34D4" w14:paraId="04D7530E" w14:textId="77777777" w:rsidTr="00ED34D4">
        <w:trPr>
          <w:cantSplit/>
        </w:trPr>
        <w:tc>
          <w:tcPr>
            <w:tcW w:w="6390" w:type="dxa"/>
            <w:shd w:val="clear" w:color="auto" w:fill="auto"/>
            <w:noWrap/>
            <w:vAlign w:val="bottom"/>
          </w:tcPr>
          <w:p w14:paraId="4C2EDA32"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lastRenderedPageBreak/>
              <w:t>Spécialisation</w:t>
            </w:r>
          </w:p>
        </w:tc>
        <w:tc>
          <w:tcPr>
            <w:tcW w:w="930" w:type="dxa"/>
            <w:shd w:val="clear" w:color="auto" w:fill="auto"/>
            <w:noWrap/>
            <w:vAlign w:val="bottom"/>
          </w:tcPr>
          <w:p w14:paraId="3C758E0D"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30</w:t>
            </w:r>
            <w:r w:rsidRPr="00ED34D4">
              <w:rPr>
                <w:sz w:val="17"/>
              </w:rPr>
              <w:t>,</w:t>
            </w:r>
            <w:r w:rsidRPr="00273E83">
              <w:rPr>
                <w:sz w:val="17"/>
              </w:rPr>
              <w:t>9</w:t>
            </w:r>
            <w:r w:rsidRPr="00ED34D4">
              <w:rPr>
                <w:sz w:val="17"/>
              </w:rPr>
              <w:t> %</w:t>
            </w:r>
          </w:p>
        </w:tc>
      </w:tr>
      <w:tr w:rsidR="00ED34D4" w:rsidRPr="00ED34D4" w14:paraId="055DCE72" w14:textId="77777777" w:rsidTr="00ED34D4">
        <w:trPr>
          <w:cantSplit/>
        </w:trPr>
        <w:tc>
          <w:tcPr>
            <w:tcW w:w="6390" w:type="dxa"/>
            <w:shd w:val="clear" w:color="auto" w:fill="auto"/>
            <w:noWrap/>
            <w:vAlign w:val="bottom"/>
          </w:tcPr>
          <w:p w14:paraId="5399FAC1"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Non diplômés</w:t>
            </w:r>
          </w:p>
        </w:tc>
        <w:tc>
          <w:tcPr>
            <w:tcW w:w="930" w:type="dxa"/>
            <w:shd w:val="clear" w:color="auto" w:fill="auto"/>
            <w:noWrap/>
            <w:vAlign w:val="bottom"/>
          </w:tcPr>
          <w:p w14:paraId="5535A091"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57</w:t>
            </w:r>
            <w:r w:rsidRPr="00ED34D4">
              <w:rPr>
                <w:sz w:val="17"/>
              </w:rPr>
              <w:t>,</w:t>
            </w:r>
            <w:r w:rsidRPr="00273E83">
              <w:rPr>
                <w:sz w:val="17"/>
              </w:rPr>
              <w:t>0</w:t>
            </w:r>
            <w:r w:rsidRPr="00ED34D4">
              <w:rPr>
                <w:sz w:val="17"/>
              </w:rPr>
              <w:t> %</w:t>
            </w:r>
          </w:p>
        </w:tc>
      </w:tr>
      <w:tr w:rsidR="00ED34D4" w:rsidRPr="00ED34D4" w14:paraId="13F9486A" w14:textId="77777777" w:rsidTr="00ED34D4">
        <w:trPr>
          <w:cantSplit/>
        </w:trPr>
        <w:tc>
          <w:tcPr>
            <w:tcW w:w="6390" w:type="dxa"/>
            <w:shd w:val="clear" w:color="auto" w:fill="auto"/>
            <w:noWrap/>
            <w:vAlign w:val="bottom"/>
          </w:tcPr>
          <w:p w14:paraId="7AC590E0"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Diplômées d’une formation professionnelle (</w:t>
            </w:r>
            <w:r w:rsidRPr="00273E83">
              <w:rPr>
                <w:sz w:val="17"/>
              </w:rPr>
              <w:t>2018</w:t>
            </w:r>
            <w:r w:rsidRPr="00ED34D4">
              <w:rPr>
                <w:sz w:val="17"/>
              </w:rPr>
              <w:t>)</w:t>
            </w:r>
          </w:p>
        </w:tc>
        <w:tc>
          <w:tcPr>
            <w:tcW w:w="930" w:type="dxa"/>
            <w:shd w:val="clear" w:color="auto" w:fill="auto"/>
            <w:noWrap/>
            <w:vAlign w:val="bottom"/>
          </w:tcPr>
          <w:p w14:paraId="0853DAB0"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53</w:t>
            </w:r>
            <w:r w:rsidRPr="00ED34D4">
              <w:rPr>
                <w:sz w:val="17"/>
              </w:rPr>
              <w:t>,</w:t>
            </w:r>
            <w:r w:rsidRPr="00273E83">
              <w:rPr>
                <w:sz w:val="17"/>
              </w:rPr>
              <w:t>4</w:t>
            </w:r>
            <w:r w:rsidRPr="00ED34D4">
              <w:rPr>
                <w:sz w:val="17"/>
              </w:rPr>
              <w:t> %</w:t>
            </w:r>
          </w:p>
        </w:tc>
      </w:tr>
      <w:tr w:rsidR="00ED34D4" w:rsidRPr="00ED34D4" w14:paraId="2A90EEC8" w14:textId="77777777" w:rsidTr="00ED34D4">
        <w:trPr>
          <w:cantSplit/>
        </w:trPr>
        <w:tc>
          <w:tcPr>
            <w:tcW w:w="6390" w:type="dxa"/>
            <w:shd w:val="clear" w:color="auto" w:fill="auto"/>
            <w:noWrap/>
            <w:vAlign w:val="bottom"/>
          </w:tcPr>
          <w:p w14:paraId="5D5BC001"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Diplômées d’une filière technique de formation professionnelle (</w:t>
            </w:r>
            <w:r w:rsidRPr="00273E83">
              <w:rPr>
                <w:sz w:val="17"/>
              </w:rPr>
              <w:t>2018</w:t>
            </w:r>
            <w:r w:rsidRPr="00ED34D4">
              <w:rPr>
                <w:sz w:val="17"/>
              </w:rPr>
              <w:t>)</w:t>
            </w:r>
          </w:p>
        </w:tc>
        <w:tc>
          <w:tcPr>
            <w:tcW w:w="930" w:type="dxa"/>
            <w:shd w:val="clear" w:color="auto" w:fill="auto"/>
            <w:noWrap/>
            <w:vAlign w:val="bottom"/>
          </w:tcPr>
          <w:p w14:paraId="23E1DABB"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60</w:t>
            </w:r>
            <w:r w:rsidRPr="00ED34D4">
              <w:rPr>
                <w:sz w:val="17"/>
              </w:rPr>
              <w:t>,</w:t>
            </w:r>
            <w:r w:rsidRPr="00273E83">
              <w:rPr>
                <w:sz w:val="17"/>
              </w:rPr>
              <w:t>20</w:t>
            </w:r>
            <w:r w:rsidRPr="00ED34D4">
              <w:rPr>
                <w:sz w:val="17"/>
              </w:rPr>
              <w:t> %</w:t>
            </w:r>
          </w:p>
        </w:tc>
      </w:tr>
      <w:tr w:rsidR="00ED34D4" w:rsidRPr="00ED34D4" w14:paraId="6AE0F5C6" w14:textId="77777777" w:rsidTr="00ED34D4">
        <w:trPr>
          <w:cantSplit/>
        </w:trPr>
        <w:tc>
          <w:tcPr>
            <w:tcW w:w="6390" w:type="dxa"/>
            <w:tcBorders>
              <w:bottom w:val="single" w:sz="12" w:space="0" w:color="auto"/>
            </w:tcBorders>
            <w:shd w:val="clear" w:color="auto" w:fill="auto"/>
            <w:noWrap/>
            <w:vAlign w:val="bottom"/>
          </w:tcPr>
          <w:p w14:paraId="15254700" w14:textId="77777777" w:rsidR="00C81EBF" w:rsidRPr="00ED34D4" w:rsidRDefault="00C81EBF" w:rsidP="00ED34D4">
            <w:pPr>
              <w:tabs>
                <w:tab w:val="left" w:pos="288"/>
                <w:tab w:val="left" w:pos="576"/>
                <w:tab w:val="left" w:pos="864"/>
                <w:tab w:val="left" w:pos="1152"/>
              </w:tabs>
              <w:suppressAutoHyphens/>
              <w:spacing w:before="40" w:after="40" w:line="210" w:lineRule="exact"/>
              <w:ind w:right="40"/>
              <w:rPr>
                <w:sz w:val="17"/>
              </w:rPr>
            </w:pPr>
            <w:r w:rsidRPr="00ED34D4">
              <w:rPr>
                <w:sz w:val="17"/>
              </w:rPr>
              <w:t>Étudiantes résidant sur le campus et élèves internes (</w:t>
            </w:r>
            <w:r w:rsidRPr="00273E83">
              <w:rPr>
                <w:sz w:val="17"/>
              </w:rPr>
              <w:t>2018</w:t>
            </w:r>
            <w:r w:rsidRPr="00ED34D4">
              <w:rPr>
                <w:sz w:val="17"/>
              </w:rPr>
              <w:t>-</w:t>
            </w:r>
            <w:r w:rsidRPr="00273E83">
              <w:rPr>
                <w:sz w:val="17"/>
              </w:rPr>
              <w:t>2019</w:t>
            </w:r>
            <w:r w:rsidRPr="00ED34D4">
              <w:rPr>
                <w:sz w:val="17"/>
              </w:rPr>
              <w:t>)</w:t>
            </w:r>
          </w:p>
        </w:tc>
        <w:tc>
          <w:tcPr>
            <w:tcW w:w="930" w:type="dxa"/>
            <w:tcBorders>
              <w:bottom w:val="single" w:sz="12" w:space="0" w:color="auto"/>
            </w:tcBorders>
            <w:shd w:val="clear" w:color="auto" w:fill="auto"/>
            <w:noWrap/>
            <w:vAlign w:val="bottom"/>
          </w:tcPr>
          <w:p w14:paraId="52218465" w14:textId="77777777" w:rsidR="00C81EBF" w:rsidRPr="00ED34D4" w:rsidRDefault="00C81EBF" w:rsidP="00ED34D4">
            <w:pPr>
              <w:tabs>
                <w:tab w:val="left" w:pos="288"/>
                <w:tab w:val="left" w:pos="576"/>
                <w:tab w:val="left" w:pos="864"/>
                <w:tab w:val="left" w:pos="1152"/>
              </w:tabs>
              <w:suppressAutoHyphens/>
              <w:spacing w:before="40" w:after="40" w:line="210" w:lineRule="exact"/>
              <w:ind w:right="43"/>
              <w:jc w:val="right"/>
              <w:rPr>
                <w:sz w:val="17"/>
              </w:rPr>
            </w:pPr>
            <w:r w:rsidRPr="00273E83">
              <w:rPr>
                <w:sz w:val="17"/>
              </w:rPr>
              <w:t>53</w:t>
            </w:r>
            <w:r w:rsidRPr="00ED34D4">
              <w:rPr>
                <w:sz w:val="17"/>
              </w:rPr>
              <w:t>,</w:t>
            </w:r>
            <w:r w:rsidRPr="00273E83">
              <w:rPr>
                <w:sz w:val="17"/>
              </w:rPr>
              <w:t>32</w:t>
            </w:r>
            <w:r w:rsidRPr="00ED34D4">
              <w:rPr>
                <w:sz w:val="17"/>
              </w:rPr>
              <w:t> %</w:t>
            </w:r>
          </w:p>
        </w:tc>
      </w:tr>
    </w:tbl>
    <w:p w14:paraId="0BD3759B" w14:textId="4A5376CD" w:rsidR="00286000" w:rsidRPr="00286000" w:rsidRDefault="00286000" w:rsidP="00286000">
      <w:pPr>
        <w:pStyle w:val="SingleTxt"/>
        <w:spacing w:after="0" w:line="120" w:lineRule="exact"/>
        <w:rPr>
          <w:sz w:val="10"/>
          <w:lang w:val="fr-FR"/>
        </w:rPr>
      </w:pPr>
    </w:p>
    <w:p w14:paraId="7F0178DA" w14:textId="76862FFD" w:rsidR="00286000" w:rsidRPr="00286000" w:rsidRDefault="00286000" w:rsidP="00286000">
      <w:pPr>
        <w:pStyle w:val="SingleTxt"/>
        <w:spacing w:after="0" w:line="120" w:lineRule="exact"/>
        <w:rPr>
          <w:sz w:val="10"/>
          <w:lang w:val="fr-FR"/>
        </w:rPr>
      </w:pPr>
    </w:p>
    <w:p w14:paraId="2F721C74" w14:textId="2D50B243" w:rsidR="00C81EBF" w:rsidRPr="00C81EBF" w:rsidRDefault="00C81EBF" w:rsidP="00ED34D4">
      <w:pPr>
        <w:pStyle w:val="SingleTxt"/>
        <w:numPr>
          <w:ilvl w:val="0"/>
          <w:numId w:val="11"/>
        </w:numPr>
        <w:spacing w:line="240" w:lineRule="exact"/>
        <w:ind w:left="1267"/>
        <w:rPr>
          <w:lang w:val="fr-FR"/>
        </w:rPr>
      </w:pPr>
      <w:r w:rsidRPr="00C81EBF">
        <w:rPr>
          <w:lang w:val="fr-FR"/>
        </w:rPr>
        <w:t xml:space="preserve">En </w:t>
      </w:r>
      <w:r w:rsidRPr="00273E83">
        <w:rPr>
          <w:lang w:val="fr-FR"/>
        </w:rPr>
        <w:t>2019</w:t>
      </w:r>
      <w:r w:rsidRPr="00C81EBF">
        <w:rPr>
          <w:lang w:val="fr-FR"/>
        </w:rPr>
        <w:t>-</w:t>
      </w:r>
      <w:r w:rsidRPr="00273E83">
        <w:rPr>
          <w:lang w:val="fr-FR"/>
        </w:rPr>
        <w:t>2020</w:t>
      </w:r>
      <w:r w:rsidRPr="00C81EBF">
        <w:rPr>
          <w:lang w:val="fr-FR"/>
        </w:rPr>
        <w:t xml:space="preserve">, les filles représentaient la grande majorité des admis dans l’enseignement supérieur, les écoles d’excellence et les instituts supérieurs : </w:t>
      </w:r>
      <w:r w:rsidRPr="00273E83">
        <w:rPr>
          <w:lang w:val="fr-FR"/>
        </w:rPr>
        <w:t>90</w:t>
      </w:r>
      <w:r w:rsidR="00ED34D4">
        <w:rPr>
          <w:lang w:val="fr-FR"/>
        </w:rPr>
        <w:t> </w:t>
      </w:r>
      <w:r w:rsidRPr="00C81EBF">
        <w:rPr>
          <w:lang w:val="fr-FR"/>
        </w:rPr>
        <w:t xml:space="preserve">% dans certains instituts, entre </w:t>
      </w:r>
      <w:r w:rsidRPr="00273E83">
        <w:rPr>
          <w:lang w:val="fr-FR"/>
        </w:rPr>
        <w:t>55</w:t>
      </w:r>
      <w:r w:rsidR="00ED34D4">
        <w:rPr>
          <w:lang w:val="fr-FR"/>
        </w:rPr>
        <w:t> </w:t>
      </w:r>
      <w:r w:rsidRPr="00C81EBF">
        <w:rPr>
          <w:lang w:val="fr-FR"/>
        </w:rPr>
        <w:t xml:space="preserve">% et </w:t>
      </w:r>
      <w:r w:rsidRPr="00273E83">
        <w:rPr>
          <w:lang w:val="fr-FR"/>
        </w:rPr>
        <w:t>65</w:t>
      </w:r>
      <w:r w:rsidR="00ED34D4">
        <w:rPr>
          <w:lang w:val="fr-FR"/>
        </w:rPr>
        <w:t> </w:t>
      </w:r>
      <w:r w:rsidRPr="00C81EBF">
        <w:rPr>
          <w:lang w:val="fr-FR"/>
        </w:rPr>
        <w:t xml:space="preserve">% dans les facultés de pharmacie et de médecine sur le plan national, </w:t>
      </w:r>
      <w:r w:rsidRPr="00273E83">
        <w:rPr>
          <w:lang w:val="fr-FR"/>
        </w:rPr>
        <w:t>90</w:t>
      </w:r>
      <w:r w:rsidRPr="00C81EBF">
        <w:rPr>
          <w:lang w:val="fr-FR"/>
        </w:rPr>
        <w:t xml:space="preserve"> % à l’Institut national d’aménagement et d’urbanisme, </w:t>
      </w:r>
      <w:r w:rsidRPr="00273E83">
        <w:rPr>
          <w:lang w:val="fr-FR"/>
        </w:rPr>
        <w:t>89</w:t>
      </w:r>
      <w:r w:rsidRPr="00C81EBF">
        <w:rPr>
          <w:lang w:val="fr-FR"/>
        </w:rPr>
        <w:t xml:space="preserve"> % à l’Institut supérieur de commerce et d’administration des entreprises, </w:t>
      </w:r>
      <w:r w:rsidRPr="00273E83">
        <w:rPr>
          <w:lang w:val="fr-FR"/>
        </w:rPr>
        <w:t>89</w:t>
      </w:r>
      <w:r w:rsidRPr="00C81EBF">
        <w:rPr>
          <w:lang w:val="fr-FR"/>
        </w:rPr>
        <w:t xml:space="preserve"> % à l’Institut supérieur de l’information et de la communication, </w:t>
      </w:r>
      <w:r w:rsidRPr="00273E83">
        <w:rPr>
          <w:lang w:val="fr-FR"/>
        </w:rPr>
        <w:t>83</w:t>
      </w:r>
      <w:r w:rsidRPr="00C81EBF">
        <w:rPr>
          <w:lang w:val="fr-FR"/>
        </w:rPr>
        <w:t xml:space="preserve"> % à l’Institut supérieur des métiers de l’audiovisuel et du cinéma, </w:t>
      </w:r>
      <w:r w:rsidRPr="00273E83">
        <w:rPr>
          <w:lang w:val="fr-FR"/>
        </w:rPr>
        <w:t>76</w:t>
      </w:r>
      <w:r w:rsidRPr="00C81EBF">
        <w:rPr>
          <w:lang w:val="fr-FR"/>
        </w:rPr>
        <w:t xml:space="preserve"> % dans les écoles nationales d’architecture, </w:t>
      </w:r>
      <w:r w:rsidRPr="00273E83">
        <w:rPr>
          <w:lang w:val="fr-FR"/>
        </w:rPr>
        <w:t>74</w:t>
      </w:r>
      <w:r w:rsidRPr="00C81EBF">
        <w:rPr>
          <w:lang w:val="fr-FR"/>
        </w:rPr>
        <w:t xml:space="preserve"> % à l’Institut royal des techniciens spécialisés des eaux et forêts, </w:t>
      </w:r>
      <w:r w:rsidRPr="00273E83">
        <w:rPr>
          <w:lang w:val="fr-FR"/>
        </w:rPr>
        <w:t>71</w:t>
      </w:r>
      <w:r w:rsidRPr="00C81EBF">
        <w:rPr>
          <w:lang w:val="fr-FR"/>
        </w:rPr>
        <w:t xml:space="preserve"> % à l’École supérieure des industries du textile et de l’habillement, </w:t>
      </w:r>
      <w:r w:rsidRPr="00273E83">
        <w:rPr>
          <w:lang w:val="fr-FR"/>
        </w:rPr>
        <w:t>71</w:t>
      </w:r>
      <w:r w:rsidRPr="00C81EBF">
        <w:rPr>
          <w:lang w:val="fr-FR"/>
        </w:rPr>
        <w:t xml:space="preserve"> % à l’Institut des mines, </w:t>
      </w:r>
      <w:r w:rsidRPr="00273E83">
        <w:rPr>
          <w:lang w:val="fr-FR"/>
        </w:rPr>
        <w:t>65</w:t>
      </w:r>
      <w:r w:rsidRPr="00C81EBF">
        <w:rPr>
          <w:lang w:val="fr-FR"/>
        </w:rPr>
        <w:t xml:space="preserve"> % dans les facultés de pharmacie de Rabat et de Casablanca et </w:t>
      </w:r>
      <w:r w:rsidRPr="00273E83">
        <w:rPr>
          <w:lang w:val="fr-FR"/>
        </w:rPr>
        <w:t>64</w:t>
      </w:r>
      <w:r w:rsidRPr="00C81EBF">
        <w:rPr>
          <w:lang w:val="fr-FR"/>
        </w:rPr>
        <w:t> % à l’École nationale d’agriculture de Meknès.</w:t>
      </w:r>
    </w:p>
    <w:p w14:paraId="47BA498F" w14:textId="10FAD128" w:rsidR="00C81EBF" w:rsidRPr="00C81EBF" w:rsidRDefault="00C81EBF" w:rsidP="00ED34D4">
      <w:pPr>
        <w:pStyle w:val="SingleTxt"/>
        <w:numPr>
          <w:ilvl w:val="0"/>
          <w:numId w:val="11"/>
        </w:numPr>
        <w:spacing w:line="240" w:lineRule="exact"/>
        <w:ind w:left="1267"/>
        <w:rPr>
          <w:lang w:val="fr-FR"/>
        </w:rPr>
      </w:pPr>
      <w:r w:rsidRPr="00C81EBF">
        <w:rPr>
          <w:lang w:val="fr-FR"/>
        </w:rPr>
        <w:t xml:space="preserve">L’enseignement traditionnel et le programme d’alphabétisation dans les mosquées ont été suivis par </w:t>
      </w:r>
      <w:r w:rsidRPr="00273E83">
        <w:rPr>
          <w:lang w:val="fr-FR"/>
        </w:rPr>
        <w:t>8</w:t>
      </w:r>
      <w:r w:rsidRPr="00C81EBF">
        <w:rPr>
          <w:lang w:val="fr-FR"/>
        </w:rPr>
        <w:t xml:space="preserve"> </w:t>
      </w:r>
      <w:r w:rsidRPr="00273E83">
        <w:rPr>
          <w:lang w:val="fr-FR"/>
        </w:rPr>
        <w:t>248</w:t>
      </w:r>
      <w:r w:rsidRPr="00C81EBF">
        <w:rPr>
          <w:lang w:val="fr-FR"/>
        </w:rPr>
        <w:t xml:space="preserve"> filles. Par ailleurs, des bourses d’études sont décernées du premier au dernier cycle d’enseignement et un logement est fourni aux étudiantes des régions reculées. Les critères d’âge des bénéficiaires ont été élargis, les personnes âgées entre </w:t>
      </w:r>
      <w:r w:rsidRPr="00273E83">
        <w:rPr>
          <w:lang w:val="fr-FR"/>
        </w:rPr>
        <w:t>16</w:t>
      </w:r>
      <w:r w:rsidRPr="00C81EBF">
        <w:rPr>
          <w:lang w:val="fr-FR"/>
        </w:rPr>
        <w:t xml:space="preserve"> et </w:t>
      </w:r>
      <w:r w:rsidRPr="00273E83">
        <w:rPr>
          <w:lang w:val="fr-FR"/>
        </w:rPr>
        <w:t>49</w:t>
      </w:r>
      <w:r w:rsidRPr="00C81EBF">
        <w:rPr>
          <w:lang w:val="fr-FR"/>
        </w:rPr>
        <w:t xml:space="preserve"> pouvant depuis en bénéficier, et les taux de réussite et les résultats ont progressé, à plus de </w:t>
      </w:r>
      <w:r w:rsidRPr="00273E83">
        <w:rPr>
          <w:lang w:val="fr-FR"/>
        </w:rPr>
        <w:t>86</w:t>
      </w:r>
      <w:r w:rsidRPr="00C81EBF">
        <w:rPr>
          <w:lang w:val="fr-FR"/>
        </w:rPr>
        <w:t xml:space="preserve"> % de </w:t>
      </w:r>
      <w:r w:rsidRPr="00273E83">
        <w:rPr>
          <w:lang w:val="fr-FR"/>
        </w:rPr>
        <w:t>90</w:t>
      </w:r>
      <w:r w:rsidR="00ED34D4">
        <w:rPr>
          <w:lang w:val="fr-FR"/>
        </w:rPr>
        <w:t> </w:t>
      </w:r>
      <w:r w:rsidRPr="00C81EBF">
        <w:rPr>
          <w:lang w:val="fr-FR"/>
        </w:rPr>
        <w:t>%, respectivement.</w:t>
      </w:r>
    </w:p>
    <w:p w14:paraId="50A4CE5C" w14:textId="01369532" w:rsidR="00C81EBF" w:rsidRPr="00C81EBF" w:rsidRDefault="00C81EBF" w:rsidP="00ED34D4">
      <w:pPr>
        <w:pStyle w:val="SingleTxt"/>
        <w:numPr>
          <w:ilvl w:val="0"/>
          <w:numId w:val="11"/>
        </w:numPr>
        <w:spacing w:line="240" w:lineRule="exact"/>
        <w:ind w:left="1267"/>
        <w:rPr>
          <w:lang w:val="fr-FR"/>
        </w:rPr>
      </w:pPr>
      <w:r w:rsidRPr="00C81EBF">
        <w:rPr>
          <w:lang w:val="fr-FR"/>
        </w:rPr>
        <w:t xml:space="preserve">En </w:t>
      </w:r>
      <w:r w:rsidRPr="00273E83">
        <w:rPr>
          <w:lang w:val="fr-FR"/>
        </w:rPr>
        <w:t>2016</w:t>
      </w:r>
      <w:r w:rsidRPr="00C81EBF">
        <w:rPr>
          <w:lang w:val="fr-FR"/>
        </w:rPr>
        <w:t>-</w:t>
      </w:r>
      <w:r w:rsidRPr="00273E83">
        <w:rPr>
          <w:lang w:val="fr-FR"/>
        </w:rPr>
        <w:t>2017</w:t>
      </w:r>
      <w:r w:rsidRPr="00C81EBF">
        <w:rPr>
          <w:lang w:val="fr-FR"/>
        </w:rPr>
        <w:t xml:space="preserve">, </w:t>
      </w:r>
      <w:r w:rsidRPr="00273E83">
        <w:rPr>
          <w:lang w:val="fr-FR"/>
        </w:rPr>
        <w:t>89</w:t>
      </w:r>
      <w:r w:rsidRPr="00C81EBF">
        <w:rPr>
          <w:lang w:val="fr-FR"/>
        </w:rPr>
        <w:t>,</w:t>
      </w:r>
      <w:r w:rsidRPr="00273E83">
        <w:rPr>
          <w:lang w:val="fr-FR"/>
        </w:rPr>
        <w:t>73</w:t>
      </w:r>
      <w:r w:rsidRPr="00C81EBF">
        <w:rPr>
          <w:lang w:val="fr-FR"/>
        </w:rPr>
        <w:t xml:space="preserve"> % des </w:t>
      </w:r>
      <w:r w:rsidRPr="00273E83">
        <w:rPr>
          <w:lang w:val="fr-FR"/>
        </w:rPr>
        <w:t>172</w:t>
      </w:r>
      <w:r w:rsidRPr="00C81EBF">
        <w:rPr>
          <w:lang w:val="fr-FR"/>
        </w:rPr>
        <w:t xml:space="preserve"> </w:t>
      </w:r>
      <w:r w:rsidRPr="00273E83">
        <w:rPr>
          <w:lang w:val="fr-FR"/>
        </w:rPr>
        <w:t>941</w:t>
      </w:r>
      <w:r w:rsidRPr="00C81EBF">
        <w:rPr>
          <w:lang w:val="fr-FR"/>
        </w:rPr>
        <w:t xml:space="preserve"> personnes ayant passé les examens de certification d’alphabétisation dans les mosquées les ont réussis. Les femmes représentaient </w:t>
      </w:r>
      <w:r w:rsidRPr="00273E83">
        <w:rPr>
          <w:lang w:val="fr-FR"/>
        </w:rPr>
        <w:t>95</w:t>
      </w:r>
      <w:r w:rsidRPr="00C81EBF">
        <w:rPr>
          <w:lang w:val="fr-FR"/>
        </w:rPr>
        <w:t>,</w:t>
      </w:r>
      <w:r w:rsidRPr="00273E83">
        <w:rPr>
          <w:lang w:val="fr-FR"/>
        </w:rPr>
        <w:t>80</w:t>
      </w:r>
      <w:r w:rsidRPr="00C81EBF">
        <w:rPr>
          <w:lang w:val="fr-FR"/>
        </w:rPr>
        <w:t> % des bénéficiaires (</w:t>
      </w:r>
      <w:r w:rsidRPr="00273E83">
        <w:rPr>
          <w:lang w:val="fr-FR"/>
        </w:rPr>
        <w:t>297</w:t>
      </w:r>
      <w:r w:rsidRPr="00C81EBF">
        <w:rPr>
          <w:lang w:val="fr-FR"/>
        </w:rPr>
        <w:t xml:space="preserve"> </w:t>
      </w:r>
      <w:r w:rsidRPr="00273E83">
        <w:rPr>
          <w:lang w:val="fr-FR"/>
        </w:rPr>
        <w:t>868</w:t>
      </w:r>
      <w:r w:rsidRPr="00C81EBF">
        <w:rPr>
          <w:lang w:val="fr-FR"/>
        </w:rPr>
        <w:t xml:space="preserve"> au total) et le taux de réussite dans les zones rurales était de </w:t>
      </w:r>
      <w:r w:rsidRPr="00273E83">
        <w:rPr>
          <w:lang w:val="fr-FR"/>
        </w:rPr>
        <w:t>52</w:t>
      </w:r>
      <w:r w:rsidRPr="00C81EBF">
        <w:rPr>
          <w:lang w:val="fr-FR"/>
        </w:rPr>
        <w:t>,</w:t>
      </w:r>
      <w:r w:rsidRPr="00273E83">
        <w:rPr>
          <w:lang w:val="fr-FR"/>
        </w:rPr>
        <w:t>50</w:t>
      </w:r>
      <w:r w:rsidRPr="00C81EBF">
        <w:rPr>
          <w:lang w:val="fr-FR"/>
        </w:rPr>
        <w:t xml:space="preserve"> %. </w:t>
      </w:r>
    </w:p>
    <w:p w14:paraId="5D8D9056" w14:textId="26065258" w:rsidR="00C81EBF" w:rsidRPr="00C81EBF" w:rsidRDefault="00C81EBF" w:rsidP="00ED34D4">
      <w:pPr>
        <w:pStyle w:val="SingleTxt"/>
        <w:numPr>
          <w:ilvl w:val="0"/>
          <w:numId w:val="11"/>
        </w:numPr>
        <w:spacing w:line="240" w:lineRule="exact"/>
        <w:ind w:left="1267"/>
        <w:rPr>
          <w:lang w:val="fr-FR"/>
        </w:rPr>
      </w:pPr>
      <w:r w:rsidRPr="00C81EBF">
        <w:rPr>
          <w:lang w:val="fr-FR"/>
        </w:rPr>
        <w:t>Après examen des programmes d’enseignement primaire, des manuels scolaires ont été publiés en vue de lutter contre les stéréotypes et de promouvoir l’égalité des sexes, les valeurs de coexistence et de tolérance, en tenant compte de la restructuration pédagogique de l’enseignement primaire.</w:t>
      </w:r>
    </w:p>
    <w:p w14:paraId="1AE7292F" w14:textId="5B91AFC4" w:rsidR="00C81EBF" w:rsidRPr="00ED34D4" w:rsidRDefault="00C81EBF" w:rsidP="00ED34D4">
      <w:pPr>
        <w:pStyle w:val="SingleTxt"/>
        <w:spacing w:after="0" w:line="120" w:lineRule="exact"/>
        <w:rPr>
          <w:sz w:val="10"/>
          <w:lang w:val="fr-FR"/>
        </w:rPr>
      </w:pPr>
    </w:p>
    <w:p w14:paraId="7F10E793" w14:textId="4690F42E" w:rsidR="00ED34D4" w:rsidRPr="00ED34D4" w:rsidRDefault="00ED34D4" w:rsidP="00ED34D4">
      <w:pPr>
        <w:pStyle w:val="SingleTxt"/>
        <w:spacing w:after="0" w:line="120" w:lineRule="exact"/>
        <w:rPr>
          <w:sz w:val="10"/>
          <w:lang w:val="fr-FR"/>
        </w:rPr>
      </w:pPr>
    </w:p>
    <w:p w14:paraId="31239FCE" w14:textId="77777777" w:rsidR="00C81EBF" w:rsidRPr="00273E83" w:rsidRDefault="00C81EBF" w:rsidP="00ED34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 xml:space="preserve">Emploi </w:t>
      </w:r>
    </w:p>
    <w:p w14:paraId="738EA4E2" w14:textId="77777777" w:rsidR="00ED34D4" w:rsidRPr="00273E83" w:rsidRDefault="00ED34D4" w:rsidP="00ED34D4">
      <w:pPr>
        <w:pStyle w:val="SingleTxt"/>
        <w:spacing w:after="0" w:line="120" w:lineRule="exact"/>
        <w:rPr>
          <w:b/>
          <w:bCs/>
          <w:sz w:val="10"/>
          <w:lang w:val="fr-FR"/>
        </w:rPr>
      </w:pPr>
    </w:p>
    <w:p w14:paraId="5473DF89" w14:textId="77777777" w:rsidR="00ED34D4" w:rsidRPr="00273E83" w:rsidRDefault="00ED34D4" w:rsidP="00ED34D4">
      <w:pPr>
        <w:pStyle w:val="SingleTxt"/>
        <w:spacing w:after="0" w:line="120" w:lineRule="exact"/>
        <w:rPr>
          <w:b/>
          <w:bCs/>
          <w:sz w:val="10"/>
          <w:lang w:val="fr-FR"/>
        </w:rPr>
      </w:pPr>
    </w:p>
    <w:p w14:paraId="3EB6705C" w14:textId="425866FD" w:rsidR="00C81EBF" w:rsidRPr="00273E83" w:rsidRDefault="00C81EBF" w:rsidP="00ED3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17</w:t>
      </w:r>
    </w:p>
    <w:p w14:paraId="277B1882" w14:textId="77777777" w:rsidR="00ED34D4" w:rsidRPr="00ED34D4" w:rsidRDefault="00ED34D4" w:rsidP="00ED34D4">
      <w:pPr>
        <w:pStyle w:val="SingleTxt"/>
        <w:spacing w:after="0" w:line="120" w:lineRule="exact"/>
        <w:rPr>
          <w:sz w:val="10"/>
          <w:lang w:val="fr-FR"/>
        </w:rPr>
      </w:pPr>
    </w:p>
    <w:p w14:paraId="7801610B" w14:textId="62E4A46E" w:rsidR="00C81EBF" w:rsidRPr="00C81EBF" w:rsidRDefault="00C81EBF" w:rsidP="00ED34D4">
      <w:pPr>
        <w:pStyle w:val="SingleTxt"/>
        <w:numPr>
          <w:ilvl w:val="0"/>
          <w:numId w:val="11"/>
        </w:numPr>
        <w:spacing w:line="240" w:lineRule="exact"/>
        <w:ind w:left="1267"/>
        <w:rPr>
          <w:lang w:val="fr-FR"/>
        </w:rPr>
      </w:pPr>
      <w:r w:rsidRPr="00C81EBF">
        <w:rPr>
          <w:lang w:val="fr-FR"/>
        </w:rPr>
        <w:t xml:space="preserve">Les femmes actives sont jeunes : </w:t>
      </w:r>
      <w:r w:rsidRPr="00273E83">
        <w:rPr>
          <w:lang w:val="fr-FR"/>
        </w:rPr>
        <w:t>36</w:t>
      </w:r>
      <w:r w:rsidRPr="00C81EBF">
        <w:rPr>
          <w:lang w:val="fr-FR"/>
        </w:rPr>
        <w:t>,</w:t>
      </w:r>
      <w:r w:rsidRPr="00273E83">
        <w:rPr>
          <w:lang w:val="fr-FR"/>
        </w:rPr>
        <w:t>2</w:t>
      </w:r>
      <w:r w:rsidRPr="00C81EBF">
        <w:rPr>
          <w:lang w:val="fr-FR"/>
        </w:rPr>
        <w:t xml:space="preserve"> % d’entre elles sont âgées de moins de </w:t>
      </w:r>
      <w:r w:rsidRPr="00273E83">
        <w:rPr>
          <w:lang w:val="fr-FR"/>
        </w:rPr>
        <w:t>35</w:t>
      </w:r>
      <w:r w:rsidR="00ED34D4">
        <w:rPr>
          <w:lang w:val="fr-FR"/>
        </w:rPr>
        <w:t> </w:t>
      </w:r>
      <w:r w:rsidRPr="00C81EBF">
        <w:rPr>
          <w:lang w:val="fr-FR"/>
        </w:rPr>
        <w:t xml:space="preserve">ans selon des données de </w:t>
      </w:r>
      <w:r w:rsidRPr="00273E83">
        <w:rPr>
          <w:lang w:val="fr-FR"/>
        </w:rPr>
        <w:t>2019</w:t>
      </w:r>
      <w:r w:rsidRPr="00C81EBF">
        <w:rPr>
          <w:lang w:val="fr-FR"/>
        </w:rPr>
        <w:t xml:space="preserve">. Elles sont également peu formées, </w:t>
      </w:r>
      <w:r w:rsidRPr="00273E83">
        <w:rPr>
          <w:lang w:val="fr-FR"/>
        </w:rPr>
        <w:t>6</w:t>
      </w:r>
      <w:r w:rsidRPr="00C81EBF">
        <w:rPr>
          <w:lang w:val="fr-FR"/>
        </w:rPr>
        <w:t xml:space="preserve"> femmes actives sur </w:t>
      </w:r>
      <w:r w:rsidRPr="00273E83">
        <w:rPr>
          <w:lang w:val="fr-FR"/>
        </w:rPr>
        <w:t>10</w:t>
      </w:r>
      <w:r w:rsidRPr="00C81EBF">
        <w:rPr>
          <w:lang w:val="fr-FR"/>
        </w:rPr>
        <w:t xml:space="preserve"> (soit </w:t>
      </w:r>
      <w:r w:rsidRPr="00273E83">
        <w:rPr>
          <w:lang w:val="fr-FR"/>
        </w:rPr>
        <w:t>61</w:t>
      </w:r>
      <w:r w:rsidRPr="00C81EBF">
        <w:rPr>
          <w:lang w:val="fr-FR"/>
        </w:rPr>
        <w:t xml:space="preserve"> %) n’étant pas diplômées, contre </w:t>
      </w:r>
      <w:r w:rsidRPr="00273E83">
        <w:rPr>
          <w:lang w:val="fr-FR"/>
        </w:rPr>
        <w:t>53</w:t>
      </w:r>
      <w:r w:rsidRPr="00C81EBF">
        <w:rPr>
          <w:lang w:val="fr-FR"/>
        </w:rPr>
        <w:t>,</w:t>
      </w:r>
      <w:r w:rsidRPr="00273E83">
        <w:rPr>
          <w:lang w:val="fr-FR"/>
        </w:rPr>
        <w:t>8</w:t>
      </w:r>
      <w:r w:rsidRPr="00C81EBF">
        <w:rPr>
          <w:lang w:val="fr-FR"/>
        </w:rPr>
        <w:t xml:space="preserve"> % des hommes. Cette proportion varie en fonction du lieu de résidence. Elle s’établit à </w:t>
      </w:r>
      <w:r w:rsidRPr="00273E83">
        <w:rPr>
          <w:lang w:val="fr-FR"/>
        </w:rPr>
        <w:t>83</w:t>
      </w:r>
      <w:r w:rsidRPr="00C81EBF">
        <w:rPr>
          <w:lang w:val="fr-FR"/>
        </w:rPr>
        <w:t>,</w:t>
      </w:r>
      <w:r w:rsidRPr="00273E83">
        <w:rPr>
          <w:lang w:val="fr-FR"/>
        </w:rPr>
        <w:t>8</w:t>
      </w:r>
      <w:r w:rsidRPr="00C81EBF">
        <w:rPr>
          <w:lang w:val="fr-FR"/>
        </w:rPr>
        <w:t xml:space="preserve"> % en milieu rural contre </w:t>
      </w:r>
      <w:r w:rsidRPr="00273E83">
        <w:rPr>
          <w:lang w:val="fr-FR"/>
        </w:rPr>
        <w:t>33</w:t>
      </w:r>
      <w:r w:rsidRPr="00C81EBF">
        <w:rPr>
          <w:lang w:val="fr-FR"/>
        </w:rPr>
        <w:t>,</w:t>
      </w:r>
      <w:r w:rsidRPr="00273E83">
        <w:rPr>
          <w:lang w:val="fr-FR"/>
        </w:rPr>
        <w:t>2</w:t>
      </w:r>
      <w:r w:rsidRPr="00C81EBF">
        <w:rPr>
          <w:lang w:val="fr-FR"/>
        </w:rPr>
        <w:t> % en milieu urbain.</w:t>
      </w:r>
    </w:p>
    <w:p w14:paraId="67F4EB37" w14:textId="7884F09E" w:rsidR="00C81EBF" w:rsidRPr="00C81EBF" w:rsidRDefault="00C81EBF" w:rsidP="00ED34D4">
      <w:pPr>
        <w:pStyle w:val="SingleTxt"/>
        <w:numPr>
          <w:ilvl w:val="0"/>
          <w:numId w:val="11"/>
        </w:numPr>
        <w:spacing w:line="240" w:lineRule="exact"/>
        <w:ind w:left="1267"/>
        <w:rPr>
          <w:lang w:val="fr-FR"/>
        </w:rPr>
      </w:pPr>
      <w:r w:rsidRPr="00C81EBF">
        <w:rPr>
          <w:lang w:val="fr-FR"/>
        </w:rPr>
        <w:t xml:space="preserve">Au niveau national, </w:t>
      </w:r>
      <w:r w:rsidRPr="00273E83">
        <w:rPr>
          <w:lang w:val="fr-FR"/>
        </w:rPr>
        <w:t>46</w:t>
      </w:r>
      <w:r w:rsidRPr="00C81EBF">
        <w:rPr>
          <w:lang w:val="fr-FR"/>
        </w:rPr>
        <w:t>,</w:t>
      </w:r>
      <w:r w:rsidRPr="00273E83">
        <w:rPr>
          <w:lang w:val="fr-FR"/>
        </w:rPr>
        <w:t>9</w:t>
      </w:r>
      <w:r w:rsidRPr="00C81EBF">
        <w:rPr>
          <w:lang w:val="fr-FR"/>
        </w:rPr>
        <w:t> % de l’ensemble des femmes actives travaillent dans le secteur de l’agriculture, de la sylviculture et de la pêche, une part non négligeable. Le secteur des services arrive en deuxième position (</w:t>
      </w:r>
      <w:r w:rsidRPr="00273E83">
        <w:rPr>
          <w:lang w:val="fr-FR"/>
        </w:rPr>
        <w:t>38</w:t>
      </w:r>
      <w:r w:rsidRPr="00C81EBF">
        <w:rPr>
          <w:lang w:val="fr-FR"/>
        </w:rPr>
        <w:t>,</w:t>
      </w:r>
      <w:r w:rsidRPr="00273E83">
        <w:rPr>
          <w:lang w:val="fr-FR"/>
        </w:rPr>
        <w:t>5</w:t>
      </w:r>
      <w:r w:rsidRPr="00C81EBF">
        <w:rPr>
          <w:lang w:val="fr-FR"/>
        </w:rPr>
        <w:t> %), suivi du secteur de l’industrie, y compris l’industrie traditionnelle (</w:t>
      </w:r>
      <w:r w:rsidRPr="00273E83">
        <w:rPr>
          <w:lang w:val="fr-FR"/>
        </w:rPr>
        <w:t>14</w:t>
      </w:r>
      <w:r w:rsidRPr="00C81EBF">
        <w:rPr>
          <w:lang w:val="fr-FR"/>
        </w:rPr>
        <w:t xml:space="preserve"> %). Il existe des disparités dans la répartition des emplois par secteur économique selon le lieu de résidence (voir réponse </w:t>
      </w:r>
      <w:r w:rsidRPr="00273E83">
        <w:rPr>
          <w:lang w:val="fr-FR"/>
        </w:rPr>
        <w:t>21</w:t>
      </w:r>
      <w:r w:rsidRPr="00C81EBF">
        <w:rPr>
          <w:lang w:val="fr-FR"/>
        </w:rPr>
        <w:t>).</w:t>
      </w:r>
    </w:p>
    <w:p w14:paraId="39F07F83" w14:textId="1F0FC361" w:rsidR="00C81EBF" w:rsidRPr="00C81EBF" w:rsidRDefault="00C81EBF" w:rsidP="00ED34D4">
      <w:pPr>
        <w:pStyle w:val="SingleTxt"/>
        <w:numPr>
          <w:ilvl w:val="0"/>
          <w:numId w:val="11"/>
        </w:numPr>
        <w:spacing w:line="240" w:lineRule="exact"/>
        <w:ind w:left="1267"/>
        <w:rPr>
          <w:lang w:val="fr-FR"/>
        </w:rPr>
      </w:pPr>
      <w:r w:rsidRPr="00C81EBF">
        <w:rPr>
          <w:lang w:val="fr-FR"/>
        </w:rPr>
        <w:t xml:space="preserve">La répartition des femmes actives par grande catégorie professionnelle montre que </w:t>
      </w:r>
      <w:r w:rsidRPr="00273E83">
        <w:rPr>
          <w:lang w:val="fr-FR"/>
        </w:rPr>
        <w:t>37</w:t>
      </w:r>
      <w:r w:rsidRPr="00C81EBF">
        <w:rPr>
          <w:lang w:val="fr-FR"/>
        </w:rPr>
        <w:t>,</w:t>
      </w:r>
      <w:r w:rsidRPr="00273E83">
        <w:rPr>
          <w:lang w:val="fr-FR"/>
        </w:rPr>
        <w:t>7</w:t>
      </w:r>
      <w:r w:rsidRPr="00C81EBF">
        <w:rPr>
          <w:lang w:val="fr-FR"/>
        </w:rPr>
        <w:t xml:space="preserve"> % d’entre elles sont ouvrières dans le secteur de l’agriculture, de la sylviculture et de la pêche, </w:t>
      </w:r>
      <w:r w:rsidRPr="00273E83">
        <w:rPr>
          <w:lang w:val="fr-FR"/>
        </w:rPr>
        <w:t>13</w:t>
      </w:r>
      <w:r w:rsidRPr="00C81EBF">
        <w:rPr>
          <w:lang w:val="fr-FR"/>
        </w:rPr>
        <w:t>,</w:t>
      </w:r>
      <w:r w:rsidRPr="00273E83">
        <w:rPr>
          <w:lang w:val="fr-FR"/>
        </w:rPr>
        <w:t>2</w:t>
      </w:r>
      <w:r w:rsidRPr="00C81EBF">
        <w:rPr>
          <w:lang w:val="fr-FR"/>
        </w:rPr>
        <w:t xml:space="preserve">% sont ouvrières non agricoles, manutentionnaires ou </w:t>
      </w:r>
      <w:r w:rsidRPr="00C81EBF">
        <w:rPr>
          <w:lang w:val="fr-FR"/>
        </w:rPr>
        <w:lastRenderedPageBreak/>
        <w:t xml:space="preserve">exercent de petits métiers, </w:t>
      </w:r>
      <w:r w:rsidRPr="00273E83">
        <w:rPr>
          <w:lang w:val="fr-FR"/>
        </w:rPr>
        <w:t>11</w:t>
      </w:r>
      <w:r w:rsidRPr="00C81EBF">
        <w:rPr>
          <w:lang w:val="fr-FR"/>
        </w:rPr>
        <w:t>,</w:t>
      </w:r>
      <w:r w:rsidRPr="00273E83">
        <w:rPr>
          <w:lang w:val="fr-FR"/>
        </w:rPr>
        <w:t>2</w:t>
      </w:r>
      <w:r w:rsidRPr="00C81EBF">
        <w:rPr>
          <w:lang w:val="fr-FR"/>
        </w:rPr>
        <w:t xml:space="preserve">% employées de bureau, </w:t>
      </w:r>
      <w:r w:rsidRPr="00273E83">
        <w:rPr>
          <w:lang w:val="fr-FR"/>
        </w:rPr>
        <w:t>10</w:t>
      </w:r>
      <w:r w:rsidRPr="00C81EBF">
        <w:rPr>
          <w:lang w:val="fr-FR"/>
        </w:rPr>
        <w:t>,</w:t>
      </w:r>
      <w:r w:rsidRPr="00273E83">
        <w:rPr>
          <w:lang w:val="fr-FR"/>
        </w:rPr>
        <w:t>8</w:t>
      </w:r>
      <w:r w:rsidRPr="00C81EBF">
        <w:rPr>
          <w:lang w:val="fr-FR"/>
        </w:rPr>
        <w:t xml:space="preserve">% artisanes et ouvrières qualifiées dans l’artisanat et </w:t>
      </w:r>
      <w:r w:rsidRPr="00273E83">
        <w:rPr>
          <w:lang w:val="fr-FR"/>
        </w:rPr>
        <w:t>9</w:t>
      </w:r>
      <w:r w:rsidRPr="00C81EBF">
        <w:rPr>
          <w:lang w:val="fr-FR"/>
        </w:rPr>
        <w:t> % sont exploitantes agricoles ou travaillent dans le secteur de la pêche, de la sylviculture et de la chasse.</w:t>
      </w:r>
    </w:p>
    <w:p w14:paraId="5A5898F5" w14:textId="3AC71BF5" w:rsidR="00C81EBF" w:rsidRPr="00C81EBF" w:rsidRDefault="00C81EBF" w:rsidP="00ED34D4">
      <w:pPr>
        <w:pStyle w:val="SingleTxt"/>
        <w:numPr>
          <w:ilvl w:val="0"/>
          <w:numId w:val="11"/>
        </w:numPr>
        <w:spacing w:line="240" w:lineRule="exact"/>
        <w:ind w:left="1267"/>
        <w:rPr>
          <w:lang w:val="fr-FR"/>
        </w:rPr>
      </w:pPr>
      <w:r w:rsidRPr="00C81EBF">
        <w:rPr>
          <w:lang w:val="fr-FR"/>
        </w:rPr>
        <w:t xml:space="preserve">La répartition des femmes actives par profession diffère en milieu rural et en milieu urbain. En milieu rural, </w:t>
      </w:r>
      <w:r w:rsidRPr="00273E83">
        <w:rPr>
          <w:lang w:val="fr-FR"/>
        </w:rPr>
        <w:t>70</w:t>
      </w:r>
      <w:r w:rsidRPr="00C81EBF">
        <w:rPr>
          <w:lang w:val="fr-FR"/>
        </w:rPr>
        <w:t xml:space="preserve"> % des femmes actives sont des aides familiales et </w:t>
      </w:r>
      <w:r w:rsidRPr="00273E83">
        <w:rPr>
          <w:lang w:val="fr-FR"/>
        </w:rPr>
        <w:t>19</w:t>
      </w:r>
      <w:r w:rsidRPr="00C81EBF">
        <w:rPr>
          <w:lang w:val="fr-FR"/>
        </w:rPr>
        <w:t>,</w:t>
      </w:r>
      <w:r w:rsidRPr="00273E83">
        <w:rPr>
          <w:lang w:val="fr-FR"/>
        </w:rPr>
        <w:t>7</w:t>
      </w:r>
      <w:r w:rsidRPr="00C81EBF">
        <w:rPr>
          <w:lang w:val="fr-FR"/>
        </w:rPr>
        <w:t xml:space="preserve"> % des travailleuses indépendantes, mais en milieu urbain, plus de </w:t>
      </w:r>
      <w:r w:rsidRPr="00273E83">
        <w:rPr>
          <w:lang w:val="fr-FR"/>
        </w:rPr>
        <w:t>8</w:t>
      </w:r>
      <w:r w:rsidRPr="00C81EBF">
        <w:rPr>
          <w:lang w:val="fr-FR"/>
        </w:rPr>
        <w:t xml:space="preserve"> femmes actives sur </w:t>
      </w:r>
      <w:r w:rsidRPr="00273E83">
        <w:rPr>
          <w:lang w:val="fr-FR"/>
        </w:rPr>
        <w:t>10</w:t>
      </w:r>
      <w:r w:rsidRPr="00C81EBF">
        <w:rPr>
          <w:lang w:val="fr-FR"/>
        </w:rPr>
        <w:t xml:space="preserve"> (</w:t>
      </w:r>
      <w:r w:rsidRPr="00273E83">
        <w:rPr>
          <w:lang w:val="fr-FR"/>
        </w:rPr>
        <w:t>81</w:t>
      </w:r>
      <w:r w:rsidRPr="00C81EBF">
        <w:rPr>
          <w:lang w:val="fr-FR"/>
        </w:rPr>
        <w:t>,</w:t>
      </w:r>
      <w:r w:rsidRPr="00273E83">
        <w:rPr>
          <w:lang w:val="fr-FR"/>
        </w:rPr>
        <w:t>2</w:t>
      </w:r>
      <w:r w:rsidRPr="00C81EBF">
        <w:rPr>
          <w:lang w:val="fr-FR"/>
        </w:rPr>
        <w:t xml:space="preserve"> %) sont salariées et </w:t>
      </w:r>
      <w:r w:rsidRPr="00273E83">
        <w:rPr>
          <w:lang w:val="fr-FR"/>
        </w:rPr>
        <w:t>12</w:t>
      </w:r>
      <w:r w:rsidRPr="00C81EBF">
        <w:rPr>
          <w:lang w:val="fr-FR"/>
        </w:rPr>
        <w:t>,</w:t>
      </w:r>
      <w:r w:rsidRPr="00273E83">
        <w:rPr>
          <w:lang w:val="fr-FR"/>
        </w:rPr>
        <w:t>2</w:t>
      </w:r>
      <w:r w:rsidRPr="00C81EBF">
        <w:rPr>
          <w:lang w:val="fr-FR"/>
        </w:rPr>
        <w:t> % travailleuses indépendantes.</w:t>
      </w:r>
    </w:p>
    <w:p w14:paraId="13F0DD14" w14:textId="038856EE" w:rsidR="00C81EBF" w:rsidRPr="00C81EBF" w:rsidRDefault="00C81EBF" w:rsidP="00ED34D4">
      <w:pPr>
        <w:pStyle w:val="SingleTxt"/>
        <w:numPr>
          <w:ilvl w:val="0"/>
          <w:numId w:val="11"/>
        </w:numPr>
        <w:spacing w:line="240" w:lineRule="exact"/>
        <w:ind w:left="1267"/>
        <w:rPr>
          <w:lang w:val="fr-FR"/>
        </w:rPr>
      </w:pPr>
      <w:r w:rsidRPr="00C81EBF">
        <w:rPr>
          <w:lang w:val="fr-FR"/>
        </w:rPr>
        <w:t xml:space="preserve">Selon les données de l’enquête nationale sur l’emploi de </w:t>
      </w:r>
      <w:r w:rsidRPr="00273E83">
        <w:rPr>
          <w:lang w:val="fr-FR"/>
        </w:rPr>
        <w:t>2020</w:t>
      </w:r>
      <w:r w:rsidRPr="00C81EBF">
        <w:rPr>
          <w:lang w:val="fr-FR"/>
        </w:rPr>
        <w:t xml:space="preserve">, le taux d’activité des femmes a baissé de </w:t>
      </w:r>
      <w:r w:rsidRPr="00273E83">
        <w:rPr>
          <w:lang w:val="fr-FR"/>
        </w:rPr>
        <w:t>1</w:t>
      </w:r>
      <w:r w:rsidRPr="00C81EBF">
        <w:rPr>
          <w:lang w:val="fr-FR"/>
        </w:rPr>
        <w:t>,</w:t>
      </w:r>
      <w:r w:rsidRPr="00273E83">
        <w:rPr>
          <w:lang w:val="fr-FR"/>
        </w:rPr>
        <w:t>6</w:t>
      </w:r>
      <w:r w:rsidRPr="00C81EBF">
        <w:rPr>
          <w:lang w:val="fr-FR"/>
        </w:rPr>
        <w:t xml:space="preserve"> point pour s’établir à </w:t>
      </w:r>
      <w:r w:rsidRPr="00273E83">
        <w:rPr>
          <w:lang w:val="fr-FR"/>
        </w:rPr>
        <w:t>19</w:t>
      </w:r>
      <w:r w:rsidRPr="00C81EBF">
        <w:rPr>
          <w:lang w:val="fr-FR"/>
        </w:rPr>
        <w:t>,</w:t>
      </w:r>
      <w:r w:rsidRPr="00273E83">
        <w:rPr>
          <w:lang w:val="fr-FR"/>
        </w:rPr>
        <w:t>9</w:t>
      </w:r>
      <w:r w:rsidRPr="00C81EBF">
        <w:rPr>
          <w:lang w:val="fr-FR"/>
        </w:rPr>
        <w:t xml:space="preserve"> %, contre </w:t>
      </w:r>
      <w:r w:rsidRPr="00273E83">
        <w:rPr>
          <w:lang w:val="fr-FR"/>
        </w:rPr>
        <w:t>70</w:t>
      </w:r>
      <w:r w:rsidRPr="00C81EBF">
        <w:rPr>
          <w:lang w:val="fr-FR"/>
        </w:rPr>
        <w:t>,</w:t>
      </w:r>
      <w:r w:rsidRPr="00273E83">
        <w:rPr>
          <w:lang w:val="fr-FR"/>
        </w:rPr>
        <w:t>4</w:t>
      </w:r>
      <w:r w:rsidRPr="00C81EBF">
        <w:rPr>
          <w:lang w:val="fr-FR"/>
        </w:rPr>
        <w:t xml:space="preserve"> % pour les hommes (soit une baisse de </w:t>
      </w:r>
      <w:r w:rsidRPr="00273E83">
        <w:rPr>
          <w:lang w:val="fr-FR"/>
        </w:rPr>
        <w:t>0</w:t>
      </w:r>
      <w:r w:rsidRPr="00C81EBF">
        <w:rPr>
          <w:lang w:val="fr-FR"/>
        </w:rPr>
        <w:t>,</w:t>
      </w:r>
      <w:r w:rsidRPr="00273E83">
        <w:rPr>
          <w:lang w:val="fr-FR"/>
        </w:rPr>
        <w:t>6</w:t>
      </w:r>
      <w:r w:rsidRPr="00C81EBF">
        <w:rPr>
          <w:lang w:val="fr-FR"/>
        </w:rPr>
        <w:t xml:space="preserve"> point par rapport à </w:t>
      </w:r>
      <w:r w:rsidRPr="00273E83">
        <w:rPr>
          <w:lang w:val="fr-FR"/>
        </w:rPr>
        <w:t>2019</w:t>
      </w:r>
      <w:r w:rsidRPr="00C81EBF">
        <w:rPr>
          <w:lang w:val="fr-FR"/>
        </w:rPr>
        <w:t>).</w:t>
      </w:r>
    </w:p>
    <w:p w14:paraId="1A5DF53A" w14:textId="207BA288" w:rsidR="00C81EBF" w:rsidRPr="00C81EBF" w:rsidRDefault="00C81EBF" w:rsidP="00ED34D4">
      <w:pPr>
        <w:pStyle w:val="SingleTxt"/>
        <w:numPr>
          <w:ilvl w:val="0"/>
          <w:numId w:val="11"/>
        </w:numPr>
        <w:spacing w:line="240" w:lineRule="exact"/>
        <w:ind w:left="1267"/>
        <w:rPr>
          <w:lang w:val="fr-FR"/>
        </w:rPr>
      </w:pPr>
      <w:r w:rsidRPr="00C81EBF">
        <w:rPr>
          <w:lang w:val="fr-FR"/>
        </w:rPr>
        <w:t xml:space="preserve">Le chômage demeure plus élevé chez les femmes. Il s’est accru de </w:t>
      </w:r>
      <w:r w:rsidRPr="00273E83">
        <w:rPr>
          <w:lang w:val="fr-FR"/>
        </w:rPr>
        <w:t>2</w:t>
      </w:r>
      <w:r w:rsidRPr="00C81EBF">
        <w:rPr>
          <w:lang w:val="fr-FR"/>
        </w:rPr>
        <w:t>,</w:t>
      </w:r>
      <w:r w:rsidRPr="00273E83">
        <w:rPr>
          <w:lang w:val="fr-FR"/>
        </w:rPr>
        <w:t>7</w:t>
      </w:r>
      <w:r w:rsidRPr="00C81EBF">
        <w:rPr>
          <w:lang w:val="fr-FR"/>
        </w:rPr>
        <w:t xml:space="preserve"> points en </w:t>
      </w:r>
      <w:r w:rsidRPr="00273E83">
        <w:rPr>
          <w:lang w:val="fr-FR"/>
        </w:rPr>
        <w:t>2020</w:t>
      </w:r>
      <w:r w:rsidRPr="00C81EBF">
        <w:rPr>
          <w:lang w:val="fr-FR"/>
        </w:rPr>
        <w:t xml:space="preserve">, passant de </w:t>
      </w:r>
      <w:r w:rsidRPr="00273E83">
        <w:rPr>
          <w:lang w:val="fr-FR"/>
        </w:rPr>
        <w:t>13</w:t>
      </w:r>
      <w:r w:rsidRPr="00C81EBF">
        <w:rPr>
          <w:lang w:val="fr-FR"/>
        </w:rPr>
        <w:t>,</w:t>
      </w:r>
      <w:r w:rsidRPr="00273E83">
        <w:rPr>
          <w:lang w:val="fr-FR"/>
        </w:rPr>
        <w:t>5</w:t>
      </w:r>
      <w:r w:rsidRPr="00C81EBF">
        <w:rPr>
          <w:lang w:val="fr-FR"/>
        </w:rPr>
        <w:t xml:space="preserve"> % à </w:t>
      </w:r>
      <w:r w:rsidRPr="00273E83">
        <w:rPr>
          <w:lang w:val="fr-FR"/>
        </w:rPr>
        <w:t>16</w:t>
      </w:r>
      <w:r w:rsidRPr="00C81EBF">
        <w:rPr>
          <w:lang w:val="fr-FR"/>
        </w:rPr>
        <w:t>,</w:t>
      </w:r>
      <w:r w:rsidRPr="00273E83">
        <w:rPr>
          <w:lang w:val="fr-FR"/>
        </w:rPr>
        <w:t>2</w:t>
      </w:r>
      <w:r w:rsidRPr="00C81EBF">
        <w:rPr>
          <w:lang w:val="fr-FR"/>
        </w:rPr>
        <w:t xml:space="preserve"> %, contre </w:t>
      </w:r>
      <w:r w:rsidRPr="00273E83">
        <w:rPr>
          <w:lang w:val="fr-FR"/>
        </w:rPr>
        <w:t>2</w:t>
      </w:r>
      <w:r w:rsidRPr="00C81EBF">
        <w:rPr>
          <w:lang w:val="fr-FR"/>
        </w:rPr>
        <w:t>,</w:t>
      </w:r>
      <w:r w:rsidRPr="00273E83">
        <w:rPr>
          <w:lang w:val="fr-FR"/>
        </w:rPr>
        <w:t>9</w:t>
      </w:r>
      <w:r w:rsidRPr="00C81EBF">
        <w:rPr>
          <w:lang w:val="fr-FR"/>
        </w:rPr>
        <w:t xml:space="preserve"> points pour les hommes, passant de </w:t>
      </w:r>
      <w:r w:rsidRPr="00273E83">
        <w:rPr>
          <w:lang w:val="fr-FR"/>
        </w:rPr>
        <w:t>7</w:t>
      </w:r>
      <w:r w:rsidRPr="00C81EBF">
        <w:rPr>
          <w:lang w:val="fr-FR"/>
        </w:rPr>
        <w:t>,</w:t>
      </w:r>
      <w:r w:rsidRPr="00273E83">
        <w:rPr>
          <w:lang w:val="fr-FR"/>
        </w:rPr>
        <w:t>8</w:t>
      </w:r>
      <w:r w:rsidRPr="00C81EBF">
        <w:rPr>
          <w:lang w:val="fr-FR"/>
        </w:rPr>
        <w:t xml:space="preserve"> % à </w:t>
      </w:r>
      <w:r w:rsidRPr="00273E83">
        <w:rPr>
          <w:lang w:val="fr-FR"/>
        </w:rPr>
        <w:t>10</w:t>
      </w:r>
      <w:r w:rsidRPr="00C81EBF">
        <w:rPr>
          <w:lang w:val="fr-FR"/>
        </w:rPr>
        <w:t>,</w:t>
      </w:r>
      <w:r w:rsidRPr="00273E83">
        <w:rPr>
          <w:lang w:val="fr-FR"/>
        </w:rPr>
        <w:t>7</w:t>
      </w:r>
      <w:r w:rsidRPr="00C81EBF">
        <w:rPr>
          <w:lang w:val="fr-FR"/>
        </w:rPr>
        <w:t xml:space="preserve"> %, notamment dans les zones urbaines, où le taux de chômage a atteint </w:t>
      </w:r>
      <w:r w:rsidRPr="00273E83">
        <w:rPr>
          <w:lang w:val="fr-FR"/>
        </w:rPr>
        <w:t>24</w:t>
      </w:r>
      <w:r w:rsidRPr="00C81EBF">
        <w:rPr>
          <w:lang w:val="fr-FR"/>
        </w:rPr>
        <w:t>,</w:t>
      </w:r>
      <w:r w:rsidRPr="00273E83">
        <w:rPr>
          <w:lang w:val="fr-FR"/>
        </w:rPr>
        <w:t>7</w:t>
      </w:r>
      <w:r w:rsidRPr="00C81EBF">
        <w:rPr>
          <w:lang w:val="fr-FR"/>
        </w:rPr>
        <w:t xml:space="preserve"> % chez les femmes et </w:t>
      </w:r>
      <w:r w:rsidRPr="00273E83">
        <w:rPr>
          <w:lang w:val="fr-FR"/>
        </w:rPr>
        <w:t>13</w:t>
      </w:r>
      <w:r w:rsidRPr="00C81EBF">
        <w:rPr>
          <w:lang w:val="fr-FR"/>
        </w:rPr>
        <w:t>,</w:t>
      </w:r>
      <w:r w:rsidRPr="00273E83">
        <w:rPr>
          <w:lang w:val="fr-FR"/>
        </w:rPr>
        <w:t>3</w:t>
      </w:r>
      <w:r w:rsidRPr="00C81EBF">
        <w:rPr>
          <w:lang w:val="fr-FR"/>
        </w:rPr>
        <w:t> % chez les hommes.</w:t>
      </w:r>
    </w:p>
    <w:p w14:paraId="219564F3" w14:textId="42170C7B" w:rsidR="00C81EBF" w:rsidRPr="00C81EBF" w:rsidRDefault="00C81EBF" w:rsidP="00ED34D4">
      <w:pPr>
        <w:pStyle w:val="SingleTxt"/>
        <w:numPr>
          <w:ilvl w:val="0"/>
          <w:numId w:val="11"/>
        </w:numPr>
        <w:spacing w:line="240" w:lineRule="exact"/>
        <w:ind w:left="1267"/>
        <w:rPr>
          <w:lang w:val="fr-FR"/>
        </w:rPr>
      </w:pPr>
      <w:r w:rsidRPr="00C81EBF">
        <w:rPr>
          <w:lang w:val="fr-FR"/>
        </w:rPr>
        <w:t>Les inspecteurs du travail vérifient que les lois relatives à la protection des droits des femmes soient appliquées, notamment en ce qui concerne la ségrégation professionnelle, l’égalité salariale, la protection sociale et les promotions et la protection de la maternité. Ils sensibilisent également les travailleurs au rôle que joue l’égalité dans la paix sociale et l’accroissement de la productivité. Dans la circulaire n</w:t>
      </w:r>
      <w:r w:rsidRPr="00C81EBF">
        <w:rPr>
          <w:vertAlign w:val="superscript"/>
          <w:lang w:val="fr-FR"/>
        </w:rPr>
        <w:t>o</w:t>
      </w:r>
      <w:r w:rsidRPr="00C81EBF">
        <w:rPr>
          <w:lang w:val="fr-FR"/>
        </w:rPr>
        <w:t xml:space="preserve"> </w:t>
      </w:r>
      <w:r w:rsidRPr="00273E83">
        <w:rPr>
          <w:lang w:val="fr-FR"/>
        </w:rPr>
        <w:t>16</w:t>
      </w:r>
      <w:r w:rsidRPr="00C81EBF">
        <w:rPr>
          <w:lang w:val="fr-FR"/>
        </w:rPr>
        <w:t>-</w:t>
      </w:r>
      <w:r w:rsidRPr="00273E83">
        <w:rPr>
          <w:lang w:val="fr-FR"/>
        </w:rPr>
        <w:t>13</w:t>
      </w:r>
      <w:r w:rsidRPr="00C81EBF">
        <w:rPr>
          <w:lang w:val="fr-FR"/>
        </w:rPr>
        <w:t xml:space="preserve">, publiée en </w:t>
      </w:r>
      <w:r w:rsidRPr="00273E83">
        <w:rPr>
          <w:lang w:val="fr-FR"/>
        </w:rPr>
        <w:t>2013</w:t>
      </w:r>
      <w:r w:rsidRPr="00C81EBF">
        <w:rPr>
          <w:lang w:val="fr-FR"/>
        </w:rPr>
        <w:t xml:space="preserve">, ils sont encouragés à prêter particulièrement attention, dans le cadre de leurs visites d’inspection, à l’application des dispositions législatives relatives aux droits des femmes au travail. En </w:t>
      </w:r>
      <w:r w:rsidRPr="00273E83">
        <w:rPr>
          <w:lang w:val="fr-FR"/>
        </w:rPr>
        <w:t>2020</w:t>
      </w:r>
      <w:r w:rsidRPr="00C81EBF">
        <w:rPr>
          <w:lang w:val="fr-FR"/>
        </w:rPr>
        <w:t xml:space="preserve">, les inspecteurs du travail ont effectué </w:t>
      </w:r>
      <w:r w:rsidRPr="00273E83">
        <w:rPr>
          <w:lang w:val="fr-FR"/>
        </w:rPr>
        <w:t>4</w:t>
      </w:r>
      <w:r w:rsidRPr="00C81EBF">
        <w:rPr>
          <w:lang w:val="fr-FR"/>
        </w:rPr>
        <w:t xml:space="preserve"> </w:t>
      </w:r>
      <w:r w:rsidRPr="00273E83">
        <w:rPr>
          <w:lang w:val="fr-FR"/>
        </w:rPr>
        <w:t>886</w:t>
      </w:r>
      <w:r w:rsidRPr="00C81EBF">
        <w:rPr>
          <w:lang w:val="fr-FR"/>
        </w:rPr>
        <w:t xml:space="preserve"> visites, lors desquelles ils ont dénombré </w:t>
      </w:r>
      <w:r w:rsidRPr="00273E83">
        <w:rPr>
          <w:lang w:val="fr-FR"/>
        </w:rPr>
        <w:t>87</w:t>
      </w:r>
      <w:r w:rsidRPr="00C81EBF">
        <w:rPr>
          <w:lang w:val="fr-FR"/>
        </w:rPr>
        <w:t xml:space="preserve"> </w:t>
      </w:r>
      <w:r w:rsidRPr="00273E83">
        <w:rPr>
          <w:lang w:val="fr-FR"/>
        </w:rPr>
        <w:t>584</w:t>
      </w:r>
      <w:r w:rsidRPr="00C81EBF">
        <w:rPr>
          <w:lang w:val="fr-FR"/>
        </w:rPr>
        <w:t xml:space="preserve"> femmes, dont </w:t>
      </w:r>
      <w:r w:rsidRPr="00273E83">
        <w:rPr>
          <w:lang w:val="fr-FR"/>
        </w:rPr>
        <w:t>3</w:t>
      </w:r>
      <w:r w:rsidRPr="00C81EBF">
        <w:rPr>
          <w:lang w:val="fr-FR"/>
        </w:rPr>
        <w:t xml:space="preserve"> </w:t>
      </w:r>
      <w:r w:rsidRPr="00273E83">
        <w:rPr>
          <w:lang w:val="fr-FR"/>
        </w:rPr>
        <w:t>493</w:t>
      </w:r>
      <w:r w:rsidRPr="00C81EBF">
        <w:rPr>
          <w:lang w:val="fr-FR"/>
        </w:rPr>
        <w:t xml:space="preserve"> occupaient des postes de responsabilité et </w:t>
      </w:r>
      <w:r w:rsidRPr="00273E83">
        <w:rPr>
          <w:lang w:val="fr-FR"/>
        </w:rPr>
        <w:t>1</w:t>
      </w:r>
      <w:r w:rsidRPr="00C81EBF">
        <w:rPr>
          <w:lang w:val="fr-FR"/>
        </w:rPr>
        <w:t xml:space="preserve"> </w:t>
      </w:r>
      <w:r w:rsidRPr="00273E83">
        <w:rPr>
          <w:lang w:val="fr-FR"/>
        </w:rPr>
        <w:t>605</w:t>
      </w:r>
      <w:r w:rsidRPr="00C81EBF">
        <w:rPr>
          <w:lang w:val="fr-FR"/>
        </w:rPr>
        <w:t xml:space="preserve"> étaient représentantes du personnel.</w:t>
      </w:r>
    </w:p>
    <w:p w14:paraId="7B4E7E90" w14:textId="094692B1" w:rsidR="00C81EBF" w:rsidRPr="00C81EBF" w:rsidRDefault="00C81EBF" w:rsidP="00ED34D4">
      <w:pPr>
        <w:pStyle w:val="SingleTxt"/>
        <w:numPr>
          <w:ilvl w:val="0"/>
          <w:numId w:val="11"/>
        </w:numPr>
        <w:spacing w:line="240" w:lineRule="exact"/>
        <w:ind w:left="1267"/>
        <w:rPr>
          <w:lang w:val="fr-FR"/>
        </w:rPr>
      </w:pPr>
      <w:r w:rsidRPr="00C81EBF">
        <w:rPr>
          <w:lang w:val="fr-FR"/>
        </w:rPr>
        <w:t xml:space="preserve">Pour soutenir les associations de protection des droits des femmes au travail, le département concerné a alloué une enveloppe financière annuelle de </w:t>
      </w:r>
      <w:r w:rsidRPr="00273E83">
        <w:rPr>
          <w:lang w:val="fr-FR"/>
        </w:rPr>
        <w:t>1</w:t>
      </w:r>
      <w:r w:rsidRPr="00C81EBF">
        <w:rPr>
          <w:lang w:val="fr-FR"/>
        </w:rPr>
        <w:t xml:space="preserve"> million de dirhams depuis </w:t>
      </w:r>
      <w:r w:rsidRPr="00273E83">
        <w:rPr>
          <w:lang w:val="fr-FR"/>
        </w:rPr>
        <w:t>2016</w:t>
      </w:r>
      <w:r w:rsidRPr="00C81EBF">
        <w:rPr>
          <w:lang w:val="fr-FR"/>
        </w:rPr>
        <w:t xml:space="preserve">. En </w:t>
      </w:r>
      <w:r w:rsidRPr="00273E83">
        <w:rPr>
          <w:lang w:val="fr-FR"/>
        </w:rPr>
        <w:t>2019</w:t>
      </w:r>
      <w:r w:rsidRPr="00C81EBF">
        <w:rPr>
          <w:lang w:val="fr-FR"/>
        </w:rPr>
        <w:t xml:space="preserve">, des partenariats ont été conclus avec huit associations. Selon le bilan à mi-parcours, </w:t>
      </w:r>
      <w:r w:rsidRPr="00273E83">
        <w:rPr>
          <w:lang w:val="fr-FR"/>
        </w:rPr>
        <w:t>1</w:t>
      </w:r>
      <w:r w:rsidRPr="00C81EBF">
        <w:rPr>
          <w:lang w:val="fr-FR"/>
        </w:rPr>
        <w:t xml:space="preserve"> </w:t>
      </w:r>
      <w:r w:rsidRPr="00273E83">
        <w:rPr>
          <w:lang w:val="fr-FR"/>
        </w:rPr>
        <w:t>601</w:t>
      </w:r>
      <w:r w:rsidRPr="00C81EBF">
        <w:rPr>
          <w:lang w:val="fr-FR"/>
        </w:rPr>
        <w:t xml:space="preserve"> femmes ont bénéficié de campagnes de sensibilisation, </w:t>
      </w:r>
      <w:r w:rsidRPr="00273E83">
        <w:rPr>
          <w:lang w:val="fr-FR"/>
        </w:rPr>
        <w:t>411</w:t>
      </w:r>
      <w:r w:rsidRPr="00C81EBF">
        <w:rPr>
          <w:lang w:val="fr-FR"/>
        </w:rPr>
        <w:t xml:space="preserve"> ont bénéficié d’un renforcement des capacités et </w:t>
      </w:r>
      <w:r w:rsidRPr="00273E83">
        <w:rPr>
          <w:lang w:val="fr-FR"/>
        </w:rPr>
        <w:t>483</w:t>
      </w:r>
      <w:r w:rsidRPr="00C81EBF">
        <w:rPr>
          <w:lang w:val="fr-FR"/>
        </w:rPr>
        <w:t xml:space="preserve"> ont vu une amélioration de leurs conditions de travail. En outre, </w:t>
      </w:r>
      <w:r w:rsidRPr="00273E83">
        <w:rPr>
          <w:lang w:val="fr-FR"/>
        </w:rPr>
        <w:t>134</w:t>
      </w:r>
      <w:r w:rsidRPr="00C81EBF">
        <w:rPr>
          <w:lang w:val="fr-FR"/>
        </w:rPr>
        <w:t xml:space="preserve"> entreprises employant </w:t>
      </w:r>
      <w:r w:rsidRPr="00273E83">
        <w:rPr>
          <w:lang w:val="fr-FR"/>
        </w:rPr>
        <w:t>1</w:t>
      </w:r>
      <w:r w:rsidRPr="00C81EBF">
        <w:rPr>
          <w:lang w:val="fr-FR"/>
        </w:rPr>
        <w:t xml:space="preserve"> </w:t>
      </w:r>
      <w:r w:rsidRPr="00273E83">
        <w:rPr>
          <w:lang w:val="fr-FR"/>
        </w:rPr>
        <w:t>656</w:t>
      </w:r>
      <w:r w:rsidRPr="00C81EBF">
        <w:rPr>
          <w:lang w:val="fr-FR"/>
        </w:rPr>
        <w:t xml:space="preserve"> salariées ont tiré parti de programmes de sensibilisation à l’égalité professionnelle, et, en </w:t>
      </w:r>
      <w:r w:rsidRPr="00273E83">
        <w:rPr>
          <w:lang w:val="fr-FR"/>
        </w:rPr>
        <w:t>2020</w:t>
      </w:r>
      <w:r w:rsidRPr="00C81EBF">
        <w:rPr>
          <w:lang w:val="fr-FR"/>
        </w:rPr>
        <w:t xml:space="preserve">, sept accords de partenariat qui devaient être mis en œuvre en </w:t>
      </w:r>
      <w:r w:rsidRPr="00273E83">
        <w:rPr>
          <w:lang w:val="fr-FR"/>
        </w:rPr>
        <w:t>2021</w:t>
      </w:r>
      <w:r w:rsidRPr="00C81EBF">
        <w:rPr>
          <w:lang w:val="fr-FR"/>
        </w:rPr>
        <w:t xml:space="preserve"> ont été signés avec des associations.</w:t>
      </w:r>
    </w:p>
    <w:p w14:paraId="0D5A54AC" w14:textId="73765921" w:rsidR="00C81EBF" w:rsidRPr="00C81EBF" w:rsidRDefault="00C81EBF" w:rsidP="00ED34D4">
      <w:pPr>
        <w:pStyle w:val="SingleTxt"/>
        <w:numPr>
          <w:ilvl w:val="0"/>
          <w:numId w:val="11"/>
        </w:numPr>
        <w:spacing w:line="240" w:lineRule="exact"/>
        <w:ind w:left="1267"/>
        <w:rPr>
          <w:lang w:val="fr-FR"/>
        </w:rPr>
      </w:pPr>
      <w:r w:rsidRPr="00C81EBF">
        <w:rPr>
          <w:lang w:val="fr-FR"/>
        </w:rPr>
        <w:t>Des progrès ont été faits en matière législative, réglementaire et institutionnelle, au profit des travailleuses et travailleurs domestiques. La loi n</w:t>
      </w:r>
      <w:r w:rsidRPr="00C81EBF">
        <w:rPr>
          <w:vertAlign w:val="superscript"/>
          <w:lang w:val="fr-FR"/>
        </w:rPr>
        <w:t>o</w:t>
      </w:r>
      <w:r w:rsidRPr="00C81EBF">
        <w:rPr>
          <w:lang w:val="fr-FR"/>
        </w:rPr>
        <w:t xml:space="preserve"> </w:t>
      </w:r>
      <w:r w:rsidRPr="00273E83">
        <w:rPr>
          <w:lang w:val="fr-FR"/>
        </w:rPr>
        <w:t>19</w:t>
      </w:r>
      <w:r w:rsidRPr="00C81EBF">
        <w:rPr>
          <w:lang w:val="fr-FR"/>
        </w:rPr>
        <w:t>-</w:t>
      </w:r>
      <w:r w:rsidRPr="00273E83">
        <w:rPr>
          <w:lang w:val="fr-FR"/>
        </w:rPr>
        <w:t>12</w:t>
      </w:r>
      <w:r w:rsidRPr="00C81EBF">
        <w:rPr>
          <w:lang w:val="fr-FR"/>
        </w:rPr>
        <w:t xml:space="preserve">, entrée en vigueur en octobre </w:t>
      </w:r>
      <w:r w:rsidRPr="00273E83">
        <w:rPr>
          <w:lang w:val="fr-FR"/>
        </w:rPr>
        <w:t>2018</w:t>
      </w:r>
      <w:r w:rsidRPr="00C81EBF">
        <w:rPr>
          <w:lang w:val="fr-FR"/>
        </w:rPr>
        <w:t>, oblige l’employé(e) et l’employeur à signer un contrat de travail établi selon le modèle fixé et dont un exemplaire est déposé auprès de l’inspection du travail. Elle interdit aux personnes physiques d’exercer l’activité d’intermédiaire en matière de recrutement des travailleuses ou travailleurs domestiques.</w:t>
      </w:r>
    </w:p>
    <w:p w14:paraId="5D6F15C9" w14:textId="1E46361C" w:rsidR="00C81EBF" w:rsidRPr="00C81EBF" w:rsidRDefault="00C81EBF" w:rsidP="00ED34D4">
      <w:pPr>
        <w:pStyle w:val="SingleTxt"/>
        <w:numPr>
          <w:ilvl w:val="0"/>
          <w:numId w:val="11"/>
        </w:numPr>
        <w:spacing w:line="240" w:lineRule="exact"/>
        <w:ind w:left="1267"/>
        <w:rPr>
          <w:lang w:val="fr-FR"/>
        </w:rPr>
      </w:pPr>
      <w:r w:rsidRPr="00C81EBF">
        <w:rPr>
          <w:lang w:val="fr-FR"/>
        </w:rPr>
        <w:t>Afin de mieux protéger cette catégorie de travailleuses, la présidence du Ministère public et les autorités compétentes coordonnent leurs activités en vue d’assurer le suivi des affaires auxquelles peuvent donner lieu des différends entre employés et employeurs. Ces efforts ont abouti à l’élaboration d’un guide pratique et à la signature d’un mémorandum d’accord entre les deux entités afin que la législation sociale soit appliquée de manière générale.</w:t>
      </w:r>
    </w:p>
    <w:p w14:paraId="09A3AEEB" w14:textId="4CDCE337" w:rsidR="00C81EBF" w:rsidRPr="00C81EBF" w:rsidRDefault="00C81EBF" w:rsidP="00ED34D4">
      <w:pPr>
        <w:pStyle w:val="SingleTxt"/>
        <w:numPr>
          <w:ilvl w:val="0"/>
          <w:numId w:val="11"/>
        </w:numPr>
        <w:spacing w:line="240" w:lineRule="exact"/>
        <w:ind w:left="1267"/>
        <w:rPr>
          <w:lang w:val="fr-FR"/>
        </w:rPr>
      </w:pPr>
      <w:r w:rsidRPr="00C81EBF">
        <w:rPr>
          <w:lang w:val="fr-FR"/>
        </w:rPr>
        <w:t xml:space="preserve">En novembre </w:t>
      </w:r>
      <w:r w:rsidRPr="00273E83">
        <w:rPr>
          <w:lang w:val="fr-FR"/>
        </w:rPr>
        <w:t>2020</w:t>
      </w:r>
      <w:r w:rsidRPr="00C81EBF">
        <w:rPr>
          <w:lang w:val="fr-FR"/>
        </w:rPr>
        <w:t xml:space="preserve">, </w:t>
      </w:r>
      <w:r w:rsidRPr="00273E83">
        <w:rPr>
          <w:lang w:val="fr-FR"/>
        </w:rPr>
        <w:t>2</w:t>
      </w:r>
      <w:r w:rsidRPr="00C81EBF">
        <w:rPr>
          <w:lang w:val="fr-FR"/>
        </w:rPr>
        <w:t xml:space="preserve"> </w:t>
      </w:r>
      <w:r w:rsidRPr="00273E83">
        <w:rPr>
          <w:lang w:val="fr-FR"/>
        </w:rPr>
        <w:t>915</w:t>
      </w:r>
      <w:r w:rsidRPr="00C81EBF">
        <w:rPr>
          <w:lang w:val="fr-FR"/>
        </w:rPr>
        <w:t xml:space="preserve"> contrats de travail avaient été conclus, dont </w:t>
      </w:r>
      <w:r w:rsidRPr="00273E83">
        <w:rPr>
          <w:lang w:val="fr-FR"/>
        </w:rPr>
        <w:t>172</w:t>
      </w:r>
      <w:r w:rsidRPr="00C81EBF">
        <w:rPr>
          <w:lang w:val="fr-FR"/>
        </w:rPr>
        <w:t xml:space="preserve"> contrats avec des travailleuses ou travailleurs étrangers. En juillet </w:t>
      </w:r>
      <w:r w:rsidRPr="00273E83">
        <w:rPr>
          <w:lang w:val="fr-FR"/>
        </w:rPr>
        <w:t>2020</w:t>
      </w:r>
      <w:r w:rsidRPr="00C81EBF">
        <w:rPr>
          <w:lang w:val="fr-FR"/>
        </w:rPr>
        <w:t xml:space="preserve">, la Caisse de sécurité sociale avait délivré </w:t>
      </w:r>
      <w:r w:rsidRPr="00273E83">
        <w:rPr>
          <w:lang w:val="fr-FR"/>
        </w:rPr>
        <w:t>1</w:t>
      </w:r>
      <w:r w:rsidRPr="00C81EBF">
        <w:rPr>
          <w:lang w:val="fr-FR"/>
        </w:rPr>
        <w:t xml:space="preserve"> </w:t>
      </w:r>
      <w:r w:rsidRPr="00273E83">
        <w:rPr>
          <w:lang w:val="fr-FR"/>
        </w:rPr>
        <w:t>518</w:t>
      </w:r>
      <w:r w:rsidRPr="00C81EBF">
        <w:rPr>
          <w:lang w:val="fr-FR"/>
        </w:rPr>
        <w:t xml:space="preserve"> autorisations. En parallèle, le Maroc s’efforce actuellement d’harmoniser son arsenal juridique avec les dispositions de la </w:t>
      </w:r>
      <w:r w:rsidRPr="00C81EBF">
        <w:rPr>
          <w:lang w:val="fr-FR"/>
        </w:rPr>
        <w:lastRenderedPageBreak/>
        <w:t xml:space="preserve">Convention de </w:t>
      </w:r>
      <w:r w:rsidRPr="00273E83">
        <w:rPr>
          <w:lang w:val="fr-FR"/>
        </w:rPr>
        <w:t>2011</w:t>
      </w:r>
      <w:r w:rsidRPr="00C81EBF">
        <w:rPr>
          <w:lang w:val="fr-FR"/>
        </w:rPr>
        <w:t xml:space="preserve"> sur les travailleuses et travailleurs domestiques (n</w:t>
      </w:r>
      <w:r w:rsidRPr="00C81EBF">
        <w:rPr>
          <w:vertAlign w:val="superscript"/>
          <w:lang w:val="fr-FR"/>
        </w:rPr>
        <w:t>o</w:t>
      </w:r>
      <w:r w:rsidR="00ED34D4">
        <w:rPr>
          <w:lang w:val="fr-FR"/>
        </w:rPr>
        <w:t> </w:t>
      </w:r>
      <w:r w:rsidRPr="00273E83">
        <w:rPr>
          <w:lang w:val="fr-FR"/>
        </w:rPr>
        <w:t>189</w:t>
      </w:r>
      <w:r w:rsidRPr="00C81EBF">
        <w:rPr>
          <w:lang w:val="fr-FR"/>
        </w:rPr>
        <w:t xml:space="preserve">). Une étude sur la possibilité de ratifier la Convention a été menée en </w:t>
      </w:r>
      <w:r w:rsidRPr="00273E83">
        <w:rPr>
          <w:lang w:val="fr-FR"/>
        </w:rPr>
        <w:t>2020</w:t>
      </w:r>
      <w:r w:rsidRPr="00C81EBF">
        <w:rPr>
          <w:lang w:val="fr-FR"/>
        </w:rPr>
        <w:t>.</w:t>
      </w:r>
    </w:p>
    <w:p w14:paraId="677A1A40" w14:textId="3E13C5B4" w:rsidR="00C81EBF" w:rsidRPr="00C81EBF" w:rsidRDefault="00C81EBF" w:rsidP="00ED34D4">
      <w:pPr>
        <w:pStyle w:val="SingleTxt"/>
        <w:numPr>
          <w:ilvl w:val="0"/>
          <w:numId w:val="11"/>
        </w:numPr>
        <w:spacing w:line="240" w:lineRule="exact"/>
        <w:ind w:left="1267"/>
        <w:rPr>
          <w:lang w:val="fr-FR"/>
        </w:rPr>
      </w:pPr>
      <w:r w:rsidRPr="00C81EBF">
        <w:rPr>
          <w:lang w:val="fr-FR"/>
        </w:rPr>
        <w:t>Les mesures ci-après ont également été prises en vue de faire reculer le chômage et de faciliter l’accès des femmes à un emploi dans le secteur formel de l’économie</w:t>
      </w:r>
      <w:r w:rsidRPr="00273E83">
        <w:rPr>
          <w:vertAlign w:val="superscript"/>
          <w:lang w:val="fr-FR"/>
        </w:rPr>
        <w:footnoteReference w:id="45"/>
      </w:r>
      <w:r w:rsidRPr="00C81EBF">
        <w:rPr>
          <w:lang w:val="fr-FR"/>
        </w:rPr>
        <w:t> :</w:t>
      </w:r>
    </w:p>
    <w:p w14:paraId="524E01E2" w14:textId="4A862A6F"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 xml:space="preserve">Le programme« Idmaj » (intégration) prévoit, outre des contrats de droit commun, des contrats de formation-insertion en vue d’encourager les entreprises à recruter de jeunes diplômés pour une durée de </w:t>
      </w:r>
      <w:r w:rsidR="00C81EBF" w:rsidRPr="00273E83">
        <w:rPr>
          <w:lang w:val="fr-FR"/>
        </w:rPr>
        <w:t>24</w:t>
      </w:r>
      <w:r w:rsidR="00C81EBF" w:rsidRPr="00C81EBF">
        <w:rPr>
          <w:lang w:val="fr-FR"/>
        </w:rPr>
        <w:t xml:space="preserve"> mois afin que ceux-ci puissent acquérir une expérience professionnelle. En </w:t>
      </w:r>
      <w:r w:rsidR="00C81EBF" w:rsidRPr="00273E83">
        <w:rPr>
          <w:lang w:val="fr-FR"/>
        </w:rPr>
        <w:t>2019</w:t>
      </w:r>
      <w:r w:rsidR="00C81EBF" w:rsidRPr="00C81EBF">
        <w:rPr>
          <w:lang w:val="fr-FR"/>
        </w:rPr>
        <w:t xml:space="preserve">, </w:t>
      </w:r>
      <w:r w:rsidR="00C81EBF" w:rsidRPr="00273E83">
        <w:rPr>
          <w:lang w:val="fr-FR"/>
        </w:rPr>
        <w:t>108</w:t>
      </w:r>
      <w:r w:rsidR="00C81EBF" w:rsidRPr="00C81EBF">
        <w:rPr>
          <w:lang w:val="fr-FR"/>
        </w:rPr>
        <w:t xml:space="preserve"> </w:t>
      </w:r>
      <w:r w:rsidR="00C81EBF" w:rsidRPr="00273E83">
        <w:rPr>
          <w:lang w:val="fr-FR"/>
        </w:rPr>
        <w:t>800</w:t>
      </w:r>
      <w:r w:rsidR="00C81EBF" w:rsidRPr="00C81EBF">
        <w:rPr>
          <w:lang w:val="fr-FR"/>
        </w:rPr>
        <w:t xml:space="preserve"> contrats d’insertion ont été enregistrés et les femmes représentaient </w:t>
      </w:r>
      <w:r w:rsidR="00C81EBF" w:rsidRPr="00273E83">
        <w:rPr>
          <w:lang w:val="fr-FR"/>
        </w:rPr>
        <w:t>47</w:t>
      </w:r>
      <w:r>
        <w:rPr>
          <w:lang w:val="fr-FR"/>
        </w:rPr>
        <w:t> </w:t>
      </w:r>
      <w:r w:rsidR="00C81EBF" w:rsidRPr="00C81EBF">
        <w:rPr>
          <w:lang w:val="fr-FR"/>
        </w:rPr>
        <w:t xml:space="preserve">% de l’ensemble des stagiaires. Par ailleurs, </w:t>
      </w:r>
      <w:r w:rsidR="00C81EBF" w:rsidRPr="00273E83">
        <w:rPr>
          <w:lang w:val="fr-FR"/>
        </w:rPr>
        <w:t>15</w:t>
      </w:r>
      <w:r w:rsidR="00C81EBF" w:rsidRPr="00C81EBF">
        <w:rPr>
          <w:lang w:val="fr-FR"/>
        </w:rPr>
        <w:t xml:space="preserve"> </w:t>
      </w:r>
      <w:r w:rsidR="00C81EBF" w:rsidRPr="00273E83">
        <w:rPr>
          <w:lang w:val="fr-FR"/>
        </w:rPr>
        <w:t>268</w:t>
      </w:r>
      <w:r w:rsidR="00C81EBF" w:rsidRPr="00C81EBF">
        <w:rPr>
          <w:lang w:val="fr-FR"/>
        </w:rPr>
        <w:t xml:space="preserve"> personnes, dont </w:t>
      </w:r>
      <w:r w:rsidR="00C81EBF" w:rsidRPr="00273E83">
        <w:rPr>
          <w:lang w:val="fr-FR"/>
        </w:rPr>
        <w:t>97</w:t>
      </w:r>
      <w:r w:rsidR="00C81EBF" w:rsidRPr="00C81EBF">
        <w:rPr>
          <w:lang w:val="fr-FR"/>
        </w:rPr>
        <w:t> % de femmes, ont pu acquérir une expérience à l’international ;</w:t>
      </w:r>
    </w:p>
    <w:p w14:paraId="15AB25E1" w14:textId="362CD8E1"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 xml:space="preserve">Le programme « Tahfiz » (motivation) vise à promouvoir l’emploi dans les entreprises, associations et coopératives nouvellement créées. En </w:t>
      </w:r>
      <w:r w:rsidR="00C81EBF" w:rsidRPr="00273E83">
        <w:rPr>
          <w:lang w:val="fr-FR"/>
        </w:rPr>
        <w:t>2019</w:t>
      </w:r>
      <w:r w:rsidR="00C81EBF" w:rsidRPr="00C81EBF">
        <w:rPr>
          <w:lang w:val="fr-FR"/>
        </w:rPr>
        <w:t xml:space="preserve">, </w:t>
      </w:r>
      <w:r w:rsidR="00C81EBF" w:rsidRPr="00273E83">
        <w:rPr>
          <w:lang w:val="fr-FR"/>
        </w:rPr>
        <w:t>9</w:t>
      </w:r>
      <w:r w:rsidR="00C81EBF" w:rsidRPr="00C81EBF">
        <w:rPr>
          <w:lang w:val="fr-FR"/>
        </w:rPr>
        <w:t xml:space="preserve"> </w:t>
      </w:r>
      <w:r w:rsidR="00C81EBF" w:rsidRPr="00273E83">
        <w:rPr>
          <w:lang w:val="fr-FR"/>
        </w:rPr>
        <w:t>508</w:t>
      </w:r>
      <w:r w:rsidR="00C81EBF" w:rsidRPr="00C81EBF">
        <w:rPr>
          <w:lang w:val="fr-FR"/>
        </w:rPr>
        <w:t xml:space="preserve"> personnes, dont </w:t>
      </w:r>
      <w:r w:rsidR="00C81EBF" w:rsidRPr="00273E83">
        <w:rPr>
          <w:lang w:val="fr-FR"/>
        </w:rPr>
        <w:t>35</w:t>
      </w:r>
      <w:r w:rsidR="00C81EBF" w:rsidRPr="00C81EBF">
        <w:rPr>
          <w:lang w:val="fr-FR"/>
        </w:rPr>
        <w:t> % étaient des femmes, en ont bénéficié ;</w:t>
      </w:r>
    </w:p>
    <w:p w14:paraId="61D8D5FE" w14:textId="1100A0C8"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 xml:space="preserve">Le programme « Taehil » (qualification) vise à améliorer l’employabilité des diplômés par le renforcement de leurs capacités professionnelles. Les femmes représentaient </w:t>
      </w:r>
      <w:r w:rsidR="00C81EBF" w:rsidRPr="00273E83">
        <w:rPr>
          <w:lang w:val="fr-FR"/>
        </w:rPr>
        <w:t>52</w:t>
      </w:r>
      <w:r w:rsidR="00C81EBF" w:rsidRPr="00C81EBF">
        <w:rPr>
          <w:lang w:val="fr-FR"/>
        </w:rPr>
        <w:t> % des bénéficiaires (</w:t>
      </w:r>
      <w:r w:rsidR="00C81EBF" w:rsidRPr="00273E83">
        <w:rPr>
          <w:lang w:val="fr-FR"/>
        </w:rPr>
        <w:t>36</w:t>
      </w:r>
      <w:r w:rsidR="00C81EBF" w:rsidRPr="00C81EBF">
        <w:rPr>
          <w:lang w:val="fr-FR"/>
        </w:rPr>
        <w:t xml:space="preserve"> </w:t>
      </w:r>
      <w:r w:rsidR="00C81EBF" w:rsidRPr="00273E83">
        <w:rPr>
          <w:lang w:val="fr-FR"/>
        </w:rPr>
        <w:t>806</w:t>
      </w:r>
      <w:r w:rsidR="00C81EBF" w:rsidRPr="00C81EBF">
        <w:rPr>
          <w:lang w:val="fr-FR"/>
        </w:rPr>
        <w:t xml:space="preserve"> au total).</w:t>
      </w:r>
    </w:p>
    <w:p w14:paraId="56966663" w14:textId="1816CF1A" w:rsidR="00C81EBF" w:rsidRPr="00C81EBF" w:rsidRDefault="00C81EBF" w:rsidP="00ED34D4">
      <w:pPr>
        <w:pStyle w:val="SingleTxt"/>
        <w:numPr>
          <w:ilvl w:val="0"/>
          <w:numId w:val="11"/>
        </w:numPr>
        <w:spacing w:line="240" w:lineRule="exact"/>
        <w:ind w:left="1267"/>
        <w:rPr>
          <w:lang w:val="fr-FR"/>
        </w:rPr>
      </w:pPr>
      <w:r w:rsidRPr="00C81EBF">
        <w:rPr>
          <w:lang w:val="fr-FR"/>
        </w:rPr>
        <w:t xml:space="preserve">Le statut d’auto-entrepreneur » concerne les micro-entreprises. En </w:t>
      </w:r>
      <w:r w:rsidRPr="00273E83">
        <w:rPr>
          <w:lang w:val="fr-FR"/>
        </w:rPr>
        <w:t>2019</w:t>
      </w:r>
      <w:r w:rsidRPr="00C81EBF">
        <w:rPr>
          <w:lang w:val="fr-FR"/>
        </w:rPr>
        <w:t xml:space="preserve">, un accompagnement a été offert à </w:t>
      </w:r>
      <w:r w:rsidRPr="00273E83">
        <w:rPr>
          <w:lang w:val="fr-FR"/>
        </w:rPr>
        <w:t>4</w:t>
      </w:r>
      <w:r w:rsidRPr="00C81EBF">
        <w:rPr>
          <w:lang w:val="fr-FR"/>
        </w:rPr>
        <w:t xml:space="preserve"> </w:t>
      </w:r>
      <w:r w:rsidRPr="00273E83">
        <w:rPr>
          <w:lang w:val="fr-FR"/>
        </w:rPr>
        <w:t>806</w:t>
      </w:r>
      <w:r w:rsidRPr="00C81EBF">
        <w:rPr>
          <w:lang w:val="fr-FR"/>
        </w:rPr>
        <w:t xml:space="preserve"> porteurs de projets et </w:t>
      </w:r>
      <w:r w:rsidRPr="00273E83">
        <w:rPr>
          <w:lang w:val="fr-FR"/>
        </w:rPr>
        <w:t>2</w:t>
      </w:r>
      <w:r w:rsidRPr="00C81EBF">
        <w:rPr>
          <w:lang w:val="fr-FR"/>
        </w:rPr>
        <w:t xml:space="preserve"> </w:t>
      </w:r>
      <w:r w:rsidRPr="00273E83">
        <w:rPr>
          <w:lang w:val="fr-FR"/>
        </w:rPr>
        <w:t>066</w:t>
      </w:r>
      <w:r w:rsidRPr="00C81EBF">
        <w:rPr>
          <w:lang w:val="fr-FR"/>
        </w:rPr>
        <w:t xml:space="preserve"> projets ont bénéficié d’un soutien financier et </w:t>
      </w:r>
      <w:r w:rsidRPr="00273E83">
        <w:rPr>
          <w:lang w:val="fr-FR"/>
        </w:rPr>
        <w:t>3</w:t>
      </w:r>
      <w:r w:rsidRPr="00C81EBF">
        <w:rPr>
          <w:lang w:val="fr-FR"/>
        </w:rPr>
        <w:t xml:space="preserve"> </w:t>
      </w:r>
      <w:r w:rsidRPr="00273E83">
        <w:rPr>
          <w:lang w:val="fr-FR"/>
        </w:rPr>
        <w:t>656</w:t>
      </w:r>
      <w:r w:rsidRPr="00C81EBF">
        <w:rPr>
          <w:lang w:val="fr-FR"/>
        </w:rPr>
        <w:t xml:space="preserve"> offres d’emploi ont pu être proposées. Les femmes représentaient </w:t>
      </w:r>
      <w:r w:rsidRPr="00273E83">
        <w:rPr>
          <w:lang w:val="fr-FR"/>
        </w:rPr>
        <w:t>33</w:t>
      </w:r>
      <w:r w:rsidRPr="00C81EBF">
        <w:rPr>
          <w:lang w:val="fr-FR"/>
        </w:rPr>
        <w:t xml:space="preserve"> % des bénéficiaires, contre </w:t>
      </w:r>
      <w:r w:rsidRPr="00273E83">
        <w:rPr>
          <w:lang w:val="fr-FR"/>
        </w:rPr>
        <w:t>30</w:t>
      </w:r>
      <w:r w:rsidRPr="00C81EBF">
        <w:rPr>
          <w:lang w:val="fr-FR"/>
        </w:rPr>
        <w:t xml:space="preserve"> % en </w:t>
      </w:r>
      <w:r w:rsidRPr="00273E83">
        <w:rPr>
          <w:lang w:val="fr-FR"/>
        </w:rPr>
        <w:t>2018</w:t>
      </w:r>
      <w:r w:rsidRPr="00C81EBF">
        <w:rPr>
          <w:lang w:val="fr-FR"/>
        </w:rPr>
        <w:t xml:space="preserve">. Dans le cadre de ce programme, le taux d’imposition a été réduit, de </w:t>
      </w:r>
      <w:r w:rsidRPr="00273E83">
        <w:rPr>
          <w:lang w:val="fr-FR"/>
        </w:rPr>
        <w:t>1</w:t>
      </w:r>
      <w:r w:rsidRPr="00C81EBF">
        <w:rPr>
          <w:lang w:val="fr-FR"/>
        </w:rPr>
        <w:t xml:space="preserve"> % à </w:t>
      </w:r>
      <w:r w:rsidRPr="00273E83">
        <w:rPr>
          <w:lang w:val="fr-FR"/>
        </w:rPr>
        <w:t>0</w:t>
      </w:r>
      <w:r w:rsidRPr="00C81EBF">
        <w:rPr>
          <w:lang w:val="fr-FR"/>
        </w:rPr>
        <w:t>,</w:t>
      </w:r>
      <w:r w:rsidRPr="00273E83">
        <w:rPr>
          <w:lang w:val="fr-FR"/>
        </w:rPr>
        <w:t>5</w:t>
      </w:r>
      <w:r w:rsidRPr="00C81EBF">
        <w:rPr>
          <w:lang w:val="fr-FR"/>
        </w:rPr>
        <w:t> % du chiffre d’affaires, et l’accès aux marchés publics facilité.</w:t>
      </w:r>
    </w:p>
    <w:p w14:paraId="62E2BA21" w14:textId="17945925" w:rsidR="00C81EBF" w:rsidRPr="00C81EBF" w:rsidRDefault="00C81EBF" w:rsidP="00ED34D4">
      <w:pPr>
        <w:pStyle w:val="SingleTxt"/>
        <w:numPr>
          <w:ilvl w:val="0"/>
          <w:numId w:val="11"/>
        </w:numPr>
        <w:spacing w:line="240" w:lineRule="exact"/>
        <w:ind w:left="1267"/>
        <w:rPr>
          <w:lang w:val="fr-FR"/>
        </w:rPr>
      </w:pPr>
      <w:r w:rsidRPr="00C81EBF">
        <w:rPr>
          <w:lang w:val="fr-FR"/>
        </w:rPr>
        <w:t>En ce qui concerne l’autonomisation économique des femmes (programme relatif à l’entrepreneuriat féminin), la deuxième phase du projet « Min Ajliki » (pour toi) a été lancée pour une période de cinq ans (</w:t>
      </w:r>
      <w:r w:rsidRPr="00273E83">
        <w:rPr>
          <w:lang w:val="fr-FR"/>
        </w:rPr>
        <w:t>2017</w:t>
      </w:r>
      <w:r w:rsidRPr="00C81EBF">
        <w:rPr>
          <w:lang w:val="fr-FR"/>
        </w:rPr>
        <w:t>-</w:t>
      </w:r>
      <w:r w:rsidRPr="00273E83">
        <w:rPr>
          <w:lang w:val="fr-FR"/>
        </w:rPr>
        <w:t>2021</w:t>
      </w:r>
      <w:r w:rsidRPr="00C81EBF">
        <w:rPr>
          <w:lang w:val="fr-FR"/>
        </w:rPr>
        <w:t>) en vue de promouvoir, d’accroître et d’améliorer l’entrepreneuriat et l’employabilité des femmes. Ce programme est destiné aux femmes porteuses de projets, diplômées ou non, souhaitant entrer dans le monde de l’entreprise et menant une activité dans le secteur informel, aux chefs d’entreprise désirant développer leur activité et aux femmes menant des activités sociales et solidaires (coopératives).</w:t>
      </w:r>
    </w:p>
    <w:p w14:paraId="2F0B7FD9" w14:textId="312C903F" w:rsidR="00C81EBF" w:rsidRPr="00C81EBF" w:rsidRDefault="00C81EBF" w:rsidP="00ED34D4">
      <w:pPr>
        <w:pStyle w:val="SingleTxt"/>
        <w:numPr>
          <w:ilvl w:val="0"/>
          <w:numId w:val="11"/>
        </w:numPr>
        <w:spacing w:line="240" w:lineRule="exact"/>
        <w:ind w:left="1267"/>
        <w:rPr>
          <w:lang w:val="fr-FR"/>
        </w:rPr>
      </w:pPr>
      <w:r w:rsidRPr="00C81EBF">
        <w:rPr>
          <w:lang w:val="fr-FR"/>
        </w:rPr>
        <w:t xml:space="preserve">Depuis le lancement de la deuxième phase jusqu’à la fin de </w:t>
      </w:r>
      <w:r w:rsidRPr="00273E83">
        <w:rPr>
          <w:lang w:val="fr-FR"/>
        </w:rPr>
        <w:t>2019</w:t>
      </w:r>
      <w:r w:rsidRPr="00C81EBF">
        <w:rPr>
          <w:lang w:val="fr-FR"/>
        </w:rPr>
        <w:t xml:space="preserve">, </w:t>
      </w:r>
      <w:r w:rsidRPr="00273E83">
        <w:rPr>
          <w:lang w:val="fr-FR"/>
        </w:rPr>
        <w:t>13</w:t>
      </w:r>
      <w:r w:rsidRPr="00C81EBF">
        <w:rPr>
          <w:lang w:val="fr-FR"/>
        </w:rPr>
        <w:t xml:space="preserve"> </w:t>
      </w:r>
      <w:r w:rsidRPr="00273E83">
        <w:rPr>
          <w:lang w:val="fr-FR"/>
        </w:rPr>
        <w:t>500</w:t>
      </w:r>
      <w:r w:rsidRPr="00C81EBF">
        <w:rPr>
          <w:lang w:val="fr-FR"/>
        </w:rPr>
        <w:t xml:space="preserve"> femmes ont été initiées au programme et </w:t>
      </w:r>
      <w:r w:rsidRPr="00273E83">
        <w:rPr>
          <w:lang w:val="fr-FR"/>
        </w:rPr>
        <w:t>1</w:t>
      </w:r>
      <w:r w:rsidRPr="00C81EBF">
        <w:rPr>
          <w:lang w:val="fr-FR"/>
        </w:rPr>
        <w:t xml:space="preserve"> </w:t>
      </w:r>
      <w:r w:rsidRPr="00273E83">
        <w:rPr>
          <w:lang w:val="fr-FR"/>
        </w:rPr>
        <w:t>650</w:t>
      </w:r>
      <w:r w:rsidRPr="00C81EBF">
        <w:rPr>
          <w:lang w:val="fr-FR"/>
        </w:rPr>
        <w:t xml:space="preserve"> femmes ont participé à des activités de mise en relation entre investisseurs et porteurs de projet. En </w:t>
      </w:r>
      <w:r w:rsidRPr="00273E83">
        <w:rPr>
          <w:lang w:val="fr-FR"/>
        </w:rPr>
        <w:t>2018</w:t>
      </w:r>
      <w:r w:rsidRPr="00C81EBF">
        <w:rPr>
          <w:lang w:val="fr-FR"/>
        </w:rPr>
        <w:t xml:space="preserve">, les femmes représentaient </w:t>
      </w:r>
      <w:r w:rsidRPr="00273E83">
        <w:rPr>
          <w:lang w:val="fr-FR"/>
        </w:rPr>
        <w:t>44</w:t>
      </w:r>
      <w:r w:rsidRPr="00C81EBF">
        <w:rPr>
          <w:lang w:val="fr-FR"/>
        </w:rPr>
        <w:t> % des nouveaux inscrits (</w:t>
      </w:r>
      <w:r w:rsidRPr="00273E83">
        <w:rPr>
          <w:lang w:val="fr-FR"/>
        </w:rPr>
        <w:t>205</w:t>
      </w:r>
      <w:r w:rsidRPr="00C81EBF">
        <w:rPr>
          <w:lang w:val="fr-FR"/>
        </w:rPr>
        <w:t xml:space="preserve"> </w:t>
      </w:r>
      <w:r w:rsidRPr="00273E83">
        <w:rPr>
          <w:lang w:val="fr-FR"/>
        </w:rPr>
        <w:t>923</w:t>
      </w:r>
      <w:r w:rsidRPr="00C81EBF">
        <w:rPr>
          <w:lang w:val="fr-FR"/>
        </w:rPr>
        <w:t xml:space="preserve"> au total, dans </w:t>
      </w:r>
      <w:r w:rsidRPr="00273E83">
        <w:rPr>
          <w:lang w:val="fr-FR"/>
        </w:rPr>
        <w:t>86</w:t>
      </w:r>
      <w:r w:rsidRPr="00C81EBF">
        <w:rPr>
          <w:lang w:val="fr-FR"/>
        </w:rPr>
        <w:t xml:space="preserve"> agences) à l’Agence nationale de promotion de l’emploi et des compétences. Elles y ont accès à des services d’information et d’orientation, des entretiens et des ateliers sur la recherche d’emploi.</w:t>
      </w:r>
    </w:p>
    <w:p w14:paraId="673464F9" w14:textId="15A69662" w:rsidR="00C81EBF" w:rsidRPr="00C81EBF" w:rsidRDefault="00C81EBF" w:rsidP="00ED34D4">
      <w:pPr>
        <w:pStyle w:val="SingleTxt"/>
        <w:numPr>
          <w:ilvl w:val="0"/>
          <w:numId w:val="11"/>
        </w:numPr>
        <w:spacing w:line="240" w:lineRule="exact"/>
        <w:ind w:left="1267"/>
        <w:rPr>
          <w:lang w:val="fr-FR"/>
        </w:rPr>
      </w:pPr>
      <w:r w:rsidRPr="00C81EBF">
        <w:rPr>
          <w:lang w:val="fr-FR"/>
        </w:rPr>
        <w:t xml:space="preserve">Les femmes représentaient </w:t>
      </w:r>
      <w:r w:rsidRPr="00273E83">
        <w:rPr>
          <w:lang w:val="fr-FR"/>
        </w:rPr>
        <w:t>41</w:t>
      </w:r>
      <w:r w:rsidRPr="00C81EBF">
        <w:rPr>
          <w:lang w:val="fr-FR"/>
        </w:rPr>
        <w:t> % des personnes ayant participé à des entretiens d’embauche (</w:t>
      </w:r>
      <w:r w:rsidRPr="00273E83">
        <w:rPr>
          <w:lang w:val="fr-FR"/>
        </w:rPr>
        <w:t>34</w:t>
      </w:r>
      <w:r w:rsidRPr="00C81EBF">
        <w:rPr>
          <w:lang w:val="fr-FR"/>
        </w:rPr>
        <w:t xml:space="preserve"> </w:t>
      </w:r>
      <w:r w:rsidRPr="00273E83">
        <w:rPr>
          <w:lang w:val="fr-FR"/>
        </w:rPr>
        <w:t>650</w:t>
      </w:r>
      <w:r w:rsidRPr="00C81EBF">
        <w:rPr>
          <w:lang w:val="fr-FR"/>
        </w:rPr>
        <w:t xml:space="preserve"> sur </w:t>
      </w:r>
      <w:r w:rsidRPr="00273E83">
        <w:rPr>
          <w:lang w:val="fr-FR"/>
        </w:rPr>
        <w:t>84</w:t>
      </w:r>
      <w:r w:rsidRPr="00C81EBF">
        <w:rPr>
          <w:lang w:val="fr-FR"/>
        </w:rPr>
        <w:t xml:space="preserve"> </w:t>
      </w:r>
      <w:r w:rsidRPr="00273E83">
        <w:rPr>
          <w:lang w:val="fr-FR"/>
        </w:rPr>
        <w:t>466</w:t>
      </w:r>
      <w:r w:rsidRPr="00C81EBF">
        <w:rPr>
          <w:lang w:val="fr-FR"/>
        </w:rPr>
        <w:t xml:space="preserve"> bénéficiaires). En </w:t>
      </w:r>
      <w:r w:rsidRPr="00273E83">
        <w:rPr>
          <w:lang w:val="fr-FR"/>
        </w:rPr>
        <w:t>2018</w:t>
      </w:r>
      <w:r w:rsidRPr="00C81EBF">
        <w:rPr>
          <w:lang w:val="fr-FR"/>
        </w:rPr>
        <w:t xml:space="preserve">, sur </w:t>
      </w:r>
      <w:r w:rsidRPr="00273E83">
        <w:rPr>
          <w:lang w:val="fr-FR"/>
        </w:rPr>
        <w:t>57</w:t>
      </w:r>
      <w:r w:rsidRPr="00C81EBF">
        <w:rPr>
          <w:lang w:val="fr-FR"/>
        </w:rPr>
        <w:t xml:space="preserve"> </w:t>
      </w:r>
      <w:r w:rsidRPr="00273E83">
        <w:rPr>
          <w:lang w:val="fr-FR"/>
        </w:rPr>
        <w:t>524</w:t>
      </w:r>
      <w:r w:rsidRPr="00C81EBF">
        <w:rPr>
          <w:lang w:val="fr-FR"/>
        </w:rPr>
        <w:t xml:space="preserve"> participants aux ateliers de recherche d’emploi, </w:t>
      </w:r>
      <w:r w:rsidRPr="00273E83">
        <w:rPr>
          <w:lang w:val="fr-FR"/>
        </w:rPr>
        <w:t>29</w:t>
      </w:r>
      <w:r w:rsidRPr="00C81EBF">
        <w:rPr>
          <w:lang w:val="fr-FR"/>
        </w:rPr>
        <w:t xml:space="preserve"> </w:t>
      </w:r>
      <w:r w:rsidRPr="00273E83">
        <w:rPr>
          <w:lang w:val="fr-FR"/>
        </w:rPr>
        <w:t>700</w:t>
      </w:r>
      <w:r w:rsidRPr="00C81EBF">
        <w:rPr>
          <w:lang w:val="fr-FR"/>
        </w:rPr>
        <w:t xml:space="preserve"> étaient des femmes.</w:t>
      </w:r>
    </w:p>
    <w:p w14:paraId="601286B0" w14:textId="32E3EABF" w:rsidR="00C81EBF" w:rsidRPr="00C81EBF" w:rsidRDefault="00C81EBF" w:rsidP="00ED34D4">
      <w:pPr>
        <w:pStyle w:val="SingleTxt"/>
        <w:numPr>
          <w:ilvl w:val="0"/>
          <w:numId w:val="11"/>
        </w:numPr>
        <w:spacing w:line="240" w:lineRule="exact"/>
        <w:ind w:left="1267"/>
        <w:rPr>
          <w:lang w:val="fr-FR"/>
        </w:rPr>
      </w:pPr>
      <w:r w:rsidRPr="00C81EBF">
        <w:rPr>
          <w:lang w:val="fr-FR"/>
        </w:rPr>
        <w:t xml:space="preserve">Dans le secteur de l’enseignement traditionnel, les femmes représentent </w:t>
      </w:r>
      <w:r w:rsidRPr="00273E83">
        <w:rPr>
          <w:lang w:val="fr-FR"/>
        </w:rPr>
        <w:t>42</w:t>
      </w:r>
      <w:r w:rsidRPr="00C81EBF">
        <w:rPr>
          <w:lang w:val="fr-FR"/>
        </w:rPr>
        <w:t> % des employés (</w:t>
      </w:r>
      <w:r w:rsidRPr="00273E83">
        <w:rPr>
          <w:lang w:val="fr-FR"/>
        </w:rPr>
        <w:t>1</w:t>
      </w:r>
      <w:r w:rsidRPr="00C81EBF">
        <w:rPr>
          <w:lang w:val="fr-FR"/>
        </w:rPr>
        <w:t xml:space="preserve"> </w:t>
      </w:r>
      <w:r w:rsidRPr="00273E83">
        <w:rPr>
          <w:lang w:val="fr-FR"/>
        </w:rPr>
        <w:t>964</w:t>
      </w:r>
      <w:r w:rsidRPr="00C81EBF">
        <w:rPr>
          <w:lang w:val="fr-FR"/>
        </w:rPr>
        <w:t xml:space="preserve"> au total) et </w:t>
      </w:r>
      <w:r w:rsidRPr="00273E83">
        <w:rPr>
          <w:lang w:val="fr-FR"/>
        </w:rPr>
        <w:t>21</w:t>
      </w:r>
      <w:r w:rsidRPr="00C81EBF">
        <w:rPr>
          <w:lang w:val="fr-FR"/>
        </w:rPr>
        <w:t>,</w:t>
      </w:r>
      <w:r w:rsidRPr="00273E83">
        <w:rPr>
          <w:lang w:val="fr-FR"/>
        </w:rPr>
        <w:t>10</w:t>
      </w:r>
      <w:r w:rsidRPr="00C81EBF">
        <w:rPr>
          <w:lang w:val="fr-FR"/>
        </w:rPr>
        <w:t> % des enseignants (</w:t>
      </w:r>
      <w:r w:rsidRPr="00273E83">
        <w:rPr>
          <w:lang w:val="fr-FR"/>
        </w:rPr>
        <w:t>7</w:t>
      </w:r>
      <w:r w:rsidRPr="00C81EBF">
        <w:rPr>
          <w:lang w:val="fr-FR"/>
        </w:rPr>
        <w:t xml:space="preserve"> </w:t>
      </w:r>
      <w:r w:rsidRPr="00273E83">
        <w:rPr>
          <w:lang w:val="fr-FR"/>
        </w:rPr>
        <w:t>150</w:t>
      </w:r>
      <w:r w:rsidRPr="00C81EBF">
        <w:rPr>
          <w:lang w:val="fr-FR"/>
        </w:rPr>
        <w:t xml:space="preserve"> au total) et </w:t>
      </w:r>
      <w:r w:rsidRPr="00273E83">
        <w:rPr>
          <w:lang w:val="fr-FR"/>
        </w:rPr>
        <w:t>25</w:t>
      </w:r>
      <w:r w:rsidRPr="00C81EBF">
        <w:rPr>
          <w:lang w:val="fr-FR"/>
        </w:rPr>
        <w:t>,</w:t>
      </w:r>
      <w:r w:rsidRPr="00273E83">
        <w:rPr>
          <w:lang w:val="fr-FR"/>
        </w:rPr>
        <w:t>11</w:t>
      </w:r>
      <w:r w:rsidRPr="00C81EBF">
        <w:rPr>
          <w:lang w:val="fr-FR"/>
        </w:rPr>
        <w:t> % du personnel faisant mémoriser le Coran (</w:t>
      </w:r>
      <w:r w:rsidRPr="00273E83">
        <w:rPr>
          <w:lang w:val="fr-FR"/>
        </w:rPr>
        <w:t>1</w:t>
      </w:r>
      <w:r w:rsidRPr="00C81EBF">
        <w:rPr>
          <w:lang w:val="fr-FR"/>
        </w:rPr>
        <w:t xml:space="preserve"> </w:t>
      </w:r>
      <w:r w:rsidRPr="00273E83">
        <w:rPr>
          <w:lang w:val="fr-FR"/>
        </w:rPr>
        <w:t>526</w:t>
      </w:r>
      <w:r w:rsidRPr="00C81EBF">
        <w:rPr>
          <w:lang w:val="fr-FR"/>
        </w:rPr>
        <w:t xml:space="preserve"> au total) dans les écoles coraniques. En </w:t>
      </w:r>
      <w:r w:rsidRPr="00273E83">
        <w:rPr>
          <w:lang w:val="fr-FR"/>
        </w:rPr>
        <w:t>2008</w:t>
      </w:r>
      <w:r w:rsidRPr="00C81EBF">
        <w:rPr>
          <w:lang w:val="fr-FR"/>
        </w:rPr>
        <w:t>-</w:t>
      </w:r>
      <w:r w:rsidRPr="00273E83">
        <w:rPr>
          <w:lang w:val="fr-FR"/>
        </w:rPr>
        <w:t>2009</w:t>
      </w:r>
      <w:r w:rsidRPr="00C81EBF">
        <w:rPr>
          <w:lang w:val="fr-FR"/>
        </w:rPr>
        <w:t xml:space="preserve">, </w:t>
      </w:r>
      <w:r w:rsidRPr="00273E83">
        <w:rPr>
          <w:lang w:val="fr-FR"/>
        </w:rPr>
        <w:t>71</w:t>
      </w:r>
      <w:r w:rsidRPr="00C81EBF">
        <w:rPr>
          <w:lang w:val="fr-FR"/>
        </w:rPr>
        <w:t> % des personnes (</w:t>
      </w:r>
      <w:r w:rsidRPr="00273E83">
        <w:rPr>
          <w:lang w:val="fr-FR"/>
        </w:rPr>
        <w:t>4</w:t>
      </w:r>
      <w:r w:rsidRPr="00C81EBF">
        <w:rPr>
          <w:lang w:val="fr-FR"/>
        </w:rPr>
        <w:t xml:space="preserve"> </w:t>
      </w:r>
      <w:r w:rsidRPr="00273E83">
        <w:rPr>
          <w:lang w:val="fr-FR"/>
        </w:rPr>
        <w:t>012</w:t>
      </w:r>
      <w:r w:rsidRPr="00C81EBF">
        <w:rPr>
          <w:lang w:val="fr-FR"/>
        </w:rPr>
        <w:t xml:space="preserve"> au total) travaillant dans le cadre du </w:t>
      </w:r>
      <w:r w:rsidRPr="00C81EBF">
        <w:rPr>
          <w:lang w:val="fr-FR"/>
        </w:rPr>
        <w:lastRenderedPageBreak/>
        <w:t xml:space="preserve">programme d’alphabétisation dans les mosquées étaient des femmes, dont la proportion est passée à </w:t>
      </w:r>
      <w:r w:rsidRPr="00273E83">
        <w:rPr>
          <w:lang w:val="fr-FR"/>
        </w:rPr>
        <w:t>88</w:t>
      </w:r>
      <w:r w:rsidRPr="00C81EBF">
        <w:rPr>
          <w:lang w:val="fr-FR"/>
        </w:rPr>
        <w:t>,</w:t>
      </w:r>
      <w:r w:rsidRPr="00273E83">
        <w:rPr>
          <w:lang w:val="fr-FR"/>
        </w:rPr>
        <w:t>58</w:t>
      </w:r>
      <w:r w:rsidRPr="00C81EBF">
        <w:rPr>
          <w:lang w:val="fr-FR"/>
        </w:rPr>
        <w:t xml:space="preserve"> % (sur un total de </w:t>
      </w:r>
      <w:r w:rsidRPr="00273E83">
        <w:rPr>
          <w:lang w:val="fr-FR"/>
        </w:rPr>
        <w:t>7</w:t>
      </w:r>
      <w:r w:rsidRPr="00C81EBF">
        <w:rPr>
          <w:lang w:val="fr-FR"/>
        </w:rPr>
        <w:t xml:space="preserve"> </w:t>
      </w:r>
      <w:r w:rsidRPr="00273E83">
        <w:rPr>
          <w:lang w:val="fr-FR"/>
        </w:rPr>
        <w:t>470</w:t>
      </w:r>
      <w:r w:rsidRPr="00C81EBF">
        <w:rPr>
          <w:lang w:val="fr-FR"/>
        </w:rPr>
        <w:t xml:space="preserve"> employés) en </w:t>
      </w:r>
      <w:r w:rsidRPr="00273E83">
        <w:rPr>
          <w:lang w:val="fr-FR"/>
        </w:rPr>
        <w:t>2016</w:t>
      </w:r>
      <w:r w:rsidRPr="00C81EBF">
        <w:rPr>
          <w:lang w:val="fr-FR"/>
        </w:rPr>
        <w:t>-</w:t>
      </w:r>
      <w:r w:rsidRPr="00273E83">
        <w:rPr>
          <w:lang w:val="fr-FR"/>
        </w:rPr>
        <w:t>2017</w:t>
      </w:r>
      <w:r w:rsidRPr="00C81EBF">
        <w:rPr>
          <w:lang w:val="fr-FR"/>
        </w:rPr>
        <w:t>.</w:t>
      </w:r>
    </w:p>
    <w:p w14:paraId="41C5ECCC" w14:textId="151ACEBE" w:rsidR="00C81EBF" w:rsidRPr="00C81EBF" w:rsidRDefault="00C81EBF" w:rsidP="00ED34D4">
      <w:pPr>
        <w:pStyle w:val="SingleTxt"/>
        <w:numPr>
          <w:ilvl w:val="0"/>
          <w:numId w:val="11"/>
        </w:numPr>
        <w:spacing w:line="240" w:lineRule="exact"/>
        <w:ind w:left="1267"/>
        <w:rPr>
          <w:lang w:val="fr-FR"/>
        </w:rPr>
      </w:pPr>
      <w:r w:rsidRPr="00C81EBF">
        <w:rPr>
          <w:lang w:val="fr-FR"/>
        </w:rPr>
        <w:t>En ce qui concerne la protection sociale, le Gouvernement a mis au point un arsenal juridique en vue de réduire la vulnérabilité économique et sociale et d’améliorer les conditions de vie. On mentionnera notamment les textes suivants :</w:t>
      </w:r>
    </w:p>
    <w:p w14:paraId="611A264C" w14:textId="108FE9E1"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Loi n°</w:t>
      </w:r>
      <w:r w:rsidR="00CC6E6F">
        <w:rPr>
          <w:lang w:val="fr-FR"/>
        </w:rPr>
        <w:t> </w:t>
      </w:r>
      <w:r w:rsidR="00C81EBF" w:rsidRPr="00273E83">
        <w:rPr>
          <w:lang w:val="fr-FR"/>
        </w:rPr>
        <w:t>99</w:t>
      </w:r>
      <w:r w:rsidR="00C81EBF" w:rsidRPr="00C81EBF">
        <w:rPr>
          <w:lang w:val="fr-FR"/>
        </w:rPr>
        <w:t>-</w:t>
      </w:r>
      <w:r w:rsidR="00C81EBF" w:rsidRPr="00273E83">
        <w:rPr>
          <w:lang w:val="fr-FR"/>
        </w:rPr>
        <w:t>15</w:t>
      </w:r>
      <w:r w:rsidR="00C81EBF" w:rsidRPr="00C81EBF">
        <w:rPr>
          <w:lang w:val="fr-FR"/>
        </w:rPr>
        <w:t xml:space="preserve"> instituant un régime de pensions pour les catégories des professionnels, des travailleurs indépendants et des personnes non salariées exerçant une activité libérale ;</w:t>
      </w:r>
    </w:p>
    <w:p w14:paraId="433C29CB" w14:textId="55547E5C"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 xml:space="preserve">Loi n° </w:t>
      </w:r>
      <w:r w:rsidR="00C81EBF" w:rsidRPr="00273E83">
        <w:rPr>
          <w:lang w:val="fr-FR"/>
        </w:rPr>
        <w:t>98</w:t>
      </w:r>
      <w:r w:rsidR="00C81EBF" w:rsidRPr="00C81EBF">
        <w:rPr>
          <w:lang w:val="fr-FR"/>
        </w:rPr>
        <w:t>-</w:t>
      </w:r>
      <w:r w:rsidR="00C81EBF" w:rsidRPr="00273E83">
        <w:rPr>
          <w:lang w:val="fr-FR"/>
        </w:rPr>
        <w:t>15</w:t>
      </w:r>
      <w:r w:rsidR="00C81EBF" w:rsidRPr="00C81EBF">
        <w:rPr>
          <w:lang w:val="fr-FR"/>
        </w:rPr>
        <w:t xml:space="preserve"> relative au régime de l’assurance maladie obligatoire de base pour les catégories des professionnels, des travailleurs indépendants et des personnes non salariées exerçant une activité libérale ;</w:t>
      </w:r>
    </w:p>
    <w:p w14:paraId="761C3812" w14:textId="698CE159"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Décret n</w:t>
      </w:r>
      <w:r w:rsidR="00C81EBF" w:rsidRPr="00C81EBF">
        <w:rPr>
          <w:vertAlign w:val="superscript"/>
          <w:lang w:val="fr-FR"/>
        </w:rPr>
        <w:t>o</w:t>
      </w:r>
      <w:r w:rsidR="00C81EBF" w:rsidRPr="00C81EBF">
        <w:rPr>
          <w:lang w:val="fr-FR"/>
        </w:rPr>
        <w:t xml:space="preserve"> </w:t>
      </w:r>
      <w:r w:rsidR="00C81EBF" w:rsidRPr="00273E83">
        <w:rPr>
          <w:lang w:val="fr-FR"/>
        </w:rPr>
        <w:t>2</w:t>
      </w:r>
      <w:r w:rsidR="00C81EBF" w:rsidRPr="00C81EBF">
        <w:rPr>
          <w:lang w:val="fr-FR"/>
        </w:rPr>
        <w:t>.</w:t>
      </w:r>
      <w:r w:rsidR="00C81EBF" w:rsidRPr="00273E83">
        <w:rPr>
          <w:lang w:val="fr-FR"/>
        </w:rPr>
        <w:t>18</w:t>
      </w:r>
      <w:r w:rsidR="00C81EBF" w:rsidRPr="00C81EBF">
        <w:rPr>
          <w:lang w:val="fr-FR"/>
        </w:rPr>
        <w:t>.</w:t>
      </w:r>
      <w:r w:rsidR="00C81EBF" w:rsidRPr="00273E83">
        <w:rPr>
          <w:lang w:val="fr-FR"/>
        </w:rPr>
        <w:t>686</w:t>
      </w:r>
      <w:r w:rsidR="00C81EBF" w:rsidRPr="00C81EBF">
        <w:rPr>
          <w:lang w:val="fr-FR"/>
        </w:rPr>
        <w:t xml:space="preserve"> relatif à la loi fixant les conditions de travail et d’emploi des travailleuses et travailleurs domestiques ;</w:t>
      </w:r>
    </w:p>
    <w:p w14:paraId="339FF6E3" w14:textId="1451CAC5"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Décret n</w:t>
      </w:r>
      <w:r w:rsidR="00C81EBF" w:rsidRPr="00C81EBF">
        <w:rPr>
          <w:vertAlign w:val="superscript"/>
          <w:lang w:val="fr-FR"/>
        </w:rPr>
        <w:t>o</w:t>
      </w:r>
      <w:r w:rsidR="00C81EBF" w:rsidRPr="00C81EBF">
        <w:rPr>
          <w:lang w:val="fr-FR"/>
        </w:rPr>
        <w:t xml:space="preserve"> </w:t>
      </w:r>
      <w:r w:rsidR="00C81EBF" w:rsidRPr="00273E83">
        <w:rPr>
          <w:lang w:val="fr-FR"/>
        </w:rPr>
        <w:t>02</w:t>
      </w:r>
      <w:r w:rsidR="00C81EBF" w:rsidRPr="00C81EBF">
        <w:rPr>
          <w:lang w:val="fr-FR"/>
        </w:rPr>
        <w:t>.</w:t>
      </w:r>
      <w:r w:rsidR="00C81EBF" w:rsidRPr="00273E83">
        <w:rPr>
          <w:lang w:val="fr-FR"/>
        </w:rPr>
        <w:t>19</w:t>
      </w:r>
      <w:r w:rsidR="00C81EBF" w:rsidRPr="00C81EBF">
        <w:rPr>
          <w:lang w:val="fr-FR"/>
        </w:rPr>
        <w:t>.</w:t>
      </w:r>
      <w:r w:rsidR="00C81EBF" w:rsidRPr="00273E83">
        <w:rPr>
          <w:lang w:val="fr-FR"/>
        </w:rPr>
        <w:t>769</w:t>
      </w:r>
      <w:r w:rsidR="00C81EBF" w:rsidRPr="00C81EBF">
        <w:rPr>
          <w:lang w:val="fr-FR"/>
        </w:rPr>
        <w:t xml:space="preserve"> d’application de la loi n</w:t>
      </w:r>
      <w:r w:rsidR="00C81EBF" w:rsidRPr="00C81EBF">
        <w:rPr>
          <w:vertAlign w:val="superscript"/>
          <w:lang w:val="fr-FR"/>
        </w:rPr>
        <w:t>o</w:t>
      </w:r>
      <w:r w:rsidR="00C81EBF" w:rsidRPr="00C81EBF">
        <w:rPr>
          <w:lang w:val="fr-FR"/>
        </w:rPr>
        <w:t xml:space="preserve"> </w:t>
      </w:r>
      <w:r w:rsidR="00C81EBF" w:rsidRPr="00273E83">
        <w:rPr>
          <w:lang w:val="fr-FR"/>
        </w:rPr>
        <w:t>98</w:t>
      </w:r>
      <w:r w:rsidR="00C81EBF" w:rsidRPr="00C81EBF">
        <w:rPr>
          <w:lang w:val="fr-FR"/>
        </w:rPr>
        <w:t>-</w:t>
      </w:r>
      <w:r w:rsidR="00C81EBF" w:rsidRPr="00273E83">
        <w:rPr>
          <w:lang w:val="fr-FR"/>
        </w:rPr>
        <w:t>15</w:t>
      </w:r>
      <w:r w:rsidR="00C81EBF" w:rsidRPr="00C81EBF">
        <w:rPr>
          <w:lang w:val="fr-FR"/>
        </w:rPr>
        <w:t xml:space="preserve"> et de la loi n</w:t>
      </w:r>
      <w:r w:rsidR="00C81EBF" w:rsidRPr="00C81EBF">
        <w:rPr>
          <w:vertAlign w:val="superscript"/>
          <w:lang w:val="fr-FR"/>
        </w:rPr>
        <w:t>o</w:t>
      </w:r>
      <w:r w:rsidR="00C81EBF" w:rsidRPr="00C81EBF">
        <w:rPr>
          <w:lang w:val="fr-FR"/>
        </w:rPr>
        <w:t xml:space="preserve"> </w:t>
      </w:r>
      <w:r w:rsidR="00C81EBF" w:rsidRPr="00273E83">
        <w:rPr>
          <w:lang w:val="fr-FR"/>
        </w:rPr>
        <w:t>99</w:t>
      </w:r>
      <w:r w:rsidR="00C81EBF" w:rsidRPr="00C81EBF">
        <w:rPr>
          <w:lang w:val="fr-FR"/>
        </w:rPr>
        <w:t>-</w:t>
      </w:r>
      <w:r w:rsidR="00C81EBF" w:rsidRPr="00273E83">
        <w:rPr>
          <w:lang w:val="fr-FR"/>
        </w:rPr>
        <w:t>15</w:t>
      </w:r>
      <w:r w:rsidR="00C81EBF" w:rsidRPr="00C81EBF">
        <w:rPr>
          <w:lang w:val="fr-FR"/>
        </w:rPr>
        <w:t xml:space="preserve"> concernant les </w:t>
      </w:r>
      <w:r w:rsidR="00C81EBF" w:rsidRPr="00273E83">
        <w:rPr>
          <w:i/>
          <w:iCs/>
          <w:lang w:val="fr-FR"/>
        </w:rPr>
        <w:t>adouls</w:t>
      </w:r>
      <w:r w:rsidR="00C81EBF" w:rsidRPr="00C81EBF">
        <w:rPr>
          <w:lang w:val="fr-FR"/>
        </w:rPr>
        <w:t> ;</w:t>
      </w:r>
    </w:p>
    <w:p w14:paraId="1ACF2F1E" w14:textId="37C7DE1E"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Décret n</w:t>
      </w:r>
      <w:r w:rsidR="00C81EBF" w:rsidRPr="00C81EBF">
        <w:rPr>
          <w:vertAlign w:val="superscript"/>
          <w:lang w:val="fr-FR"/>
        </w:rPr>
        <w:t>o</w:t>
      </w:r>
      <w:r w:rsidR="00C81EBF" w:rsidRPr="00C81EBF">
        <w:rPr>
          <w:lang w:val="fr-FR"/>
        </w:rPr>
        <w:t xml:space="preserve"> </w:t>
      </w:r>
      <w:r w:rsidR="00C81EBF" w:rsidRPr="00273E83">
        <w:rPr>
          <w:lang w:val="fr-FR"/>
        </w:rPr>
        <w:t>2</w:t>
      </w:r>
      <w:r w:rsidR="00C81EBF" w:rsidRPr="00C81EBF">
        <w:rPr>
          <w:lang w:val="fr-FR"/>
        </w:rPr>
        <w:t>.</w:t>
      </w:r>
      <w:r w:rsidR="00C81EBF" w:rsidRPr="00273E83">
        <w:rPr>
          <w:lang w:val="fr-FR"/>
        </w:rPr>
        <w:t>19</w:t>
      </w:r>
      <w:r w:rsidR="00C81EBF" w:rsidRPr="00C81EBF">
        <w:rPr>
          <w:lang w:val="fr-FR"/>
        </w:rPr>
        <w:t>.</w:t>
      </w:r>
      <w:r w:rsidR="00C81EBF" w:rsidRPr="00273E83">
        <w:rPr>
          <w:lang w:val="fr-FR"/>
        </w:rPr>
        <w:t>1023</w:t>
      </w:r>
      <w:r w:rsidR="00C81EBF" w:rsidRPr="00C81EBF">
        <w:rPr>
          <w:lang w:val="fr-FR"/>
        </w:rPr>
        <w:t xml:space="preserve"> complétant le décret n</w:t>
      </w:r>
      <w:r w:rsidR="00C81EBF" w:rsidRPr="00C81EBF">
        <w:rPr>
          <w:vertAlign w:val="superscript"/>
          <w:lang w:val="fr-FR"/>
        </w:rPr>
        <w:t>o</w:t>
      </w:r>
      <w:r w:rsidR="00C81EBF" w:rsidRPr="00C81EBF">
        <w:rPr>
          <w:lang w:val="fr-FR"/>
        </w:rPr>
        <w:t xml:space="preserve"> </w:t>
      </w:r>
      <w:r w:rsidR="00C81EBF" w:rsidRPr="00273E83">
        <w:rPr>
          <w:lang w:val="fr-FR"/>
        </w:rPr>
        <w:t>2</w:t>
      </w:r>
      <w:r w:rsidR="00C81EBF" w:rsidRPr="00C81EBF">
        <w:rPr>
          <w:lang w:val="fr-FR"/>
        </w:rPr>
        <w:t>.</w:t>
      </w:r>
      <w:r w:rsidR="00C81EBF" w:rsidRPr="00273E83">
        <w:rPr>
          <w:lang w:val="fr-FR"/>
        </w:rPr>
        <w:t>19</w:t>
      </w:r>
      <w:r w:rsidR="00C81EBF" w:rsidRPr="00C81EBF">
        <w:rPr>
          <w:lang w:val="fr-FR"/>
        </w:rPr>
        <w:t>.</w:t>
      </w:r>
      <w:r w:rsidR="00C81EBF" w:rsidRPr="00273E83">
        <w:rPr>
          <w:lang w:val="fr-FR"/>
        </w:rPr>
        <w:t>719</w:t>
      </w:r>
      <w:r w:rsidR="00C81EBF" w:rsidRPr="00C81EBF">
        <w:rPr>
          <w:lang w:val="fr-FR"/>
        </w:rPr>
        <w:t xml:space="preserve"> pris pour l’application de la loi n</w:t>
      </w:r>
      <w:r w:rsidR="00C81EBF" w:rsidRPr="00C81EBF">
        <w:rPr>
          <w:vertAlign w:val="superscript"/>
          <w:lang w:val="fr-FR"/>
        </w:rPr>
        <w:t>o</w:t>
      </w:r>
      <w:r w:rsidR="00C81EBF" w:rsidRPr="00C81EBF">
        <w:rPr>
          <w:lang w:val="fr-FR"/>
        </w:rPr>
        <w:t xml:space="preserve"> </w:t>
      </w:r>
      <w:r w:rsidR="00C81EBF" w:rsidRPr="00273E83">
        <w:rPr>
          <w:lang w:val="fr-FR"/>
        </w:rPr>
        <w:t>98</w:t>
      </w:r>
      <w:r w:rsidR="00C81EBF" w:rsidRPr="00C81EBF">
        <w:rPr>
          <w:lang w:val="fr-FR"/>
        </w:rPr>
        <w:t>-</w:t>
      </w:r>
      <w:r w:rsidR="00C81EBF" w:rsidRPr="00273E83">
        <w:rPr>
          <w:lang w:val="fr-FR"/>
        </w:rPr>
        <w:t>15</w:t>
      </w:r>
      <w:r w:rsidR="00C81EBF" w:rsidRPr="00C81EBF">
        <w:rPr>
          <w:lang w:val="fr-FR"/>
        </w:rPr>
        <w:t xml:space="preserve"> et de la loi n</w:t>
      </w:r>
      <w:r w:rsidR="00C81EBF" w:rsidRPr="00C81EBF">
        <w:rPr>
          <w:vertAlign w:val="superscript"/>
          <w:lang w:val="fr-FR"/>
        </w:rPr>
        <w:t>o</w:t>
      </w:r>
      <w:r w:rsidR="00C81EBF" w:rsidRPr="00C81EBF">
        <w:rPr>
          <w:lang w:val="fr-FR"/>
        </w:rPr>
        <w:t xml:space="preserve"> </w:t>
      </w:r>
      <w:r w:rsidR="00C81EBF" w:rsidRPr="00273E83">
        <w:rPr>
          <w:lang w:val="fr-FR"/>
        </w:rPr>
        <w:t>99</w:t>
      </w:r>
      <w:r w:rsidR="00C81EBF" w:rsidRPr="00C81EBF">
        <w:rPr>
          <w:lang w:val="fr-FR"/>
        </w:rPr>
        <w:t>-</w:t>
      </w:r>
      <w:r w:rsidR="00C81EBF" w:rsidRPr="00273E83">
        <w:rPr>
          <w:lang w:val="fr-FR"/>
        </w:rPr>
        <w:t>15</w:t>
      </w:r>
      <w:r w:rsidR="00C81EBF" w:rsidRPr="00C81EBF">
        <w:rPr>
          <w:lang w:val="fr-FR"/>
        </w:rPr>
        <w:t xml:space="preserve"> concernant les sages-femmes et les kinésithérapeutes ;</w:t>
      </w:r>
    </w:p>
    <w:p w14:paraId="194F64C6" w14:textId="308AF431"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 xml:space="preserve">Décret n° </w:t>
      </w:r>
      <w:r w:rsidR="00C81EBF" w:rsidRPr="00273E83">
        <w:rPr>
          <w:lang w:val="fr-FR"/>
        </w:rPr>
        <w:t>2</w:t>
      </w:r>
      <w:r w:rsidR="00C81EBF" w:rsidRPr="00C81EBF">
        <w:rPr>
          <w:lang w:val="fr-FR"/>
        </w:rPr>
        <w:t>.</w:t>
      </w:r>
      <w:r w:rsidR="00C81EBF" w:rsidRPr="00273E83">
        <w:rPr>
          <w:lang w:val="fr-FR"/>
        </w:rPr>
        <w:t>20</w:t>
      </w:r>
      <w:r w:rsidR="00C81EBF" w:rsidRPr="00C81EBF">
        <w:rPr>
          <w:lang w:val="fr-FR"/>
        </w:rPr>
        <w:t>.</w:t>
      </w:r>
      <w:r w:rsidR="00C81EBF" w:rsidRPr="00273E83">
        <w:rPr>
          <w:lang w:val="fr-FR"/>
        </w:rPr>
        <w:t>659</w:t>
      </w:r>
      <w:r w:rsidR="00C81EBF" w:rsidRPr="00C81EBF">
        <w:rPr>
          <w:lang w:val="fr-FR"/>
        </w:rPr>
        <w:t xml:space="preserve"> relatif au régime de l’assurance maladie obligatoire de base et au régime des pensions pour les catégories des professionnels, des travailleurs indépendants et des personnes non salariées exerçant une activité libérale, en ce qui concerne les guides de tourisme ;</w:t>
      </w:r>
    </w:p>
    <w:p w14:paraId="15D9AF5D" w14:textId="0540C951"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 xml:space="preserve">Décret n° </w:t>
      </w:r>
      <w:r w:rsidR="00C81EBF" w:rsidRPr="00273E83">
        <w:rPr>
          <w:lang w:val="fr-FR"/>
        </w:rPr>
        <w:t>2</w:t>
      </w:r>
      <w:r w:rsidR="00C81EBF" w:rsidRPr="00C81EBF">
        <w:rPr>
          <w:lang w:val="fr-FR"/>
        </w:rPr>
        <w:t>.</w:t>
      </w:r>
      <w:r w:rsidR="00C81EBF" w:rsidRPr="00273E83">
        <w:rPr>
          <w:lang w:val="fr-FR"/>
        </w:rPr>
        <w:t>20</w:t>
      </w:r>
      <w:r w:rsidR="00C81EBF" w:rsidRPr="00C81EBF">
        <w:rPr>
          <w:lang w:val="fr-FR"/>
        </w:rPr>
        <w:t>.</w:t>
      </w:r>
      <w:r w:rsidR="00C81EBF" w:rsidRPr="00273E83">
        <w:rPr>
          <w:lang w:val="fr-FR"/>
        </w:rPr>
        <w:t>658</w:t>
      </w:r>
      <w:r w:rsidR="00C81EBF" w:rsidRPr="00C81EBF">
        <w:rPr>
          <w:lang w:val="fr-FR"/>
        </w:rPr>
        <w:t xml:space="preserve"> relatif au régime de de l’assurance maladie obligatoire de base et au régime des pensions pour les catégories des professionnels, des travailleurs indépendants et des personnes non salariées exerçant une activité libérale.</w:t>
      </w:r>
    </w:p>
    <w:p w14:paraId="5B29356F" w14:textId="2177C9EC" w:rsidR="00C81EBF" w:rsidRPr="00C81EBF" w:rsidRDefault="00C81EBF" w:rsidP="00ED34D4">
      <w:pPr>
        <w:pStyle w:val="SingleTxt"/>
        <w:numPr>
          <w:ilvl w:val="0"/>
          <w:numId w:val="11"/>
        </w:numPr>
        <w:spacing w:line="240" w:lineRule="exact"/>
        <w:ind w:left="1267"/>
        <w:rPr>
          <w:lang w:val="fr-FR"/>
        </w:rPr>
      </w:pPr>
      <w:r w:rsidRPr="00C81EBF">
        <w:rPr>
          <w:lang w:val="fr-FR"/>
        </w:rPr>
        <w:t xml:space="preserve">Les programmes d’assistance médicale ont été mis en œuvre. En </w:t>
      </w:r>
      <w:r w:rsidRPr="00273E83">
        <w:rPr>
          <w:lang w:val="fr-FR"/>
        </w:rPr>
        <w:t>2018</w:t>
      </w:r>
      <w:r w:rsidRPr="00C81EBF">
        <w:rPr>
          <w:lang w:val="fr-FR"/>
        </w:rPr>
        <w:t xml:space="preserve">, les femmes représentaient </w:t>
      </w:r>
      <w:r w:rsidRPr="00273E83">
        <w:rPr>
          <w:lang w:val="fr-FR"/>
        </w:rPr>
        <w:t>53</w:t>
      </w:r>
      <w:r w:rsidRPr="00C81EBF">
        <w:rPr>
          <w:lang w:val="fr-FR"/>
        </w:rPr>
        <w:t> % des bénéficiaires (</w:t>
      </w:r>
      <w:r w:rsidRPr="00273E83">
        <w:rPr>
          <w:lang w:val="fr-FR"/>
        </w:rPr>
        <w:t>12</w:t>
      </w:r>
      <w:r w:rsidRPr="00C81EBF">
        <w:rPr>
          <w:lang w:val="fr-FR"/>
        </w:rPr>
        <w:t>,</w:t>
      </w:r>
      <w:r w:rsidRPr="00273E83">
        <w:rPr>
          <w:lang w:val="fr-FR"/>
        </w:rPr>
        <w:t>78</w:t>
      </w:r>
      <w:r w:rsidRPr="00C81EBF">
        <w:rPr>
          <w:lang w:val="fr-FR"/>
        </w:rPr>
        <w:t xml:space="preserve"> millions de personnes au total), soit plus de </w:t>
      </w:r>
      <w:r w:rsidRPr="00273E83">
        <w:rPr>
          <w:lang w:val="fr-FR"/>
        </w:rPr>
        <w:t>5</w:t>
      </w:r>
      <w:r w:rsidRPr="00C81EBF">
        <w:rPr>
          <w:lang w:val="fr-FR"/>
        </w:rPr>
        <w:t>,</w:t>
      </w:r>
      <w:r w:rsidRPr="00273E83">
        <w:rPr>
          <w:lang w:val="fr-FR"/>
        </w:rPr>
        <w:t>24</w:t>
      </w:r>
      <w:r w:rsidRPr="00C81EBF">
        <w:rPr>
          <w:lang w:val="fr-FR"/>
        </w:rPr>
        <w:t xml:space="preserve"> millions de familles. Un budget de </w:t>
      </w:r>
      <w:r w:rsidRPr="00273E83">
        <w:rPr>
          <w:lang w:val="fr-FR"/>
        </w:rPr>
        <w:t>6</w:t>
      </w:r>
      <w:r w:rsidRPr="00C81EBF">
        <w:rPr>
          <w:lang w:val="fr-FR"/>
        </w:rPr>
        <w:t>,</w:t>
      </w:r>
      <w:r w:rsidRPr="00273E83">
        <w:rPr>
          <w:lang w:val="fr-FR"/>
        </w:rPr>
        <w:t>3</w:t>
      </w:r>
      <w:r w:rsidRPr="00C81EBF">
        <w:rPr>
          <w:lang w:val="fr-FR"/>
        </w:rPr>
        <w:t xml:space="preserve"> milliards de dirhams a été alloué à ces programmes, ce qui a permis de fournir plus de </w:t>
      </w:r>
      <w:r w:rsidRPr="00273E83">
        <w:rPr>
          <w:lang w:val="fr-FR"/>
        </w:rPr>
        <w:t>20</w:t>
      </w:r>
      <w:r w:rsidRPr="00C81EBF">
        <w:rPr>
          <w:lang w:val="fr-FR"/>
        </w:rPr>
        <w:t xml:space="preserve"> millions de services. En </w:t>
      </w:r>
      <w:r w:rsidRPr="00273E83">
        <w:rPr>
          <w:lang w:val="fr-FR"/>
        </w:rPr>
        <w:t>2019</w:t>
      </w:r>
      <w:r w:rsidRPr="00C81EBF">
        <w:rPr>
          <w:lang w:val="fr-FR"/>
        </w:rPr>
        <w:t xml:space="preserve">, </w:t>
      </w:r>
      <w:r w:rsidRPr="00273E83">
        <w:rPr>
          <w:lang w:val="fr-FR"/>
        </w:rPr>
        <w:t>14</w:t>
      </w:r>
      <w:r w:rsidRPr="00C81EBF">
        <w:rPr>
          <w:lang w:val="fr-FR"/>
        </w:rPr>
        <w:t>,</w:t>
      </w:r>
      <w:r w:rsidRPr="00273E83">
        <w:rPr>
          <w:lang w:val="fr-FR"/>
        </w:rPr>
        <w:t>5</w:t>
      </w:r>
      <w:r w:rsidRPr="00C81EBF">
        <w:rPr>
          <w:lang w:val="fr-FR"/>
        </w:rPr>
        <w:t xml:space="preserve"> millions en ont bénéficié.</w:t>
      </w:r>
    </w:p>
    <w:p w14:paraId="56F3DB6F" w14:textId="0B8A1DA2" w:rsidR="00C81EBF" w:rsidRPr="00C81EBF" w:rsidRDefault="00C81EBF" w:rsidP="00ED34D4">
      <w:pPr>
        <w:pStyle w:val="SingleTxt"/>
        <w:numPr>
          <w:ilvl w:val="0"/>
          <w:numId w:val="11"/>
        </w:numPr>
        <w:spacing w:line="240" w:lineRule="exact"/>
        <w:ind w:left="1267"/>
        <w:rPr>
          <w:lang w:val="fr-FR"/>
        </w:rPr>
      </w:pPr>
      <w:r w:rsidRPr="00C81EBF">
        <w:rPr>
          <w:lang w:val="fr-FR"/>
        </w:rPr>
        <w:t xml:space="preserve">Entre </w:t>
      </w:r>
      <w:r w:rsidRPr="00273E83">
        <w:rPr>
          <w:lang w:val="fr-FR"/>
        </w:rPr>
        <w:t>2015</w:t>
      </w:r>
      <w:r w:rsidRPr="00C81EBF">
        <w:rPr>
          <w:lang w:val="fr-FR"/>
        </w:rPr>
        <w:t xml:space="preserve"> et </w:t>
      </w:r>
      <w:r w:rsidRPr="00273E83">
        <w:rPr>
          <w:lang w:val="fr-FR"/>
        </w:rPr>
        <w:t>2019</w:t>
      </w:r>
      <w:r w:rsidRPr="00C81EBF">
        <w:rPr>
          <w:lang w:val="fr-FR"/>
        </w:rPr>
        <w:t xml:space="preserve">, les femmes représentaient plus de </w:t>
      </w:r>
      <w:r w:rsidRPr="00273E83">
        <w:rPr>
          <w:lang w:val="fr-FR"/>
        </w:rPr>
        <w:t>36</w:t>
      </w:r>
      <w:r w:rsidRPr="00C81EBF">
        <w:rPr>
          <w:lang w:val="fr-FR"/>
        </w:rPr>
        <w:t xml:space="preserve"> % des bénéficiaires des programmes destinés aux personnes en situation de handicap et visant à faciliter l’acquisition d’équipement spécialisé et d’outils d’aide technique, à améliorer les conditions de scolarisation, à promouvoir l’insertion professionnelle et les activités génératrices de revenus. Par ailleurs, </w:t>
      </w:r>
      <w:r w:rsidRPr="00273E83">
        <w:rPr>
          <w:lang w:val="fr-FR"/>
        </w:rPr>
        <w:t>77</w:t>
      </w:r>
      <w:r w:rsidRPr="00C81EBF">
        <w:rPr>
          <w:lang w:val="fr-FR"/>
        </w:rPr>
        <w:t xml:space="preserve"> centres d’orientation et d’assistance ont été créés et plus de </w:t>
      </w:r>
      <w:r w:rsidRPr="00273E83">
        <w:rPr>
          <w:lang w:val="fr-FR"/>
        </w:rPr>
        <w:t>248</w:t>
      </w:r>
      <w:r w:rsidRPr="00C81EBF">
        <w:rPr>
          <w:lang w:val="fr-FR"/>
        </w:rPr>
        <w:t xml:space="preserve"> </w:t>
      </w:r>
      <w:r w:rsidRPr="00273E83">
        <w:rPr>
          <w:lang w:val="fr-FR"/>
        </w:rPr>
        <w:t>000</w:t>
      </w:r>
      <w:r w:rsidRPr="00C81EBF">
        <w:rPr>
          <w:lang w:val="fr-FR"/>
        </w:rPr>
        <w:t xml:space="preserve"> citoyennes y ont été accueillies, et des équipements ont été installés dans </w:t>
      </w:r>
      <w:r w:rsidRPr="00273E83">
        <w:rPr>
          <w:lang w:val="fr-FR"/>
        </w:rPr>
        <w:t>28</w:t>
      </w:r>
      <w:r w:rsidRPr="00C81EBF">
        <w:rPr>
          <w:lang w:val="fr-FR"/>
        </w:rPr>
        <w:t xml:space="preserve"> centres sociaux destinés aux personnes en situation de handicap.</w:t>
      </w:r>
    </w:p>
    <w:p w14:paraId="643611AE" w14:textId="4C9F7A7C" w:rsidR="00C81EBF" w:rsidRPr="00C81EBF" w:rsidRDefault="00C81EBF" w:rsidP="00ED34D4">
      <w:pPr>
        <w:pStyle w:val="SingleTxt"/>
        <w:numPr>
          <w:ilvl w:val="0"/>
          <w:numId w:val="11"/>
        </w:numPr>
        <w:spacing w:line="240" w:lineRule="exact"/>
        <w:ind w:left="1267"/>
        <w:rPr>
          <w:lang w:val="fr-FR"/>
        </w:rPr>
      </w:pPr>
      <w:r w:rsidRPr="00C81EBF">
        <w:rPr>
          <w:lang w:val="fr-FR"/>
        </w:rPr>
        <w:t xml:space="preserve">En </w:t>
      </w:r>
      <w:r w:rsidRPr="00273E83">
        <w:rPr>
          <w:lang w:val="fr-FR"/>
        </w:rPr>
        <w:t>2018</w:t>
      </w:r>
      <w:r w:rsidRPr="00C81EBF">
        <w:rPr>
          <w:lang w:val="fr-FR"/>
        </w:rPr>
        <w:t>-</w:t>
      </w:r>
      <w:r w:rsidRPr="00273E83">
        <w:rPr>
          <w:lang w:val="fr-FR"/>
        </w:rPr>
        <w:t>2019</w:t>
      </w:r>
      <w:r w:rsidRPr="00C81EBF">
        <w:rPr>
          <w:lang w:val="fr-FR"/>
        </w:rPr>
        <w:t xml:space="preserve">, les femmes représentaient </w:t>
      </w:r>
      <w:r w:rsidRPr="00273E83">
        <w:rPr>
          <w:lang w:val="fr-FR"/>
        </w:rPr>
        <w:t>54</w:t>
      </w:r>
      <w:r w:rsidRPr="00C81EBF">
        <w:rPr>
          <w:lang w:val="fr-FR"/>
        </w:rPr>
        <w:t>,</w:t>
      </w:r>
      <w:r w:rsidRPr="00273E83">
        <w:rPr>
          <w:lang w:val="fr-FR"/>
        </w:rPr>
        <w:t>97</w:t>
      </w:r>
      <w:r w:rsidRPr="00C81EBF">
        <w:rPr>
          <w:lang w:val="fr-FR"/>
        </w:rPr>
        <w:t> % des personnes (</w:t>
      </w:r>
      <w:r w:rsidRPr="00273E83">
        <w:rPr>
          <w:lang w:val="fr-FR"/>
        </w:rPr>
        <w:t>66</w:t>
      </w:r>
      <w:r w:rsidRPr="00C81EBF">
        <w:rPr>
          <w:lang w:val="fr-FR"/>
        </w:rPr>
        <w:t xml:space="preserve"> </w:t>
      </w:r>
      <w:r w:rsidRPr="00273E83">
        <w:rPr>
          <w:lang w:val="fr-FR"/>
        </w:rPr>
        <w:t>575</w:t>
      </w:r>
      <w:r w:rsidRPr="00C81EBF">
        <w:rPr>
          <w:lang w:val="fr-FR"/>
        </w:rPr>
        <w:t xml:space="preserve"> au total) logées dans les maisons d’étudiantes et d’étudiants. En </w:t>
      </w:r>
      <w:r w:rsidRPr="00273E83">
        <w:rPr>
          <w:lang w:val="fr-FR"/>
        </w:rPr>
        <w:t>2019</w:t>
      </w:r>
      <w:r w:rsidRPr="00C81EBF">
        <w:rPr>
          <w:lang w:val="fr-FR"/>
        </w:rPr>
        <w:t>-</w:t>
      </w:r>
      <w:r w:rsidRPr="00273E83">
        <w:rPr>
          <w:lang w:val="fr-FR"/>
        </w:rPr>
        <w:t>2020</w:t>
      </w:r>
      <w:r w:rsidRPr="00C81EBF">
        <w:rPr>
          <w:lang w:val="fr-FR"/>
        </w:rPr>
        <w:t xml:space="preserve">, </w:t>
      </w:r>
      <w:r w:rsidRPr="00273E83">
        <w:rPr>
          <w:lang w:val="fr-FR"/>
        </w:rPr>
        <w:t>46</w:t>
      </w:r>
      <w:r w:rsidRPr="00C81EBF">
        <w:rPr>
          <w:lang w:val="fr-FR"/>
        </w:rPr>
        <w:t> % des bénéficiaires (</w:t>
      </w:r>
      <w:r w:rsidRPr="00273E83">
        <w:rPr>
          <w:lang w:val="fr-FR"/>
        </w:rPr>
        <w:t>4</w:t>
      </w:r>
      <w:r w:rsidRPr="00C81EBF">
        <w:rPr>
          <w:lang w:val="fr-FR"/>
        </w:rPr>
        <w:t xml:space="preserve"> </w:t>
      </w:r>
      <w:r w:rsidRPr="00273E83">
        <w:rPr>
          <w:lang w:val="fr-FR"/>
        </w:rPr>
        <w:t>463</w:t>
      </w:r>
      <w:r w:rsidRPr="00C81EBF">
        <w:rPr>
          <w:lang w:val="fr-FR"/>
        </w:rPr>
        <w:t xml:space="preserve"> </w:t>
      </w:r>
      <w:r w:rsidRPr="00273E83">
        <w:rPr>
          <w:lang w:val="fr-FR"/>
        </w:rPr>
        <w:t>000</w:t>
      </w:r>
      <w:r w:rsidRPr="00C81EBF">
        <w:rPr>
          <w:lang w:val="fr-FR"/>
        </w:rPr>
        <w:t xml:space="preserve"> au total) de l’initiative Un million de cartables était des filles. Un montant de </w:t>
      </w:r>
      <w:r w:rsidRPr="00273E83">
        <w:rPr>
          <w:lang w:val="fr-FR"/>
        </w:rPr>
        <w:t>1</w:t>
      </w:r>
      <w:r w:rsidRPr="00C81EBF">
        <w:rPr>
          <w:lang w:val="fr-FR"/>
        </w:rPr>
        <w:t>,</w:t>
      </w:r>
      <w:r w:rsidRPr="00273E83">
        <w:rPr>
          <w:lang w:val="fr-FR"/>
        </w:rPr>
        <w:t>47</w:t>
      </w:r>
      <w:r w:rsidRPr="00C81EBF">
        <w:rPr>
          <w:lang w:val="fr-FR"/>
        </w:rPr>
        <w:t xml:space="preserve"> milliard de dirhams a été alloué à ce programme. Le nombre de bénéficiaires de bourses d’études universitaires est passé de </w:t>
      </w:r>
      <w:r w:rsidRPr="00273E83">
        <w:rPr>
          <w:lang w:val="fr-FR"/>
        </w:rPr>
        <w:t>517</w:t>
      </w:r>
      <w:r w:rsidRPr="00C81EBF">
        <w:rPr>
          <w:lang w:val="fr-FR"/>
        </w:rPr>
        <w:t xml:space="preserve"> </w:t>
      </w:r>
      <w:r w:rsidRPr="00273E83">
        <w:rPr>
          <w:lang w:val="fr-FR"/>
        </w:rPr>
        <w:t>334</w:t>
      </w:r>
      <w:r w:rsidRPr="00C81EBF">
        <w:rPr>
          <w:lang w:val="fr-FR"/>
        </w:rPr>
        <w:t xml:space="preserve"> bénéficiaires (dont la moitié étaient des filles) en </w:t>
      </w:r>
      <w:r w:rsidRPr="00273E83">
        <w:rPr>
          <w:lang w:val="fr-FR"/>
        </w:rPr>
        <w:t>2017</w:t>
      </w:r>
      <w:r w:rsidRPr="00C81EBF">
        <w:rPr>
          <w:lang w:val="fr-FR"/>
        </w:rPr>
        <w:t>-</w:t>
      </w:r>
      <w:r w:rsidRPr="00273E83">
        <w:rPr>
          <w:lang w:val="fr-FR"/>
        </w:rPr>
        <w:t>2018</w:t>
      </w:r>
      <w:r w:rsidRPr="00C81EBF">
        <w:rPr>
          <w:lang w:val="fr-FR"/>
        </w:rPr>
        <w:t xml:space="preserve"> à </w:t>
      </w:r>
      <w:r w:rsidRPr="00273E83">
        <w:rPr>
          <w:lang w:val="fr-FR"/>
        </w:rPr>
        <w:t>881</w:t>
      </w:r>
      <w:r w:rsidRPr="00C81EBF">
        <w:rPr>
          <w:lang w:val="fr-FR"/>
        </w:rPr>
        <w:t xml:space="preserve"> </w:t>
      </w:r>
      <w:r w:rsidRPr="00273E83">
        <w:rPr>
          <w:lang w:val="fr-FR"/>
        </w:rPr>
        <w:t>374</w:t>
      </w:r>
      <w:r w:rsidRPr="00C81EBF">
        <w:rPr>
          <w:lang w:val="fr-FR"/>
        </w:rPr>
        <w:t xml:space="preserve"> (dont </w:t>
      </w:r>
      <w:r w:rsidRPr="00273E83">
        <w:rPr>
          <w:lang w:val="fr-FR"/>
        </w:rPr>
        <w:t>52</w:t>
      </w:r>
      <w:r w:rsidRPr="00C81EBF">
        <w:rPr>
          <w:lang w:val="fr-FR"/>
        </w:rPr>
        <w:t xml:space="preserve"> % de filles) en </w:t>
      </w:r>
      <w:r w:rsidRPr="00273E83">
        <w:rPr>
          <w:lang w:val="fr-FR"/>
        </w:rPr>
        <w:t>2018</w:t>
      </w:r>
      <w:r w:rsidRPr="00C81EBF">
        <w:rPr>
          <w:lang w:val="fr-FR"/>
        </w:rPr>
        <w:t>-</w:t>
      </w:r>
      <w:r w:rsidRPr="00273E83">
        <w:rPr>
          <w:lang w:val="fr-FR"/>
        </w:rPr>
        <w:t>2019</w:t>
      </w:r>
      <w:r w:rsidRPr="00C81EBF">
        <w:rPr>
          <w:lang w:val="fr-FR"/>
        </w:rPr>
        <w:t>.</w:t>
      </w:r>
    </w:p>
    <w:p w14:paraId="095130AF" w14:textId="1D2ACE73" w:rsidR="00C81EBF" w:rsidRPr="00C81EBF" w:rsidRDefault="00C81EBF" w:rsidP="00ED34D4">
      <w:pPr>
        <w:pStyle w:val="SingleTxt"/>
        <w:numPr>
          <w:ilvl w:val="0"/>
          <w:numId w:val="11"/>
        </w:numPr>
        <w:spacing w:line="240" w:lineRule="exact"/>
        <w:ind w:left="1267"/>
        <w:rPr>
          <w:lang w:val="fr-FR"/>
        </w:rPr>
      </w:pPr>
      <w:r w:rsidRPr="00C81EBF">
        <w:rPr>
          <w:lang w:val="fr-FR"/>
        </w:rPr>
        <w:t xml:space="preserve">En ce qui concerne les régimes de protection sociale relatifs aux pensions, en </w:t>
      </w:r>
      <w:r w:rsidRPr="00273E83">
        <w:rPr>
          <w:lang w:val="fr-FR"/>
        </w:rPr>
        <w:t>2017</w:t>
      </w:r>
      <w:r w:rsidRPr="00C81EBF">
        <w:rPr>
          <w:lang w:val="fr-FR"/>
        </w:rPr>
        <w:t xml:space="preserve">, les femmes représentaient </w:t>
      </w:r>
      <w:r w:rsidRPr="00273E83">
        <w:rPr>
          <w:lang w:val="fr-FR"/>
        </w:rPr>
        <w:t>41</w:t>
      </w:r>
      <w:r w:rsidRPr="00C81EBF">
        <w:rPr>
          <w:lang w:val="fr-FR"/>
        </w:rPr>
        <w:t> % des bénéficiaires (</w:t>
      </w:r>
      <w:r w:rsidRPr="00273E83">
        <w:rPr>
          <w:lang w:val="fr-FR"/>
        </w:rPr>
        <w:t>2</w:t>
      </w:r>
      <w:r w:rsidRPr="00C81EBF">
        <w:rPr>
          <w:lang w:val="fr-FR"/>
        </w:rPr>
        <w:t xml:space="preserve"> </w:t>
      </w:r>
      <w:r w:rsidRPr="00273E83">
        <w:rPr>
          <w:lang w:val="fr-FR"/>
        </w:rPr>
        <w:t>042</w:t>
      </w:r>
      <w:r w:rsidRPr="00C81EBF">
        <w:rPr>
          <w:lang w:val="fr-FR"/>
        </w:rPr>
        <w:t xml:space="preserve"> au total) de pensions </w:t>
      </w:r>
      <w:r w:rsidRPr="00C81EBF">
        <w:rPr>
          <w:lang w:val="fr-FR"/>
        </w:rPr>
        <w:lastRenderedPageBreak/>
        <w:t xml:space="preserve">d’invalidité, </w:t>
      </w:r>
      <w:r w:rsidRPr="00273E83">
        <w:rPr>
          <w:lang w:val="fr-FR"/>
        </w:rPr>
        <w:t>17</w:t>
      </w:r>
      <w:r w:rsidRPr="00C81EBF">
        <w:rPr>
          <w:lang w:val="fr-FR"/>
        </w:rPr>
        <w:t> % des bénéficiaires (</w:t>
      </w:r>
      <w:r w:rsidRPr="00273E83">
        <w:rPr>
          <w:lang w:val="fr-FR"/>
        </w:rPr>
        <w:t>62</w:t>
      </w:r>
      <w:r w:rsidRPr="00C81EBF">
        <w:rPr>
          <w:lang w:val="fr-FR"/>
        </w:rPr>
        <w:t xml:space="preserve"> </w:t>
      </w:r>
      <w:r w:rsidRPr="00273E83">
        <w:rPr>
          <w:lang w:val="fr-FR"/>
        </w:rPr>
        <w:t>421</w:t>
      </w:r>
      <w:r w:rsidRPr="00C81EBF">
        <w:rPr>
          <w:lang w:val="fr-FR"/>
        </w:rPr>
        <w:t xml:space="preserve"> au total) de pensions de vieillesse et </w:t>
      </w:r>
      <w:r w:rsidRPr="00273E83">
        <w:rPr>
          <w:lang w:val="fr-FR"/>
        </w:rPr>
        <w:t>97</w:t>
      </w:r>
      <w:r w:rsidRPr="00C81EBF">
        <w:rPr>
          <w:lang w:val="fr-FR"/>
        </w:rPr>
        <w:t> % des bénéficiaires (</w:t>
      </w:r>
      <w:r w:rsidRPr="00273E83">
        <w:rPr>
          <w:lang w:val="fr-FR"/>
        </w:rPr>
        <w:t>160</w:t>
      </w:r>
      <w:r w:rsidRPr="00C81EBF">
        <w:rPr>
          <w:lang w:val="fr-FR"/>
        </w:rPr>
        <w:t xml:space="preserve"> </w:t>
      </w:r>
      <w:r w:rsidRPr="00273E83">
        <w:rPr>
          <w:lang w:val="fr-FR"/>
        </w:rPr>
        <w:t>257</w:t>
      </w:r>
      <w:r w:rsidRPr="00C81EBF">
        <w:rPr>
          <w:lang w:val="fr-FR"/>
        </w:rPr>
        <w:t xml:space="preserve"> au total) de pensions de conjoint survivant.</w:t>
      </w:r>
    </w:p>
    <w:p w14:paraId="0AC54F57" w14:textId="0E3EDEBB" w:rsidR="00C81EBF" w:rsidRPr="00273E83" w:rsidRDefault="00C81EBF" w:rsidP="00ED34D4">
      <w:pPr>
        <w:pStyle w:val="SingleTxt"/>
        <w:spacing w:after="0" w:line="120" w:lineRule="exact"/>
        <w:rPr>
          <w:b/>
          <w:bCs/>
          <w:sz w:val="10"/>
          <w:lang w:val="fr-FR"/>
        </w:rPr>
      </w:pPr>
    </w:p>
    <w:p w14:paraId="1CF37451" w14:textId="42C20CBC" w:rsidR="00ED34D4" w:rsidRPr="00273E83" w:rsidRDefault="00ED34D4" w:rsidP="00ED34D4">
      <w:pPr>
        <w:pStyle w:val="SingleTxt"/>
        <w:spacing w:after="0" w:line="120" w:lineRule="exact"/>
        <w:rPr>
          <w:b/>
          <w:bCs/>
          <w:sz w:val="10"/>
          <w:lang w:val="fr-FR"/>
        </w:rPr>
      </w:pPr>
    </w:p>
    <w:p w14:paraId="4E818510" w14:textId="77777777" w:rsidR="00C81EBF" w:rsidRPr="00273E83" w:rsidRDefault="00C81EBF" w:rsidP="00ED34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Santé</w:t>
      </w:r>
    </w:p>
    <w:p w14:paraId="61532A5E" w14:textId="77777777" w:rsidR="00ED34D4" w:rsidRPr="00273E83" w:rsidRDefault="00ED34D4" w:rsidP="00ED34D4">
      <w:pPr>
        <w:pStyle w:val="SingleTxt"/>
        <w:spacing w:after="0" w:line="120" w:lineRule="exact"/>
        <w:rPr>
          <w:b/>
          <w:bCs/>
          <w:sz w:val="10"/>
          <w:lang w:val="fr-FR"/>
        </w:rPr>
      </w:pPr>
    </w:p>
    <w:p w14:paraId="1E471498" w14:textId="77777777" w:rsidR="00ED34D4" w:rsidRPr="00273E83" w:rsidRDefault="00ED34D4" w:rsidP="00ED34D4">
      <w:pPr>
        <w:pStyle w:val="SingleTxt"/>
        <w:spacing w:after="0" w:line="120" w:lineRule="exact"/>
        <w:rPr>
          <w:b/>
          <w:bCs/>
          <w:sz w:val="10"/>
          <w:lang w:val="fr-FR"/>
        </w:rPr>
      </w:pPr>
    </w:p>
    <w:p w14:paraId="59DA8317" w14:textId="6B59CF0D" w:rsidR="00C81EBF" w:rsidRPr="00273E83" w:rsidRDefault="00ED34D4" w:rsidP="00ED3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00C81EBF" w:rsidRPr="00273E83">
        <w:rPr>
          <w:lang w:val="fr-FR"/>
        </w:rPr>
        <w:tab/>
        <w:t>Réponse 18</w:t>
      </w:r>
    </w:p>
    <w:p w14:paraId="2E5418B1" w14:textId="77777777" w:rsidR="00ED34D4" w:rsidRPr="00ED34D4" w:rsidRDefault="00ED34D4" w:rsidP="00ED34D4">
      <w:pPr>
        <w:pStyle w:val="SingleTxt"/>
        <w:spacing w:after="0" w:line="120" w:lineRule="exact"/>
        <w:rPr>
          <w:sz w:val="10"/>
          <w:lang w:val="fr-FR"/>
        </w:rPr>
      </w:pPr>
    </w:p>
    <w:p w14:paraId="2EE3DFC0" w14:textId="6B4417FD" w:rsidR="00C81EBF" w:rsidRPr="00C81EBF" w:rsidRDefault="00C81EBF" w:rsidP="00ED34D4">
      <w:pPr>
        <w:pStyle w:val="SingleTxt"/>
        <w:numPr>
          <w:ilvl w:val="0"/>
          <w:numId w:val="11"/>
        </w:numPr>
        <w:spacing w:line="240" w:lineRule="exact"/>
        <w:ind w:left="1267"/>
        <w:rPr>
          <w:lang w:val="fr-FR"/>
        </w:rPr>
      </w:pPr>
      <w:r w:rsidRPr="00C81EBF">
        <w:rPr>
          <w:lang w:val="fr-FR"/>
        </w:rPr>
        <w:t xml:space="preserve">Pour renforcer les engagements du Maroc concernant la réalisation des objectifs de développement durable, le plan Santé </w:t>
      </w:r>
      <w:r w:rsidRPr="00273E83">
        <w:rPr>
          <w:lang w:val="fr-FR"/>
        </w:rPr>
        <w:t>2025</w:t>
      </w:r>
      <w:r w:rsidRPr="00C81EBF">
        <w:rPr>
          <w:lang w:val="fr-FR"/>
        </w:rPr>
        <w:t xml:space="preserve"> a été mis en place. Il comprend les éléments suivants :</w:t>
      </w:r>
    </w:p>
    <w:p w14:paraId="770B8CC8" w14:textId="469EFF0E"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programme Maternité sans risque ;</w:t>
      </w:r>
    </w:p>
    <w:p w14:paraId="1124D22A" w14:textId="7D7DB59D"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 xml:space="preserve">programme de santé en milieu rural ; </w:t>
      </w:r>
    </w:p>
    <w:p w14:paraId="4C9F5253" w14:textId="63CE7372"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programme « Riaya », visant à assurer la continuité des services de santé offerts aux habitants des zones touchées par les vagues de froid et les chutes de neige ;</w:t>
      </w:r>
    </w:p>
    <w:p w14:paraId="1726156B" w14:textId="3C5EA562"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plan national visant à réduire la mortalité maternelle ;</w:t>
      </w:r>
    </w:p>
    <w:p w14:paraId="2B10667D" w14:textId="6C4FEA50"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programme national de vaccination, de fourniture de médicaments et de réduction des prix des médicaments ;</w:t>
      </w:r>
    </w:p>
    <w:p w14:paraId="2F38A13A" w14:textId="49424523" w:rsidR="00C81EBF" w:rsidRPr="00C81EBF" w:rsidRDefault="00ED34D4" w:rsidP="00ED34D4">
      <w:pPr>
        <w:pStyle w:val="SingleTxt"/>
        <w:tabs>
          <w:tab w:val="right" w:pos="1685"/>
        </w:tabs>
        <w:ind w:left="1742" w:hanging="475"/>
        <w:rPr>
          <w:lang w:val="fr-FR"/>
        </w:rPr>
      </w:pPr>
      <w:r>
        <w:rPr>
          <w:lang w:val="fr-FR"/>
        </w:rPr>
        <w:tab/>
        <w:t>•</w:t>
      </w:r>
      <w:r w:rsidR="00C81EBF" w:rsidRPr="00C81EBF">
        <w:rPr>
          <w:lang w:val="fr-FR"/>
        </w:rPr>
        <w:tab/>
        <w:t>gratuité des services de santé pour les migrantes.</w:t>
      </w:r>
    </w:p>
    <w:p w14:paraId="2A8E036A" w14:textId="45531071" w:rsidR="00C81EBF" w:rsidRPr="00C81EBF" w:rsidRDefault="00C81EBF" w:rsidP="004A45CC">
      <w:pPr>
        <w:pStyle w:val="SingleTxt"/>
        <w:numPr>
          <w:ilvl w:val="0"/>
          <w:numId w:val="11"/>
        </w:numPr>
        <w:spacing w:line="240" w:lineRule="exact"/>
        <w:ind w:left="1267"/>
        <w:rPr>
          <w:lang w:val="fr-FR"/>
        </w:rPr>
      </w:pPr>
      <w:r w:rsidRPr="00C81EBF">
        <w:rPr>
          <w:lang w:val="fr-FR"/>
        </w:rPr>
        <w:t>Pour réduire la mortalité maternelle, les mesures ci-après ont été prises :</w:t>
      </w:r>
    </w:p>
    <w:p w14:paraId="2525CF14" w14:textId="77B712A4" w:rsidR="00C81EBF" w:rsidRPr="00C81EBF" w:rsidRDefault="00ED34D4" w:rsidP="004A45CC">
      <w:pPr>
        <w:pStyle w:val="SingleTxt"/>
        <w:tabs>
          <w:tab w:val="right" w:pos="1685"/>
        </w:tabs>
        <w:ind w:left="1742" w:hanging="475"/>
        <w:rPr>
          <w:lang w:val="fr-FR"/>
        </w:rPr>
      </w:pPr>
      <w:bookmarkStart w:id="6" w:name="_Hlk101449681"/>
      <w:r>
        <w:rPr>
          <w:lang w:val="fr-FR"/>
        </w:rPr>
        <w:tab/>
      </w:r>
      <w:r w:rsidR="004A45CC">
        <w:rPr>
          <w:lang w:val="fr-FR"/>
        </w:rPr>
        <w:t>•</w:t>
      </w:r>
      <w:r w:rsidR="00C81EBF" w:rsidRPr="00C81EBF">
        <w:rPr>
          <w:lang w:val="fr-FR"/>
        </w:rPr>
        <w:tab/>
        <w:t>Le programme de surveillance de la grossesse et de l’accouchement a été développé comme suit :</w:t>
      </w:r>
    </w:p>
    <w:bookmarkEnd w:id="6"/>
    <w:p w14:paraId="3685F660" w14:textId="7C0C0EB6" w:rsidR="00C81EBF" w:rsidRPr="00C81EBF" w:rsidRDefault="00ED34D4"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des services intégrés de soins prénataux axés sur les femmes et conformes aux recommandations de l’Organisation mondiale de la Santé (OMS) ont été proposés à titre expérimental à Tanger et à Assilah ;</w:t>
      </w:r>
    </w:p>
    <w:p w14:paraId="4C499EFC" w14:textId="759D623C" w:rsidR="00C81EBF" w:rsidRPr="00C81EBF" w:rsidRDefault="004A45CC"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un ensemble d’interventions de base au profit de la mère et du nouveau-né et un plan de formation à l’intention des professionnels ont été mis en place</w:t>
      </w:r>
      <w:r w:rsidR="00CC6E6F">
        <w:rPr>
          <w:lang w:val="fr-FR"/>
        </w:rPr>
        <w:t> </w:t>
      </w:r>
      <w:r w:rsidR="00C81EBF" w:rsidRPr="00C81EBF">
        <w:rPr>
          <w:lang w:val="fr-FR"/>
        </w:rPr>
        <w:t>;</w:t>
      </w:r>
    </w:p>
    <w:p w14:paraId="3F6508C8" w14:textId="31CE9D65" w:rsidR="00C81EBF" w:rsidRPr="00C81EBF" w:rsidRDefault="00ED34D4"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un protocole concernant l’hémorragie post-partum et le diabète de grosse a été établi dans l’ensemble des structures de soins.</w:t>
      </w:r>
    </w:p>
    <w:p w14:paraId="220EB554" w14:textId="7D45B7A8" w:rsidR="00C81EBF" w:rsidRPr="00C81EBF" w:rsidRDefault="004A45CC" w:rsidP="004A45CC">
      <w:pPr>
        <w:pStyle w:val="SingleTxt"/>
        <w:tabs>
          <w:tab w:val="right" w:pos="1685"/>
        </w:tabs>
        <w:ind w:left="1742" w:hanging="475"/>
        <w:rPr>
          <w:lang w:val="fr-FR"/>
        </w:rPr>
      </w:pPr>
      <w:r>
        <w:rPr>
          <w:lang w:val="fr-FR"/>
        </w:rPr>
        <w:tab/>
      </w:r>
      <w:r w:rsidR="00C81EBF" w:rsidRPr="00C81EBF">
        <w:rPr>
          <w:lang w:val="fr-FR"/>
        </w:rPr>
        <w:tab/>
        <w:t>À cet égard, on signalera ce qui suit :</w:t>
      </w:r>
    </w:p>
    <w:p w14:paraId="294F14BC" w14:textId="5E79006F" w:rsidR="00C81EBF" w:rsidRPr="00C81EBF" w:rsidRDefault="00ED34D4"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 xml:space="preserve">le taux de mortalité maternelle a baissé, passant à </w:t>
      </w:r>
      <w:r w:rsidR="00C81EBF" w:rsidRPr="00273E83">
        <w:rPr>
          <w:lang w:val="fr-FR"/>
        </w:rPr>
        <w:t>72</w:t>
      </w:r>
      <w:r w:rsidR="00C81EBF" w:rsidRPr="00C81EBF">
        <w:rPr>
          <w:lang w:val="fr-FR"/>
        </w:rPr>
        <w:t>,</w:t>
      </w:r>
      <w:r w:rsidR="00C81EBF" w:rsidRPr="00273E83">
        <w:rPr>
          <w:lang w:val="fr-FR"/>
        </w:rPr>
        <w:t>6</w:t>
      </w:r>
      <w:r w:rsidR="00C81EBF" w:rsidRPr="00C81EBF">
        <w:rPr>
          <w:lang w:val="fr-FR"/>
        </w:rPr>
        <w:t xml:space="preserve"> décès pour </w:t>
      </w:r>
      <w:r w:rsidR="00C81EBF" w:rsidRPr="00273E83">
        <w:rPr>
          <w:lang w:val="fr-FR"/>
        </w:rPr>
        <w:t>100</w:t>
      </w:r>
      <w:r w:rsidR="00C81EBF" w:rsidRPr="00C81EBF">
        <w:rPr>
          <w:lang w:val="fr-FR"/>
        </w:rPr>
        <w:t xml:space="preserve"> </w:t>
      </w:r>
      <w:r w:rsidR="00C81EBF" w:rsidRPr="00273E83">
        <w:rPr>
          <w:lang w:val="fr-FR"/>
        </w:rPr>
        <w:t>000</w:t>
      </w:r>
      <w:r w:rsidR="00C81EBF" w:rsidRPr="00C81EBF">
        <w:rPr>
          <w:lang w:val="fr-FR"/>
        </w:rPr>
        <w:t xml:space="preserve"> naissances vivantes ;</w:t>
      </w:r>
    </w:p>
    <w:p w14:paraId="59DB3322" w14:textId="63128CDF" w:rsidR="00C81EBF" w:rsidRPr="00C81EBF" w:rsidRDefault="00ED34D4"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 xml:space="preserve">l’espérance de vie est de </w:t>
      </w:r>
      <w:r w:rsidR="00C81EBF" w:rsidRPr="00273E83">
        <w:rPr>
          <w:lang w:val="fr-FR"/>
        </w:rPr>
        <w:t>77</w:t>
      </w:r>
      <w:r w:rsidR="00C81EBF" w:rsidRPr="00C81EBF">
        <w:rPr>
          <w:lang w:val="fr-FR"/>
        </w:rPr>
        <w:t>,</w:t>
      </w:r>
      <w:r w:rsidR="00C81EBF" w:rsidRPr="00273E83">
        <w:rPr>
          <w:lang w:val="fr-FR"/>
        </w:rPr>
        <w:t>8</w:t>
      </w:r>
      <w:r w:rsidR="00C81EBF" w:rsidRPr="00C81EBF">
        <w:rPr>
          <w:lang w:val="fr-FR"/>
        </w:rPr>
        <w:t xml:space="preserve"> ans pour les femmes et de </w:t>
      </w:r>
      <w:r w:rsidR="00C81EBF" w:rsidRPr="00273E83">
        <w:rPr>
          <w:lang w:val="fr-FR"/>
        </w:rPr>
        <w:t>74</w:t>
      </w:r>
      <w:r w:rsidR="00C81EBF" w:rsidRPr="00C81EBF">
        <w:rPr>
          <w:lang w:val="fr-FR"/>
        </w:rPr>
        <w:t>,</w:t>
      </w:r>
      <w:r w:rsidR="00C81EBF" w:rsidRPr="00273E83">
        <w:rPr>
          <w:lang w:val="fr-FR"/>
        </w:rPr>
        <w:t>5</w:t>
      </w:r>
      <w:r w:rsidR="00C81EBF" w:rsidRPr="00C81EBF">
        <w:rPr>
          <w:lang w:val="fr-FR"/>
        </w:rPr>
        <w:t xml:space="preserve"> ans pour les hommes ;</w:t>
      </w:r>
    </w:p>
    <w:p w14:paraId="49457A17" w14:textId="59B32C17" w:rsidR="00C81EBF" w:rsidRPr="00C81EBF" w:rsidRDefault="00ED34D4"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 xml:space="preserve">la proportion de mères bénéficiant des services des établissements de santé est passée de </w:t>
      </w:r>
      <w:r w:rsidR="00C81EBF" w:rsidRPr="00273E83">
        <w:rPr>
          <w:lang w:val="fr-FR"/>
        </w:rPr>
        <w:t>72</w:t>
      </w:r>
      <w:r w:rsidR="00C81EBF" w:rsidRPr="00C81EBF">
        <w:rPr>
          <w:lang w:val="fr-FR"/>
        </w:rPr>
        <w:t>,</w:t>
      </w:r>
      <w:r w:rsidR="00C81EBF" w:rsidRPr="00273E83">
        <w:rPr>
          <w:lang w:val="fr-FR"/>
        </w:rPr>
        <w:t>7</w:t>
      </w:r>
      <w:r w:rsidR="00C81EBF" w:rsidRPr="00C81EBF">
        <w:rPr>
          <w:lang w:val="fr-FR"/>
        </w:rPr>
        <w:t xml:space="preserve"> % en </w:t>
      </w:r>
      <w:r w:rsidR="00C81EBF" w:rsidRPr="00273E83">
        <w:rPr>
          <w:lang w:val="fr-FR"/>
        </w:rPr>
        <w:t>2011</w:t>
      </w:r>
      <w:r w:rsidR="00C81EBF" w:rsidRPr="00C81EBF">
        <w:rPr>
          <w:lang w:val="fr-FR"/>
        </w:rPr>
        <w:t xml:space="preserve"> à </w:t>
      </w:r>
      <w:r w:rsidR="00C81EBF" w:rsidRPr="00273E83">
        <w:rPr>
          <w:lang w:val="fr-FR"/>
        </w:rPr>
        <w:t>86</w:t>
      </w:r>
      <w:r w:rsidR="00C81EBF" w:rsidRPr="00C81EBF">
        <w:rPr>
          <w:lang w:val="fr-FR"/>
        </w:rPr>
        <w:t>,</w:t>
      </w:r>
      <w:r w:rsidR="00C81EBF" w:rsidRPr="00273E83">
        <w:rPr>
          <w:lang w:val="fr-FR"/>
        </w:rPr>
        <w:t>1</w:t>
      </w:r>
      <w:r w:rsidR="00C81EBF" w:rsidRPr="00C81EBF">
        <w:rPr>
          <w:lang w:val="fr-FR"/>
        </w:rPr>
        <w:t xml:space="preserve"> % en </w:t>
      </w:r>
      <w:r w:rsidR="00C81EBF" w:rsidRPr="00273E83">
        <w:rPr>
          <w:lang w:val="fr-FR"/>
        </w:rPr>
        <w:t>2018</w:t>
      </w:r>
      <w:r w:rsidR="00C81EBF" w:rsidRPr="00C81EBF">
        <w:rPr>
          <w:lang w:val="fr-FR"/>
        </w:rPr>
        <w:t> ;</w:t>
      </w:r>
    </w:p>
    <w:p w14:paraId="09699CED" w14:textId="49AF4978" w:rsidR="00C81EBF" w:rsidRPr="00C81EBF" w:rsidRDefault="00ED34D4"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 xml:space="preserve">la proportion de mères recevant des soins dispensés par du personnel qualifié pendant la grossesse est passée de </w:t>
      </w:r>
      <w:r w:rsidR="00C81EBF" w:rsidRPr="00273E83">
        <w:rPr>
          <w:lang w:val="fr-FR"/>
        </w:rPr>
        <w:t>77</w:t>
      </w:r>
      <w:r w:rsidR="00C81EBF" w:rsidRPr="00C81EBF">
        <w:rPr>
          <w:lang w:val="fr-FR"/>
        </w:rPr>
        <w:t>,</w:t>
      </w:r>
      <w:r w:rsidR="00C81EBF" w:rsidRPr="00273E83">
        <w:rPr>
          <w:lang w:val="fr-FR"/>
        </w:rPr>
        <w:t>1</w:t>
      </w:r>
      <w:r w:rsidR="00C81EBF" w:rsidRPr="00C81EBF">
        <w:rPr>
          <w:lang w:val="fr-FR"/>
        </w:rPr>
        <w:t xml:space="preserve"> % en </w:t>
      </w:r>
      <w:r w:rsidR="00C81EBF" w:rsidRPr="00273E83">
        <w:rPr>
          <w:lang w:val="fr-FR"/>
        </w:rPr>
        <w:t>2011</w:t>
      </w:r>
      <w:r w:rsidR="00C81EBF" w:rsidRPr="00C81EBF">
        <w:rPr>
          <w:lang w:val="fr-FR"/>
        </w:rPr>
        <w:t xml:space="preserve"> à </w:t>
      </w:r>
      <w:r w:rsidR="00C81EBF" w:rsidRPr="00273E83">
        <w:rPr>
          <w:lang w:val="fr-FR"/>
        </w:rPr>
        <w:t>88</w:t>
      </w:r>
      <w:r w:rsidR="00C81EBF" w:rsidRPr="00C81EBF">
        <w:rPr>
          <w:lang w:val="fr-FR"/>
        </w:rPr>
        <w:t>,</w:t>
      </w:r>
      <w:r w:rsidR="00C81EBF" w:rsidRPr="00273E83">
        <w:rPr>
          <w:lang w:val="fr-FR"/>
        </w:rPr>
        <w:t>5</w:t>
      </w:r>
      <w:r w:rsidR="00C81EBF" w:rsidRPr="00C81EBF">
        <w:rPr>
          <w:lang w:val="fr-FR"/>
        </w:rPr>
        <w:t xml:space="preserve"> % en </w:t>
      </w:r>
      <w:r w:rsidR="00C81EBF" w:rsidRPr="00273E83">
        <w:rPr>
          <w:lang w:val="fr-FR"/>
        </w:rPr>
        <w:t>2018</w:t>
      </w:r>
      <w:r w:rsidR="00C81EBF" w:rsidRPr="00C81EBF">
        <w:rPr>
          <w:lang w:val="fr-FR"/>
        </w:rPr>
        <w:t> ;</w:t>
      </w:r>
    </w:p>
    <w:p w14:paraId="33B5D809" w14:textId="64A255A3" w:rsidR="00C81EBF" w:rsidRPr="00C81EBF" w:rsidRDefault="00ED34D4"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 xml:space="preserve">la proportion d’accouchements médicalement assistés a augmenté, passant de </w:t>
      </w:r>
      <w:r w:rsidR="00C81EBF" w:rsidRPr="00273E83">
        <w:rPr>
          <w:lang w:val="fr-FR"/>
        </w:rPr>
        <w:t>73</w:t>
      </w:r>
      <w:r w:rsidR="00C81EBF" w:rsidRPr="00C81EBF">
        <w:rPr>
          <w:lang w:val="fr-FR"/>
        </w:rPr>
        <w:t>,</w:t>
      </w:r>
      <w:r w:rsidR="00C81EBF" w:rsidRPr="00273E83">
        <w:rPr>
          <w:lang w:val="fr-FR"/>
        </w:rPr>
        <w:t>6</w:t>
      </w:r>
      <w:r w:rsidR="00C81EBF" w:rsidRPr="00C81EBF">
        <w:rPr>
          <w:lang w:val="fr-FR"/>
        </w:rPr>
        <w:t xml:space="preserve"> % en </w:t>
      </w:r>
      <w:r w:rsidR="00C81EBF" w:rsidRPr="00273E83">
        <w:rPr>
          <w:lang w:val="fr-FR"/>
        </w:rPr>
        <w:t>2011</w:t>
      </w:r>
      <w:r w:rsidR="00C81EBF" w:rsidRPr="00C81EBF">
        <w:rPr>
          <w:lang w:val="fr-FR"/>
        </w:rPr>
        <w:t xml:space="preserve"> à </w:t>
      </w:r>
      <w:r w:rsidR="00C81EBF" w:rsidRPr="00273E83">
        <w:rPr>
          <w:lang w:val="fr-FR"/>
        </w:rPr>
        <w:t>86</w:t>
      </w:r>
      <w:r w:rsidR="00C81EBF" w:rsidRPr="00C81EBF">
        <w:rPr>
          <w:lang w:val="fr-FR"/>
        </w:rPr>
        <w:t>,</w:t>
      </w:r>
      <w:r w:rsidR="00C81EBF" w:rsidRPr="00273E83">
        <w:rPr>
          <w:lang w:val="fr-FR"/>
        </w:rPr>
        <w:t>6</w:t>
      </w:r>
      <w:r w:rsidR="00C81EBF" w:rsidRPr="00C81EBF">
        <w:rPr>
          <w:lang w:val="fr-FR"/>
        </w:rPr>
        <w:t xml:space="preserve"> % en </w:t>
      </w:r>
      <w:r w:rsidR="00C81EBF" w:rsidRPr="00273E83">
        <w:rPr>
          <w:lang w:val="fr-FR"/>
        </w:rPr>
        <w:t>2018</w:t>
      </w:r>
      <w:r w:rsidR="00C81EBF" w:rsidRPr="00C81EBF">
        <w:rPr>
          <w:lang w:val="fr-FR"/>
        </w:rPr>
        <w:t> ;</w:t>
      </w:r>
    </w:p>
    <w:p w14:paraId="622DA3FD" w14:textId="42BC2E46" w:rsidR="00C81EBF" w:rsidRPr="00C81EBF" w:rsidRDefault="00ED34D4"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 xml:space="preserve">la proportion de femmes ayant recours à des moyens de planification familiale a augmenté, passant de </w:t>
      </w:r>
      <w:r w:rsidR="00C81EBF" w:rsidRPr="00273E83">
        <w:rPr>
          <w:lang w:val="fr-FR"/>
        </w:rPr>
        <w:t>67</w:t>
      </w:r>
      <w:r w:rsidR="00C81EBF" w:rsidRPr="00C81EBF">
        <w:rPr>
          <w:lang w:val="fr-FR"/>
        </w:rPr>
        <w:t>,</w:t>
      </w:r>
      <w:r w:rsidR="00C81EBF" w:rsidRPr="00273E83">
        <w:rPr>
          <w:lang w:val="fr-FR"/>
        </w:rPr>
        <w:t>20</w:t>
      </w:r>
      <w:r w:rsidR="00C81EBF" w:rsidRPr="00C81EBF">
        <w:rPr>
          <w:lang w:val="fr-FR"/>
        </w:rPr>
        <w:t xml:space="preserve"> % en </w:t>
      </w:r>
      <w:r w:rsidR="00C81EBF" w:rsidRPr="00273E83">
        <w:rPr>
          <w:lang w:val="fr-FR"/>
        </w:rPr>
        <w:t>2011</w:t>
      </w:r>
      <w:r w:rsidR="00C81EBF" w:rsidRPr="00C81EBF">
        <w:rPr>
          <w:lang w:val="fr-FR"/>
        </w:rPr>
        <w:t xml:space="preserve"> à </w:t>
      </w:r>
      <w:r w:rsidR="00C81EBF" w:rsidRPr="00273E83">
        <w:rPr>
          <w:lang w:val="fr-FR"/>
        </w:rPr>
        <w:t>70</w:t>
      </w:r>
      <w:r w:rsidR="00C81EBF" w:rsidRPr="00C81EBF">
        <w:rPr>
          <w:lang w:val="fr-FR"/>
        </w:rPr>
        <w:t>,</w:t>
      </w:r>
      <w:r w:rsidR="00C81EBF" w:rsidRPr="00273E83">
        <w:rPr>
          <w:lang w:val="fr-FR"/>
        </w:rPr>
        <w:t>80</w:t>
      </w:r>
      <w:r w:rsidR="00C81EBF" w:rsidRPr="00C81EBF">
        <w:rPr>
          <w:lang w:val="fr-FR"/>
        </w:rPr>
        <w:t xml:space="preserve"> % en </w:t>
      </w:r>
      <w:r w:rsidR="00C81EBF" w:rsidRPr="00273E83">
        <w:rPr>
          <w:lang w:val="fr-FR"/>
        </w:rPr>
        <w:t>2018</w:t>
      </w:r>
      <w:r w:rsidR="00C81EBF" w:rsidRPr="00C81EBF">
        <w:rPr>
          <w:lang w:val="fr-FR"/>
        </w:rPr>
        <w:t>.</w:t>
      </w:r>
    </w:p>
    <w:p w14:paraId="6CC6463E" w14:textId="2E9CE451" w:rsidR="00C81EBF" w:rsidRPr="00C81EBF" w:rsidRDefault="004A45CC" w:rsidP="004A45CC">
      <w:pPr>
        <w:pStyle w:val="SingleTxt"/>
        <w:tabs>
          <w:tab w:val="right" w:pos="1685"/>
        </w:tabs>
        <w:ind w:left="1742" w:hanging="475"/>
        <w:rPr>
          <w:lang w:val="fr-FR"/>
        </w:rPr>
      </w:pPr>
      <w:r>
        <w:rPr>
          <w:lang w:val="fr-FR"/>
        </w:rPr>
        <w:lastRenderedPageBreak/>
        <w:tab/>
      </w:r>
      <w:r>
        <w:t>•</w:t>
      </w:r>
      <w:r w:rsidR="00C81EBF" w:rsidRPr="00C81EBF">
        <w:rPr>
          <w:lang w:val="fr-FR"/>
        </w:rPr>
        <w:tab/>
        <w:t>Des pôles d’excellence régionaux dédiés à la santé de la mère et de l’enfant ont été créés et un suivi et une évaluation des soins maternels et néonatals et de la mortalité maternelle et infantile sont assurés grâce à :</w:t>
      </w:r>
    </w:p>
    <w:p w14:paraId="0D81AFE3" w14:textId="48480806" w:rsidR="00C81EBF" w:rsidRPr="00C81EBF" w:rsidRDefault="004A45CC"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 xml:space="preserve">la mise en place d’un système de contrôle et d’un plan visant à améliorer la qualité des soins dispensés aux mères et aux nouveau-nés dans les hôpitaux ; </w:t>
      </w:r>
    </w:p>
    <w:p w14:paraId="43455894" w14:textId="0E68AACB" w:rsidR="00C81EBF" w:rsidRPr="00C81EBF" w:rsidRDefault="004A45CC" w:rsidP="004A45C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CC6E6F" w:rsidRPr="005B147D">
        <w:rPr>
          <w:lang w:val="fr-FR"/>
        </w:rPr>
        <w:t>–</w:t>
      </w:r>
      <w:r w:rsidR="00C81EBF" w:rsidRPr="00C81EBF">
        <w:rPr>
          <w:lang w:val="fr-FR"/>
        </w:rPr>
        <w:tab/>
        <w:t>la mise en place de plusieurs systèmes d’information et de suivi, notamment les suivants : système informatique de suivi et d’évaluation des césariennes réalisées, système de surveillance de la mortalité maternelle, examen clinique en cas de décès de la mère ou du nouveau-né, afin d’améliorer la disponibilité de l’information et d’en tenir compte dans la prise de décisions. Une formation est également proposée aux personnes travaillant dans ce domaine.</w:t>
      </w:r>
    </w:p>
    <w:p w14:paraId="5663F9AF" w14:textId="53EFC87F" w:rsidR="00C81EBF" w:rsidRPr="00C81EBF" w:rsidRDefault="00C81EBF" w:rsidP="004A45CC">
      <w:pPr>
        <w:pStyle w:val="SingleTxt"/>
        <w:numPr>
          <w:ilvl w:val="0"/>
          <w:numId w:val="11"/>
        </w:numPr>
        <w:spacing w:line="240" w:lineRule="exact"/>
        <w:ind w:left="1267"/>
        <w:rPr>
          <w:lang w:val="fr-FR"/>
        </w:rPr>
      </w:pPr>
      <w:r w:rsidRPr="00C81EBF">
        <w:rPr>
          <w:lang w:val="fr-FR"/>
        </w:rPr>
        <w:t>Pour améliorer l’accès des femmes et des filles aux services de santé sexuelle et reproductive, en particulier dans les zones rurales et reculées, les mesures suivantes ont été prises :</w:t>
      </w:r>
    </w:p>
    <w:p w14:paraId="546E9932" w14:textId="07E993F8"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droit de choisir la méthode contraceptive ;</w:t>
      </w:r>
    </w:p>
    <w:p w14:paraId="31F7FF36" w14:textId="0FEBD082"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diverses méthodes contraceptives modernes de grande qualité prévues dans le programme national de planification familiale, tels les implants sous-cutanés et les contraceptifs d’urgence (pilule du lendemain) ;</w:t>
      </w:r>
    </w:p>
    <w:p w14:paraId="1206919D" w14:textId="7D4D6DAB"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diffusion d’un dossier d’éducation et d’information par des moyens de communication traditionnels et numériques ;</w:t>
      </w:r>
    </w:p>
    <w:p w14:paraId="210CE318" w14:textId="675D8D8F"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prise en compte d’un ensemble de services complets de santé sexuelle et procréative dans la stratégie mobile prévue dans le plan de santé mobile (unité médicale mobile et caravanes médicales spécialisées) dans les zones rurales et reculées ;</w:t>
      </w:r>
    </w:p>
    <w:p w14:paraId="0670C5E5" w14:textId="4119062D"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intégration de la composante « traitement de l’infertilité du couple » dans l’ensemble de services de santé sexuelle et reproductive et mise en place du plan national de la procréation médicalement assistée ;</w:t>
      </w:r>
    </w:p>
    <w:p w14:paraId="2F64A22E" w14:textId="4EBB665F"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lancement et adoption des recommandations de l’OMS sur l’auto-prise en charge en matière de santé sexuelle et procréative ;</w:t>
      </w:r>
    </w:p>
    <w:p w14:paraId="42AE9D32" w14:textId="4E90FE4D"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élaboration de la stratégie nationale de santé sexuelle et reproductive (</w:t>
      </w:r>
      <w:r w:rsidR="00C81EBF" w:rsidRPr="00273E83">
        <w:rPr>
          <w:lang w:val="fr-FR"/>
        </w:rPr>
        <w:t>2021</w:t>
      </w:r>
      <w:r w:rsidR="00C81EBF" w:rsidRPr="00C81EBF">
        <w:rPr>
          <w:lang w:val="fr-FR"/>
        </w:rPr>
        <w:t>-</w:t>
      </w:r>
      <w:r w:rsidR="00C81EBF" w:rsidRPr="00273E83">
        <w:rPr>
          <w:lang w:val="fr-FR"/>
        </w:rPr>
        <w:t>2030</w:t>
      </w:r>
      <w:r w:rsidR="00C81EBF" w:rsidRPr="00C81EBF">
        <w:rPr>
          <w:lang w:val="fr-FR"/>
        </w:rPr>
        <w:t>) selon une approche participative axée sur la personne et prenant en compte les questions de genre ;</w:t>
      </w:r>
    </w:p>
    <w:p w14:paraId="3FD162E0" w14:textId="41891054"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mise en œuvre du plan de promotion de la santé en milieu rural afin de renforcer les services de santé, notamment ceux de santé sexuelle et procréative ;</w:t>
      </w:r>
    </w:p>
    <w:p w14:paraId="5ECB11CD" w14:textId="0EC8D43E"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élargissement de l’accès des femmes en milieu rural au dépistage précoce du cancer du sein et cancer du col de l’utérus.</w:t>
      </w:r>
    </w:p>
    <w:p w14:paraId="2F76CAED" w14:textId="67B37F98" w:rsidR="00C81EBF" w:rsidRPr="00C81EBF" w:rsidRDefault="00C81EBF" w:rsidP="004A45CC">
      <w:pPr>
        <w:pStyle w:val="SingleTxt"/>
        <w:numPr>
          <w:ilvl w:val="0"/>
          <w:numId w:val="11"/>
        </w:numPr>
        <w:spacing w:line="240" w:lineRule="exact"/>
        <w:ind w:left="1267"/>
        <w:rPr>
          <w:lang w:val="fr-FR"/>
        </w:rPr>
      </w:pPr>
      <w:r w:rsidRPr="00C81EBF">
        <w:rPr>
          <w:lang w:val="fr-FR"/>
        </w:rPr>
        <w:t xml:space="preserve">Le dépistage précoce du cancer du sein s’est généralisé à l’échelle nationale et des services de dépistage précoce du cancer du col de l’utérus sont actuellement proposés dans </w:t>
      </w:r>
      <w:r w:rsidRPr="00273E83">
        <w:rPr>
          <w:lang w:val="fr-FR"/>
        </w:rPr>
        <w:t>58</w:t>
      </w:r>
      <w:r w:rsidRPr="00C81EBF">
        <w:rPr>
          <w:lang w:val="fr-FR"/>
        </w:rPr>
        <w:t xml:space="preserve"> provinces, dans </w:t>
      </w:r>
      <w:r w:rsidRPr="00273E83">
        <w:rPr>
          <w:lang w:val="fr-FR"/>
        </w:rPr>
        <w:t>11</w:t>
      </w:r>
      <w:r w:rsidRPr="00C81EBF">
        <w:rPr>
          <w:lang w:val="fr-FR"/>
        </w:rPr>
        <w:t xml:space="preserve"> régions. Au niveau national, on compte </w:t>
      </w:r>
      <w:r w:rsidRPr="00273E83">
        <w:rPr>
          <w:lang w:val="fr-FR"/>
        </w:rPr>
        <w:t>17</w:t>
      </w:r>
      <w:r w:rsidRPr="00C81EBF">
        <w:rPr>
          <w:lang w:val="fr-FR"/>
        </w:rPr>
        <w:t xml:space="preserve"> unités mobiles de mammographie et de dépistage précoce du cancer du sein et du cancer du col de l’utérus. Par ailleurs, de mini-campagnes sont organisées tout au long de l’année à l’échelon local. En </w:t>
      </w:r>
      <w:r w:rsidRPr="00273E83">
        <w:rPr>
          <w:lang w:val="fr-FR"/>
        </w:rPr>
        <w:t>2019</w:t>
      </w:r>
      <w:r w:rsidRPr="00C81EBF">
        <w:rPr>
          <w:lang w:val="fr-FR"/>
        </w:rPr>
        <w:t xml:space="preserve">, sur les </w:t>
      </w:r>
      <w:r w:rsidRPr="00273E83">
        <w:rPr>
          <w:lang w:val="fr-FR"/>
        </w:rPr>
        <w:t>1</w:t>
      </w:r>
      <w:r w:rsidRPr="00C81EBF">
        <w:rPr>
          <w:lang w:val="fr-FR"/>
        </w:rPr>
        <w:t xml:space="preserve"> </w:t>
      </w:r>
      <w:r w:rsidRPr="00273E83">
        <w:rPr>
          <w:lang w:val="fr-FR"/>
        </w:rPr>
        <w:t>515</w:t>
      </w:r>
      <w:r w:rsidRPr="00C81EBF">
        <w:rPr>
          <w:lang w:val="fr-FR"/>
        </w:rPr>
        <w:t xml:space="preserve"> </w:t>
      </w:r>
      <w:r w:rsidRPr="00273E83">
        <w:rPr>
          <w:lang w:val="fr-FR"/>
        </w:rPr>
        <w:t>588</w:t>
      </w:r>
      <w:r w:rsidRPr="00C81EBF">
        <w:rPr>
          <w:lang w:val="fr-FR"/>
        </w:rPr>
        <w:t xml:space="preserve"> femmes (âgées entre </w:t>
      </w:r>
      <w:r w:rsidRPr="00273E83">
        <w:rPr>
          <w:lang w:val="fr-FR"/>
        </w:rPr>
        <w:t>40</w:t>
      </w:r>
      <w:r w:rsidRPr="00C81EBF">
        <w:rPr>
          <w:lang w:val="fr-FR"/>
        </w:rPr>
        <w:t xml:space="preserve"> et </w:t>
      </w:r>
      <w:r w:rsidRPr="00273E83">
        <w:rPr>
          <w:lang w:val="fr-FR"/>
        </w:rPr>
        <w:t>69</w:t>
      </w:r>
      <w:r w:rsidR="004A45CC">
        <w:rPr>
          <w:lang w:val="fr-FR"/>
        </w:rPr>
        <w:t> </w:t>
      </w:r>
      <w:r w:rsidRPr="00C81EBF">
        <w:rPr>
          <w:lang w:val="fr-FR"/>
        </w:rPr>
        <w:t xml:space="preserve">ans) qui ont passé ce test de dépistage, </w:t>
      </w:r>
      <w:r w:rsidRPr="00273E83">
        <w:rPr>
          <w:lang w:val="fr-FR"/>
        </w:rPr>
        <w:t>600</w:t>
      </w:r>
      <w:r w:rsidRPr="00C81EBF">
        <w:rPr>
          <w:lang w:val="fr-FR"/>
        </w:rPr>
        <w:t xml:space="preserve"> </w:t>
      </w:r>
      <w:r w:rsidRPr="00273E83">
        <w:rPr>
          <w:lang w:val="fr-FR"/>
        </w:rPr>
        <w:t>000</w:t>
      </w:r>
      <w:r w:rsidRPr="00C81EBF">
        <w:rPr>
          <w:lang w:val="fr-FR"/>
        </w:rPr>
        <w:t xml:space="preserve"> (soit </w:t>
      </w:r>
      <w:r w:rsidRPr="00273E83">
        <w:rPr>
          <w:lang w:val="fr-FR"/>
        </w:rPr>
        <w:t>40</w:t>
      </w:r>
      <w:r w:rsidRPr="00C81EBF">
        <w:rPr>
          <w:lang w:val="fr-FR"/>
        </w:rPr>
        <w:t xml:space="preserve"> %) vivaient dans des zones rurales. Sur les </w:t>
      </w:r>
      <w:r w:rsidRPr="00273E83">
        <w:rPr>
          <w:lang w:val="fr-FR"/>
        </w:rPr>
        <w:t>341</w:t>
      </w:r>
      <w:r w:rsidRPr="00C81EBF">
        <w:rPr>
          <w:lang w:val="fr-FR"/>
        </w:rPr>
        <w:t xml:space="preserve"> </w:t>
      </w:r>
      <w:r w:rsidRPr="00273E83">
        <w:rPr>
          <w:lang w:val="fr-FR"/>
        </w:rPr>
        <w:t>476</w:t>
      </w:r>
      <w:r w:rsidRPr="00C81EBF">
        <w:rPr>
          <w:lang w:val="fr-FR"/>
        </w:rPr>
        <w:t xml:space="preserve"> femmes (âgées entre </w:t>
      </w:r>
      <w:r w:rsidRPr="00273E83">
        <w:rPr>
          <w:lang w:val="fr-FR"/>
        </w:rPr>
        <w:t>30</w:t>
      </w:r>
      <w:r w:rsidRPr="00C81EBF">
        <w:rPr>
          <w:lang w:val="fr-FR"/>
        </w:rPr>
        <w:t xml:space="preserve"> et </w:t>
      </w:r>
      <w:r w:rsidRPr="00273E83">
        <w:rPr>
          <w:lang w:val="fr-FR"/>
        </w:rPr>
        <w:t>49</w:t>
      </w:r>
      <w:r w:rsidRPr="00C81EBF">
        <w:rPr>
          <w:lang w:val="fr-FR"/>
        </w:rPr>
        <w:t xml:space="preserve"> ans), ) qui ont passé un test de dépistage du cancer du col de l’utérus, </w:t>
      </w:r>
      <w:r w:rsidRPr="00273E83">
        <w:rPr>
          <w:lang w:val="fr-FR"/>
        </w:rPr>
        <w:t>107</w:t>
      </w:r>
      <w:r w:rsidRPr="00C81EBF">
        <w:rPr>
          <w:lang w:val="fr-FR"/>
        </w:rPr>
        <w:t xml:space="preserve"> </w:t>
      </w:r>
      <w:r w:rsidRPr="00273E83">
        <w:rPr>
          <w:lang w:val="fr-FR"/>
        </w:rPr>
        <w:t>000</w:t>
      </w:r>
      <w:r w:rsidRPr="00C81EBF">
        <w:rPr>
          <w:lang w:val="fr-FR"/>
        </w:rPr>
        <w:t xml:space="preserve"> (soit </w:t>
      </w:r>
      <w:r w:rsidRPr="00273E83">
        <w:rPr>
          <w:lang w:val="fr-FR"/>
        </w:rPr>
        <w:t>31</w:t>
      </w:r>
      <w:r w:rsidRPr="00C81EBF">
        <w:rPr>
          <w:lang w:val="fr-FR"/>
        </w:rPr>
        <w:t> %) vivaient dans des zones rurales.</w:t>
      </w:r>
    </w:p>
    <w:p w14:paraId="7B53BDAF" w14:textId="36EE12BD" w:rsidR="00C81EBF" w:rsidRPr="00C81EBF" w:rsidRDefault="00C81EBF" w:rsidP="004A45CC">
      <w:pPr>
        <w:pStyle w:val="SingleTxt"/>
        <w:numPr>
          <w:ilvl w:val="0"/>
          <w:numId w:val="11"/>
        </w:numPr>
        <w:spacing w:line="240" w:lineRule="exact"/>
        <w:ind w:left="1267"/>
        <w:rPr>
          <w:lang w:val="fr-FR"/>
        </w:rPr>
      </w:pPr>
      <w:r w:rsidRPr="00C81EBF">
        <w:rPr>
          <w:lang w:val="fr-FR"/>
        </w:rPr>
        <w:lastRenderedPageBreak/>
        <w:t>En ce qui concerne l’éducation sexuelle et les mesures prises afin que les filles aient accès aux services de santé, les entités compétentes dans les secteurs de la santé, de l’éducation nationale et en affaires islamiques ont élaboré un plan d’action national pour la santé scolaire et la santé des jeunes (</w:t>
      </w:r>
      <w:r w:rsidRPr="00273E83">
        <w:rPr>
          <w:lang w:val="fr-FR"/>
        </w:rPr>
        <w:t>2019</w:t>
      </w:r>
      <w:r w:rsidRPr="00C81EBF">
        <w:rPr>
          <w:lang w:val="fr-FR"/>
        </w:rPr>
        <w:t>-</w:t>
      </w:r>
      <w:r w:rsidRPr="00273E83">
        <w:rPr>
          <w:lang w:val="fr-FR"/>
        </w:rPr>
        <w:t>2022</w:t>
      </w:r>
      <w:r w:rsidRPr="00C81EBF">
        <w:rPr>
          <w:lang w:val="fr-FR"/>
        </w:rPr>
        <w:t xml:space="preserve">). À cet égard, des espaces Santé jeunes, des supports didactiques et un site Web ont été créés. Une méthode d’éducation parentale axée sur la santé des jeunes et fondée sur les </w:t>
      </w:r>
      <w:r w:rsidRPr="00273E83">
        <w:rPr>
          <w:lang w:val="fr-FR"/>
        </w:rPr>
        <w:t>10</w:t>
      </w:r>
      <w:r w:rsidRPr="00C81EBF">
        <w:rPr>
          <w:lang w:val="fr-FR"/>
        </w:rPr>
        <w:t xml:space="preserve"> aptitudes définies par l’OMS a été mise au point. Un guide thématique sur la santé sexuelle et procréative a également été élaboré, des activités pédagogiques sont proposées aux élèves en cinquième et sixième année du cycle primaire et, dans l’enseignement préscolaire, les enfants sont encouragés à prendre conscience de leur corps et sensibilisés aux moyens de le protéger.</w:t>
      </w:r>
    </w:p>
    <w:p w14:paraId="56A0EFBD" w14:textId="6C32CA93" w:rsidR="00C81EBF" w:rsidRPr="00C81EBF" w:rsidRDefault="00C81EBF" w:rsidP="004A45CC">
      <w:pPr>
        <w:pStyle w:val="SingleTxt"/>
        <w:numPr>
          <w:ilvl w:val="0"/>
          <w:numId w:val="11"/>
        </w:numPr>
        <w:spacing w:line="240" w:lineRule="exact"/>
        <w:ind w:left="1267"/>
        <w:rPr>
          <w:lang w:val="fr-FR"/>
        </w:rPr>
      </w:pPr>
      <w:r w:rsidRPr="00C81EBF">
        <w:rPr>
          <w:lang w:val="fr-FR"/>
        </w:rPr>
        <w:t>L’avortement n’est pas puni lorsqu’il constitue une mesure nécessaire pour sauvegarder la santé de la mère et qu’il est ouvertement pratiqué par un médecin ou un chirurgien avec l’autorisation du conjoint. Si le praticien estime que la vie de la mère est en danger, cette autorisation n’est pas exigée. Toutefois, avis doit être donné par lui au médecin-chef de la préfecture ou de la province. À défaut de conjoint, ou lorsque le conjoint refuse de donner son consentement ou qu’il en est empêché, le médecin ou le chirurgien ne peut procéder à l’intervention chirurgicale ou employer une thérapeutique susceptible d’entraîner l’interruption de la grossesse qu’après avis écrit du médecin-chef de la préfecture ou de la province attestant que la santé de la mère ne peut être sauvegardée qu’au moyen d’un tel traitement. À cet égard, pour faire connaître les dangers de l’avortement clandestin, des séances de formation ont été organisés à l’intention des animatrices des programmes de surveillance de la grossesse et de l’accouchement.</w:t>
      </w:r>
    </w:p>
    <w:p w14:paraId="771A0797" w14:textId="739259DE" w:rsidR="00C81EBF" w:rsidRPr="004A45CC" w:rsidRDefault="00C81EBF" w:rsidP="004A45CC">
      <w:pPr>
        <w:pStyle w:val="SingleTxt"/>
        <w:spacing w:after="0" w:line="120" w:lineRule="exact"/>
        <w:rPr>
          <w:sz w:val="10"/>
        </w:rPr>
      </w:pPr>
    </w:p>
    <w:p w14:paraId="3CA21535" w14:textId="77777777" w:rsidR="00C81EBF" w:rsidRPr="00273E83" w:rsidRDefault="00C81EBF" w:rsidP="004A45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19</w:t>
      </w:r>
    </w:p>
    <w:p w14:paraId="02FAE2D0" w14:textId="77777777" w:rsidR="004A45CC" w:rsidRPr="004A45CC" w:rsidRDefault="004A45CC" w:rsidP="004A45CC">
      <w:pPr>
        <w:pStyle w:val="SingleTxt"/>
        <w:spacing w:after="0" w:line="120" w:lineRule="exact"/>
        <w:rPr>
          <w:sz w:val="10"/>
          <w:lang w:val="fr-FR"/>
        </w:rPr>
      </w:pPr>
    </w:p>
    <w:p w14:paraId="311454B7" w14:textId="6DDBF1D8" w:rsidR="00C81EBF" w:rsidRPr="00C81EBF" w:rsidRDefault="00C81EBF" w:rsidP="004A45CC">
      <w:pPr>
        <w:pStyle w:val="SingleTxt"/>
        <w:numPr>
          <w:ilvl w:val="0"/>
          <w:numId w:val="11"/>
        </w:numPr>
        <w:spacing w:line="240" w:lineRule="exact"/>
        <w:ind w:left="1267"/>
        <w:rPr>
          <w:lang w:val="fr-FR"/>
        </w:rPr>
      </w:pPr>
      <w:r w:rsidRPr="00C81EBF">
        <w:rPr>
          <w:lang w:val="fr-FR"/>
        </w:rPr>
        <w:t xml:space="preserve">En ce qui concerne l’assurance maladie pour les femmes et les filles, en particulier dans le contexte de la pandémie, voir la réponse </w:t>
      </w:r>
      <w:r w:rsidRPr="00273E83">
        <w:rPr>
          <w:lang w:val="fr-FR"/>
        </w:rPr>
        <w:t>4</w:t>
      </w:r>
      <w:r w:rsidRPr="00C81EBF">
        <w:rPr>
          <w:lang w:val="fr-FR"/>
        </w:rPr>
        <w:t>.</w:t>
      </w:r>
    </w:p>
    <w:p w14:paraId="7402CEBD" w14:textId="29D9D2B9" w:rsidR="00C81EBF" w:rsidRPr="00C81EBF" w:rsidRDefault="00C81EBF" w:rsidP="004A45CC">
      <w:pPr>
        <w:pStyle w:val="SingleTxt"/>
        <w:numPr>
          <w:ilvl w:val="0"/>
          <w:numId w:val="11"/>
        </w:numPr>
        <w:spacing w:line="240" w:lineRule="exact"/>
        <w:ind w:left="1267"/>
        <w:rPr>
          <w:lang w:val="fr-FR"/>
        </w:rPr>
      </w:pPr>
      <w:r w:rsidRPr="00C81EBF">
        <w:rPr>
          <w:lang w:val="fr-FR"/>
        </w:rPr>
        <w:t>Pour assurer l’accès des femmes et des filles en situation de handicap aux services de santé, le département concerné a fait procéder à des aménagements dans des hôpitaux et des services psychiatriques afin que ceux-ci puissent répondre aux besoins particuliers des patients, notamment en ce qui concerne les normes de construction, les ressources humaines et les soins médicaux. Un tiers des places est réservé aux femmes et des espaces permettant de préserver la vie privée ont été prévus. La santé mentale fait en outre partie intégrante des programmes de santé procréative. Dans les centres de désintoxication, un espace est réservé aux consommatrices de substances psychoactives.</w:t>
      </w:r>
    </w:p>
    <w:p w14:paraId="2AC215D5" w14:textId="2475D94D" w:rsidR="00C81EBF" w:rsidRPr="00C81EBF" w:rsidRDefault="00C81EBF" w:rsidP="004A45CC">
      <w:pPr>
        <w:pStyle w:val="SingleTxt"/>
        <w:numPr>
          <w:ilvl w:val="0"/>
          <w:numId w:val="11"/>
        </w:numPr>
        <w:spacing w:line="240" w:lineRule="exact"/>
        <w:ind w:left="1267"/>
        <w:rPr>
          <w:lang w:val="fr-FR"/>
        </w:rPr>
      </w:pPr>
      <w:r w:rsidRPr="00C81EBF">
        <w:rPr>
          <w:lang w:val="fr-FR"/>
        </w:rPr>
        <w:t>En ce qui concerne les programmes de réadaptation, il a été demandé aux services spécialisés dans la prise en charge des personnes en situation de handicap de :</w:t>
      </w:r>
    </w:p>
    <w:p w14:paraId="72CC58E1" w14:textId="4C93890B"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garantir la continuité des services en respectant les mesures de prévention et les règles de distanciation physique dans les centres de santé, les hôpitaux, les centres intégrés régionaux d’appareillage orthopédiques et de rééducation (CIRAR), les centres intégrés provinciaux de rééducation (CIRP) et les unités de réadaptation des hôpitaux ;</w:t>
      </w:r>
    </w:p>
    <w:p w14:paraId="247A9B0A" w14:textId="5C1DD6B1"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renforcer les mesures de prévention pour faire en sorte que les personnes en situation de handicap, qui courent un risque accru de contracter le virus, puissent avoir accès aux centres et faciliter l’accès à l’information ;</w:t>
      </w:r>
    </w:p>
    <w:p w14:paraId="0E9A864F" w14:textId="6A8073D6" w:rsidR="00C81EBF" w:rsidRPr="00C81EBF" w:rsidRDefault="004A45CC" w:rsidP="004A45CC">
      <w:pPr>
        <w:pStyle w:val="SingleTxt"/>
        <w:tabs>
          <w:tab w:val="right" w:pos="1685"/>
        </w:tabs>
        <w:ind w:left="1742" w:hanging="475"/>
        <w:rPr>
          <w:lang w:val="fr-FR"/>
        </w:rPr>
      </w:pPr>
      <w:r>
        <w:rPr>
          <w:lang w:val="fr-FR"/>
        </w:rPr>
        <w:tab/>
        <w:t>•</w:t>
      </w:r>
      <w:r>
        <w:rPr>
          <w:lang w:val="fr-FR"/>
        </w:rPr>
        <w:tab/>
      </w:r>
      <w:r w:rsidR="00C81EBF" w:rsidRPr="00C81EBF">
        <w:rPr>
          <w:lang w:val="fr-FR"/>
        </w:rPr>
        <w:t xml:space="preserve">Les femmes représentent </w:t>
      </w:r>
      <w:r w:rsidR="00C81EBF" w:rsidRPr="00273E83">
        <w:rPr>
          <w:lang w:val="fr-FR"/>
        </w:rPr>
        <w:t>52</w:t>
      </w:r>
      <w:r w:rsidR="00C81EBF" w:rsidRPr="00C81EBF">
        <w:rPr>
          <w:lang w:val="fr-FR"/>
        </w:rPr>
        <w:t xml:space="preserve"> % des bénéficiaires du régime d’assistance médicale (titulaires de la carte RAMED) et </w:t>
      </w:r>
      <w:r w:rsidR="00C81EBF" w:rsidRPr="00273E83">
        <w:rPr>
          <w:lang w:val="fr-FR"/>
        </w:rPr>
        <w:t>51</w:t>
      </w:r>
      <w:r w:rsidR="00C81EBF" w:rsidRPr="00C81EBF">
        <w:rPr>
          <w:lang w:val="fr-FR"/>
        </w:rPr>
        <w:t> % des personnes couvertes par l’assurance maladie obligatoire de base.</w:t>
      </w:r>
    </w:p>
    <w:p w14:paraId="591F369A" w14:textId="08FF1819" w:rsidR="00C81EBF" w:rsidRPr="00273E83" w:rsidRDefault="00C81EBF" w:rsidP="004A45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lastRenderedPageBreak/>
        <w:tab/>
      </w:r>
      <w:r w:rsidRPr="00273E83">
        <w:rPr>
          <w:lang w:val="fr-FR"/>
        </w:rPr>
        <w:tab/>
        <w:t>Autonomisation économique et avantages sociaux</w:t>
      </w:r>
    </w:p>
    <w:p w14:paraId="5919B1B0" w14:textId="77777777" w:rsidR="004A45CC" w:rsidRPr="00273E83" w:rsidRDefault="004A45CC" w:rsidP="004A45CC">
      <w:pPr>
        <w:pStyle w:val="SingleTxt"/>
        <w:spacing w:after="0" w:line="120" w:lineRule="exact"/>
        <w:rPr>
          <w:b/>
          <w:bCs/>
          <w:sz w:val="10"/>
          <w:lang w:val="fr-FR"/>
        </w:rPr>
      </w:pPr>
    </w:p>
    <w:p w14:paraId="45A27E82" w14:textId="77777777" w:rsidR="004A45CC" w:rsidRPr="00273E83" w:rsidRDefault="004A45CC" w:rsidP="004A45CC">
      <w:pPr>
        <w:pStyle w:val="SingleTxt"/>
        <w:spacing w:after="0" w:line="120" w:lineRule="exact"/>
        <w:rPr>
          <w:b/>
          <w:bCs/>
          <w:sz w:val="10"/>
          <w:lang w:val="fr-FR"/>
        </w:rPr>
      </w:pPr>
    </w:p>
    <w:p w14:paraId="1D7E8ABD" w14:textId="49C27F82" w:rsidR="00C81EBF" w:rsidRPr="00273E83" w:rsidRDefault="00C81EBF" w:rsidP="004A45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20</w:t>
      </w:r>
    </w:p>
    <w:p w14:paraId="6A5FF1D1" w14:textId="77777777" w:rsidR="004A45CC" w:rsidRPr="004A45CC" w:rsidRDefault="004A45CC" w:rsidP="004A45CC">
      <w:pPr>
        <w:pStyle w:val="SingleTxt"/>
        <w:spacing w:after="0" w:line="120" w:lineRule="exact"/>
        <w:rPr>
          <w:sz w:val="10"/>
          <w:lang w:val="fr-FR"/>
        </w:rPr>
      </w:pPr>
    </w:p>
    <w:p w14:paraId="1A9D3181" w14:textId="7DCCCD5E" w:rsidR="00C81EBF" w:rsidRPr="00C81EBF" w:rsidRDefault="00C81EBF" w:rsidP="004A45CC">
      <w:pPr>
        <w:pStyle w:val="SingleTxt"/>
        <w:numPr>
          <w:ilvl w:val="0"/>
          <w:numId w:val="11"/>
        </w:numPr>
        <w:spacing w:line="240" w:lineRule="exact"/>
        <w:ind w:left="1267"/>
        <w:rPr>
          <w:lang w:val="fr-FR"/>
        </w:rPr>
      </w:pPr>
      <w:r w:rsidRPr="00C81EBF">
        <w:rPr>
          <w:lang w:val="fr-FR"/>
        </w:rPr>
        <w:t xml:space="preserve">Le Gouvernement a lancé le programme national intégré d’autonomisation économique des femmes et des filles à l’horizon </w:t>
      </w:r>
      <w:r w:rsidRPr="00273E83">
        <w:rPr>
          <w:lang w:val="fr-FR"/>
        </w:rPr>
        <w:t>2030</w:t>
      </w:r>
      <w:r w:rsidRPr="00C81EBF">
        <w:rPr>
          <w:lang w:val="fr-FR"/>
        </w:rPr>
        <w:t xml:space="preserve">, « Maroc-Attamkine ». Ce programme, fondé sur la vision stratégique définie dans le plan ICRAM </w:t>
      </w:r>
      <w:r w:rsidRPr="00273E83">
        <w:rPr>
          <w:lang w:val="fr-FR"/>
        </w:rPr>
        <w:t>2</w:t>
      </w:r>
      <w:r w:rsidRPr="00C81EBF">
        <w:rPr>
          <w:lang w:val="fr-FR"/>
        </w:rPr>
        <w:t xml:space="preserve">, vise à élargir l’accès des femmes aux opportunités économiques, notamment dans le monde rural, selon trois axes stratégiques (l’accès aux opportunités économiques, l’éducation et la formation, un environnement propice et durable à l’autonomisation économique des femmes et des filles) et les trois objectifs stratégiques ci-après, qui doivent être atteints d’ici à </w:t>
      </w:r>
      <w:r w:rsidRPr="00273E83">
        <w:rPr>
          <w:lang w:val="fr-FR"/>
        </w:rPr>
        <w:t>2030</w:t>
      </w:r>
      <w:r w:rsidRPr="00C81EBF">
        <w:rPr>
          <w:lang w:val="fr-FR"/>
        </w:rPr>
        <w:t xml:space="preserve"> et sont conformes aux objectifs de développement durable :</w:t>
      </w:r>
    </w:p>
    <w:p w14:paraId="1B80E839" w14:textId="2061400B"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 xml:space="preserve">atteindre un taux d’emploi des femmes de </w:t>
      </w:r>
      <w:r w:rsidR="00C81EBF" w:rsidRPr="00273E83">
        <w:rPr>
          <w:lang w:val="fr-FR"/>
        </w:rPr>
        <w:t>30</w:t>
      </w:r>
      <w:r w:rsidR="00C81EBF" w:rsidRPr="00C81EBF">
        <w:rPr>
          <w:lang w:val="fr-FR"/>
        </w:rPr>
        <w:t xml:space="preserve"> %, contre </w:t>
      </w:r>
      <w:r w:rsidR="00C81EBF" w:rsidRPr="00273E83">
        <w:rPr>
          <w:lang w:val="fr-FR"/>
        </w:rPr>
        <w:t>19</w:t>
      </w:r>
      <w:r w:rsidR="00C81EBF" w:rsidRPr="00C81EBF">
        <w:rPr>
          <w:lang w:val="fr-FR"/>
        </w:rPr>
        <w:t xml:space="preserve"> % en </w:t>
      </w:r>
      <w:r w:rsidR="00C81EBF" w:rsidRPr="00273E83">
        <w:rPr>
          <w:lang w:val="fr-FR"/>
        </w:rPr>
        <w:t>2020</w:t>
      </w:r>
      <w:r w:rsidR="00C81EBF" w:rsidRPr="00C81EBF">
        <w:rPr>
          <w:lang w:val="fr-FR"/>
        </w:rPr>
        <w:t>, afin que celui-ci représente a minima la moitié du taux d’emploi des hommes ;</w:t>
      </w:r>
    </w:p>
    <w:p w14:paraId="3B599BB0" w14:textId="08FCD63F"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doubler la proportion (</w:t>
      </w:r>
      <w:r w:rsidR="00C81EBF" w:rsidRPr="00273E83">
        <w:rPr>
          <w:lang w:val="fr-FR"/>
        </w:rPr>
        <w:t>4</w:t>
      </w:r>
      <w:r w:rsidR="00C81EBF" w:rsidRPr="00C81EBF">
        <w:rPr>
          <w:lang w:val="fr-FR"/>
        </w:rPr>
        <w:t> % actuellement) de femmes diplômées de l’enseignement professionnel, pour atteindre le taux de diplômés chez les hommes (</w:t>
      </w:r>
      <w:r w:rsidR="00C81EBF" w:rsidRPr="00273E83">
        <w:rPr>
          <w:lang w:val="fr-FR"/>
        </w:rPr>
        <w:t>8</w:t>
      </w:r>
      <w:r w:rsidR="00C81EBF" w:rsidRPr="00C81EBF">
        <w:rPr>
          <w:lang w:val="fr-FR"/>
        </w:rPr>
        <w:t> %) ;</w:t>
      </w:r>
    </w:p>
    <w:p w14:paraId="77B685A0" w14:textId="4DF121EE" w:rsidR="00C81EBF" w:rsidRPr="00C81EBF" w:rsidRDefault="004A45CC" w:rsidP="004A45CC">
      <w:pPr>
        <w:pStyle w:val="SingleTxt"/>
        <w:tabs>
          <w:tab w:val="right" w:pos="1685"/>
        </w:tabs>
        <w:ind w:left="1742" w:hanging="475"/>
        <w:rPr>
          <w:lang w:val="fr-FR"/>
        </w:rPr>
      </w:pPr>
      <w:r>
        <w:rPr>
          <w:lang w:val="fr-FR"/>
        </w:rPr>
        <w:tab/>
        <w:t>•</w:t>
      </w:r>
      <w:r w:rsidR="00C81EBF" w:rsidRPr="00C81EBF">
        <w:rPr>
          <w:lang w:val="fr-FR"/>
        </w:rPr>
        <w:tab/>
        <w:t>promouvoir un environnement durable propice à l’autonomisation économique des femmes et des filles.</w:t>
      </w:r>
    </w:p>
    <w:p w14:paraId="30315166" w14:textId="4DE2A1B7" w:rsidR="00C81EBF" w:rsidRPr="00C81EBF" w:rsidRDefault="00C81EBF" w:rsidP="004A45CC">
      <w:pPr>
        <w:pStyle w:val="SingleTxt"/>
        <w:numPr>
          <w:ilvl w:val="0"/>
          <w:numId w:val="11"/>
        </w:numPr>
        <w:spacing w:line="240" w:lineRule="exact"/>
        <w:ind w:left="1267"/>
        <w:rPr>
          <w:lang w:val="fr-FR"/>
        </w:rPr>
      </w:pPr>
      <w:r w:rsidRPr="00C81EBF">
        <w:rPr>
          <w:lang w:val="fr-FR"/>
        </w:rPr>
        <w:t>Des efforts ont été faits en vue d’apporter un soutien économique aux femmes : des programmes de partenariat ont été mis en place avec les acteurs concernés, notamment ceux de la société civile et les synergies entre eux renforcées afin que les femmes chefs d’entreprise ou à la tête de coopératives ou d’associations puissent disposer des moyens nécessaires en matière de commercialisation et de recrutement, avoir plus facilement accès aux prêts et à la propriété, grâce à la création de réseaux visant à promouvoir les projets générateurs de revenus, et améliorer leurs compétences professionnelles et leur rôle de chef par le renforcement de leurs capacités, en enrichissant leurs connaissances.</w:t>
      </w:r>
    </w:p>
    <w:p w14:paraId="6F0C7CB6" w14:textId="0895E1DB" w:rsidR="00C81EBF" w:rsidRDefault="00C81EBF" w:rsidP="004A45CC">
      <w:pPr>
        <w:pStyle w:val="SingleTxt"/>
        <w:numPr>
          <w:ilvl w:val="0"/>
          <w:numId w:val="11"/>
        </w:numPr>
        <w:spacing w:line="240" w:lineRule="exact"/>
        <w:ind w:left="1267"/>
        <w:rPr>
          <w:lang w:val="fr-FR"/>
        </w:rPr>
      </w:pPr>
      <w:r w:rsidRPr="00C81EBF">
        <w:rPr>
          <w:lang w:val="fr-FR"/>
        </w:rPr>
        <w:t xml:space="preserve">Afin d’obtenir les résultats attendus, le programme « Maroc-Attamkine » a commencé à être mis en œuvre au niveau territorial, en collaboration avec les conseils régionaux et provinciaux. Une enveloppe financière de </w:t>
      </w:r>
      <w:r w:rsidRPr="00273E83">
        <w:rPr>
          <w:lang w:val="fr-FR"/>
        </w:rPr>
        <w:t>141</w:t>
      </w:r>
      <w:r w:rsidRPr="00C81EBF">
        <w:rPr>
          <w:lang w:val="fr-FR"/>
        </w:rPr>
        <w:t xml:space="preserve"> millions de dirhams a été allouée à cet effet, le département concerné y ayant contribué à hauteur de </w:t>
      </w:r>
      <w:r w:rsidRPr="00273E83">
        <w:rPr>
          <w:lang w:val="fr-FR"/>
        </w:rPr>
        <w:t>51</w:t>
      </w:r>
      <w:r w:rsidRPr="00C81EBF">
        <w:rPr>
          <w:lang w:val="fr-FR"/>
        </w:rPr>
        <w:t xml:space="preserve"> millions de dirhams en </w:t>
      </w:r>
      <w:r w:rsidRPr="00273E83">
        <w:rPr>
          <w:lang w:val="fr-FR"/>
        </w:rPr>
        <w:t>2020</w:t>
      </w:r>
      <w:r w:rsidRPr="00C81EBF">
        <w:rPr>
          <w:lang w:val="fr-FR"/>
        </w:rPr>
        <w:t>. L’accent est mis sur les points suivants :</w:t>
      </w:r>
    </w:p>
    <w:p w14:paraId="0607A5D0" w14:textId="6E1F4AB0" w:rsidR="004A45CC" w:rsidRPr="004A45CC" w:rsidRDefault="004A45CC" w:rsidP="004A45CC">
      <w:pPr>
        <w:pStyle w:val="SingleTxt"/>
        <w:spacing w:after="0" w:line="120" w:lineRule="exact"/>
        <w:rPr>
          <w:sz w:val="10"/>
          <w:lang w:val="fr-FR"/>
        </w:rPr>
      </w:pPr>
    </w:p>
    <w:tbl>
      <w:tblPr>
        <w:tblW w:w="0" w:type="auto"/>
        <w:tblLayout w:type="fixed"/>
        <w:tblCellMar>
          <w:left w:w="0" w:type="dxa"/>
          <w:right w:w="0" w:type="dxa"/>
        </w:tblCellMar>
        <w:tblLook w:val="0000" w:firstRow="0" w:lastRow="0" w:firstColumn="0" w:lastColumn="0" w:noHBand="0" w:noVBand="0"/>
      </w:tblPr>
      <w:tblGrid>
        <w:gridCol w:w="7020"/>
        <w:gridCol w:w="2830"/>
      </w:tblGrid>
      <w:tr w:rsidR="00AE3080" w:rsidRPr="002B6F25" w14:paraId="5B4B7EE8" w14:textId="77777777" w:rsidTr="002B6F25">
        <w:trPr>
          <w:cantSplit/>
          <w:tblHeader/>
        </w:trPr>
        <w:tc>
          <w:tcPr>
            <w:tcW w:w="7020" w:type="dxa"/>
            <w:tcBorders>
              <w:top w:val="single" w:sz="4" w:space="0" w:color="auto"/>
              <w:bottom w:val="single" w:sz="12" w:space="0" w:color="auto"/>
            </w:tcBorders>
            <w:shd w:val="clear" w:color="auto" w:fill="auto"/>
            <w:noWrap/>
            <w:vAlign w:val="bottom"/>
          </w:tcPr>
          <w:p w14:paraId="4D1936F8" w14:textId="77777777" w:rsidR="00C81EBF" w:rsidRPr="002B6F25" w:rsidRDefault="00C81EBF" w:rsidP="002B6F25">
            <w:pPr>
              <w:suppressAutoHyphens/>
              <w:spacing w:before="81" w:after="81" w:line="160" w:lineRule="exact"/>
              <w:ind w:right="40"/>
              <w:rPr>
                <w:i/>
                <w:sz w:val="14"/>
              </w:rPr>
            </w:pPr>
            <w:r w:rsidRPr="00273E83">
              <w:rPr>
                <w:i/>
                <w:sz w:val="14"/>
              </w:rPr>
              <w:t>Programme de formation et d’autonomisation des femmes en situation difficile</w:t>
            </w:r>
          </w:p>
        </w:tc>
        <w:tc>
          <w:tcPr>
            <w:tcW w:w="2830" w:type="dxa"/>
            <w:tcBorders>
              <w:top w:val="single" w:sz="4" w:space="0" w:color="auto"/>
              <w:bottom w:val="single" w:sz="12" w:space="0" w:color="auto"/>
            </w:tcBorders>
            <w:shd w:val="clear" w:color="auto" w:fill="auto"/>
            <w:noWrap/>
            <w:vAlign w:val="bottom"/>
          </w:tcPr>
          <w:p w14:paraId="5B5EB4D0" w14:textId="77777777" w:rsidR="00C81EBF" w:rsidRPr="00273E83" w:rsidRDefault="00C81EBF" w:rsidP="002B6F25">
            <w:pPr>
              <w:suppressAutoHyphens/>
              <w:spacing w:before="81" w:after="81" w:line="160" w:lineRule="exact"/>
              <w:ind w:left="144" w:right="43"/>
              <w:rPr>
                <w:i/>
                <w:sz w:val="14"/>
              </w:rPr>
            </w:pPr>
            <w:r w:rsidRPr="00273E83">
              <w:rPr>
                <w:i/>
                <w:sz w:val="14"/>
              </w:rPr>
              <w:t>Région</w:t>
            </w:r>
          </w:p>
        </w:tc>
      </w:tr>
      <w:tr w:rsidR="00AE3080" w:rsidRPr="002B6F25" w14:paraId="2E9F27C5" w14:textId="77777777" w:rsidTr="002B6F25">
        <w:trPr>
          <w:cantSplit/>
          <w:trHeight w:hRule="exact" w:val="115"/>
          <w:tblHeader/>
        </w:trPr>
        <w:tc>
          <w:tcPr>
            <w:tcW w:w="7020" w:type="dxa"/>
            <w:tcBorders>
              <w:top w:val="single" w:sz="12" w:space="0" w:color="auto"/>
            </w:tcBorders>
            <w:shd w:val="clear" w:color="auto" w:fill="auto"/>
            <w:noWrap/>
            <w:vAlign w:val="bottom"/>
          </w:tcPr>
          <w:p w14:paraId="7BFC8D0E" w14:textId="77777777" w:rsidR="00AE3080" w:rsidRPr="002B6F25" w:rsidRDefault="00AE3080" w:rsidP="002B6F25">
            <w:pPr>
              <w:suppressAutoHyphens/>
              <w:spacing w:before="40" w:after="80"/>
              <w:ind w:right="40"/>
            </w:pPr>
          </w:p>
        </w:tc>
        <w:tc>
          <w:tcPr>
            <w:tcW w:w="2830" w:type="dxa"/>
            <w:tcBorders>
              <w:top w:val="single" w:sz="12" w:space="0" w:color="auto"/>
            </w:tcBorders>
            <w:shd w:val="clear" w:color="auto" w:fill="auto"/>
            <w:noWrap/>
            <w:vAlign w:val="bottom"/>
          </w:tcPr>
          <w:p w14:paraId="22BC5896" w14:textId="77777777" w:rsidR="00AE3080" w:rsidRPr="002B6F25" w:rsidRDefault="00AE3080" w:rsidP="002B6F25">
            <w:pPr>
              <w:suppressAutoHyphens/>
              <w:spacing w:before="40" w:after="80"/>
              <w:ind w:left="144" w:right="43"/>
            </w:pPr>
          </w:p>
        </w:tc>
      </w:tr>
      <w:tr w:rsidR="00AE3080" w:rsidRPr="002B6F25" w14:paraId="1CE3B979" w14:textId="77777777" w:rsidTr="002B6F25">
        <w:trPr>
          <w:cantSplit/>
        </w:trPr>
        <w:tc>
          <w:tcPr>
            <w:tcW w:w="7020" w:type="dxa"/>
            <w:shd w:val="clear" w:color="auto" w:fill="auto"/>
            <w:noWrap/>
          </w:tcPr>
          <w:p w14:paraId="76FF3FC3"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t>Mise en place du fonds de soutien aux femmes en situation difficile qui se livraient à la contrebande de subsistance</w:t>
            </w:r>
          </w:p>
        </w:tc>
        <w:tc>
          <w:tcPr>
            <w:tcW w:w="2830" w:type="dxa"/>
            <w:shd w:val="clear" w:color="auto" w:fill="auto"/>
            <w:noWrap/>
          </w:tcPr>
          <w:p w14:paraId="393E0F74"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L’Oriental/province de Nador</w:t>
            </w:r>
          </w:p>
        </w:tc>
      </w:tr>
      <w:tr w:rsidR="00AE3080" w:rsidRPr="002B6F25" w14:paraId="11F09AE5" w14:textId="77777777" w:rsidTr="002B6F25">
        <w:trPr>
          <w:cantSplit/>
        </w:trPr>
        <w:tc>
          <w:tcPr>
            <w:tcW w:w="7020" w:type="dxa"/>
            <w:shd w:val="clear" w:color="auto" w:fill="auto"/>
            <w:noWrap/>
          </w:tcPr>
          <w:p w14:paraId="674F12BF"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t>Appui aux programmes d’activités génératrices de revenus au profit des femmes en situation de handicap</w:t>
            </w:r>
          </w:p>
        </w:tc>
        <w:tc>
          <w:tcPr>
            <w:tcW w:w="2830" w:type="dxa"/>
            <w:shd w:val="clear" w:color="auto" w:fill="auto"/>
            <w:noWrap/>
          </w:tcPr>
          <w:p w14:paraId="5F8F27A4"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L’Oriental/province de Jerada</w:t>
            </w:r>
          </w:p>
        </w:tc>
      </w:tr>
      <w:tr w:rsidR="00AE3080" w:rsidRPr="002B6F25" w14:paraId="37FB2462" w14:textId="77777777" w:rsidTr="002B6F25">
        <w:trPr>
          <w:cantSplit/>
        </w:trPr>
        <w:tc>
          <w:tcPr>
            <w:tcW w:w="7020" w:type="dxa"/>
            <w:shd w:val="clear" w:color="auto" w:fill="auto"/>
            <w:noWrap/>
          </w:tcPr>
          <w:p w14:paraId="5672EE46"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t>Formation et autonomisation économique des femmes et soutien aux coopératives artisanales</w:t>
            </w:r>
          </w:p>
        </w:tc>
        <w:tc>
          <w:tcPr>
            <w:tcW w:w="2830" w:type="dxa"/>
            <w:shd w:val="clear" w:color="auto" w:fill="auto"/>
            <w:noWrap/>
          </w:tcPr>
          <w:p w14:paraId="122BDE48"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Fès-Meknès</w:t>
            </w:r>
          </w:p>
        </w:tc>
      </w:tr>
      <w:tr w:rsidR="00AE3080" w:rsidRPr="002B6F25" w14:paraId="396C9FCB" w14:textId="77777777" w:rsidTr="002B6F25">
        <w:trPr>
          <w:cantSplit/>
        </w:trPr>
        <w:tc>
          <w:tcPr>
            <w:tcW w:w="7020" w:type="dxa"/>
            <w:shd w:val="clear" w:color="auto" w:fill="auto"/>
            <w:noWrap/>
          </w:tcPr>
          <w:p w14:paraId="38AF8E3B"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t>Formation et insertion professionnelle sur le marché du travail, au profit des femmes et des filles</w:t>
            </w:r>
          </w:p>
        </w:tc>
        <w:tc>
          <w:tcPr>
            <w:tcW w:w="2830" w:type="dxa"/>
            <w:shd w:val="clear" w:color="auto" w:fill="auto"/>
            <w:noWrap/>
          </w:tcPr>
          <w:p w14:paraId="41F043FA"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Casablanca-Settat</w:t>
            </w:r>
          </w:p>
        </w:tc>
      </w:tr>
      <w:tr w:rsidR="00AE3080" w:rsidRPr="002B6F25" w14:paraId="1A46A49D" w14:textId="77777777" w:rsidTr="002B6F25">
        <w:trPr>
          <w:cantSplit/>
        </w:trPr>
        <w:tc>
          <w:tcPr>
            <w:tcW w:w="7020" w:type="dxa"/>
            <w:shd w:val="clear" w:color="auto" w:fill="auto"/>
            <w:noWrap/>
          </w:tcPr>
          <w:p w14:paraId="173AFDA6"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t>Soutien aux entreprises et coopératives de femmes</w:t>
            </w:r>
          </w:p>
        </w:tc>
        <w:tc>
          <w:tcPr>
            <w:tcW w:w="2830" w:type="dxa"/>
            <w:shd w:val="clear" w:color="auto" w:fill="auto"/>
            <w:noWrap/>
          </w:tcPr>
          <w:p w14:paraId="4D21870C"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Rabat-Salé-Kénitra</w:t>
            </w:r>
          </w:p>
        </w:tc>
      </w:tr>
      <w:tr w:rsidR="00AE3080" w:rsidRPr="002B6F25" w14:paraId="5AF2E788" w14:textId="77777777" w:rsidTr="002B6F25">
        <w:trPr>
          <w:cantSplit/>
        </w:trPr>
        <w:tc>
          <w:tcPr>
            <w:tcW w:w="7020" w:type="dxa"/>
            <w:shd w:val="clear" w:color="auto" w:fill="auto"/>
            <w:noWrap/>
          </w:tcPr>
          <w:p w14:paraId="2325D8EE"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t>Formation et autonomisation économique des femmes en situation difficile et soutien aux coopératives professionnelles de femmes</w:t>
            </w:r>
          </w:p>
        </w:tc>
        <w:tc>
          <w:tcPr>
            <w:tcW w:w="2830" w:type="dxa"/>
            <w:shd w:val="clear" w:color="auto" w:fill="auto"/>
            <w:noWrap/>
          </w:tcPr>
          <w:p w14:paraId="7DFFD748"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Marrakech-Safi</w:t>
            </w:r>
          </w:p>
        </w:tc>
      </w:tr>
      <w:tr w:rsidR="00AE3080" w:rsidRPr="002B6F25" w14:paraId="1A94AC48" w14:textId="77777777" w:rsidTr="002B6F25">
        <w:trPr>
          <w:cantSplit/>
        </w:trPr>
        <w:tc>
          <w:tcPr>
            <w:tcW w:w="7020" w:type="dxa"/>
            <w:shd w:val="clear" w:color="auto" w:fill="auto"/>
            <w:noWrap/>
          </w:tcPr>
          <w:p w14:paraId="33A92858"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t>Formation et autonomisation économique des artisanes et soutien aux coopératives artisanales</w:t>
            </w:r>
          </w:p>
        </w:tc>
        <w:tc>
          <w:tcPr>
            <w:tcW w:w="2830" w:type="dxa"/>
            <w:shd w:val="clear" w:color="auto" w:fill="auto"/>
            <w:noWrap/>
          </w:tcPr>
          <w:p w14:paraId="7B7D8CEF"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Guelmim-oued Noun</w:t>
            </w:r>
          </w:p>
        </w:tc>
      </w:tr>
      <w:tr w:rsidR="00AE3080" w:rsidRPr="002B6F25" w14:paraId="40525C9A" w14:textId="77777777" w:rsidTr="002B6F25">
        <w:trPr>
          <w:cantSplit/>
        </w:trPr>
        <w:tc>
          <w:tcPr>
            <w:tcW w:w="7020" w:type="dxa"/>
            <w:shd w:val="clear" w:color="auto" w:fill="auto"/>
            <w:noWrap/>
          </w:tcPr>
          <w:p w14:paraId="54A1F895"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lastRenderedPageBreak/>
              <w:t>Formation et autonomisation économique des femmes en situation difficile</w:t>
            </w:r>
          </w:p>
        </w:tc>
        <w:tc>
          <w:tcPr>
            <w:tcW w:w="2830" w:type="dxa"/>
            <w:shd w:val="clear" w:color="auto" w:fill="auto"/>
            <w:noWrap/>
          </w:tcPr>
          <w:p w14:paraId="64CA4F55"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Tanger-Tétouan-Al Hoceima</w:t>
            </w:r>
          </w:p>
        </w:tc>
      </w:tr>
      <w:tr w:rsidR="00AE3080" w:rsidRPr="002B6F25" w14:paraId="03275F4C" w14:textId="77777777" w:rsidTr="002B6F25">
        <w:trPr>
          <w:cantSplit/>
        </w:trPr>
        <w:tc>
          <w:tcPr>
            <w:tcW w:w="7020" w:type="dxa"/>
            <w:tcBorders>
              <w:bottom w:val="single" w:sz="12" w:space="0" w:color="auto"/>
            </w:tcBorders>
            <w:shd w:val="clear" w:color="auto" w:fill="auto"/>
            <w:noWrap/>
          </w:tcPr>
          <w:p w14:paraId="32B748ED" w14:textId="77777777" w:rsidR="00C81EBF" w:rsidRPr="002B6F25" w:rsidRDefault="00C81EBF" w:rsidP="002B6F25">
            <w:pPr>
              <w:tabs>
                <w:tab w:val="left" w:pos="288"/>
                <w:tab w:val="left" w:pos="576"/>
                <w:tab w:val="left" w:pos="864"/>
                <w:tab w:val="left" w:pos="1152"/>
              </w:tabs>
              <w:suppressAutoHyphens/>
              <w:spacing w:before="40" w:after="80"/>
              <w:ind w:right="40"/>
            </w:pPr>
            <w:r w:rsidRPr="002B6F25">
              <w:t xml:space="preserve">Mise en place d’un programme d’autonomisation économique au profit de </w:t>
            </w:r>
            <w:r w:rsidRPr="00273E83">
              <w:t>500</w:t>
            </w:r>
            <w:r w:rsidRPr="002B6F25">
              <w:t xml:space="preserve"> femmes et filles issues de milieux vulnérables</w:t>
            </w:r>
          </w:p>
        </w:tc>
        <w:tc>
          <w:tcPr>
            <w:tcW w:w="2830" w:type="dxa"/>
            <w:tcBorders>
              <w:bottom w:val="single" w:sz="12" w:space="0" w:color="auto"/>
            </w:tcBorders>
            <w:shd w:val="clear" w:color="auto" w:fill="auto"/>
            <w:noWrap/>
          </w:tcPr>
          <w:p w14:paraId="3C7582CA" w14:textId="77777777" w:rsidR="00C81EBF" w:rsidRPr="002B6F25" w:rsidRDefault="00C81EBF" w:rsidP="002B6F25">
            <w:pPr>
              <w:tabs>
                <w:tab w:val="left" w:pos="288"/>
                <w:tab w:val="left" w:pos="576"/>
                <w:tab w:val="left" w:pos="864"/>
                <w:tab w:val="left" w:pos="1152"/>
              </w:tabs>
              <w:suppressAutoHyphens/>
              <w:spacing w:before="40" w:after="80"/>
              <w:ind w:left="144" w:right="43"/>
            </w:pPr>
            <w:r w:rsidRPr="002B6F25">
              <w:t>Dakhla-Oued Eddahab</w:t>
            </w:r>
          </w:p>
        </w:tc>
      </w:tr>
    </w:tbl>
    <w:p w14:paraId="187F86E8" w14:textId="06BA50F9" w:rsidR="00C81EBF" w:rsidRPr="00AE3080" w:rsidRDefault="00C81EBF" w:rsidP="00AE3080">
      <w:pPr>
        <w:pStyle w:val="SingleTxt"/>
        <w:spacing w:after="0" w:line="120" w:lineRule="exact"/>
        <w:rPr>
          <w:sz w:val="10"/>
        </w:rPr>
      </w:pPr>
    </w:p>
    <w:p w14:paraId="34C11236" w14:textId="6DE46C78" w:rsidR="00AE3080" w:rsidRPr="00AE3080" w:rsidRDefault="00AE3080" w:rsidP="00AE3080">
      <w:pPr>
        <w:pStyle w:val="SingleTxt"/>
        <w:spacing w:after="0" w:line="120" w:lineRule="exact"/>
        <w:rPr>
          <w:sz w:val="10"/>
        </w:rPr>
      </w:pPr>
    </w:p>
    <w:p w14:paraId="64C6F923" w14:textId="0BA722C2" w:rsidR="00C81EBF" w:rsidRPr="00C81EBF" w:rsidRDefault="00C81EBF" w:rsidP="00AE3080">
      <w:pPr>
        <w:pStyle w:val="SingleTxt"/>
        <w:numPr>
          <w:ilvl w:val="0"/>
          <w:numId w:val="11"/>
        </w:numPr>
        <w:spacing w:line="240" w:lineRule="exact"/>
        <w:ind w:left="1267"/>
        <w:rPr>
          <w:lang w:val="fr-FR"/>
        </w:rPr>
      </w:pPr>
      <w:r w:rsidRPr="00C81EBF">
        <w:rPr>
          <w:lang w:val="fr-FR"/>
        </w:rPr>
        <w:t xml:space="preserve">Depuis </w:t>
      </w:r>
      <w:r w:rsidRPr="00273E83">
        <w:rPr>
          <w:lang w:val="fr-FR"/>
        </w:rPr>
        <w:t>2015</w:t>
      </w:r>
      <w:r w:rsidRPr="00C81EBF">
        <w:rPr>
          <w:lang w:val="fr-FR"/>
        </w:rPr>
        <w:t xml:space="preserve">, l’entité compétente décerne le prix Tamayuz (excellence) de la femme marocaine concernant l’autonomisation économique et la promotion de l’entrepreneuriat féminin. Lors des cinq éditions, </w:t>
      </w:r>
      <w:r w:rsidRPr="00273E83">
        <w:rPr>
          <w:lang w:val="fr-FR"/>
        </w:rPr>
        <w:t>17</w:t>
      </w:r>
      <w:r w:rsidRPr="00C81EBF">
        <w:rPr>
          <w:lang w:val="fr-FR"/>
        </w:rPr>
        <w:t xml:space="preserve"> initiatives ont été récompensées. Depuis </w:t>
      </w:r>
      <w:r w:rsidRPr="00273E83">
        <w:rPr>
          <w:lang w:val="fr-FR"/>
        </w:rPr>
        <w:t>2016</w:t>
      </w:r>
      <w:r w:rsidRPr="00C81EBF">
        <w:rPr>
          <w:lang w:val="fr-FR"/>
        </w:rPr>
        <w:t>, le ministère compétent décerne le trophée de l’égalité professionnelle, ainsi que des certificats d’excellence et de bonnes pratiques dans ce domaine, aux entreprises qui respectent les normes relatives au principe d’égalité.</w:t>
      </w:r>
    </w:p>
    <w:p w14:paraId="4050B26B" w14:textId="539306B8" w:rsidR="00C81EBF" w:rsidRPr="00C81EBF" w:rsidRDefault="00C81EBF" w:rsidP="00AE3080">
      <w:pPr>
        <w:pStyle w:val="SingleTxt"/>
        <w:numPr>
          <w:ilvl w:val="0"/>
          <w:numId w:val="11"/>
        </w:numPr>
        <w:spacing w:line="240" w:lineRule="exact"/>
        <w:ind w:left="1267"/>
        <w:rPr>
          <w:lang w:val="fr-FR"/>
        </w:rPr>
      </w:pPr>
      <w:r w:rsidRPr="00C81EBF">
        <w:rPr>
          <w:lang w:val="fr-FR"/>
        </w:rPr>
        <w:t xml:space="preserve">En partenariat avec l’Association des femmes chefs d’entreprises du Maroc, l’entité compétente a lancé le programme d’accélérateurs et d’incubateurs d’entreprises dirigées par des femmes à Casa Pionnières, la première pépinière d’entreprises. Cette association fournit une aide au renforcement des connaissances de toute Marocaine porteuse de projet et souhaitant créer une entreprise. Un accompagnement continu est proposé de façon à ce que ces femmes renforcent leurs compétences en matière d’entrepreneuriat. Un partenariat a été conclu dans ce cadre afin de mettre en œuvre le projet de développement des entreprises dirigées par des femmes en milieu urbain, semi-urbain et rural par l’intermédiaire d’accélérateurs et de pépinières d’entreprise dans trois régions. Ce programme, d’un coût d’environ </w:t>
      </w:r>
      <w:r w:rsidRPr="00273E83">
        <w:rPr>
          <w:lang w:val="fr-FR"/>
        </w:rPr>
        <w:t>9</w:t>
      </w:r>
      <w:r w:rsidR="00AE3080">
        <w:rPr>
          <w:lang w:val="fr-FR"/>
        </w:rPr>
        <w:t> </w:t>
      </w:r>
      <w:r w:rsidRPr="00273E83">
        <w:rPr>
          <w:lang w:val="fr-FR"/>
        </w:rPr>
        <w:t>400</w:t>
      </w:r>
      <w:r w:rsidRPr="00C81EBF">
        <w:rPr>
          <w:lang w:val="fr-FR"/>
        </w:rPr>
        <w:t xml:space="preserve"> </w:t>
      </w:r>
      <w:r w:rsidRPr="00273E83">
        <w:rPr>
          <w:lang w:val="fr-FR"/>
        </w:rPr>
        <w:t>000</w:t>
      </w:r>
      <w:r w:rsidRPr="00C81EBF">
        <w:rPr>
          <w:lang w:val="fr-FR"/>
        </w:rPr>
        <w:t xml:space="preserve"> dirhams, vise à permettre à chaque porteuse de projet de créer une entreprise, la priorité étant notamment donnée aux femmes en situation de précarité. Le ministère compétent a également lancé en </w:t>
      </w:r>
      <w:r w:rsidRPr="00273E83">
        <w:rPr>
          <w:lang w:val="fr-FR"/>
        </w:rPr>
        <w:t>2020</w:t>
      </w:r>
      <w:r w:rsidRPr="00C81EBF">
        <w:rPr>
          <w:lang w:val="fr-FR"/>
        </w:rPr>
        <w:t xml:space="preserve"> le programme de partenariat avec les associations, dont ont bénéficié </w:t>
      </w:r>
      <w:r w:rsidRPr="00273E83">
        <w:rPr>
          <w:lang w:val="fr-FR"/>
        </w:rPr>
        <w:t>156</w:t>
      </w:r>
      <w:r w:rsidRPr="00C81EBF">
        <w:rPr>
          <w:lang w:val="fr-FR"/>
        </w:rPr>
        <w:t xml:space="preserve"> associations œuvrant dans le domaine de l’autonomisation économique et auquel un montant de </w:t>
      </w:r>
      <w:r w:rsidRPr="00273E83">
        <w:rPr>
          <w:lang w:val="fr-FR"/>
        </w:rPr>
        <w:t>12</w:t>
      </w:r>
      <w:r w:rsidRPr="00C81EBF">
        <w:rPr>
          <w:lang w:val="fr-FR"/>
        </w:rPr>
        <w:t>,</w:t>
      </w:r>
      <w:r w:rsidRPr="00273E83">
        <w:rPr>
          <w:lang w:val="fr-FR"/>
        </w:rPr>
        <w:t>3</w:t>
      </w:r>
      <w:r w:rsidRPr="00C81EBF">
        <w:rPr>
          <w:lang w:val="fr-FR"/>
        </w:rPr>
        <w:t xml:space="preserve"> millions de dirhams a été alloué.</w:t>
      </w:r>
    </w:p>
    <w:p w14:paraId="72D992A0" w14:textId="1F905CA9" w:rsidR="00C81EBF" w:rsidRPr="00C81EBF" w:rsidRDefault="00C81EBF" w:rsidP="00AE3080">
      <w:pPr>
        <w:pStyle w:val="SingleTxt"/>
        <w:numPr>
          <w:ilvl w:val="0"/>
          <w:numId w:val="11"/>
        </w:numPr>
        <w:spacing w:line="240" w:lineRule="exact"/>
        <w:ind w:left="1267"/>
        <w:rPr>
          <w:lang w:val="fr-FR"/>
        </w:rPr>
      </w:pPr>
      <w:r w:rsidRPr="00C81EBF">
        <w:rPr>
          <w:lang w:val="fr-FR"/>
        </w:rPr>
        <w:t xml:space="preserve">Entre février et novembre </w:t>
      </w:r>
      <w:r w:rsidRPr="00273E83">
        <w:rPr>
          <w:lang w:val="fr-FR"/>
        </w:rPr>
        <w:t>2020</w:t>
      </w:r>
      <w:r w:rsidRPr="00C81EBF">
        <w:rPr>
          <w:lang w:val="fr-FR"/>
        </w:rPr>
        <w:t xml:space="preserve">, </w:t>
      </w:r>
      <w:r w:rsidRPr="00273E83">
        <w:rPr>
          <w:lang w:val="fr-FR"/>
        </w:rPr>
        <w:t>9</w:t>
      </w:r>
      <w:r w:rsidRPr="00C81EBF">
        <w:rPr>
          <w:lang w:val="fr-FR"/>
        </w:rPr>
        <w:t xml:space="preserve"> </w:t>
      </w:r>
      <w:r w:rsidRPr="00273E83">
        <w:rPr>
          <w:lang w:val="fr-FR"/>
        </w:rPr>
        <w:t>443</w:t>
      </w:r>
      <w:r w:rsidRPr="00C81EBF">
        <w:rPr>
          <w:lang w:val="fr-FR"/>
        </w:rPr>
        <w:t xml:space="preserve"> personnes ont bénéficié du programme «</w:t>
      </w:r>
      <w:r w:rsidR="00AE3080">
        <w:rPr>
          <w:lang w:val="fr-FR"/>
        </w:rPr>
        <w:t> </w:t>
      </w:r>
      <w:r w:rsidRPr="00C81EBF">
        <w:rPr>
          <w:lang w:val="fr-FR"/>
        </w:rPr>
        <w:t xml:space="preserve">Intelaka», destiné aux autoentrepreneurs et aux très petites entreprises et auquel a été alloué un montant de </w:t>
      </w:r>
      <w:r w:rsidRPr="00273E83">
        <w:rPr>
          <w:lang w:val="fr-FR"/>
        </w:rPr>
        <w:t>1</w:t>
      </w:r>
      <w:r w:rsidRPr="00C81EBF">
        <w:rPr>
          <w:lang w:val="fr-FR"/>
        </w:rPr>
        <w:t>,</w:t>
      </w:r>
      <w:r w:rsidRPr="00273E83">
        <w:rPr>
          <w:lang w:val="fr-FR"/>
        </w:rPr>
        <w:t>9</w:t>
      </w:r>
      <w:r w:rsidRPr="00C81EBF">
        <w:rPr>
          <w:lang w:val="fr-FR"/>
        </w:rPr>
        <w:t xml:space="preserve"> milliard de dirhams. Les femmes représentaient </w:t>
      </w:r>
      <w:r w:rsidRPr="00273E83">
        <w:rPr>
          <w:lang w:val="fr-FR"/>
        </w:rPr>
        <w:t>14</w:t>
      </w:r>
      <w:r w:rsidRPr="00C81EBF">
        <w:rPr>
          <w:lang w:val="fr-FR"/>
        </w:rPr>
        <w:t> % de l’ensemble des bénéficiaires. Deux produits (Damane Intelak) ont été lancés dans ce cadre : un produit de garantie et un produit de financement donnant accès à un prêt à des conditions favorables et à un taux préférentiel (</w:t>
      </w:r>
      <w:r w:rsidRPr="00273E83">
        <w:rPr>
          <w:lang w:val="fr-FR"/>
        </w:rPr>
        <w:t>2</w:t>
      </w:r>
      <w:r w:rsidRPr="00C81EBF">
        <w:rPr>
          <w:lang w:val="fr-FR"/>
        </w:rPr>
        <w:t xml:space="preserve"> %). Le produit de garantie Daman Intelak al-Moustatmir el-Qarawi, visant à aider les investisseurs du monde rural en leur donnant accès à un financement à un taux de </w:t>
      </w:r>
      <w:r w:rsidRPr="00273E83">
        <w:rPr>
          <w:lang w:val="fr-FR"/>
        </w:rPr>
        <w:t>1</w:t>
      </w:r>
      <w:r w:rsidRPr="00C81EBF">
        <w:rPr>
          <w:lang w:val="fr-FR"/>
        </w:rPr>
        <w:t>,</w:t>
      </w:r>
      <w:r w:rsidRPr="00273E83">
        <w:rPr>
          <w:lang w:val="fr-FR"/>
        </w:rPr>
        <w:t>75</w:t>
      </w:r>
      <w:r w:rsidRPr="00C81EBF">
        <w:rPr>
          <w:lang w:val="fr-FR"/>
        </w:rPr>
        <w:t> %, a également été lancé, de même que le produit START-TPE donnant aux petites et très petites entreprises accès à un prêt à taux zéro à remboursement différé (</w:t>
      </w:r>
      <w:r w:rsidRPr="00273E83">
        <w:rPr>
          <w:lang w:val="fr-FR"/>
        </w:rPr>
        <w:t>5</w:t>
      </w:r>
      <w:r w:rsidRPr="00C81EBF">
        <w:rPr>
          <w:lang w:val="fr-FR"/>
        </w:rPr>
        <w:t xml:space="preserve"> ans).</w:t>
      </w:r>
    </w:p>
    <w:p w14:paraId="1FDB0993" w14:textId="003F6FBA" w:rsidR="00C81EBF" w:rsidRPr="00C81EBF" w:rsidRDefault="00C81EBF" w:rsidP="00AE3080">
      <w:pPr>
        <w:pStyle w:val="SingleTxt"/>
        <w:numPr>
          <w:ilvl w:val="0"/>
          <w:numId w:val="11"/>
        </w:numPr>
        <w:spacing w:line="240" w:lineRule="exact"/>
        <w:ind w:left="1267"/>
        <w:rPr>
          <w:lang w:val="fr-FR"/>
        </w:rPr>
      </w:pPr>
      <w:r w:rsidRPr="00C81EBF">
        <w:rPr>
          <w:lang w:val="fr-FR"/>
        </w:rPr>
        <w:t>Le programme d’économie solidaire et sociale offre un accompagnement aux diplômées des centres de formation afin de les aider à entrer dans la vie active en s’appuyant sur des approches solidaires telles que les coopératives, les associations d’intérêt économique et le commerce solidaire. Il a permis d’obtenir les résultats suivants :</w:t>
      </w:r>
    </w:p>
    <w:p w14:paraId="310B1336" w14:textId="370F8265"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t xml:space="preserve">création de </w:t>
      </w:r>
      <w:r w:rsidR="00C81EBF" w:rsidRPr="00273E83">
        <w:rPr>
          <w:lang w:val="fr-FR"/>
        </w:rPr>
        <w:t>271</w:t>
      </w:r>
      <w:r w:rsidR="00C81EBF" w:rsidRPr="00C81EBF">
        <w:rPr>
          <w:lang w:val="fr-FR"/>
        </w:rPr>
        <w:t xml:space="preserve"> coopératives dans l’ensemble des délégations, dont </w:t>
      </w:r>
      <w:r w:rsidR="00C81EBF" w:rsidRPr="00273E83">
        <w:rPr>
          <w:lang w:val="fr-FR"/>
        </w:rPr>
        <w:t>48</w:t>
      </w:r>
      <w:r w:rsidR="00C81EBF" w:rsidRPr="00C81EBF">
        <w:rPr>
          <w:lang w:val="fr-FR"/>
        </w:rPr>
        <w:t xml:space="preserve"> en </w:t>
      </w:r>
      <w:r w:rsidR="00C81EBF" w:rsidRPr="00273E83">
        <w:rPr>
          <w:lang w:val="fr-FR"/>
        </w:rPr>
        <w:t>2019</w:t>
      </w:r>
      <w:r w:rsidR="00C81EBF" w:rsidRPr="00C81EBF">
        <w:rPr>
          <w:lang w:val="fr-FR"/>
        </w:rPr>
        <w:t xml:space="preserve">, les femmes représentant </w:t>
      </w:r>
      <w:r w:rsidR="00C81EBF" w:rsidRPr="00273E83">
        <w:rPr>
          <w:lang w:val="fr-FR"/>
        </w:rPr>
        <w:t>77</w:t>
      </w:r>
      <w:r w:rsidR="00C81EBF" w:rsidRPr="00C81EBF">
        <w:rPr>
          <w:lang w:val="fr-FR"/>
        </w:rPr>
        <w:t>,</w:t>
      </w:r>
      <w:r w:rsidR="00C81EBF" w:rsidRPr="00273E83">
        <w:rPr>
          <w:lang w:val="fr-FR"/>
        </w:rPr>
        <w:t>95</w:t>
      </w:r>
      <w:r w:rsidR="00C81EBF" w:rsidRPr="00C81EBF">
        <w:rPr>
          <w:lang w:val="fr-FR"/>
        </w:rPr>
        <w:t> % des adhérentes ;</w:t>
      </w:r>
    </w:p>
    <w:p w14:paraId="10ECCB0C" w14:textId="43E13EDC"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 xml:space="preserve">organisation de </w:t>
      </w:r>
      <w:r w:rsidR="00C81EBF" w:rsidRPr="00273E83">
        <w:rPr>
          <w:lang w:val="fr-FR"/>
        </w:rPr>
        <w:t>770</w:t>
      </w:r>
      <w:r w:rsidR="00C81EBF" w:rsidRPr="00C81EBF">
        <w:rPr>
          <w:lang w:val="fr-FR"/>
        </w:rPr>
        <w:t xml:space="preserve"> salons dans les provinces et régions, dont </w:t>
      </w:r>
      <w:r w:rsidR="00C81EBF" w:rsidRPr="00273E83">
        <w:rPr>
          <w:lang w:val="fr-FR"/>
        </w:rPr>
        <w:t>191</w:t>
      </w:r>
      <w:r w:rsidR="00C81EBF" w:rsidRPr="00C81EBF">
        <w:rPr>
          <w:lang w:val="fr-FR"/>
        </w:rPr>
        <w:t xml:space="preserve"> expositions en </w:t>
      </w:r>
      <w:r w:rsidR="00C81EBF" w:rsidRPr="00273E83">
        <w:rPr>
          <w:lang w:val="fr-FR"/>
        </w:rPr>
        <w:t>2019</w:t>
      </w:r>
      <w:r w:rsidR="00C81EBF" w:rsidRPr="00C81EBF">
        <w:rPr>
          <w:lang w:val="fr-FR"/>
        </w:rPr>
        <w:t xml:space="preserve">, et contribution de l’Entraide nationale à l’organisation, aux niveaux national, régional et local, de </w:t>
      </w:r>
      <w:r w:rsidR="00C81EBF" w:rsidRPr="00273E83">
        <w:rPr>
          <w:lang w:val="fr-FR"/>
        </w:rPr>
        <w:t>103</w:t>
      </w:r>
      <w:r w:rsidR="00C81EBF" w:rsidRPr="00C81EBF">
        <w:rPr>
          <w:lang w:val="fr-FR"/>
        </w:rPr>
        <w:t xml:space="preserve"> salons auxquels </w:t>
      </w:r>
      <w:r w:rsidR="00C81EBF" w:rsidRPr="00273E83">
        <w:rPr>
          <w:lang w:val="fr-FR"/>
        </w:rPr>
        <w:t>739</w:t>
      </w:r>
      <w:r w:rsidR="00C81EBF" w:rsidRPr="00C81EBF">
        <w:rPr>
          <w:lang w:val="fr-FR"/>
        </w:rPr>
        <w:t xml:space="preserve"> associations et coopératives ont participé ;</w:t>
      </w:r>
    </w:p>
    <w:p w14:paraId="67364953" w14:textId="16E3CC09" w:rsidR="00C81EBF" w:rsidRPr="00273E83" w:rsidRDefault="00AE3080" w:rsidP="00AE3080">
      <w:pPr>
        <w:pStyle w:val="SingleTxt"/>
        <w:tabs>
          <w:tab w:val="right" w:pos="1685"/>
        </w:tabs>
        <w:ind w:left="1742" w:hanging="475"/>
        <w:rPr>
          <w:b/>
          <w:lang w:val="fr-FR"/>
        </w:rPr>
      </w:pPr>
      <w:r>
        <w:rPr>
          <w:lang w:val="fr-FR"/>
        </w:rPr>
        <w:lastRenderedPageBreak/>
        <w:tab/>
        <w:t>•</w:t>
      </w:r>
      <w:r w:rsidR="00C81EBF" w:rsidRPr="00C81EBF">
        <w:rPr>
          <w:lang w:val="fr-FR"/>
        </w:rPr>
        <w:tab/>
        <w:t xml:space="preserve">création de </w:t>
      </w:r>
      <w:r w:rsidR="00C81EBF" w:rsidRPr="00273E83">
        <w:rPr>
          <w:lang w:val="fr-FR"/>
        </w:rPr>
        <w:t>117</w:t>
      </w:r>
      <w:r w:rsidR="00C81EBF" w:rsidRPr="00C81EBF">
        <w:rPr>
          <w:lang w:val="fr-FR"/>
        </w:rPr>
        <w:t xml:space="preserve"> espaces pour le commerce solidaire en </w:t>
      </w:r>
      <w:r w:rsidR="00C81EBF" w:rsidRPr="00273E83">
        <w:rPr>
          <w:lang w:val="fr-FR"/>
        </w:rPr>
        <w:t>2019</w:t>
      </w:r>
      <w:r w:rsidR="00C81EBF" w:rsidRPr="00C81EBF">
        <w:rPr>
          <w:lang w:val="fr-FR"/>
        </w:rPr>
        <w:t xml:space="preserve">, s’ajoutant à </w:t>
      </w:r>
      <w:r w:rsidR="00C81EBF" w:rsidRPr="00273E83">
        <w:rPr>
          <w:lang w:val="fr-FR"/>
        </w:rPr>
        <w:t>41</w:t>
      </w:r>
      <w:r>
        <w:rPr>
          <w:lang w:val="fr-FR"/>
        </w:rPr>
        <w:t> </w:t>
      </w:r>
      <w:r w:rsidR="00C81EBF" w:rsidRPr="00C81EBF">
        <w:rPr>
          <w:lang w:val="fr-FR"/>
        </w:rPr>
        <w:t>espaces.</w:t>
      </w:r>
    </w:p>
    <w:p w14:paraId="28A7D74F" w14:textId="3C1724D9" w:rsidR="00C81EBF" w:rsidRPr="00C81EBF" w:rsidRDefault="00C81EBF" w:rsidP="00AE3080">
      <w:pPr>
        <w:pStyle w:val="SingleTxt"/>
        <w:numPr>
          <w:ilvl w:val="0"/>
          <w:numId w:val="11"/>
        </w:numPr>
        <w:spacing w:line="240" w:lineRule="exact"/>
        <w:ind w:left="1267"/>
        <w:rPr>
          <w:lang w:val="fr-FR"/>
        </w:rPr>
      </w:pPr>
      <w:r w:rsidRPr="00C81EBF">
        <w:rPr>
          <w:lang w:val="fr-FR"/>
        </w:rPr>
        <w:t xml:space="preserve">En ce qui concerne l’accès des femmes à la terre, voir la réponse </w:t>
      </w:r>
      <w:r w:rsidRPr="00273E83">
        <w:rPr>
          <w:lang w:val="fr-FR"/>
        </w:rPr>
        <w:t>21</w:t>
      </w:r>
      <w:r w:rsidRPr="00C81EBF">
        <w:rPr>
          <w:lang w:val="fr-FR"/>
        </w:rPr>
        <w:t>.</w:t>
      </w:r>
    </w:p>
    <w:p w14:paraId="49FBC997" w14:textId="5EED7FC8" w:rsidR="00C81EBF" w:rsidRPr="00AE3080" w:rsidRDefault="00C81EBF" w:rsidP="00AE3080">
      <w:pPr>
        <w:pStyle w:val="SingleTxt"/>
        <w:spacing w:after="0" w:line="120" w:lineRule="exact"/>
        <w:rPr>
          <w:sz w:val="10"/>
          <w:lang w:val="fr-FR"/>
        </w:rPr>
      </w:pPr>
    </w:p>
    <w:p w14:paraId="0755AC73" w14:textId="77777777" w:rsidR="00AE3080" w:rsidRPr="00273E83" w:rsidRDefault="00AE3080" w:rsidP="00AE3080">
      <w:pPr>
        <w:pStyle w:val="SingleTxt"/>
        <w:spacing w:after="0" w:line="120" w:lineRule="exact"/>
        <w:rPr>
          <w:b/>
          <w:bCs/>
          <w:sz w:val="10"/>
          <w:lang w:val="fr-FR"/>
        </w:rPr>
      </w:pPr>
    </w:p>
    <w:p w14:paraId="5B71822A" w14:textId="7862F4C9" w:rsidR="00C81EBF" w:rsidRPr="00273E83" w:rsidRDefault="00C81EBF" w:rsidP="00AE30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Femmes rurales</w:t>
      </w:r>
    </w:p>
    <w:p w14:paraId="3A380ABD" w14:textId="77777777" w:rsidR="00AE3080" w:rsidRPr="00273E83" w:rsidRDefault="00AE3080" w:rsidP="00AE3080">
      <w:pPr>
        <w:pStyle w:val="SingleTxt"/>
        <w:spacing w:after="0" w:line="120" w:lineRule="exact"/>
        <w:rPr>
          <w:b/>
          <w:bCs/>
          <w:sz w:val="10"/>
          <w:lang w:val="fr-FR"/>
        </w:rPr>
      </w:pPr>
    </w:p>
    <w:p w14:paraId="1ED6EF01" w14:textId="77777777" w:rsidR="00AE3080" w:rsidRPr="00273E83" w:rsidRDefault="00AE3080" w:rsidP="00AE3080">
      <w:pPr>
        <w:pStyle w:val="SingleTxt"/>
        <w:spacing w:after="0" w:line="120" w:lineRule="exact"/>
        <w:rPr>
          <w:b/>
          <w:bCs/>
          <w:sz w:val="10"/>
          <w:lang w:val="fr-FR"/>
        </w:rPr>
      </w:pPr>
    </w:p>
    <w:p w14:paraId="2C9B7D12" w14:textId="10C91D2C" w:rsidR="00C81EBF" w:rsidRPr="00273E83" w:rsidRDefault="00AE3080" w:rsidP="00AE3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00C81EBF" w:rsidRPr="00273E83">
        <w:rPr>
          <w:lang w:val="fr-FR"/>
        </w:rPr>
        <w:tab/>
        <w:t>Réponse 21</w:t>
      </w:r>
    </w:p>
    <w:p w14:paraId="1B0EF378" w14:textId="77777777" w:rsidR="00AE3080" w:rsidRPr="00AE3080" w:rsidRDefault="00AE3080" w:rsidP="00AE3080">
      <w:pPr>
        <w:pStyle w:val="SingleTxt"/>
        <w:spacing w:after="0" w:line="120" w:lineRule="exact"/>
        <w:rPr>
          <w:sz w:val="10"/>
          <w:lang w:val="fr-FR"/>
        </w:rPr>
      </w:pPr>
    </w:p>
    <w:p w14:paraId="6419E006" w14:textId="279F1517" w:rsidR="00C81EBF" w:rsidRPr="00C81EBF" w:rsidRDefault="00C81EBF" w:rsidP="00AE3080">
      <w:pPr>
        <w:pStyle w:val="SingleTxt"/>
        <w:numPr>
          <w:ilvl w:val="0"/>
          <w:numId w:val="11"/>
        </w:numPr>
        <w:spacing w:line="240" w:lineRule="exact"/>
        <w:ind w:left="1267"/>
        <w:rPr>
          <w:lang w:val="fr-FR"/>
        </w:rPr>
      </w:pPr>
      <w:r w:rsidRPr="00C81EBF">
        <w:rPr>
          <w:lang w:val="fr-FR"/>
        </w:rPr>
        <w:t xml:space="preserve">Dans le cadre du renforcement de la protection sociale des femmes, y compris les femmes rurales, en </w:t>
      </w:r>
      <w:r w:rsidRPr="00273E83">
        <w:rPr>
          <w:lang w:val="fr-FR"/>
        </w:rPr>
        <w:t>2018</w:t>
      </w:r>
      <w:r w:rsidRPr="00C81EBF">
        <w:rPr>
          <w:lang w:val="fr-FR"/>
        </w:rPr>
        <w:t xml:space="preserve">, un décret a été pris et une loi promulguée en ce qui concerne les conditions et procédures fixées pour bénéficier des prestations du Fonds d’entraide familiale. De nouvelles catégories de bénéficiaires ont été créées : les enfants auxquels une pension alimentaire est due à la suite de la dissolution des liens du mariage, l’épouse démunie, les enfants auxquels une pension alimentaire est due pendant la relation conjugale et après constatation de l’indigence de la mère et les enfants auxquels une pension alimentaire est due après le décès de la mère. En outre, les procédures pour bénéficier des prestations (avances) du Fonds ont été simplifiées et le montant de l’avance portées de </w:t>
      </w:r>
      <w:r w:rsidRPr="00273E83">
        <w:rPr>
          <w:lang w:val="fr-FR"/>
        </w:rPr>
        <w:t>1</w:t>
      </w:r>
      <w:r w:rsidRPr="00C81EBF">
        <w:rPr>
          <w:lang w:val="fr-FR"/>
        </w:rPr>
        <w:t xml:space="preserve"> </w:t>
      </w:r>
      <w:r w:rsidRPr="00273E83">
        <w:rPr>
          <w:lang w:val="fr-FR"/>
        </w:rPr>
        <w:t>050</w:t>
      </w:r>
      <w:r w:rsidRPr="00C81EBF">
        <w:rPr>
          <w:lang w:val="fr-FR"/>
        </w:rPr>
        <w:t xml:space="preserve"> à </w:t>
      </w:r>
      <w:r w:rsidRPr="00273E83">
        <w:rPr>
          <w:lang w:val="fr-FR"/>
        </w:rPr>
        <w:t>1</w:t>
      </w:r>
      <w:r w:rsidRPr="00C81EBF">
        <w:rPr>
          <w:lang w:val="fr-FR"/>
        </w:rPr>
        <w:t xml:space="preserve"> </w:t>
      </w:r>
      <w:r w:rsidRPr="00273E83">
        <w:rPr>
          <w:lang w:val="fr-FR"/>
        </w:rPr>
        <w:t>400</w:t>
      </w:r>
      <w:r w:rsidRPr="00C81EBF">
        <w:rPr>
          <w:lang w:val="fr-FR"/>
        </w:rPr>
        <w:t xml:space="preserve"> dirhams par mois.</w:t>
      </w:r>
    </w:p>
    <w:p w14:paraId="4FB420C4" w14:textId="1CF8ECAC" w:rsidR="00C81EBF" w:rsidRPr="00C81EBF" w:rsidRDefault="00C81EBF" w:rsidP="00AE3080">
      <w:pPr>
        <w:pStyle w:val="SingleTxt"/>
        <w:numPr>
          <w:ilvl w:val="0"/>
          <w:numId w:val="11"/>
        </w:numPr>
        <w:spacing w:line="240" w:lineRule="exact"/>
        <w:ind w:left="1267"/>
        <w:rPr>
          <w:lang w:val="fr-FR"/>
        </w:rPr>
      </w:pPr>
      <w:r w:rsidRPr="00C81EBF">
        <w:rPr>
          <w:lang w:val="fr-FR"/>
        </w:rPr>
        <w:t xml:space="preserve">Le Plan Maroc Vert a permis aux femmes d’avoir accès à l’ensemble des programmes. Les questions de genre sont prises en compte dans le cadre de l’élaboration des projets d’agriculture solidaire, notamment comme suit : </w:t>
      </w:r>
    </w:p>
    <w:p w14:paraId="4C59F032" w14:textId="7FA95FD7"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Inclusion des femmes rurales dans les projets visant à améliorer les conditions de vie dans les zones rurales. Ces projets s’appuient sur une approche participative et une analyse socioéconomique et tiennent compte des questions de genre ;</w:t>
      </w:r>
    </w:p>
    <w:p w14:paraId="316084B5" w14:textId="23271E3A"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Inclusion des femmes rurales dans les projets d’agriculture solidaire afin que celles-ci puissent accroître leur productivité tout au long de la chaîne de production agricole et mise en place de partenariats avec les acteurs du secteur agricole aux niveaux local, national et international ;</w:t>
      </w:r>
    </w:p>
    <w:p w14:paraId="5ECFE5B9" w14:textId="44B7E163"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Adoption d’un guide de définition des priorités pour les projets d’agriculture solidaire dans lequel figurent des normes relatives aux questions de genre afin que la priorité soit donnée aux projets visant la promotion des femmes et des jeunes ;</w:t>
      </w:r>
    </w:p>
    <w:p w14:paraId="68ACDF78" w14:textId="797FB74B"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Établissement d’un rapport sur les disparités dans la représentation des femmes dans la filière de l’argan, dans le cadre du projet d’autonomisation économique des femmes dans ce secteur ;</w:t>
      </w:r>
    </w:p>
    <w:p w14:paraId="4B05E2B3" w14:textId="19205633"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 xml:space="preserve">Formation et accompagnement de groupements de producteurs des produits du terroir, la priorité étant donnée aux groupements de femmes afin de les aider à mieux répondre aux exigences du marché en ce qui concerne la productivité, la commercialisation, les aspects juridiques et l’organisation. En </w:t>
      </w:r>
      <w:r w:rsidR="00C81EBF" w:rsidRPr="00273E83">
        <w:rPr>
          <w:lang w:val="fr-FR"/>
        </w:rPr>
        <w:t>2020</w:t>
      </w:r>
      <w:r w:rsidR="00C81EBF" w:rsidRPr="00C81EBF">
        <w:rPr>
          <w:lang w:val="fr-FR"/>
        </w:rPr>
        <w:t xml:space="preserve">, </w:t>
      </w:r>
      <w:r w:rsidR="00C81EBF" w:rsidRPr="00273E83">
        <w:rPr>
          <w:lang w:val="fr-FR"/>
        </w:rPr>
        <w:t>159</w:t>
      </w:r>
      <w:r w:rsidR="00C81EBF" w:rsidRPr="00C81EBF">
        <w:rPr>
          <w:lang w:val="fr-FR"/>
        </w:rPr>
        <w:t xml:space="preserve"> groupements (coopératives ou groupements d’intérêt économique) ont bénéficié du programme de développement des produits du terroir, dont </w:t>
      </w:r>
      <w:r w:rsidR="00C81EBF" w:rsidRPr="00273E83">
        <w:rPr>
          <w:lang w:val="fr-FR"/>
        </w:rPr>
        <w:t>88</w:t>
      </w:r>
      <w:r w:rsidR="00C81EBF" w:rsidRPr="00C81EBF">
        <w:rPr>
          <w:lang w:val="fr-FR"/>
        </w:rPr>
        <w:t xml:space="preserve"> coopératives de femmes (soit </w:t>
      </w:r>
      <w:r w:rsidR="00C81EBF" w:rsidRPr="00273E83">
        <w:rPr>
          <w:lang w:val="fr-FR"/>
        </w:rPr>
        <w:t>55</w:t>
      </w:r>
      <w:r w:rsidR="00C81EBF" w:rsidRPr="00C81EBF">
        <w:rPr>
          <w:lang w:val="fr-FR"/>
        </w:rPr>
        <w:t xml:space="preserve"> % des bénéficiaires). Ces groupements rassemblaient </w:t>
      </w:r>
      <w:r w:rsidR="00C81EBF" w:rsidRPr="00273E83">
        <w:rPr>
          <w:lang w:val="fr-FR"/>
        </w:rPr>
        <w:t>5</w:t>
      </w:r>
      <w:r w:rsidR="00C81EBF" w:rsidRPr="00C81EBF">
        <w:rPr>
          <w:lang w:val="fr-FR"/>
        </w:rPr>
        <w:t xml:space="preserve"> </w:t>
      </w:r>
      <w:r w:rsidR="00C81EBF" w:rsidRPr="00273E83">
        <w:rPr>
          <w:lang w:val="fr-FR"/>
        </w:rPr>
        <w:t>432</w:t>
      </w:r>
      <w:r w:rsidR="00C81EBF" w:rsidRPr="00C81EBF">
        <w:rPr>
          <w:lang w:val="fr-FR"/>
        </w:rPr>
        <w:t xml:space="preserve"> adhérents, dont </w:t>
      </w:r>
      <w:r w:rsidR="00C81EBF" w:rsidRPr="00273E83">
        <w:rPr>
          <w:lang w:val="fr-FR"/>
        </w:rPr>
        <w:t>3</w:t>
      </w:r>
      <w:r w:rsidR="00C81EBF" w:rsidRPr="00C81EBF">
        <w:rPr>
          <w:lang w:val="fr-FR"/>
        </w:rPr>
        <w:t xml:space="preserve"> </w:t>
      </w:r>
      <w:r w:rsidR="00C81EBF" w:rsidRPr="00273E83">
        <w:rPr>
          <w:lang w:val="fr-FR"/>
        </w:rPr>
        <w:t>487</w:t>
      </w:r>
      <w:r w:rsidR="00C81EBF" w:rsidRPr="00C81EBF">
        <w:rPr>
          <w:lang w:val="fr-FR"/>
        </w:rPr>
        <w:t xml:space="preserve"> femmes (soit </w:t>
      </w:r>
      <w:r w:rsidR="00C81EBF" w:rsidRPr="00273E83">
        <w:rPr>
          <w:lang w:val="fr-FR"/>
        </w:rPr>
        <w:t>64</w:t>
      </w:r>
      <w:r w:rsidR="00C81EBF" w:rsidRPr="00C81EBF">
        <w:rPr>
          <w:lang w:val="fr-FR"/>
        </w:rPr>
        <w:t> %).</w:t>
      </w:r>
    </w:p>
    <w:p w14:paraId="3BD6BA47" w14:textId="1FCEC354" w:rsidR="00C81EBF" w:rsidRPr="00C81EBF" w:rsidRDefault="00C81EBF" w:rsidP="00AE3080">
      <w:pPr>
        <w:pStyle w:val="SingleTxt"/>
        <w:numPr>
          <w:ilvl w:val="0"/>
          <w:numId w:val="11"/>
        </w:numPr>
        <w:spacing w:line="240" w:lineRule="exact"/>
        <w:ind w:left="1267"/>
        <w:rPr>
          <w:lang w:val="fr-FR"/>
        </w:rPr>
      </w:pPr>
      <w:r w:rsidRPr="00C81EBF">
        <w:rPr>
          <w:lang w:val="fr-FR"/>
        </w:rPr>
        <w:t xml:space="preserve">En ce qui concerne la commercialisation sur les grands marchés et les marchés de taille moyenne, en </w:t>
      </w:r>
      <w:r w:rsidRPr="00273E83">
        <w:rPr>
          <w:lang w:val="fr-FR"/>
        </w:rPr>
        <w:t>2020</w:t>
      </w:r>
      <w:r w:rsidRPr="00C81EBF">
        <w:rPr>
          <w:lang w:val="fr-FR"/>
        </w:rPr>
        <w:t xml:space="preserve">, au niveau national, un accompagnement a été proposé de manière continue et suivie à </w:t>
      </w:r>
      <w:r w:rsidRPr="00273E83">
        <w:rPr>
          <w:lang w:val="fr-FR"/>
        </w:rPr>
        <w:t>70</w:t>
      </w:r>
      <w:r w:rsidRPr="00C81EBF">
        <w:rPr>
          <w:lang w:val="fr-FR"/>
        </w:rPr>
        <w:t xml:space="preserve"> groupements de producteurs comprenant </w:t>
      </w:r>
      <w:r w:rsidRPr="00273E83">
        <w:rPr>
          <w:lang w:val="fr-FR"/>
        </w:rPr>
        <w:t>164</w:t>
      </w:r>
      <w:r w:rsidRPr="00C81EBF">
        <w:rPr>
          <w:lang w:val="fr-FR"/>
        </w:rPr>
        <w:t xml:space="preserve"> coopératives, dont </w:t>
      </w:r>
      <w:r w:rsidRPr="00273E83">
        <w:rPr>
          <w:lang w:val="fr-FR"/>
        </w:rPr>
        <w:t>42</w:t>
      </w:r>
      <w:r w:rsidRPr="00C81EBF">
        <w:rPr>
          <w:lang w:val="fr-FR"/>
        </w:rPr>
        <w:t xml:space="preserve"> % de coopératives de femmes, et environ </w:t>
      </w:r>
      <w:r w:rsidRPr="00273E83">
        <w:rPr>
          <w:lang w:val="fr-FR"/>
        </w:rPr>
        <w:t>6</w:t>
      </w:r>
      <w:r w:rsidRPr="00C81EBF">
        <w:rPr>
          <w:lang w:val="fr-FR"/>
        </w:rPr>
        <w:t xml:space="preserve"> </w:t>
      </w:r>
      <w:r w:rsidRPr="00273E83">
        <w:rPr>
          <w:lang w:val="fr-FR"/>
        </w:rPr>
        <w:t>000</w:t>
      </w:r>
      <w:r w:rsidRPr="00C81EBF">
        <w:rPr>
          <w:lang w:val="fr-FR"/>
        </w:rPr>
        <w:t xml:space="preserve"> petits agriculteurs. Sur le plan international, </w:t>
      </w:r>
      <w:r w:rsidRPr="00273E83">
        <w:rPr>
          <w:lang w:val="fr-FR"/>
        </w:rPr>
        <w:t>50</w:t>
      </w:r>
      <w:r w:rsidRPr="00C81EBF">
        <w:rPr>
          <w:lang w:val="fr-FR"/>
        </w:rPr>
        <w:t xml:space="preserve"> groupements de producteurs réunissant </w:t>
      </w:r>
      <w:r w:rsidRPr="00273E83">
        <w:rPr>
          <w:lang w:val="fr-FR"/>
        </w:rPr>
        <w:t>118</w:t>
      </w:r>
      <w:r w:rsidRPr="00C81EBF">
        <w:rPr>
          <w:lang w:val="fr-FR"/>
        </w:rPr>
        <w:t xml:space="preserve"> </w:t>
      </w:r>
      <w:r w:rsidRPr="00C81EBF">
        <w:rPr>
          <w:lang w:val="fr-FR"/>
        </w:rPr>
        <w:lastRenderedPageBreak/>
        <w:t xml:space="preserve">coopératives et plus de </w:t>
      </w:r>
      <w:r w:rsidRPr="00273E83">
        <w:rPr>
          <w:lang w:val="fr-FR"/>
        </w:rPr>
        <w:t>3</w:t>
      </w:r>
      <w:r w:rsidRPr="00C81EBF">
        <w:rPr>
          <w:lang w:val="fr-FR"/>
        </w:rPr>
        <w:t xml:space="preserve"> </w:t>
      </w:r>
      <w:r w:rsidRPr="00273E83">
        <w:rPr>
          <w:lang w:val="fr-FR"/>
        </w:rPr>
        <w:t>600</w:t>
      </w:r>
      <w:r w:rsidRPr="00C81EBF">
        <w:rPr>
          <w:lang w:val="fr-FR"/>
        </w:rPr>
        <w:t xml:space="preserve"> petits agriculteurs, dont </w:t>
      </w:r>
      <w:r w:rsidRPr="00273E83">
        <w:rPr>
          <w:lang w:val="fr-FR"/>
        </w:rPr>
        <w:t>2</w:t>
      </w:r>
      <w:r w:rsidRPr="00C81EBF">
        <w:rPr>
          <w:lang w:val="fr-FR"/>
        </w:rPr>
        <w:t xml:space="preserve"> </w:t>
      </w:r>
      <w:r w:rsidRPr="00273E83">
        <w:rPr>
          <w:lang w:val="fr-FR"/>
        </w:rPr>
        <w:t>400</w:t>
      </w:r>
      <w:r w:rsidRPr="00C81EBF">
        <w:rPr>
          <w:lang w:val="fr-FR"/>
        </w:rPr>
        <w:t xml:space="preserve"> femmes (soit </w:t>
      </w:r>
      <w:r w:rsidRPr="00273E83">
        <w:rPr>
          <w:lang w:val="fr-FR"/>
        </w:rPr>
        <w:t>66</w:t>
      </w:r>
      <w:r w:rsidRPr="00C81EBF">
        <w:rPr>
          <w:lang w:val="fr-FR"/>
        </w:rPr>
        <w:t> %) ont participé à des salons internationaux.</w:t>
      </w:r>
    </w:p>
    <w:p w14:paraId="37B51A0C" w14:textId="5A2829AF" w:rsidR="00C81EBF" w:rsidRPr="00C81EBF" w:rsidRDefault="00C81EBF" w:rsidP="00AE3080">
      <w:pPr>
        <w:pStyle w:val="SingleTxt"/>
        <w:numPr>
          <w:ilvl w:val="0"/>
          <w:numId w:val="11"/>
        </w:numPr>
        <w:spacing w:line="240" w:lineRule="exact"/>
        <w:ind w:left="1267"/>
        <w:rPr>
          <w:lang w:val="fr-FR"/>
        </w:rPr>
      </w:pPr>
      <w:r w:rsidRPr="00C81EBF">
        <w:rPr>
          <w:lang w:val="fr-FR"/>
        </w:rPr>
        <w:t xml:space="preserve">Pour suivre le rythme de la transformation numérique et offrir des possibilités d’accès aux marchés, </w:t>
      </w:r>
      <w:r w:rsidRPr="00273E83">
        <w:rPr>
          <w:lang w:val="fr-FR"/>
        </w:rPr>
        <w:t>18</w:t>
      </w:r>
      <w:r w:rsidRPr="00C81EBF">
        <w:rPr>
          <w:lang w:val="fr-FR"/>
        </w:rPr>
        <w:t xml:space="preserve"> boutiques en ligne ont été créées, dont </w:t>
      </w:r>
      <w:r w:rsidRPr="00273E83">
        <w:rPr>
          <w:lang w:val="fr-FR"/>
        </w:rPr>
        <w:t>8</w:t>
      </w:r>
      <w:r w:rsidRPr="00C81EBF">
        <w:rPr>
          <w:lang w:val="fr-FR"/>
        </w:rPr>
        <w:t xml:space="preserve"> de groupements de femmes (soit </w:t>
      </w:r>
      <w:r w:rsidRPr="00273E83">
        <w:rPr>
          <w:lang w:val="fr-FR"/>
        </w:rPr>
        <w:t>44</w:t>
      </w:r>
      <w:r w:rsidRPr="00C81EBF">
        <w:rPr>
          <w:lang w:val="fr-FR"/>
        </w:rPr>
        <w:t>,</w:t>
      </w:r>
      <w:r w:rsidRPr="00273E83">
        <w:rPr>
          <w:lang w:val="fr-FR"/>
        </w:rPr>
        <w:t>5</w:t>
      </w:r>
      <w:r w:rsidRPr="00C81EBF">
        <w:rPr>
          <w:lang w:val="fr-FR"/>
        </w:rPr>
        <w:t> %).</w:t>
      </w:r>
    </w:p>
    <w:p w14:paraId="39B5198C" w14:textId="51D3F2F1" w:rsidR="00C81EBF" w:rsidRPr="00C81EBF" w:rsidRDefault="00C81EBF" w:rsidP="00AE3080">
      <w:pPr>
        <w:pStyle w:val="SingleTxt"/>
        <w:numPr>
          <w:ilvl w:val="0"/>
          <w:numId w:val="11"/>
        </w:numPr>
        <w:spacing w:line="240" w:lineRule="exact"/>
        <w:ind w:left="1267"/>
        <w:rPr>
          <w:lang w:val="fr-FR"/>
        </w:rPr>
      </w:pPr>
      <w:r w:rsidRPr="00C81EBF">
        <w:rPr>
          <w:lang w:val="fr-FR"/>
        </w:rPr>
        <w:t xml:space="preserve">En ce qui concerne les unités de production de produits locaux, </w:t>
      </w:r>
      <w:r w:rsidRPr="00273E83">
        <w:rPr>
          <w:lang w:val="fr-FR"/>
        </w:rPr>
        <w:t>27</w:t>
      </w:r>
      <w:r w:rsidRPr="00C81EBF">
        <w:rPr>
          <w:lang w:val="fr-FR"/>
        </w:rPr>
        <w:t xml:space="preserve"> unités ont été rénovés, dont </w:t>
      </w:r>
      <w:r w:rsidRPr="00273E83">
        <w:rPr>
          <w:lang w:val="fr-FR"/>
        </w:rPr>
        <w:t>17</w:t>
      </w:r>
      <w:r w:rsidRPr="00C81EBF">
        <w:rPr>
          <w:lang w:val="fr-FR"/>
        </w:rPr>
        <w:t xml:space="preserve"> (soit </w:t>
      </w:r>
      <w:r w:rsidRPr="00273E83">
        <w:rPr>
          <w:lang w:val="fr-FR"/>
        </w:rPr>
        <w:t>63</w:t>
      </w:r>
      <w:r w:rsidRPr="00C81EBF">
        <w:rPr>
          <w:lang w:val="fr-FR"/>
        </w:rPr>
        <w:t xml:space="preserve">%) au profit de coopératives de femmes, celles-ci comptant </w:t>
      </w:r>
      <w:r w:rsidRPr="00273E83">
        <w:rPr>
          <w:lang w:val="fr-FR"/>
        </w:rPr>
        <w:t>414</w:t>
      </w:r>
      <w:r w:rsidRPr="00C81EBF">
        <w:rPr>
          <w:lang w:val="fr-FR"/>
        </w:rPr>
        <w:t xml:space="preserve"> adhérents au total, dont </w:t>
      </w:r>
      <w:r w:rsidRPr="00273E83">
        <w:rPr>
          <w:lang w:val="fr-FR"/>
        </w:rPr>
        <w:t>232</w:t>
      </w:r>
      <w:r w:rsidRPr="00C81EBF">
        <w:rPr>
          <w:lang w:val="fr-FR"/>
        </w:rPr>
        <w:t xml:space="preserve"> femmes (soit </w:t>
      </w:r>
      <w:r w:rsidRPr="00273E83">
        <w:rPr>
          <w:lang w:val="fr-FR"/>
        </w:rPr>
        <w:t>56</w:t>
      </w:r>
      <w:r w:rsidRPr="00C81EBF">
        <w:rPr>
          <w:lang w:val="fr-FR"/>
        </w:rPr>
        <w:t xml:space="preserve"> %). Par ailleurs, du matériel technique a été installé dans </w:t>
      </w:r>
      <w:r w:rsidRPr="00273E83">
        <w:rPr>
          <w:lang w:val="fr-FR"/>
        </w:rPr>
        <w:t>127</w:t>
      </w:r>
      <w:r w:rsidRPr="00C81EBF">
        <w:rPr>
          <w:lang w:val="fr-FR"/>
        </w:rPr>
        <w:t xml:space="preserve"> unités de production au profit de </w:t>
      </w:r>
      <w:r w:rsidRPr="00273E83">
        <w:rPr>
          <w:lang w:val="fr-FR"/>
        </w:rPr>
        <w:t>127</w:t>
      </w:r>
      <w:r w:rsidRPr="00C81EBF">
        <w:rPr>
          <w:lang w:val="fr-FR"/>
        </w:rPr>
        <w:t xml:space="preserve"> groupements, dont </w:t>
      </w:r>
      <w:r w:rsidRPr="00273E83">
        <w:rPr>
          <w:lang w:val="fr-FR"/>
        </w:rPr>
        <w:t>63</w:t>
      </w:r>
      <w:r w:rsidRPr="00C81EBF">
        <w:rPr>
          <w:lang w:val="fr-FR"/>
        </w:rPr>
        <w:t xml:space="preserve"> coopératives de femmes (soit la moitié des bénéficiaires). Les femmes représentaient </w:t>
      </w:r>
      <w:r w:rsidRPr="00273E83">
        <w:rPr>
          <w:lang w:val="fr-FR"/>
        </w:rPr>
        <w:t>63</w:t>
      </w:r>
      <w:r w:rsidRPr="00C81EBF">
        <w:rPr>
          <w:lang w:val="fr-FR"/>
        </w:rPr>
        <w:t> % des adhérents (</w:t>
      </w:r>
      <w:r w:rsidRPr="00273E83">
        <w:rPr>
          <w:lang w:val="fr-FR"/>
        </w:rPr>
        <w:t>3</w:t>
      </w:r>
      <w:r w:rsidRPr="00C81EBF">
        <w:rPr>
          <w:lang w:val="fr-FR"/>
        </w:rPr>
        <w:t xml:space="preserve"> </w:t>
      </w:r>
      <w:r w:rsidRPr="00273E83">
        <w:rPr>
          <w:lang w:val="fr-FR"/>
        </w:rPr>
        <w:t>359</w:t>
      </w:r>
      <w:r w:rsidRPr="00C81EBF">
        <w:rPr>
          <w:lang w:val="fr-FR"/>
        </w:rPr>
        <w:t xml:space="preserve"> sur un total de </w:t>
      </w:r>
      <w:r w:rsidRPr="00273E83">
        <w:rPr>
          <w:lang w:val="fr-FR"/>
        </w:rPr>
        <w:t>5</w:t>
      </w:r>
      <w:r w:rsidRPr="00C81EBF">
        <w:rPr>
          <w:lang w:val="fr-FR"/>
        </w:rPr>
        <w:t xml:space="preserve"> </w:t>
      </w:r>
      <w:r w:rsidRPr="00273E83">
        <w:rPr>
          <w:lang w:val="fr-FR"/>
        </w:rPr>
        <w:t>292</w:t>
      </w:r>
      <w:r w:rsidRPr="00C81EBF">
        <w:rPr>
          <w:lang w:val="fr-FR"/>
        </w:rPr>
        <w:t xml:space="preserve">) qui ont bénéficié de l’installation de ces équipements. Un soutien a également été apporté à </w:t>
      </w:r>
      <w:r w:rsidRPr="00273E83">
        <w:rPr>
          <w:lang w:val="fr-FR"/>
        </w:rPr>
        <w:t>131</w:t>
      </w:r>
      <w:r w:rsidRPr="00C81EBF">
        <w:rPr>
          <w:lang w:val="fr-FR"/>
        </w:rPr>
        <w:t xml:space="preserve"> groupements professionnels spécialisés dans les produits locaux. Du matériel d’emballage, de conditionnement et d’étiquetage leur a été fourni. Les coopératives de femmes représentaient </w:t>
      </w:r>
      <w:r w:rsidRPr="00273E83">
        <w:rPr>
          <w:lang w:val="fr-FR"/>
        </w:rPr>
        <w:t>52</w:t>
      </w:r>
      <w:r w:rsidRPr="00C81EBF">
        <w:rPr>
          <w:lang w:val="fr-FR"/>
        </w:rPr>
        <w:t> % (</w:t>
      </w:r>
      <w:r w:rsidRPr="00273E83">
        <w:rPr>
          <w:lang w:val="fr-FR"/>
        </w:rPr>
        <w:t>68</w:t>
      </w:r>
      <w:r w:rsidRPr="00C81EBF">
        <w:rPr>
          <w:lang w:val="fr-FR"/>
        </w:rPr>
        <w:t xml:space="preserve"> coopératives) des bénéficiaires. Au total, </w:t>
      </w:r>
      <w:r w:rsidRPr="00273E83">
        <w:rPr>
          <w:lang w:val="fr-FR"/>
        </w:rPr>
        <w:t>2</w:t>
      </w:r>
      <w:r w:rsidRPr="00C81EBF">
        <w:rPr>
          <w:lang w:val="fr-FR"/>
        </w:rPr>
        <w:t xml:space="preserve"> </w:t>
      </w:r>
      <w:r w:rsidRPr="00273E83">
        <w:rPr>
          <w:lang w:val="fr-FR"/>
        </w:rPr>
        <w:t>748</w:t>
      </w:r>
      <w:r w:rsidRPr="00C81EBF">
        <w:rPr>
          <w:lang w:val="fr-FR"/>
        </w:rPr>
        <w:t xml:space="preserve"> adhérents à des groupements en ont bénéficié, dont </w:t>
      </w:r>
      <w:r w:rsidRPr="00273E83">
        <w:rPr>
          <w:lang w:val="fr-FR"/>
        </w:rPr>
        <w:t>965</w:t>
      </w:r>
      <w:r w:rsidRPr="00C81EBF">
        <w:rPr>
          <w:lang w:val="fr-FR"/>
        </w:rPr>
        <w:t xml:space="preserve"> femmes (soit </w:t>
      </w:r>
      <w:r w:rsidRPr="00273E83">
        <w:rPr>
          <w:lang w:val="fr-FR"/>
        </w:rPr>
        <w:t>35</w:t>
      </w:r>
      <w:r w:rsidRPr="00C81EBF">
        <w:rPr>
          <w:lang w:val="fr-FR"/>
        </w:rPr>
        <w:t> %).</w:t>
      </w:r>
    </w:p>
    <w:p w14:paraId="73A1EBDE" w14:textId="4B1BF59F" w:rsidR="00C81EBF" w:rsidRPr="00C81EBF" w:rsidRDefault="00C81EBF" w:rsidP="00AE3080">
      <w:pPr>
        <w:pStyle w:val="SingleTxt"/>
        <w:numPr>
          <w:ilvl w:val="0"/>
          <w:numId w:val="11"/>
        </w:numPr>
        <w:spacing w:line="240" w:lineRule="exact"/>
        <w:ind w:left="1267"/>
        <w:rPr>
          <w:lang w:val="fr-FR"/>
        </w:rPr>
      </w:pPr>
      <w:r w:rsidRPr="00C81EBF">
        <w:rPr>
          <w:lang w:val="fr-FR"/>
        </w:rPr>
        <w:t xml:space="preserve">Pour que les femmes rurales soient davantage représentées aux postes de décision, la proportion de femmes membres des bureaux des organisations professionnelles porteuses de projets d’agriculture solidaire a augmenté, passant de </w:t>
      </w:r>
      <w:r w:rsidRPr="00273E83">
        <w:rPr>
          <w:lang w:val="fr-FR"/>
        </w:rPr>
        <w:t>9</w:t>
      </w:r>
      <w:r w:rsidRPr="00C81EBF">
        <w:rPr>
          <w:lang w:val="fr-FR"/>
        </w:rPr>
        <w:t xml:space="preserve"> % à </w:t>
      </w:r>
      <w:r w:rsidRPr="00273E83">
        <w:rPr>
          <w:lang w:val="fr-FR"/>
        </w:rPr>
        <w:t>12</w:t>
      </w:r>
      <w:r w:rsidRPr="00C81EBF">
        <w:rPr>
          <w:lang w:val="fr-FR"/>
        </w:rPr>
        <w:t>,</w:t>
      </w:r>
      <w:r w:rsidRPr="00273E83">
        <w:rPr>
          <w:lang w:val="fr-FR"/>
        </w:rPr>
        <w:t>33</w:t>
      </w:r>
      <w:r w:rsidRPr="00C81EBF">
        <w:rPr>
          <w:lang w:val="fr-FR"/>
        </w:rPr>
        <w:t> %, par exemple au sein du comité social chargé des questions de genre à la Fédération interprofessionnelle de la filière de l’argane (FIFARGANE), dont les activités visent à améliorer les conditions de travail des femmes et faire en sorte que celles-ci puissent avoir accès aux postes de décision.</w:t>
      </w:r>
    </w:p>
    <w:p w14:paraId="25E2A5F3" w14:textId="0AAAA816" w:rsidR="00C81EBF" w:rsidRPr="00C81EBF" w:rsidRDefault="00C81EBF" w:rsidP="00AE3080">
      <w:pPr>
        <w:pStyle w:val="SingleTxt"/>
        <w:numPr>
          <w:ilvl w:val="0"/>
          <w:numId w:val="11"/>
        </w:numPr>
        <w:spacing w:line="240" w:lineRule="exact"/>
        <w:ind w:left="1267"/>
        <w:rPr>
          <w:lang w:val="fr-FR"/>
        </w:rPr>
      </w:pPr>
      <w:r w:rsidRPr="00C81EBF">
        <w:rPr>
          <w:lang w:val="fr-FR"/>
        </w:rPr>
        <w:t xml:space="preserve">En ce qui concerne le projet d’assurance maladie destinée aux professionnels de la filière de l’argan, un partenariat a été conclu entre la mutuelle agricole et la FIFARGANE au profit de </w:t>
      </w:r>
      <w:r w:rsidRPr="00273E83">
        <w:rPr>
          <w:lang w:val="fr-FR"/>
        </w:rPr>
        <w:t>2</w:t>
      </w:r>
      <w:r w:rsidRPr="00C81EBF">
        <w:rPr>
          <w:lang w:val="fr-FR"/>
        </w:rPr>
        <w:t xml:space="preserve"> </w:t>
      </w:r>
      <w:r w:rsidRPr="00273E83">
        <w:rPr>
          <w:lang w:val="fr-FR"/>
        </w:rPr>
        <w:t>000</w:t>
      </w:r>
      <w:r w:rsidRPr="00C81EBF">
        <w:rPr>
          <w:lang w:val="fr-FR"/>
        </w:rPr>
        <w:t xml:space="preserve"> femmes travaillant dans cette filière.</w:t>
      </w:r>
    </w:p>
    <w:p w14:paraId="03053053" w14:textId="4FFF06DE" w:rsidR="00C81EBF" w:rsidRPr="00C81EBF" w:rsidRDefault="00C81EBF" w:rsidP="00AE3080">
      <w:pPr>
        <w:pStyle w:val="SingleTxt"/>
        <w:numPr>
          <w:ilvl w:val="0"/>
          <w:numId w:val="11"/>
        </w:numPr>
        <w:spacing w:line="240" w:lineRule="exact"/>
        <w:ind w:left="1267"/>
        <w:rPr>
          <w:lang w:val="fr-FR"/>
        </w:rPr>
      </w:pPr>
      <w:r w:rsidRPr="00C81EBF">
        <w:rPr>
          <w:lang w:val="fr-FR"/>
        </w:rPr>
        <w:t xml:space="preserve">La nouvelle stratégie agricole « Génération Green </w:t>
      </w:r>
      <w:r w:rsidRPr="00273E83">
        <w:rPr>
          <w:lang w:val="fr-FR"/>
        </w:rPr>
        <w:t>2020</w:t>
      </w:r>
      <w:r w:rsidRPr="00C81EBF">
        <w:rPr>
          <w:lang w:val="fr-FR"/>
        </w:rPr>
        <w:t>-</w:t>
      </w:r>
      <w:r w:rsidRPr="00273E83">
        <w:rPr>
          <w:lang w:val="fr-FR"/>
        </w:rPr>
        <w:t>2030</w:t>
      </w:r>
      <w:r w:rsidRPr="00C81EBF">
        <w:rPr>
          <w:lang w:val="fr-FR"/>
        </w:rPr>
        <w:t> » consolide les gains réalisés dans le cadre du Plan Maroc Vert en donnant la priorité à l’élément humain, notamment aux femmes. Les questions de genre sont prises en compte dans le cadre de l’élaboration de projets de solidarité visant l’autonomisation des femmes, comme suit :</w:t>
      </w:r>
    </w:p>
    <w:p w14:paraId="791B99D8" w14:textId="462EAC94"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diversification et transition vers des systèmes de production plus rentables ;</w:t>
      </w:r>
    </w:p>
    <w:p w14:paraId="32E9EE6E" w14:textId="4145CB36"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intensification durable des systèmes de production ;</w:t>
      </w:r>
    </w:p>
    <w:p w14:paraId="536CBF36" w14:textId="498F6861"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valorisation des produits agricoles et accès aux marchés ;</w:t>
      </w:r>
    </w:p>
    <w:p w14:paraId="0DF05EE0" w14:textId="5A7E41BA"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inclusion et autonomisation des femmes rurales par la multiplication des possibilités d’emploi.</w:t>
      </w:r>
    </w:p>
    <w:p w14:paraId="59746C33" w14:textId="079F72D3" w:rsidR="00C81EBF" w:rsidRPr="00C81EBF" w:rsidRDefault="00C81EBF" w:rsidP="00AE3080">
      <w:pPr>
        <w:pStyle w:val="SingleTxt"/>
        <w:numPr>
          <w:ilvl w:val="0"/>
          <w:numId w:val="11"/>
        </w:numPr>
        <w:spacing w:line="240" w:lineRule="exact"/>
        <w:ind w:left="1267"/>
        <w:rPr>
          <w:lang w:val="fr-FR"/>
        </w:rPr>
      </w:pPr>
      <w:r w:rsidRPr="00C81EBF">
        <w:rPr>
          <w:lang w:val="fr-FR"/>
        </w:rPr>
        <w:t>La nouvelle stratégie comporte trois volets :</w:t>
      </w:r>
    </w:p>
    <w:p w14:paraId="6267BC8A" w14:textId="7516B834"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revitalisation des coopératives de services agricoles, qui doivent être adaptées aux filles et aux femmes ;</w:t>
      </w:r>
    </w:p>
    <w:p w14:paraId="40B8D612" w14:textId="36B68FA8"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appui aux activités génératrices de revenus destinées aux femmes rurales concernant la production à petite échelle, la transformation, la valorisation et la promotion de certains produits (telles les plantes médicinales et aromatiques) ;</w:t>
      </w:r>
    </w:p>
    <w:p w14:paraId="0DF94583" w14:textId="225C8C3D"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développement d’activités para-agricoles dans des zones au potentiel agricole limité.</w:t>
      </w:r>
    </w:p>
    <w:p w14:paraId="2EEC6551" w14:textId="537CC7F1" w:rsidR="00C81EBF" w:rsidRPr="00C81EBF" w:rsidRDefault="00C81EBF" w:rsidP="00AE3080">
      <w:pPr>
        <w:pStyle w:val="SingleTxt"/>
        <w:numPr>
          <w:ilvl w:val="0"/>
          <w:numId w:val="11"/>
        </w:numPr>
        <w:spacing w:line="240" w:lineRule="exact"/>
        <w:ind w:left="1267"/>
        <w:rPr>
          <w:lang w:val="fr-FR"/>
        </w:rPr>
      </w:pPr>
      <w:r w:rsidRPr="00C81EBF">
        <w:rPr>
          <w:lang w:val="fr-FR"/>
        </w:rPr>
        <w:t xml:space="preserve">Le Maroc n’a ménagé aucun effort ces </w:t>
      </w:r>
      <w:r w:rsidRPr="00273E83">
        <w:rPr>
          <w:lang w:val="fr-FR"/>
        </w:rPr>
        <w:t>10</w:t>
      </w:r>
      <w:r w:rsidRPr="00C81EBF">
        <w:rPr>
          <w:lang w:val="fr-FR"/>
        </w:rPr>
        <w:t xml:space="preserve"> dernières années en vue de permettre aux femmes d’avoir accès aux terres collectives et de profiter de leurs biens. Les circulaires de </w:t>
      </w:r>
      <w:r w:rsidRPr="00273E83">
        <w:rPr>
          <w:lang w:val="fr-FR"/>
        </w:rPr>
        <w:t>2009</w:t>
      </w:r>
      <w:r w:rsidRPr="00C81EBF">
        <w:rPr>
          <w:lang w:val="fr-FR"/>
        </w:rPr>
        <w:t xml:space="preserve">, </w:t>
      </w:r>
      <w:r w:rsidRPr="00273E83">
        <w:rPr>
          <w:lang w:val="fr-FR"/>
        </w:rPr>
        <w:t>2010</w:t>
      </w:r>
      <w:r w:rsidRPr="00C81EBF">
        <w:rPr>
          <w:lang w:val="fr-FR"/>
        </w:rPr>
        <w:t xml:space="preserve"> et </w:t>
      </w:r>
      <w:r w:rsidRPr="00273E83">
        <w:rPr>
          <w:lang w:val="fr-FR"/>
        </w:rPr>
        <w:t>2012</w:t>
      </w:r>
      <w:r w:rsidRPr="00C81EBF">
        <w:rPr>
          <w:lang w:val="fr-FR"/>
        </w:rPr>
        <w:t xml:space="preserve"> ont permis de pallier dans une certaine mesure </w:t>
      </w:r>
      <w:r w:rsidRPr="00C81EBF">
        <w:rPr>
          <w:lang w:val="fr-FR"/>
        </w:rPr>
        <w:lastRenderedPageBreak/>
        <w:t xml:space="preserve">l’injustice en leur donnant la possibilité d’être indemnisées pour les biens qui ont été loués ou de les vendre et de bénéficier de la part successorale à laquelle elles avaient droit. L’action menée a également permis à certaines femmes de représenter des communautés soulaliyates en tant qu’adjointes. Cependant, les droits des soulaliyates ont véritablement été établis début </w:t>
      </w:r>
      <w:r w:rsidRPr="00273E83">
        <w:rPr>
          <w:lang w:val="fr-FR"/>
        </w:rPr>
        <w:t>2020</w:t>
      </w:r>
      <w:r w:rsidRPr="00C81EBF">
        <w:rPr>
          <w:lang w:val="fr-FR"/>
        </w:rPr>
        <w:t xml:space="preserve"> dans le cadre de la réforme globale du régime foncier. Trois nouvelles lois ont été promulguées à cet égard, dont la loi n</w:t>
      </w:r>
      <w:r w:rsidRPr="00C81EBF">
        <w:rPr>
          <w:vertAlign w:val="superscript"/>
          <w:lang w:val="fr-FR"/>
        </w:rPr>
        <w:t>o</w:t>
      </w:r>
      <w:r w:rsidRPr="00C81EBF">
        <w:rPr>
          <w:lang w:val="fr-FR"/>
        </w:rPr>
        <w:t xml:space="preserve"> </w:t>
      </w:r>
      <w:r w:rsidRPr="00273E83">
        <w:rPr>
          <w:lang w:val="fr-FR"/>
        </w:rPr>
        <w:t>62</w:t>
      </w:r>
      <w:r w:rsidRPr="00C81EBF">
        <w:rPr>
          <w:lang w:val="fr-FR"/>
        </w:rPr>
        <w:t>-</w:t>
      </w:r>
      <w:r w:rsidRPr="00273E83">
        <w:rPr>
          <w:lang w:val="fr-FR"/>
        </w:rPr>
        <w:t>17</w:t>
      </w:r>
      <w:r w:rsidRPr="00C81EBF">
        <w:rPr>
          <w:lang w:val="fr-FR"/>
        </w:rPr>
        <w:t xml:space="preserve"> relative à la tutelle administrative sur les communautés soulaliyates et la gestion de leurs biens. Ce texte prévoit l’égalité femmes-hommes en matière de droits et de devoirs concernant les communautés soulaliyates. Ainsi, les articles </w:t>
      </w:r>
      <w:r w:rsidRPr="00273E83">
        <w:rPr>
          <w:lang w:val="fr-FR"/>
        </w:rPr>
        <w:t>6</w:t>
      </w:r>
      <w:r w:rsidRPr="00C81EBF">
        <w:rPr>
          <w:lang w:val="fr-FR"/>
        </w:rPr>
        <w:t xml:space="preserve"> et </w:t>
      </w:r>
      <w:r w:rsidRPr="00273E83">
        <w:rPr>
          <w:lang w:val="fr-FR"/>
        </w:rPr>
        <w:t>16</w:t>
      </w:r>
      <w:r w:rsidRPr="00C81EBF">
        <w:rPr>
          <w:lang w:val="fr-FR"/>
        </w:rPr>
        <w:t xml:space="preserve"> précisent que les membres de la communauté peuvent se prévaloir des biens de celle-ci.</w:t>
      </w:r>
    </w:p>
    <w:p w14:paraId="3DF7AD24" w14:textId="750F42D6" w:rsidR="00C81EBF" w:rsidRPr="00C81EBF" w:rsidRDefault="00C81EBF" w:rsidP="00AE3080">
      <w:pPr>
        <w:pStyle w:val="SingleTxt"/>
        <w:numPr>
          <w:ilvl w:val="0"/>
          <w:numId w:val="11"/>
        </w:numPr>
        <w:spacing w:line="240" w:lineRule="exact"/>
        <w:ind w:left="1267"/>
        <w:rPr>
          <w:lang w:val="fr-FR"/>
        </w:rPr>
      </w:pPr>
      <w:r w:rsidRPr="00C81EBF">
        <w:rPr>
          <w:lang w:val="fr-FR"/>
        </w:rPr>
        <w:t>Le décret n</w:t>
      </w:r>
      <w:r w:rsidRPr="00C81EBF">
        <w:rPr>
          <w:vertAlign w:val="superscript"/>
          <w:lang w:val="fr-FR"/>
        </w:rPr>
        <w:t>o</w:t>
      </w:r>
      <w:r w:rsidRPr="00C81EBF">
        <w:rPr>
          <w:lang w:val="fr-FR"/>
        </w:rPr>
        <w:t xml:space="preserve"> </w:t>
      </w:r>
      <w:r w:rsidRPr="00273E83">
        <w:rPr>
          <w:lang w:val="fr-FR"/>
        </w:rPr>
        <w:t>2</w:t>
      </w:r>
      <w:r w:rsidRPr="00C81EBF">
        <w:rPr>
          <w:lang w:val="fr-FR"/>
        </w:rPr>
        <w:t>.</w:t>
      </w:r>
      <w:r w:rsidRPr="00273E83">
        <w:rPr>
          <w:lang w:val="fr-FR"/>
        </w:rPr>
        <w:t>19</w:t>
      </w:r>
      <w:r w:rsidRPr="00C81EBF">
        <w:rPr>
          <w:lang w:val="fr-FR"/>
        </w:rPr>
        <w:t>.</w:t>
      </w:r>
      <w:r w:rsidRPr="00273E83">
        <w:rPr>
          <w:lang w:val="fr-FR"/>
        </w:rPr>
        <w:t>973</w:t>
      </w:r>
      <w:r w:rsidRPr="00C81EBF">
        <w:rPr>
          <w:lang w:val="fr-FR"/>
        </w:rPr>
        <w:t xml:space="preserve"> (janvier </w:t>
      </w:r>
      <w:r w:rsidRPr="00273E83">
        <w:rPr>
          <w:lang w:val="fr-FR"/>
        </w:rPr>
        <w:t>2020</w:t>
      </w:r>
      <w:r w:rsidRPr="00C81EBF">
        <w:rPr>
          <w:lang w:val="fr-FR"/>
        </w:rPr>
        <w:t>) portant application de la loi n</w:t>
      </w:r>
      <w:r w:rsidRPr="00C81EBF">
        <w:rPr>
          <w:vertAlign w:val="superscript"/>
          <w:lang w:val="fr-FR"/>
        </w:rPr>
        <w:t>o</w:t>
      </w:r>
      <w:r w:rsidRPr="00C81EBF">
        <w:rPr>
          <w:lang w:val="fr-FR"/>
        </w:rPr>
        <w:t xml:space="preserve"> </w:t>
      </w:r>
      <w:r w:rsidRPr="00273E83">
        <w:rPr>
          <w:lang w:val="fr-FR"/>
        </w:rPr>
        <w:t>62</w:t>
      </w:r>
      <w:r w:rsidRPr="00C81EBF">
        <w:rPr>
          <w:lang w:val="fr-FR"/>
        </w:rPr>
        <w:t>-</w:t>
      </w:r>
      <w:r w:rsidRPr="00273E83">
        <w:rPr>
          <w:lang w:val="fr-FR"/>
        </w:rPr>
        <w:t>17</w:t>
      </w:r>
      <w:r w:rsidRPr="00C81EBF">
        <w:rPr>
          <w:lang w:val="fr-FR"/>
        </w:rPr>
        <w:t xml:space="preserve"> définit expressément les droits des soulaliyates (articles </w:t>
      </w:r>
      <w:r w:rsidRPr="00273E83">
        <w:rPr>
          <w:lang w:val="fr-FR"/>
        </w:rPr>
        <w:t>1</w:t>
      </w:r>
      <w:r w:rsidRPr="00C81EBF">
        <w:rPr>
          <w:lang w:val="fr-FR"/>
        </w:rPr>
        <w:t xml:space="preserve">, </w:t>
      </w:r>
      <w:r w:rsidRPr="00273E83">
        <w:rPr>
          <w:lang w:val="fr-FR"/>
        </w:rPr>
        <w:t>16</w:t>
      </w:r>
      <w:r w:rsidRPr="00C81EBF">
        <w:rPr>
          <w:lang w:val="fr-FR"/>
        </w:rPr>
        <w:t xml:space="preserve">, </w:t>
      </w:r>
      <w:r w:rsidRPr="00273E83">
        <w:rPr>
          <w:lang w:val="fr-FR"/>
        </w:rPr>
        <w:t>17</w:t>
      </w:r>
      <w:r w:rsidRPr="00C81EBF">
        <w:rPr>
          <w:lang w:val="fr-FR"/>
        </w:rPr>
        <w:t xml:space="preserve">, </w:t>
      </w:r>
      <w:r w:rsidRPr="00273E83">
        <w:rPr>
          <w:lang w:val="fr-FR"/>
        </w:rPr>
        <w:t>19</w:t>
      </w:r>
      <w:r w:rsidRPr="00C81EBF">
        <w:rPr>
          <w:lang w:val="fr-FR"/>
        </w:rPr>
        <w:t xml:space="preserve"> et </w:t>
      </w:r>
      <w:r w:rsidRPr="00273E83">
        <w:rPr>
          <w:lang w:val="fr-FR"/>
        </w:rPr>
        <w:t>20</w:t>
      </w:r>
      <w:r w:rsidRPr="00C81EBF">
        <w:rPr>
          <w:lang w:val="fr-FR"/>
        </w:rPr>
        <w:t>), comme suit :</w:t>
      </w:r>
    </w:p>
    <w:p w14:paraId="61BA1A50" w14:textId="10B244F1"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établissement de listes des ayants droit selon les mêmes critères ;</w:t>
      </w:r>
    </w:p>
    <w:p w14:paraId="3B905FE8" w14:textId="2F99481A"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 xml:space="preserve">garantir les mêmes droits et possibilités en ce qui concerne l’obtention d’une part des biens existants ; </w:t>
      </w:r>
    </w:p>
    <w:p w14:paraId="2CBC0FE3" w14:textId="2E7E87E4"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en cas de décès du ou de la bénéficiaire, une part qui lui revenait est transmise aux fils et filles du défunt (ou de la défunte) et à son épouse (son époux) ;</w:t>
      </w:r>
    </w:p>
    <w:p w14:paraId="45BA51AE" w14:textId="1771A058" w:rsidR="00C81EBF" w:rsidRPr="00273E83" w:rsidRDefault="00AE3080" w:rsidP="00AE3080">
      <w:pPr>
        <w:pStyle w:val="SingleTxt"/>
        <w:tabs>
          <w:tab w:val="right" w:pos="1685"/>
        </w:tabs>
        <w:ind w:left="1742" w:hanging="475"/>
        <w:rPr>
          <w:b/>
          <w:lang w:val="fr-FR"/>
        </w:rPr>
      </w:pPr>
      <w:r>
        <w:rPr>
          <w:lang w:val="fr-FR"/>
        </w:rPr>
        <w:tab/>
        <w:t>•</w:t>
      </w:r>
      <w:r w:rsidR="00C81EBF" w:rsidRPr="00C81EBF">
        <w:rPr>
          <w:lang w:val="fr-FR"/>
        </w:rPr>
        <w:tab/>
        <w:t>une parcelle de terre agricole peut être attribuée comme bien au profit de la personne, femme ou homme, qui l’exploite.</w:t>
      </w:r>
    </w:p>
    <w:p w14:paraId="17DC4E5D" w14:textId="7D20FE6C" w:rsidR="00C81EBF" w:rsidRPr="00C81EBF" w:rsidRDefault="00C81EBF" w:rsidP="00AE3080">
      <w:pPr>
        <w:pStyle w:val="SingleTxt"/>
        <w:numPr>
          <w:ilvl w:val="0"/>
          <w:numId w:val="11"/>
        </w:numPr>
        <w:spacing w:line="240" w:lineRule="exact"/>
        <w:ind w:left="1267"/>
        <w:rPr>
          <w:lang w:val="fr-FR"/>
        </w:rPr>
      </w:pPr>
      <w:r w:rsidRPr="00C81EBF">
        <w:rPr>
          <w:lang w:val="fr-FR"/>
        </w:rPr>
        <w:t>Dans le contexte de la déconcentration, conformément à la loi n</w:t>
      </w:r>
      <w:r w:rsidRPr="00C81EBF">
        <w:rPr>
          <w:vertAlign w:val="superscript"/>
          <w:lang w:val="fr-FR"/>
        </w:rPr>
        <w:t>o</w:t>
      </w:r>
      <w:r w:rsidRPr="00C81EBF">
        <w:rPr>
          <w:lang w:val="fr-FR"/>
        </w:rPr>
        <w:t xml:space="preserve"> </w:t>
      </w:r>
      <w:r w:rsidRPr="00273E83">
        <w:rPr>
          <w:lang w:val="fr-FR"/>
        </w:rPr>
        <w:t>62</w:t>
      </w:r>
      <w:r w:rsidRPr="00C81EBF">
        <w:rPr>
          <w:lang w:val="fr-FR"/>
        </w:rPr>
        <w:t>-</w:t>
      </w:r>
      <w:r w:rsidRPr="00273E83">
        <w:rPr>
          <w:lang w:val="fr-FR"/>
        </w:rPr>
        <w:t>17</w:t>
      </w:r>
      <w:r w:rsidRPr="00C81EBF">
        <w:rPr>
          <w:lang w:val="fr-FR"/>
        </w:rPr>
        <w:t xml:space="preserve"> et à son décret d’application, des circulaires ministérielles ont été envoyées aux préfectures afin que cette réforme soit mise en œuvre, la participation des femmes étant garantie. Un suivi de cette question est assuré en collaboration avec les Soulaliyates et les organisations de femmes.</w:t>
      </w:r>
    </w:p>
    <w:p w14:paraId="79B70A91" w14:textId="75CD66BF" w:rsidR="00C81EBF" w:rsidRPr="00C81EBF" w:rsidRDefault="00C81EBF" w:rsidP="00AE3080">
      <w:pPr>
        <w:pStyle w:val="SingleTxt"/>
        <w:numPr>
          <w:ilvl w:val="0"/>
          <w:numId w:val="11"/>
        </w:numPr>
        <w:spacing w:line="240" w:lineRule="exact"/>
        <w:ind w:left="1267"/>
        <w:rPr>
          <w:lang w:val="fr-FR"/>
        </w:rPr>
      </w:pPr>
      <w:r w:rsidRPr="00C81EBF">
        <w:rPr>
          <w:lang w:val="fr-FR"/>
        </w:rPr>
        <w:t>L’amélioration de la situation des femmes rurales et leur autonomisation économique correspondent aux objectifs et à la stratégie de l’Initiative nationale pour le développement humain, comme prévu dans les programmes de la phase III de l’Initiative présentés ci-après :</w:t>
      </w:r>
    </w:p>
    <w:p w14:paraId="7E1D5322" w14:textId="60143715"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t>« Accompagnement des personnes en situation de précarité » : les femmes font partie des groupes cibles et l’objectif est d’améliorer leurs conditions de vie et de les accompagner, de leur fournir un soutien institutionnel et de leur proposer une formation professionnelle ;</w:t>
      </w:r>
    </w:p>
    <w:p w14:paraId="460B464C" w14:textId="727F334A"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t>« Amélioration du revenu et inclusion économique des jeunes » :</w:t>
      </w:r>
    </w:p>
    <w:p w14:paraId="3994B0B2" w14:textId="606CF4B4" w:rsidR="00C81EBF" w:rsidRPr="00C81EBF" w:rsidRDefault="00AE3080"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273E83" w:rsidRPr="005B147D">
        <w:rPr>
          <w:lang w:val="fr-FR"/>
        </w:rPr>
        <w:t>–</w:t>
      </w:r>
      <w:r w:rsidR="00C81EBF" w:rsidRPr="00C81EBF">
        <w:rPr>
          <w:lang w:val="fr-FR"/>
        </w:rPr>
        <w:tab/>
        <w:t xml:space="preserve">Employabilité : faciliter l’insertion professionnelle des jeunes, femmes ou hommes ; </w:t>
      </w:r>
    </w:p>
    <w:p w14:paraId="184B6366" w14:textId="4EF477C1" w:rsidR="00C81EBF" w:rsidRPr="00C81EBF" w:rsidRDefault="00AE3080"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273E83" w:rsidRPr="005B147D">
        <w:rPr>
          <w:lang w:val="fr-FR"/>
        </w:rPr>
        <w:t>–</w:t>
      </w:r>
      <w:r w:rsidR="00C81EBF" w:rsidRPr="00C81EBF">
        <w:rPr>
          <w:lang w:val="fr-FR"/>
        </w:rPr>
        <w:tab/>
        <w:t xml:space="preserve">Entrepreneuriat : fournir aux jeunes (femmes ou hommes) les ressources financières leur permettant de réaliser leurs projets ; </w:t>
      </w:r>
    </w:p>
    <w:p w14:paraId="1F310584" w14:textId="13A30334" w:rsidR="00C81EBF" w:rsidRPr="00C81EBF" w:rsidRDefault="00AE3080"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273E83" w:rsidRPr="005B147D">
        <w:rPr>
          <w:lang w:val="fr-FR"/>
        </w:rPr>
        <w:t>–</w:t>
      </w:r>
      <w:r w:rsidR="00C81EBF" w:rsidRPr="00C81EBF">
        <w:rPr>
          <w:lang w:val="fr-FR"/>
        </w:rPr>
        <w:tab/>
        <w:t xml:space="preserve">Économie sociale et solidaire : soutien aux coopératives dont </w:t>
      </w:r>
      <w:r w:rsidR="00C81EBF" w:rsidRPr="00273E83">
        <w:rPr>
          <w:lang w:val="fr-FR"/>
        </w:rPr>
        <w:t>30</w:t>
      </w:r>
      <w:r w:rsidR="00C81EBF" w:rsidRPr="00C81EBF">
        <w:rPr>
          <w:lang w:val="fr-FR"/>
        </w:rPr>
        <w:t> % au moins des membres de l’équipe de direction sont des femmes. D’après les données figurant dans le premier numéro du Bulletin d’égalité (</w:t>
      </w:r>
      <w:r w:rsidR="00C81EBF" w:rsidRPr="00273E83">
        <w:rPr>
          <w:lang w:val="fr-FR"/>
        </w:rPr>
        <w:t>2020</w:t>
      </w:r>
      <w:r w:rsidR="00C81EBF" w:rsidRPr="00C81EBF">
        <w:rPr>
          <w:lang w:val="fr-FR"/>
        </w:rPr>
        <w:t xml:space="preserve">), en </w:t>
      </w:r>
      <w:r w:rsidR="00C81EBF" w:rsidRPr="00273E83">
        <w:rPr>
          <w:lang w:val="fr-FR"/>
        </w:rPr>
        <w:t>2019</w:t>
      </w:r>
      <w:r w:rsidR="00C81EBF" w:rsidRPr="00C81EBF">
        <w:rPr>
          <w:lang w:val="fr-FR"/>
        </w:rPr>
        <w:t xml:space="preserve">, </w:t>
      </w:r>
      <w:r w:rsidR="00C81EBF" w:rsidRPr="00273E83">
        <w:rPr>
          <w:lang w:val="fr-FR"/>
        </w:rPr>
        <w:t>16</w:t>
      </w:r>
      <w:r w:rsidR="00C81EBF" w:rsidRPr="00C81EBF">
        <w:rPr>
          <w:lang w:val="fr-FR"/>
        </w:rPr>
        <w:t>,</w:t>
      </w:r>
      <w:r w:rsidR="00C81EBF" w:rsidRPr="00273E83">
        <w:rPr>
          <w:lang w:val="fr-FR"/>
        </w:rPr>
        <w:t>6</w:t>
      </w:r>
      <w:r w:rsidR="00C81EBF" w:rsidRPr="00C81EBF">
        <w:rPr>
          <w:lang w:val="fr-FR"/>
        </w:rPr>
        <w:t> % des coopératives (</w:t>
      </w:r>
      <w:r w:rsidR="00C81EBF" w:rsidRPr="00273E83">
        <w:rPr>
          <w:lang w:val="fr-FR"/>
        </w:rPr>
        <w:t>27</w:t>
      </w:r>
      <w:r w:rsidR="00C81EBF" w:rsidRPr="00C81EBF">
        <w:rPr>
          <w:lang w:val="fr-FR"/>
        </w:rPr>
        <w:t xml:space="preserve"> </w:t>
      </w:r>
      <w:r w:rsidR="00C81EBF" w:rsidRPr="00273E83">
        <w:rPr>
          <w:lang w:val="fr-FR"/>
        </w:rPr>
        <w:t>262</w:t>
      </w:r>
      <w:r w:rsidR="00C81EBF" w:rsidRPr="00C81EBF">
        <w:rPr>
          <w:lang w:val="fr-FR"/>
        </w:rPr>
        <w:t xml:space="preserve"> au total) étaient des coopératives de femmes et </w:t>
      </w:r>
      <w:r w:rsidR="00C81EBF" w:rsidRPr="00273E83">
        <w:rPr>
          <w:lang w:val="fr-FR"/>
        </w:rPr>
        <w:t>35</w:t>
      </w:r>
      <w:r w:rsidR="00C81EBF" w:rsidRPr="00C81EBF">
        <w:rPr>
          <w:lang w:val="fr-FR"/>
        </w:rPr>
        <w:t> % des adhérents (</w:t>
      </w:r>
      <w:r w:rsidR="00C81EBF" w:rsidRPr="00273E83">
        <w:rPr>
          <w:lang w:val="fr-FR"/>
        </w:rPr>
        <w:t>776</w:t>
      </w:r>
      <w:r w:rsidR="00C81EBF" w:rsidRPr="00C81EBF">
        <w:rPr>
          <w:lang w:val="fr-FR"/>
        </w:rPr>
        <w:t xml:space="preserve"> </w:t>
      </w:r>
      <w:r w:rsidR="00C81EBF" w:rsidRPr="00273E83">
        <w:rPr>
          <w:lang w:val="fr-FR"/>
        </w:rPr>
        <w:t>563</w:t>
      </w:r>
      <w:r w:rsidR="00C81EBF" w:rsidRPr="00C81EBF">
        <w:rPr>
          <w:lang w:val="fr-FR"/>
        </w:rPr>
        <w:t xml:space="preserve"> au total) étaient des femmes.</w:t>
      </w:r>
    </w:p>
    <w:p w14:paraId="36AD5B0A" w14:textId="399B1D2F"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t>« Impulsion du capital humain des générations montantes » : l’objectif est de surmonter les obstacles au développement, l’accent étant mis sur les trois points suivants :</w:t>
      </w:r>
    </w:p>
    <w:p w14:paraId="338A706A" w14:textId="6FBE9E6E" w:rsidR="00C81EBF" w:rsidRPr="00C81EBF" w:rsidRDefault="00AE3080"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273E83" w:rsidRPr="005B147D">
        <w:rPr>
          <w:lang w:val="fr-FR"/>
        </w:rPr>
        <w:t>–</w:t>
      </w:r>
      <w:r w:rsidR="00C81EBF" w:rsidRPr="00C81EBF">
        <w:rPr>
          <w:lang w:val="fr-FR"/>
        </w:rPr>
        <w:tab/>
        <w:t xml:space="preserve">renforcer le système de santé de la mère et de l’enfant et améliorer la nutrition de l’enfant ; </w:t>
      </w:r>
    </w:p>
    <w:p w14:paraId="61076DEB" w14:textId="7ED0D92B" w:rsidR="00C81EBF" w:rsidRPr="00C81EBF" w:rsidRDefault="00AE3080"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lastRenderedPageBreak/>
        <w:tab/>
      </w:r>
      <w:r w:rsidR="00273E83" w:rsidRPr="005B147D">
        <w:rPr>
          <w:lang w:val="fr-FR"/>
        </w:rPr>
        <w:t>–</w:t>
      </w:r>
      <w:r w:rsidR="00C81EBF" w:rsidRPr="00C81EBF">
        <w:rPr>
          <w:lang w:val="fr-FR"/>
        </w:rPr>
        <w:tab/>
        <w:t xml:space="preserve">généraliser l’enseignement préscolaire, qui joue un rôle dans le développement de l’enfant, des filles en particulier ; </w:t>
      </w:r>
    </w:p>
    <w:p w14:paraId="7510C149" w14:textId="2D284686" w:rsidR="00C81EBF" w:rsidRPr="00C81EBF" w:rsidRDefault="00AE3080" w:rsidP="00622E6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r>
      <w:r w:rsidR="00273E83" w:rsidRPr="005B147D">
        <w:rPr>
          <w:lang w:val="fr-FR"/>
        </w:rPr>
        <w:t>–</w:t>
      </w:r>
      <w:r w:rsidR="00C81EBF" w:rsidRPr="00C81EBF">
        <w:rPr>
          <w:lang w:val="fr-FR"/>
        </w:rPr>
        <w:tab/>
        <w:t xml:space="preserve">soutenir les enfants et les adolescents afin de lutter contre le décrochage scolaire, notamment chez les filles, en améliorant le milieu scolaire. </w:t>
      </w:r>
    </w:p>
    <w:p w14:paraId="1ED40376" w14:textId="0292082F" w:rsidR="00C81EBF" w:rsidRPr="00C81EBF" w:rsidRDefault="00C81EBF" w:rsidP="00AE3080">
      <w:pPr>
        <w:pStyle w:val="SingleTxt"/>
        <w:numPr>
          <w:ilvl w:val="0"/>
          <w:numId w:val="11"/>
        </w:numPr>
        <w:tabs>
          <w:tab w:val="right" w:pos="1685"/>
        </w:tabs>
        <w:spacing w:line="240" w:lineRule="exact"/>
        <w:ind w:left="1267"/>
        <w:rPr>
          <w:lang w:val="fr-FR"/>
        </w:rPr>
      </w:pPr>
      <w:r w:rsidRPr="00C81EBF">
        <w:rPr>
          <w:lang w:val="fr-FR"/>
        </w:rPr>
        <w:t xml:space="preserve">En ce qui concerne l’accès des femmes rurales au marché de l’emploi, voir la réponse </w:t>
      </w:r>
      <w:r w:rsidRPr="00273E83">
        <w:rPr>
          <w:lang w:val="fr-FR"/>
        </w:rPr>
        <w:t>21</w:t>
      </w:r>
      <w:r w:rsidRPr="00C81EBF">
        <w:rPr>
          <w:lang w:val="fr-FR"/>
        </w:rPr>
        <w:t>.</w:t>
      </w:r>
    </w:p>
    <w:p w14:paraId="469575BF" w14:textId="3750A79A" w:rsidR="00C81EBF" w:rsidRPr="00C81EBF" w:rsidRDefault="00C81EBF" w:rsidP="00AE3080">
      <w:pPr>
        <w:pStyle w:val="SingleTxt"/>
        <w:numPr>
          <w:ilvl w:val="0"/>
          <w:numId w:val="11"/>
        </w:numPr>
        <w:spacing w:line="240" w:lineRule="exact"/>
        <w:ind w:left="1267"/>
        <w:rPr>
          <w:lang w:val="fr-FR"/>
        </w:rPr>
      </w:pPr>
      <w:r w:rsidRPr="00C81EBF">
        <w:rPr>
          <w:lang w:val="fr-FR"/>
        </w:rPr>
        <w:t xml:space="preserve">D’après les résultats de l’enquête nationale sur l’emploi de </w:t>
      </w:r>
      <w:r w:rsidRPr="00273E83">
        <w:rPr>
          <w:lang w:val="fr-FR"/>
        </w:rPr>
        <w:t>2019</w:t>
      </w:r>
      <w:r w:rsidRPr="00C81EBF">
        <w:rPr>
          <w:lang w:val="fr-FR"/>
        </w:rPr>
        <w:t xml:space="preserve">, le taux de participation des femmes était de </w:t>
      </w:r>
      <w:r w:rsidRPr="00273E83">
        <w:rPr>
          <w:lang w:val="fr-FR"/>
        </w:rPr>
        <w:t>27</w:t>
      </w:r>
      <w:r w:rsidRPr="00C81EBF">
        <w:rPr>
          <w:lang w:val="fr-FR"/>
        </w:rPr>
        <w:t xml:space="preserve"> % dans les zones rurales et de </w:t>
      </w:r>
      <w:r w:rsidRPr="00273E83">
        <w:rPr>
          <w:lang w:val="fr-FR"/>
        </w:rPr>
        <w:t>18</w:t>
      </w:r>
      <w:r w:rsidRPr="00C81EBF">
        <w:rPr>
          <w:lang w:val="fr-FR"/>
        </w:rPr>
        <w:t>,</w:t>
      </w:r>
      <w:r w:rsidRPr="00273E83">
        <w:rPr>
          <w:lang w:val="fr-FR"/>
        </w:rPr>
        <w:t>5</w:t>
      </w:r>
      <w:r w:rsidRPr="00C81EBF">
        <w:rPr>
          <w:lang w:val="fr-FR"/>
        </w:rPr>
        <w:t> % dans les zones rurales. Le taux d’emploi est donc plus élevé (</w:t>
      </w:r>
      <w:r w:rsidRPr="00273E83">
        <w:rPr>
          <w:lang w:val="fr-FR"/>
        </w:rPr>
        <w:t>26</w:t>
      </w:r>
      <w:r w:rsidRPr="00C81EBF">
        <w:rPr>
          <w:lang w:val="fr-FR"/>
        </w:rPr>
        <w:t>,</w:t>
      </w:r>
      <w:r w:rsidRPr="00273E83">
        <w:rPr>
          <w:lang w:val="fr-FR"/>
        </w:rPr>
        <w:t>3</w:t>
      </w:r>
      <w:r w:rsidRPr="00C81EBF">
        <w:rPr>
          <w:lang w:val="fr-FR"/>
        </w:rPr>
        <w:t> %) dans les premières que dans les secondes (</w:t>
      </w:r>
      <w:r w:rsidRPr="00273E83">
        <w:rPr>
          <w:lang w:val="fr-FR"/>
        </w:rPr>
        <w:t>14</w:t>
      </w:r>
      <w:r w:rsidRPr="00C81EBF">
        <w:rPr>
          <w:lang w:val="fr-FR"/>
        </w:rPr>
        <w:t>,</w:t>
      </w:r>
      <w:r w:rsidRPr="00273E83">
        <w:rPr>
          <w:lang w:val="fr-FR"/>
        </w:rPr>
        <w:t>5</w:t>
      </w:r>
      <w:r w:rsidRPr="00C81EBF">
        <w:rPr>
          <w:lang w:val="fr-FR"/>
        </w:rPr>
        <w:t> %). Les femmes rurales occupent en majorité des emplois (</w:t>
      </w:r>
      <w:r w:rsidRPr="00273E83">
        <w:rPr>
          <w:lang w:val="fr-FR"/>
        </w:rPr>
        <w:t>90</w:t>
      </w:r>
      <w:r w:rsidRPr="00C81EBF">
        <w:rPr>
          <w:lang w:val="fr-FR"/>
        </w:rPr>
        <w:t>,</w:t>
      </w:r>
      <w:r w:rsidRPr="00273E83">
        <w:rPr>
          <w:lang w:val="fr-FR"/>
        </w:rPr>
        <w:t>7</w:t>
      </w:r>
      <w:r w:rsidRPr="00C81EBF">
        <w:rPr>
          <w:lang w:val="fr-FR"/>
        </w:rPr>
        <w:t> %) dans le secteur de l’agriculture, de la sylviculture et de la pêche alors que dans les zones urbaines, les femmes travaillent principalement dans le secteur tertiaire (</w:t>
      </w:r>
      <w:r w:rsidRPr="00273E83">
        <w:rPr>
          <w:lang w:val="fr-FR"/>
        </w:rPr>
        <w:t>71</w:t>
      </w:r>
      <w:r w:rsidRPr="00C81EBF">
        <w:rPr>
          <w:lang w:val="fr-FR"/>
        </w:rPr>
        <w:t> %).</w:t>
      </w:r>
    </w:p>
    <w:p w14:paraId="6ED2FCD8" w14:textId="2C3A7F16" w:rsidR="00C81EBF" w:rsidRPr="00C81EBF" w:rsidRDefault="00C81EBF" w:rsidP="00AE3080">
      <w:pPr>
        <w:pStyle w:val="SingleTxt"/>
        <w:numPr>
          <w:ilvl w:val="0"/>
          <w:numId w:val="11"/>
        </w:numPr>
        <w:spacing w:line="240" w:lineRule="exact"/>
        <w:ind w:left="1267"/>
        <w:rPr>
          <w:lang w:val="fr-FR"/>
        </w:rPr>
      </w:pPr>
      <w:r w:rsidRPr="00C81EBF">
        <w:rPr>
          <w:lang w:val="fr-FR"/>
        </w:rPr>
        <w:t xml:space="preserve">Le programme de formation qualifiante proposée par l’Entraide nationale de coopération intéresse les filles non scolarisées ou en décrochage scolaire et les femmes issues de milieux défavorisés. En </w:t>
      </w:r>
      <w:r w:rsidRPr="00273E83">
        <w:rPr>
          <w:lang w:val="fr-FR"/>
        </w:rPr>
        <w:t>2019</w:t>
      </w:r>
      <w:r w:rsidRPr="00C81EBF">
        <w:rPr>
          <w:lang w:val="fr-FR"/>
        </w:rPr>
        <w:t xml:space="preserve">, on dénombrait </w:t>
      </w:r>
      <w:r w:rsidRPr="00273E83">
        <w:rPr>
          <w:lang w:val="fr-FR"/>
        </w:rPr>
        <w:t>1</w:t>
      </w:r>
      <w:r w:rsidRPr="00C81EBF">
        <w:rPr>
          <w:lang w:val="fr-FR"/>
        </w:rPr>
        <w:t xml:space="preserve"> </w:t>
      </w:r>
      <w:r w:rsidRPr="00273E83">
        <w:rPr>
          <w:lang w:val="fr-FR"/>
        </w:rPr>
        <w:t>510</w:t>
      </w:r>
      <w:r w:rsidRPr="00C81EBF">
        <w:rPr>
          <w:lang w:val="fr-FR"/>
        </w:rPr>
        <w:t xml:space="preserve"> centres et </w:t>
      </w:r>
      <w:r w:rsidRPr="00273E83">
        <w:rPr>
          <w:lang w:val="fr-FR"/>
        </w:rPr>
        <w:t>84</w:t>
      </w:r>
      <w:r w:rsidRPr="00C81EBF">
        <w:rPr>
          <w:lang w:val="fr-FR"/>
        </w:rPr>
        <w:t>,</w:t>
      </w:r>
      <w:r w:rsidRPr="00273E83">
        <w:rPr>
          <w:lang w:val="fr-FR"/>
        </w:rPr>
        <w:t>97</w:t>
      </w:r>
      <w:r w:rsidRPr="00C81EBF">
        <w:rPr>
          <w:lang w:val="fr-FR"/>
        </w:rPr>
        <w:t> % des bénéficiaires étaient des femmes (</w:t>
      </w:r>
      <w:r w:rsidRPr="00273E83">
        <w:rPr>
          <w:lang w:val="fr-FR"/>
        </w:rPr>
        <w:t>119</w:t>
      </w:r>
      <w:r w:rsidRPr="00C81EBF">
        <w:rPr>
          <w:lang w:val="fr-FR"/>
        </w:rPr>
        <w:t xml:space="preserve"> </w:t>
      </w:r>
      <w:r w:rsidRPr="00273E83">
        <w:rPr>
          <w:lang w:val="fr-FR"/>
        </w:rPr>
        <w:t>669</w:t>
      </w:r>
      <w:r w:rsidRPr="00C81EBF">
        <w:rPr>
          <w:lang w:val="fr-FR"/>
        </w:rPr>
        <w:t>).</w:t>
      </w:r>
    </w:p>
    <w:p w14:paraId="2F3AF038" w14:textId="5B2A4C0D" w:rsidR="00C81EBF" w:rsidRPr="00C81EBF" w:rsidRDefault="00C81EBF" w:rsidP="00AE3080">
      <w:pPr>
        <w:pStyle w:val="SingleTxt"/>
        <w:numPr>
          <w:ilvl w:val="0"/>
          <w:numId w:val="11"/>
        </w:numPr>
        <w:spacing w:line="240" w:lineRule="exact"/>
        <w:ind w:left="1267"/>
        <w:rPr>
          <w:lang w:val="fr-FR"/>
        </w:rPr>
      </w:pPr>
      <w:r w:rsidRPr="00C81EBF">
        <w:rPr>
          <w:lang w:val="fr-FR"/>
        </w:rPr>
        <w:t>En ce qui concerne les programmes sociaux en matière d’éducation, les filles rurales représentaient :</w:t>
      </w:r>
    </w:p>
    <w:p w14:paraId="031E50AA" w14:textId="233C31DC"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r>
      <w:r w:rsidR="00C81EBF" w:rsidRPr="00273E83">
        <w:rPr>
          <w:lang w:val="fr-FR"/>
        </w:rPr>
        <w:t>62</w:t>
      </w:r>
      <w:r w:rsidR="00C81EBF" w:rsidRPr="00C81EBF">
        <w:rPr>
          <w:lang w:val="fr-FR"/>
        </w:rPr>
        <w:t> % des bénéficiaires du programme Un million de cartables ;</w:t>
      </w:r>
    </w:p>
    <w:p w14:paraId="3D0945B3" w14:textId="39919157"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r>
      <w:r w:rsidR="00C81EBF" w:rsidRPr="00273E83">
        <w:rPr>
          <w:lang w:val="fr-FR"/>
        </w:rPr>
        <w:t>83</w:t>
      </w:r>
      <w:r w:rsidR="00C81EBF" w:rsidRPr="00C81EBF">
        <w:rPr>
          <w:lang w:val="fr-FR"/>
        </w:rPr>
        <w:t> % des bénéficiaires du programme Tayssir ;</w:t>
      </w:r>
    </w:p>
    <w:p w14:paraId="27C3C9DC" w14:textId="3A0625A4"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r>
      <w:r w:rsidR="00C81EBF" w:rsidRPr="00273E83">
        <w:rPr>
          <w:lang w:val="fr-FR"/>
        </w:rPr>
        <w:t>69</w:t>
      </w:r>
      <w:r w:rsidR="00C81EBF" w:rsidRPr="00C81EBF">
        <w:rPr>
          <w:lang w:val="fr-FR"/>
        </w:rPr>
        <w:t xml:space="preserve"> % des internes ; </w:t>
      </w:r>
    </w:p>
    <w:p w14:paraId="1D23C1A2" w14:textId="4B1F1166"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r>
      <w:r w:rsidR="00C81EBF" w:rsidRPr="00273E83">
        <w:rPr>
          <w:lang w:val="fr-FR"/>
        </w:rPr>
        <w:t>93</w:t>
      </w:r>
      <w:r w:rsidR="00C81EBF" w:rsidRPr="00C81EBF">
        <w:rPr>
          <w:lang w:val="fr-FR"/>
        </w:rPr>
        <w:t> % des bénéficiaires du programme de cantine scolaire ;</w:t>
      </w:r>
    </w:p>
    <w:p w14:paraId="7FC82CFA" w14:textId="66D56793"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r>
      <w:r w:rsidR="00C81EBF" w:rsidRPr="00273E83">
        <w:rPr>
          <w:lang w:val="fr-FR"/>
        </w:rPr>
        <w:t>83</w:t>
      </w:r>
      <w:r w:rsidR="00C81EBF" w:rsidRPr="00C81EBF">
        <w:rPr>
          <w:lang w:val="fr-FR"/>
        </w:rPr>
        <w:t> % des bénéficiaires des services ou moyens de transport.</w:t>
      </w:r>
    </w:p>
    <w:p w14:paraId="3D727DD0" w14:textId="57518103" w:rsidR="00C81EBF" w:rsidRPr="00AE3080" w:rsidRDefault="00C81EBF" w:rsidP="00AE3080">
      <w:pPr>
        <w:pStyle w:val="SingleTxt"/>
        <w:spacing w:after="0" w:line="120" w:lineRule="exact"/>
        <w:rPr>
          <w:sz w:val="10"/>
        </w:rPr>
      </w:pPr>
    </w:p>
    <w:p w14:paraId="6CCF43DA" w14:textId="666AF462" w:rsidR="00AE3080" w:rsidRPr="00AE3080" w:rsidRDefault="00AE3080" w:rsidP="00AE3080">
      <w:pPr>
        <w:pStyle w:val="SingleTxt"/>
        <w:spacing w:after="0" w:line="120" w:lineRule="exact"/>
        <w:rPr>
          <w:sz w:val="10"/>
        </w:rPr>
      </w:pPr>
    </w:p>
    <w:p w14:paraId="6C516C4D" w14:textId="77777777" w:rsidR="00C81EBF" w:rsidRPr="00273E83" w:rsidRDefault="00C81EBF" w:rsidP="00AE30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Groupes de femmes défavorisés</w:t>
      </w:r>
    </w:p>
    <w:p w14:paraId="497761AD" w14:textId="77777777" w:rsidR="00AE3080" w:rsidRPr="00273E83" w:rsidRDefault="00AE3080" w:rsidP="00AE3080">
      <w:pPr>
        <w:pStyle w:val="SingleTxt"/>
        <w:spacing w:after="0" w:line="120" w:lineRule="exact"/>
        <w:rPr>
          <w:b/>
          <w:bCs/>
          <w:sz w:val="10"/>
          <w:lang w:val="fr-FR"/>
        </w:rPr>
      </w:pPr>
    </w:p>
    <w:p w14:paraId="68D415CC" w14:textId="77777777" w:rsidR="00AE3080" w:rsidRPr="00273E83" w:rsidRDefault="00AE3080" w:rsidP="00AE3080">
      <w:pPr>
        <w:pStyle w:val="SingleTxt"/>
        <w:spacing w:after="0" w:line="120" w:lineRule="exact"/>
        <w:rPr>
          <w:b/>
          <w:bCs/>
          <w:sz w:val="10"/>
          <w:lang w:val="fr-FR"/>
        </w:rPr>
      </w:pPr>
    </w:p>
    <w:p w14:paraId="0AB4BAB7" w14:textId="03EAFC0C" w:rsidR="00C81EBF" w:rsidRPr="00273E83" w:rsidRDefault="00C81EBF" w:rsidP="00AE3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22</w:t>
      </w:r>
    </w:p>
    <w:p w14:paraId="7E4DD95A" w14:textId="77777777" w:rsidR="00AE3080" w:rsidRPr="00AE3080" w:rsidRDefault="00AE3080" w:rsidP="00AE3080">
      <w:pPr>
        <w:pStyle w:val="SingleTxt"/>
        <w:spacing w:after="0" w:line="120" w:lineRule="exact"/>
        <w:rPr>
          <w:sz w:val="10"/>
          <w:lang w:val="fr-FR"/>
        </w:rPr>
      </w:pPr>
    </w:p>
    <w:p w14:paraId="526BB1F5" w14:textId="0B9851C0" w:rsidR="00C81EBF" w:rsidRPr="00C81EBF" w:rsidRDefault="00C81EBF" w:rsidP="00AE3080">
      <w:pPr>
        <w:pStyle w:val="SingleTxt"/>
        <w:numPr>
          <w:ilvl w:val="0"/>
          <w:numId w:val="11"/>
        </w:numPr>
        <w:spacing w:line="240" w:lineRule="exact"/>
        <w:ind w:left="1267"/>
        <w:rPr>
          <w:lang w:val="fr-FR"/>
        </w:rPr>
      </w:pPr>
      <w:r w:rsidRPr="00C81EBF">
        <w:rPr>
          <w:lang w:val="fr-FR"/>
        </w:rPr>
        <w:t>En ce qui concerne les points a) et b), l’entité compétente poursuit la mise en œuvre des programmes du Fonds d’appui à la cohésion sociale et facilite l’accès des veuves et des femmes en situation de handicap à des prestations prévues. À cet égard :</w:t>
      </w:r>
    </w:p>
    <w:p w14:paraId="0896D5AE" w14:textId="40624E94"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t xml:space="preserve">En ce qui concerne l’aide directe aux veuves en situation précaire ayant à charge leurs enfants orphelins de père, en janvier </w:t>
      </w:r>
      <w:r w:rsidR="00C81EBF" w:rsidRPr="00273E83">
        <w:rPr>
          <w:lang w:val="fr-FR"/>
        </w:rPr>
        <w:t>2021</w:t>
      </w:r>
      <w:r w:rsidR="00C81EBF" w:rsidRPr="00C81EBF">
        <w:rPr>
          <w:lang w:val="fr-FR"/>
        </w:rPr>
        <w:t xml:space="preserve">, </w:t>
      </w:r>
      <w:r w:rsidR="00C81EBF" w:rsidRPr="00273E83">
        <w:rPr>
          <w:lang w:val="fr-FR"/>
        </w:rPr>
        <w:t>108</w:t>
      </w:r>
      <w:r w:rsidR="00C81EBF" w:rsidRPr="00C81EBF">
        <w:rPr>
          <w:lang w:val="fr-FR"/>
        </w:rPr>
        <w:t xml:space="preserve"> </w:t>
      </w:r>
      <w:r w:rsidR="00C81EBF" w:rsidRPr="00273E83">
        <w:rPr>
          <w:lang w:val="fr-FR"/>
        </w:rPr>
        <w:t>937</w:t>
      </w:r>
      <w:r w:rsidR="00C81EBF" w:rsidRPr="00C81EBF">
        <w:rPr>
          <w:lang w:val="fr-FR"/>
        </w:rPr>
        <w:t xml:space="preserve"> veuves en avaient bénéficié et on dénombrait </w:t>
      </w:r>
      <w:r w:rsidR="00C81EBF" w:rsidRPr="00273E83">
        <w:rPr>
          <w:lang w:val="fr-FR"/>
        </w:rPr>
        <w:t>851</w:t>
      </w:r>
      <w:r w:rsidR="00C81EBF" w:rsidRPr="00C81EBF">
        <w:rPr>
          <w:lang w:val="fr-FR"/>
        </w:rPr>
        <w:t xml:space="preserve"> </w:t>
      </w:r>
      <w:r w:rsidR="00C81EBF" w:rsidRPr="00273E83">
        <w:rPr>
          <w:lang w:val="fr-FR"/>
        </w:rPr>
        <w:t>000</w:t>
      </w:r>
      <w:r w:rsidR="00C81EBF" w:rsidRPr="00C81EBF">
        <w:rPr>
          <w:lang w:val="fr-FR"/>
        </w:rPr>
        <w:t xml:space="preserve"> enfants (filles et garçons) orphelins. Depuis le lancement du Fonds d’appui à la cohésion sociale, fin juin </w:t>
      </w:r>
      <w:r w:rsidR="00C81EBF" w:rsidRPr="00273E83">
        <w:rPr>
          <w:lang w:val="fr-FR"/>
        </w:rPr>
        <w:t>2020</w:t>
      </w:r>
      <w:r w:rsidR="00C81EBF" w:rsidRPr="00C81EBF">
        <w:rPr>
          <w:lang w:val="fr-FR"/>
        </w:rPr>
        <w:t xml:space="preserve">, </w:t>
      </w:r>
      <w:r w:rsidR="00C81EBF" w:rsidRPr="00273E83">
        <w:rPr>
          <w:lang w:val="fr-FR"/>
        </w:rPr>
        <w:t>35</w:t>
      </w:r>
      <w:r w:rsidR="00C81EBF" w:rsidRPr="00C81EBF">
        <w:rPr>
          <w:lang w:val="fr-FR"/>
        </w:rPr>
        <w:t xml:space="preserve"> </w:t>
      </w:r>
      <w:r w:rsidR="00C81EBF" w:rsidRPr="00273E83">
        <w:rPr>
          <w:lang w:val="fr-FR"/>
        </w:rPr>
        <w:t>272</w:t>
      </w:r>
      <w:r w:rsidR="00C81EBF" w:rsidRPr="00C81EBF">
        <w:rPr>
          <w:lang w:val="fr-FR"/>
        </w:rPr>
        <w:t xml:space="preserve"> femmes divorcées et abandonnées ont bénéficié de prestations d’un montant total de </w:t>
      </w:r>
      <w:r w:rsidR="00C81EBF" w:rsidRPr="00273E83">
        <w:rPr>
          <w:lang w:val="fr-FR"/>
        </w:rPr>
        <w:t>368</w:t>
      </w:r>
      <w:r w:rsidR="00C81EBF" w:rsidRPr="00C81EBF">
        <w:rPr>
          <w:lang w:val="fr-FR"/>
        </w:rPr>
        <w:t>,</w:t>
      </w:r>
      <w:r w:rsidR="00C81EBF" w:rsidRPr="00273E83">
        <w:rPr>
          <w:lang w:val="fr-FR"/>
        </w:rPr>
        <w:t>31</w:t>
      </w:r>
      <w:r w:rsidR="00C81EBF" w:rsidRPr="00C81EBF">
        <w:rPr>
          <w:lang w:val="fr-FR"/>
        </w:rPr>
        <w:t xml:space="preserve"> millions de dirhams ;</w:t>
      </w:r>
    </w:p>
    <w:p w14:paraId="1D90273D" w14:textId="36F8AA4E"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t xml:space="preserve">En </w:t>
      </w:r>
      <w:r w:rsidR="00C81EBF" w:rsidRPr="00273E83">
        <w:rPr>
          <w:lang w:val="fr-FR"/>
        </w:rPr>
        <w:t>2018</w:t>
      </w:r>
      <w:r w:rsidR="00C81EBF" w:rsidRPr="00C81EBF">
        <w:rPr>
          <w:lang w:val="fr-FR"/>
        </w:rPr>
        <w:t xml:space="preserve">, les femmes représentaient </w:t>
      </w:r>
      <w:r w:rsidR="00C81EBF" w:rsidRPr="00273E83">
        <w:rPr>
          <w:lang w:val="fr-FR"/>
        </w:rPr>
        <w:t>53</w:t>
      </w:r>
      <w:r w:rsidR="00C81EBF" w:rsidRPr="00C81EBF">
        <w:rPr>
          <w:lang w:val="fr-FR"/>
        </w:rPr>
        <w:t> % des bénéficiaires (</w:t>
      </w:r>
      <w:r w:rsidR="00C81EBF" w:rsidRPr="00273E83">
        <w:rPr>
          <w:lang w:val="fr-FR"/>
        </w:rPr>
        <w:t>12</w:t>
      </w:r>
      <w:r w:rsidR="00C81EBF" w:rsidRPr="00C81EBF">
        <w:rPr>
          <w:lang w:val="fr-FR"/>
        </w:rPr>
        <w:t>,</w:t>
      </w:r>
      <w:r w:rsidR="00C81EBF" w:rsidRPr="00273E83">
        <w:rPr>
          <w:lang w:val="fr-FR"/>
        </w:rPr>
        <w:t>78</w:t>
      </w:r>
      <w:r w:rsidR="00C81EBF" w:rsidRPr="00C81EBF">
        <w:rPr>
          <w:lang w:val="fr-FR"/>
        </w:rPr>
        <w:t xml:space="preserve"> millions de personnes au total, soit plus de </w:t>
      </w:r>
      <w:r w:rsidR="00C81EBF" w:rsidRPr="00273E83">
        <w:rPr>
          <w:lang w:val="fr-FR"/>
        </w:rPr>
        <w:t>5</w:t>
      </w:r>
      <w:r w:rsidR="00C81EBF" w:rsidRPr="00C81EBF">
        <w:rPr>
          <w:lang w:val="fr-FR"/>
        </w:rPr>
        <w:t>,</w:t>
      </w:r>
      <w:r w:rsidR="00C81EBF" w:rsidRPr="00273E83">
        <w:rPr>
          <w:lang w:val="fr-FR"/>
        </w:rPr>
        <w:t>24</w:t>
      </w:r>
      <w:r w:rsidR="00C81EBF" w:rsidRPr="00C81EBF">
        <w:rPr>
          <w:lang w:val="fr-FR"/>
        </w:rPr>
        <w:t xml:space="preserve"> millions de familles) du programme d’assistance médicale. Un budget de </w:t>
      </w:r>
      <w:r w:rsidR="00C81EBF" w:rsidRPr="00273E83">
        <w:rPr>
          <w:lang w:val="fr-FR"/>
        </w:rPr>
        <w:t>6</w:t>
      </w:r>
      <w:r w:rsidR="00C81EBF" w:rsidRPr="00C81EBF">
        <w:rPr>
          <w:lang w:val="fr-FR"/>
        </w:rPr>
        <w:t>,</w:t>
      </w:r>
      <w:r w:rsidR="00C81EBF" w:rsidRPr="00273E83">
        <w:rPr>
          <w:lang w:val="fr-FR"/>
        </w:rPr>
        <w:t>3</w:t>
      </w:r>
      <w:r w:rsidR="00C81EBF" w:rsidRPr="00C81EBF">
        <w:rPr>
          <w:lang w:val="fr-FR"/>
        </w:rPr>
        <w:t xml:space="preserve"> milliards de dirhams a été alloué à ce programme, ce qui a permis de fournir plus de </w:t>
      </w:r>
      <w:r w:rsidR="00C81EBF" w:rsidRPr="00273E83">
        <w:rPr>
          <w:lang w:val="fr-FR"/>
        </w:rPr>
        <w:t>20</w:t>
      </w:r>
      <w:r w:rsidR="00C81EBF" w:rsidRPr="00C81EBF">
        <w:rPr>
          <w:lang w:val="fr-FR"/>
        </w:rPr>
        <w:t xml:space="preserve"> millions de services. En </w:t>
      </w:r>
      <w:r w:rsidR="00C81EBF" w:rsidRPr="00273E83">
        <w:rPr>
          <w:lang w:val="fr-FR"/>
        </w:rPr>
        <w:t>2019</w:t>
      </w:r>
      <w:r w:rsidR="00C81EBF" w:rsidRPr="00C81EBF">
        <w:rPr>
          <w:lang w:val="fr-FR"/>
        </w:rPr>
        <w:t xml:space="preserve">, </w:t>
      </w:r>
      <w:r w:rsidR="00C81EBF" w:rsidRPr="00273E83">
        <w:rPr>
          <w:lang w:val="fr-FR"/>
        </w:rPr>
        <w:t>14</w:t>
      </w:r>
      <w:r w:rsidR="00C81EBF" w:rsidRPr="00C81EBF">
        <w:rPr>
          <w:lang w:val="fr-FR"/>
        </w:rPr>
        <w:t>,</w:t>
      </w:r>
      <w:r w:rsidR="00C81EBF" w:rsidRPr="00273E83">
        <w:rPr>
          <w:lang w:val="fr-FR"/>
        </w:rPr>
        <w:t>5</w:t>
      </w:r>
      <w:r w:rsidR="00C81EBF" w:rsidRPr="00C81EBF">
        <w:rPr>
          <w:lang w:val="fr-FR"/>
        </w:rPr>
        <w:t xml:space="preserve"> millions en ont bénéficié ;</w:t>
      </w:r>
    </w:p>
    <w:p w14:paraId="3E3E1D63" w14:textId="40262EFA"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t xml:space="preserve">En </w:t>
      </w:r>
      <w:r w:rsidR="00C81EBF" w:rsidRPr="00273E83">
        <w:rPr>
          <w:lang w:val="fr-FR"/>
        </w:rPr>
        <w:t>2019</w:t>
      </w:r>
      <w:r w:rsidR="00C81EBF" w:rsidRPr="00C81EBF">
        <w:rPr>
          <w:lang w:val="fr-FR"/>
        </w:rPr>
        <w:t>-</w:t>
      </w:r>
      <w:r w:rsidR="00C81EBF" w:rsidRPr="00273E83">
        <w:rPr>
          <w:lang w:val="fr-FR"/>
        </w:rPr>
        <w:t>2020</w:t>
      </w:r>
      <w:r w:rsidR="00C81EBF" w:rsidRPr="00C81EBF">
        <w:rPr>
          <w:lang w:val="fr-FR"/>
        </w:rPr>
        <w:t xml:space="preserve">, les filles en situation de précarité représentaient </w:t>
      </w:r>
      <w:r w:rsidR="00C81EBF" w:rsidRPr="00273E83">
        <w:rPr>
          <w:lang w:val="fr-FR"/>
        </w:rPr>
        <w:t>46</w:t>
      </w:r>
      <w:r w:rsidR="00C81EBF" w:rsidRPr="00C81EBF">
        <w:rPr>
          <w:lang w:val="fr-FR"/>
        </w:rPr>
        <w:t> % des bénéficiaires (</w:t>
      </w:r>
      <w:r w:rsidR="00C81EBF" w:rsidRPr="00273E83">
        <w:rPr>
          <w:lang w:val="fr-FR"/>
        </w:rPr>
        <w:t>4</w:t>
      </w:r>
      <w:r w:rsidR="00C81EBF" w:rsidRPr="00C81EBF">
        <w:rPr>
          <w:lang w:val="fr-FR"/>
        </w:rPr>
        <w:t xml:space="preserve"> </w:t>
      </w:r>
      <w:r w:rsidR="00C81EBF" w:rsidRPr="00273E83">
        <w:rPr>
          <w:lang w:val="fr-FR"/>
        </w:rPr>
        <w:t>463</w:t>
      </w:r>
      <w:r w:rsidR="00C81EBF" w:rsidRPr="00C81EBF">
        <w:rPr>
          <w:lang w:val="fr-FR"/>
        </w:rPr>
        <w:t xml:space="preserve"> </w:t>
      </w:r>
      <w:r w:rsidR="00C81EBF" w:rsidRPr="00273E83">
        <w:rPr>
          <w:lang w:val="fr-FR"/>
        </w:rPr>
        <w:t>000</w:t>
      </w:r>
      <w:r w:rsidR="00C81EBF" w:rsidRPr="00C81EBF">
        <w:rPr>
          <w:lang w:val="fr-FR"/>
        </w:rPr>
        <w:t xml:space="preserve"> au total) de l’initiative Un million de cartables était des filles. Un montant de </w:t>
      </w:r>
      <w:r w:rsidR="00C81EBF" w:rsidRPr="00273E83">
        <w:rPr>
          <w:lang w:val="fr-FR"/>
        </w:rPr>
        <w:t>1</w:t>
      </w:r>
      <w:r w:rsidR="00C81EBF" w:rsidRPr="00C81EBF">
        <w:rPr>
          <w:lang w:val="fr-FR"/>
        </w:rPr>
        <w:t>,</w:t>
      </w:r>
      <w:r w:rsidR="00C81EBF" w:rsidRPr="00273E83">
        <w:rPr>
          <w:lang w:val="fr-FR"/>
        </w:rPr>
        <w:t>47</w:t>
      </w:r>
      <w:r w:rsidR="00C81EBF" w:rsidRPr="00C81EBF">
        <w:rPr>
          <w:lang w:val="fr-FR"/>
        </w:rPr>
        <w:t xml:space="preserve"> milliard de dirhams a été alloué à ce programme ;</w:t>
      </w:r>
    </w:p>
    <w:p w14:paraId="6FFA2AB7" w14:textId="41967359" w:rsidR="00C81EBF" w:rsidRPr="00C81EBF" w:rsidRDefault="00AE3080" w:rsidP="00AE3080">
      <w:pPr>
        <w:pStyle w:val="SingleTxt"/>
        <w:tabs>
          <w:tab w:val="right" w:pos="1685"/>
        </w:tabs>
        <w:ind w:left="1742" w:hanging="475"/>
        <w:rPr>
          <w:lang w:val="fr-FR"/>
        </w:rPr>
      </w:pPr>
      <w:r>
        <w:rPr>
          <w:lang w:val="fr-FR"/>
        </w:rPr>
        <w:lastRenderedPageBreak/>
        <w:tab/>
        <w:t>•</w:t>
      </w:r>
      <w:r w:rsidR="00C81EBF" w:rsidRPr="00C81EBF">
        <w:rPr>
          <w:lang w:val="fr-FR"/>
        </w:rPr>
        <w:tab/>
        <w:t xml:space="preserve">En </w:t>
      </w:r>
      <w:r w:rsidR="00C81EBF" w:rsidRPr="00273E83">
        <w:rPr>
          <w:lang w:val="fr-FR"/>
        </w:rPr>
        <w:t>2018</w:t>
      </w:r>
      <w:r w:rsidR="00C81EBF" w:rsidRPr="00C81EBF">
        <w:rPr>
          <w:lang w:val="fr-FR"/>
        </w:rPr>
        <w:t>-</w:t>
      </w:r>
      <w:r w:rsidR="00C81EBF" w:rsidRPr="00273E83">
        <w:rPr>
          <w:lang w:val="fr-FR"/>
        </w:rPr>
        <w:t>2019</w:t>
      </w:r>
      <w:r w:rsidR="00C81EBF" w:rsidRPr="00C81EBF">
        <w:rPr>
          <w:lang w:val="fr-FR"/>
        </w:rPr>
        <w:t xml:space="preserve">, les femmes représentaient </w:t>
      </w:r>
      <w:r w:rsidR="00C81EBF" w:rsidRPr="00273E83">
        <w:rPr>
          <w:lang w:val="fr-FR"/>
        </w:rPr>
        <w:t>54</w:t>
      </w:r>
      <w:r w:rsidR="00C81EBF" w:rsidRPr="00C81EBF">
        <w:rPr>
          <w:lang w:val="fr-FR"/>
        </w:rPr>
        <w:t>,</w:t>
      </w:r>
      <w:r w:rsidR="00C81EBF" w:rsidRPr="00273E83">
        <w:rPr>
          <w:lang w:val="fr-FR"/>
        </w:rPr>
        <w:t>97</w:t>
      </w:r>
      <w:r w:rsidR="00C81EBF" w:rsidRPr="00C81EBF">
        <w:rPr>
          <w:lang w:val="fr-FR"/>
        </w:rPr>
        <w:t> % des personnes (</w:t>
      </w:r>
      <w:r w:rsidR="00C81EBF" w:rsidRPr="00273E83">
        <w:rPr>
          <w:lang w:val="fr-FR"/>
        </w:rPr>
        <w:t>66</w:t>
      </w:r>
      <w:r w:rsidR="00C81EBF" w:rsidRPr="00C81EBF">
        <w:rPr>
          <w:lang w:val="fr-FR"/>
        </w:rPr>
        <w:t xml:space="preserve"> </w:t>
      </w:r>
      <w:r w:rsidR="00C81EBF" w:rsidRPr="00273E83">
        <w:rPr>
          <w:lang w:val="fr-FR"/>
        </w:rPr>
        <w:t>575</w:t>
      </w:r>
      <w:r w:rsidR="00C81EBF" w:rsidRPr="00C81EBF">
        <w:rPr>
          <w:lang w:val="fr-FR"/>
        </w:rPr>
        <w:t xml:space="preserve"> au total) logées dans les maisons d’étudiantes et d’étudiants ;</w:t>
      </w:r>
    </w:p>
    <w:p w14:paraId="6B45A0D2" w14:textId="441427DA" w:rsidR="00C81EBF" w:rsidRPr="00C81EBF" w:rsidRDefault="00AE3080" w:rsidP="00AE3080">
      <w:pPr>
        <w:pStyle w:val="SingleTxt"/>
        <w:tabs>
          <w:tab w:val="right" w:pos="1685"/>
        </w:tabs>
        <w:ind w:left="1742" w:hanging="475"/>
        <w:rPr>
          <w:lang w:val="fr-FR"/>
        </w:rPr>
      </w:pPr>
      <w:r>
        <w:rPr>
          <w:lang w:val="fr-FR"/>
        </w:rPr>
        <w:tab/>
        <w:t>•</w:t>
      </w:r>
      <w:r w:rsidR="00C81EBF" w:rsidRPr="00C81EBF">
        <w:rPr>
          <w:lang w:val="fr-FR"/>
        </w:rPr>
        <w:tab/>
        <w:t xml:space="preserve">Le nombre de bénéficiaires de bourses d’études universitaires est passé de </w:t>
      </w:r>
      <w:r w:rsidR="00C81EBF" w:rsidRPr="00273E83">
        <w:rPr>
          <w:lang w:val="fr-FR"/>
        </w:rPr>
        <w:t>517</w:t>
      </w:r>
      <w:r w:rsidR="00273E83" w:rsidRPr="00622E67">
        <w:rPr>
          <w:lang w:val="fr-FR"/>
        </w:rPr>
        <w:t> </w:t>
      </w:r>
      <w:r w:rsidR="00C81EBF" w:rsidRPr="00273E83">
        <w:rPr>
          <w:lang w:val="fr-FR"/>
        </w:rPr>
        <w:t>334</w:t>
      </w:r>
      <w:r w:rsidR="00C81EBF" w:rsidRPr="00C81EBF">
        <w:rPr>
          <w:lang w:val="fr-FR"/>
        </w:rPr>
        <w:t xml:space="preserve"> (</w:t>
      </w:r>
      <w:r w:rsidR="00C81EBF" w:rsidRPr="00273E83">
        <w:rPr>
          <w:lang w:val="fr-FR"/>
        </w:rPr>
        <w:t>50</w:t>
      </w:r>
      <w:r w:rsidR="00C81EBF" w:rsidRPr="00C81EBF">
        <w:rPr>
          <w:lang w:val="fr-FR"/>
        </w:rPr>
        <w:t xml:space="preserve"> % de filles) durant l’année scolaire </w:t>
      </w:r>
      <w:r w:rsidR="00C81EBF" w:rsidRPr="00273E83">
        <w:rPr>
          <w:lang w:val="fr-FR"/>
        </w:rPr>
        <w:t>2017</w:t>
      </w:r>
      <w:r w:rsidR="00C81EBF" w:rsidRPr="00C81EBF">
        <w:rPr>
          <w:lang w:val="fr-FR"/>
        </w:rPr>
        <w:t>-</w:t>
      </w:r>
      <w:r w:rsidR="00C81EBF" w:rsidRPr="00273E83">
        <w:rPr>
          <w:lang w:val="fr-FR"/>
        </w:rPr>
        <w:t>2018</w:t>
      </w:r>
      <w:r w:rsidR="00C81EBF" w:rsidRPr="00C81EBF">
        <w:rPr>
          <w:lang w:val="fr-FR"/>
        </w:rPr>
        <w:t xml:space="preserve"> à </w:t>
      </w:r>
      <w:r w:rsidR="00C81EBF" w:rsidRPr="00273E83">
        <w:rPr>
          <w:lang w:val="fr-FR"/>
        </w:rPr>
        <w:t>881</w:t>
      </w:r>
      <w:r w:rsidR="00C81EBF" w:rsidRPr="00C81EBF">
        <w:rPr>
          <w:lang w:val="fr-FR"/>
        </w:rPr>
        <w:t xml:space="preserve"> </w:t>
      </w:r>
      <w:r w:rsidR="00C81EBF" w:rsidRPr="00273E83">
        <w:rPr>
          <w:lang w:val="fr-FR"/>
        </w:rPr>
        <w:t>374</w:t>
      </w:r>
      <w:r w:rsidR="00C81EBF" w:rsidRPr="00C81EBF">
        <w:rPr>
          <w:lang w:val="fr-FR"/>
        </w:rPr>
        <w:t xml:space="preserve"> (</w:t>
      </w:r>
      <w:r w:rsidR="00C81EBF" w:rsidRPr="00273E83">
        <w:rPr>
          <w:lang w:val="fr-FR"/>
        </w:rPr>
        <w:t>52</w:t>
      </w:r>
      <w:r w:rsidR="00C81EBF" w:rsidRPr="00C81EBF">
        <w:rPr>
          <w:lang w:val="fr-FR"/>
        </w:rPr>
        <w:t xml:space="preserve"> % de filles) pour l’année scolaire </w:t>
      </w:r>
      <w:r w:rsidR="00C81EBF" w:rsidRPr="00273E83">
        <w:rPr>
          <w:lang w:val="fr-FR"/>
        </w:rPr>
        <w:t>2018</w:t>
      </w:r>
      <w:r w:rsidR="00C81EBF" w:rsidRPr="00C81EBF">
        <w:rPr>
          <w:lang w:val="fr-FR"/>
        </w:rPr>
        <w:t>-</w:t>
      </w:r>
      <w:r w:rsidR="00C81EBF" w:rsidRPr="00273E83">
        <w:rPr>
          <w:lang w:val="fr-FR"/>
        </w:rPr>
        <w:t>2019</w:t>
      </w:r>
      <w:r w:rsidR="00C81EBF" w:rsidRPr="00C81EBF">
        <w:rPr>
          <w:lang w:val="fr-FR"/>
        </w:rPr>
        <w:t>.</w:t>
      </w:r>
    </w:p>
    <w:p w14:paraId="576B9A83" w14:textId="2D13AB86" w:rsidR="00C81EBF" w:rsidRPr="00C81EBF" w:rsidRDefault="00C81EBF" w:rsidP="002B6F25">
      <w:pPr>
        <w:pStyle w:val="SingleTxt"/>
        <w:numPr>
          <w:ilvl w:val="0"/>
          <w:numId w:val="11"/>
        </w:numPr>
        <w:spacing w:line="240" w:lineRule="exact"/>
        <w:ind w:left="1267"/>
        <w:rPr>
          <w:lang w:val="fr-FR"/>
        </w:rPr>
      </w:pPr>
      <w:r w:rsidRPr="00C81EBF">
        <w:rPr>
          <w:lang w:val="fr-FR"/>
        </w:rPr>
        <w:t xml:space="preserve">Pour ce qui est d’aider les femmes en situation de handicap, en </w:t>
      </w:r>
      <w:r w:rsidRPr="00273E83">
        <w:rPr>
          <w:lang w:val="fr-FR"/>
        </w:rPr>
        <w:t>2019</w:t>
      </w:r>
      <w:r w:rsidRPr="00C81EBF">
        <w:rPr>
          <w:lang w:val="fr-FR"/>
        </w:rPr>
        <w:t xml:space="preserve">, les femmes ont bénéficié de </w:t>
      </w:r>
      <w:r w:rsidRPr="00273E83">
        <w:rPr>
          <w:lang w:val="fr-FR"/>
        </w:rPr>
        <w:t>85</w:t>
      </w:r>
      <w:r w:rsidRPr="00C81EBF">
        <w:rPr>
          <w:lang w:val="fr-FR"/>
        </w:rPr>
        <w:t> % des activités génératrices de revenus (</w:t>
      </w:r>
      <w:r w:rsidRPr="00273E83">
        <w:rPr>
          <w:lang w:val="fr-FR"/>
        </w:rPr>
        <w:t>3</w:t>
      </w:r>
      <w:r w:rsidRPr="00C81EBF">
        <w:rPr>
          <w:lang w:val="fr-FR"/>
        </w:rPr>
        <w:t xml:space="preserve"> </w:t>
      </w:r>
      <w:r w:rsidRPr="00273E83">
        <w:rPr>
          <w:lang w:val="fr-FR"/>
        </w:rPr>
        <w:t>152</w:t>
      </w:r>
      <w:r w:rsidRPr="00C81EBF">
        <w:rPr>
          <w:lang w:val="fr-FR"/>
        </w:rPr>
        <w:t xml:space="preserve"> activités au total). Entre </w:t>
      </w:r>
      <w:r w:rsidRPr="00273E83">
        <w:rPr>
          <w:lang w:val="fr-FR"/>
        </w:rPr>
        <w:t>2015</w:t>
      </w:r>
      <w:r w:rsidRPr="00C81EBF">
        <w:rPr>
          <w:lang w:val="fr-FR"/>
        </w:rPr>
        <w:t xml:space="preserve"> et </w:t>
      </w:r>
      <w:r w:rsidRPr="00273E83">
        <w:rPr>
          <w:lang w:val="fr-FR"/>
        </w:rPr>
        <w:t>2019</w:t>
      </w:r>
      <w:r w:rsidRPr="00C81EBF">
        <w:rPr>
          <w:lang w:val="fr-FR"/>
        </w:rPr>
        <w:t xml:space="preserve">, elles représentaient plus de </w:t>
      </w:r>
      <w:r w:rsidRPr="00273E83">
        <w:rPr>
          <w:lang w:val="fr-FR"/>
        </w:rPr>
        <w:t>36</w:t>
      </w:r>
      <w:r w:rsidRPr="00C81EBF">
        <w:rPr>
          <w:lang w:val="fr-FR"/>
        </w:rPr>
        <w:t xml:space="preserve"> % des bénéficiaires des programmes destinés aux personnes en situation de handicap. Ces programmes visaient principalement à permettre l’acquisition de matériel spécialisé et d’équipements, à améliorer les conditions dans lesquelles les membres de cette catégorie sont scolarisés, et à promouvoir l’insertion professionnelle et les activités génératrices de revenus. Par ailleurs, plus de </w:t>
      </w:r>
      <w:r w:rsidRPr="00273E83">
        <w:rPr>
          <w:lang w:val="fr-FR"/>
        </w:rPr>
        <w:t>248</w:t>
      </w:r>
      <w:r w:rsidRPr="00C81EBF">
        <w:rPr>
          <w:lang w:val="fr-FR"/>
        </w:rPr>
        <w:t xml:space="preserve"> </w:t>
      </w:r>
      <w:r w:rsidRPr="00273E83">
        <w:rPr>
          <w:lang w:val="fr-FR"/>
        </w:rPr>
        <w:t>000</w:t>
      </w:r>
      <w:r w:rsidRPr="00C81EBF">
        <w:rPr>
          <w:lang w:val="fr-FR"/>
        </w:rPr>
        <w:t xml:space="preserve"> citoyennes se sont rendues dans les </w:t>
      </w:r>
      <w:r w:rsidRPr="00273E83">
        <w:rPr>
          <w:lang w:val="fr-FR"/>
        </w:rPr>
        <w:t>77</w:t>
      </w:r>
      <w:r w:rsidRPr="00C81EBF">
        <w:rPr>
          <w:lang w:val="fr-FR"/>
        </w:rPr>
        <w:t xml:space="preserve"> centres d’orientation créés et des équipements ont été installés dans </w:t>
      </w:r>
      <w:r w:rsidRPr="00273E83">
        <w:rPr>
          <w:lang w:val="fr-FR"/>
        </w:rPr>
        <w:t>28</w:t>
      </w:r>
      <w:r w:rsidRPr="00C81EBF">
        <w:rPr>
          <w:lang w:val="fr-FR"/>
        </w:rPr>
        <w:t xml:space="preserve"> centres sociaux. En </w:t>
      </w:r>
      <w:r w:rsidRPr="00273E83">
        <w:rPr>
          <w:lang w:val="fr-FR"/>
        </w:rPr>
        <w:t>2019</w:t>
      </w:r>
      <w:r w:rsidRPr="00C81EBF">
        <w:rPr>
          <w:lang w:val="fr-FR"/>
        </w:rPr>
        <w:t xml:space="preserve">, le Fonds d’appui à la cohésion sociale a contribué au financement de projets générateurs de revenus au profit de </w:t>
      </w:r>
      <w:r w:rsidRPr="00273E83">
        <w:rPr>
          <w:lang w:val="fr-FR"/>
        </w:rPr>
        <w:t>109</w:t>
      </w:r>
      <w:r w:rsidRPr="00C81EBF">
        <w:rPr>
          <w:lang w:val="fr-FR"/>
        </w:rPr>
        <w:t xml:space="preserve"> femmes entrepreneures, à hauteur de </w:t>
      </w:r>
      <w:r w:rsidRPr="00273E83">
        <w:rPr>
          <w:lang w:val="fr-FR"/>
        </w:rPr>
        <w:t>4</w:t>
      </w:r>
      <w:r w:rsidRPr="00C81EBF">
        <w:rPr>
          <w:lang w:val="fr-FR"/>
        </w:rPr>
        <w:t xml:space="preserve"> </w:t>
      </w:r>
      <w:r w:rsidRPr="00273E83">
        <w:rPr>
          <w:lang w:val="fr-FR"/>
        </w:rPr>
        <w:t>768</w:t>
      </w:r>
      <w:r w:rsidRPr="00C81EBF">
        <w:rPr>
          <w:lang w:val="fr-FR"/>
        </w:rPr>
        <w:t xml:space="preserve"> </w:t>
      </w:r>
      <w:r w:rsidRPr="00273E83">
        <w:rPr>
          <w:lang w:val="fr-FR"/>
        </w:rPr>
        <w:t>202</w:t>
      </w:r>
      <w:r w:rsidRPr="00C81EBF">
        <w:rPr>
          <w:lang w:val="fr-FR"/>
        </w:rPr>
        <w:t xml:space="preserve"> dirhams, comme suit : </w:t>
      </w:r>
    </w:p>
    <w:p w14:paraId="53BA6B6D" w14:textId="77777777" w:rsidR="002B6F25" w:rsidRPr="002B6F25" w:rsidRDefault="002B6F25" w:rsidP="002B6F25">
      <w:pPr>
        <w:pStyle w:val="SingleTxt"/>
        <w:spacing w:after="0" w:line="120" w:lineRule="exact"/>
        <w:rPr>
          <w:sz w:val="10"/>
          <w:lang w:val="fr-FR"/>
        </w:rPr>
      </w:pPr>
    </w:p>
    <w:p w14:paraId="56136C74" w14:textId="3799F9EA" w:rsidR="00C81EBF" w:rsidRPr="00273E83" w:rsidRDefault="00C81EBF" w:rsidP="002B6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002B6F25" w:rsidRPr="00273E83">
        <w:rPr>
          <w:lang w:val="fr-FR"/>
        </w:rPr>
        <w:tab/>
      </w:r>
      <w:r w:rsidRPr="00273E83">
        <w:rPr>
          <w:lang w:val="fr-FR"/>
        </w:rPr>
        <w:t>Porteuses de projets, par type de handicap</w:t>
      </w:r>
    </w:p>
    <w:p w14:paraId="33F394DD" w14:textId="22A2C139" w:rsidR="002B6F25" w:rsidRPr="002B6F25" w:rsidRDefault="002B6F25" w:rsidP="002B6F25">
      <w:pPr>
        <w:pStyle w:val="SingleTxt"/>
        <w:spacing w:after="0" w:line="120" w:lineRule="exact"/>
        <w:rPr>
          <w:sz w:val="10"/>
          <w:lang w:val="fr-FR"/>
        </w:rPr>
      </w:pPr>
    </w:p>
    <w:p w14:paraId="58DB6080" w14:textId="73120290" w:rsidR="002B6F25" w:rsidRPr="002B6F25" w:rsidRDefault="002B6F25" w:rsidP="002B6F25">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2B6F25" w:rsidRPr="002B6F25" w14:paraId="15CCF7C9" w14:textId="77777777" w:rsidTr="002B6F25">
        <w:trPr>
          <w:cantSplit/>
          <w:tblHeader/>
        </w:trPr>
        <w:tc>
          <w:tcPr>
            <w:tcW w:w="1220" w:type="dxa"/>
            <w:vMerge w:val="restart"/>
            <w:tcBorders>
              <w:top w:val="single" w:sz="4" w:space="0" w:color="auto"/>
            </w:tcBorders>
            <w:shd w:val="clear" w:color="auto" w:fill="auto"/>
            <w:noWrap/>
            <w:vAlign w:val="bottom"/>
          </w:tcPr>
          <w:p w14:paraId="42348850" w14:textId="77777777" w:rsidR="002B6F25" w:rsidRPr="002B6F25" w:rsidRDefault="002B6F25" w:rsidP="002B6F25">
            <w:pPr>
              <w:suppressAutoHyphens/>
              <w:spacing w:before="81" w:after="81" w:line="160" w:lineRule="exact"/>
              <w:ind w:right="40"/>
              <w:rPr>
                <w:i/>
                <w:sz w:val="14"/>
              </w:rPr>
            </w:pPr>
            <w:r w:rsidRPr="00273E83">
              <w:rPr>
                <w:i/>
                <w:sz w:val="14"/>
              </w:rPr>
              <w:t>Exercice</w:t>
            </w:r>
          </w:p>
        </w:tc>
        <w:tc>
          <w:tcPr>
            <w:tcW w:w="4880" w:type="dxa"/>
            <w:gridSpan w:val="4"/>
            <w:tcBorders>
              <w:top w:val="single" w:sz="4" w:space="0" w:color="auto"/>
              <w:bottom w:val="single" w:sz="4" w:space="0" w:color="auto"/>
            </w:tcBorders>
            <w:shd w:val="clear" w:color="auto" w:fill="auto"/>
            <w:noWrap/>
            <w:vAlign w:val="bottom"/>
          </w:tcPr>
          <w:p w14:paraId="745E4DA9" w14:textId="530E14AE" w:rsidR="002B6F25" w:rsidRPr="002B6F25" w:rsidRDefault="002B6F25" w:rsidP="002B6F25">
            <w:pPr>
              <w:suppressAutoHyphens/>
              <w:spacing w:before="81" w:after="81" w:line="160" w:lineRule="exact"/>
              <w:ind w:right="43"/>
              <w:jc w:val="center"/>
              <w:rPr>
                <w:i/>
                <w:sz w:val="14"/>
              </w:rPr>
            </w:pPr>
            <w:r w:rsidRPr="00273E83">
              <w:rPr>
                <w:i/>
                <w:sz w:val="14"/>
              </w:rPr>
              <w:t>Type de handicap</w:t>
            </w:r>
          </w:p>
        </w:tc>
        <w:tc>
          <w:tcPr>
            <w:tcW w:w="1220" w:type="dxa"/>
            <w:vMerge w:val="restart"/>
            <w:tcBorders>
              <w:top w:val="single" w:sz="4" w:space="0" w:color="auto"/>
            </w:tcBorders>
            <w:shd w:val="clear" w:color="auto" w:fill="auto"/>
            <w:noWrap/>
            <w:vAlign w:val="bottom"/>
          </w:tcPr>
          <w:p w14:paraId="60D63C1C" w14:textId="77777777" w:rsidR="002B6F25" w:rsidRPr="00273E83" w:rsidRDefault="002B6F25" w:rsidP="002B6F25">
            <w:pPr>
              <w:suppressAutoHyphens/>
              <w:spacing w:before="81" w:after="81" w:line="160" w:lineRule="exact"/>
              <w:ind w:right="43"/>
              <w:jc w:val="right"/>
              <w:rPr>
                <w:i/>
                <w:sz w:val="14"/>
              </w:rPr>
            </w:pPr>
            <w:r w:rsidRPr="00273E83">
              <w:rPr>
                <w:i/>
                <w:sz w:val="14"/>
              </w:rPr>
              <w:t>Coût des projets</w:t>
            </w:r>
          </w:p>
        </w:tc>
      </w:tr>
      <w:tr w:rsidR="002B6F25" w:rsidRPr="002B6F25" w14:paraId="2F7E116B" w14:textId="77777777" w:rsidTr="002B6F25">
        <w:trPr>
          <w:cantSplit/>
          <w:tblHeader/>
        </w:trPr>
        <w:tc>
          <w:tcPr>
            <w:tcW w:w="1220" w:type="dxa"/>
            <w:vMerge/>
            <w:tcBorders>
              <w:bottom w:val="single" w:sz="12" w:space="0" w:color="auto"/>
            </w:tcBorders>
            <w:shd w:val="clear" w:color="auto" w:fill="auto"/>
            <w:noWrap/>
            <w:vAlign w:val="bottom"/>
          </w:tcPr>
          <w:p w14:paraId="734A85ED" w14:textId="77777777" w:rsidR="002B6F25" w:rsidRPr="002B6F25" w:rsidRDefault="002B6F25" w:rsidP="002B6F25">
            <w:pPr>
              <w:suppressAutoHyphens/>
              <w:spacing w:before="81" w:after="81" w:line="160" w:lineRule="exact"/>
              <w:ind w:right="40"/>
              <w:rPr>
                <w:i/>
                <w:sz w:val="14"/>
                <w:rtl/>
              </w:rPr>
            </w:pPr>
          </w:p>
        </w:tc>
        <w:tc>
          <w:tcPr>
            <w:tcW w:w="1220" w:type="dxa"/>
            <w:tcBorders>
              <w:top w:val="single" w:sz="4" w:space="0" w:color="auto"/>
              <w:bottom w:val="single" w:sz="12" w:space="0" w:color="auto"/>
            </w:tcBorders>
            <w:shd w:val="clear" w:color="auto" w:fill="auto"/>
            <w:noWrap/>
            <w:vAlign w:val="bottom"/>
          </w:tcPr>
          <w:p w14:paraId="0D00BFE0" w14:textId="77777777" w:rsidR="002B6F25" w:rsidRPr="002B6F25" w:rsidRDefault="002B6F25" w:rsidP="002B6F25">
            <w:pPr>
              <w:suppressAutoHyphens/>
              <w:spacing w:before="81" w:after="81" w:line="160" w:lineRule="exact"/>
              <w:ind w:right="43"/>
              <w:jc w:val="right"/>
              <w:rPr>
                <w:i/>
                <w:sz w:val="14"/>
              </w:rPr>
            </w:pPr>
            <w:r w:rsidRPr="00273E83">
              <w:rPr>
                <w:i/>
                <w:sz w:val="14"/>
              </w:rPr>
              <w:t>moteur</w:t>
            </w:r>
          </w:p>
        </w:tc>
        <w:tc>
          <w:tcPr>
            <w:tcW w:w="1220" w:type="dxa"/>
            <w:tcBorders>
              <w:top w:val="single" w:sz="4" w:space="0" w:color="auto"/>
              <w:bottom w:val="single" w:sz="12" w:space="0" w:color="auto"/>
            </w:tcBorders>
            <w:shd w:val="clear" w:color="auto" w:fill="auto"/>
            <w:noWrap/>
            <w:vAlign w:val="bottom"/>
          </w:tcPr>
          <w:p w14:paraId="70CDA1B4" w14:textId="77777777" w:rsidR="002B6F25" w:rsidRPr="002B6F25" w:rsidRDefault="002B6F25" w:rsidP="002B6F25">
            <w:pPr>
              <w:suppressAutoHyphens/>
              <w:spacing w:before="81" w:after="81" w:line="160" w:lineRule="exact"/>
              <w:ind w:right="43"/>
              <w:jc w:val="right"/>
              <w:rPr>
                <w:i/>
                <w:sz w:val="14"/>
              </w:rPr>
            </w:pPr>
            <w:r w:rsidRPr="00273E83">
              <w:rPr>
                <w:i/>
                <w:sz w:val="14"/>
              </w:rPr>
              <w:t>sensoriel</w:t>
            </w:r>
          </w:p>
        </w:tc>
        <w:tc>
          <w:tcPr>
            <w:tcW w:w="1220" w:type="dxa"/>
            <w:tcBorders>
              <w:top w:val="single" w:sz="4" w:space="0" w:color="auto"/>
              <w:bottom w:val="single" w:sz="12" w:space="0" w:color="auto"/>
            </w:tcBorders>
            <w:shd w:val="clear" w:color="auto" w:fill="auto"/>
            <w:noWrap/>
            <w:vAlign w:val="bottom"/>
          </w:tcPr>
          <w:p w14:paraId="1BC17279" w14:textId="77777777" w:rsidR="002B6F25" w:rsidRPr="002B6F25" w:rsidRDefault="002B6F25" w:rsidP="002B6F25">
            <w:pPr>
              <w:suppressAutoHyphens/>
              <w:spacing w:before="81" w:after="81" w:line="160" w:lineRule="exact"/>
              <w:ind w:right="43"/>
              <w:jc w:val="right"/>
              <w:rPr>
                <w:i/>
                <w:sz w:val="14"/>
              </w:rPr>
            </w:pPr>
            <w:r w:rsidRPr="00273E83">
              <w:rPr>
                <w:i/>
                <w:sz w:val="14"/>
              </w:rPr>
              <w:t>cognitif</w:t>
            </w:r>
          </w:p>
        </w:tc>
        <w:tc>
          <w:tcPr>
            <w:tcW w:w="1220" w:type="dxa"/>
            <w:tcBorders>
              <w:top w:val="single" w:sz="4" w:space="0" w:color="auto"/>
              <w:bottom w:val="single" w:sz="12" w:space="0" w:color="auto"/>
            </w:tcBorders>
            <w:shd w:val="clear" w:color="auto" w:fill="auto"/>
            <w:noWrap/>
            <w:vAlign w:val="bottom"/>
          </w:tcPr>
          <w:p w14:paraId="67515E00" w14:textId="77777777" w:rsidR="002B6F25" w:rsidRPr="002B6F25" w:rsidRDefault="002B6F25" w:rsidP="002B6F25">
            <w:pPr>
              <w:suppressAutoHyphens/>
              <w:spacing w:before="81" w:after="81" w:line="160" w:lineRule="exact"/>
              <w:ind w:right="43"/>
              <w:jc w:val="right"/>
              <w:rPr>
                <w:i/>
                <w:sz w:val="14"/>
              </w:rPr>
            </w:pPr>
            <w:r w:rsidRPr="00273E83">
              <w:rPr>
                <w:i/>
                <w:sz w:val="14"/>
              </w:rPr>
              <w:t>multiple</w:t>
            </w:r>
          </w:p>
        </w:tc>
        <w:tc>
          <w:tcPr>
            <w:tcW w:w="1220" w:type="dxa"/>
            <w:vMerge/>
            <w:tcBorders>
              <w:bottom w:val="single" w:sz="12" w:space="0" w:color="auto"/>
            </w:tcBorders>
            <w:shd w:val="clear" w:color="auto" w:fill="auto"/>
            <w:noWrap/>
            <w:vAlign w:val="bottom"/>
          </w:tcPr>
          <w:p w14:paraId="3790223B" w14:textId="77777777" w:rsidR="002B6F25" w:rsidRPr="00273E83" w:rsidRDefault="002B6F25" w:rsidP="002B6F25">
            <w:pPr>
              <w:suppressAutoHyphens/>
              <w:spacing w:before="81" w:after="81" w:line="160" w:lineRule="exact"/>
              <w:ind w:right="43"/>
              <w:jc w:val="right"/>
              <w:rPr>
                <w:i/>
                <w:sz w:val="14"/>
                <w:rtl/>
              </w:rPr>
            </w:pPr>
          </w:p>
        </w:tc>
      </w:tr>
      <w:tr w:rsidR="002B6F25" w:rsidRPr="002B6F25" w14:paraId="0B183429" w14:textId="77777777" w:rsidTr="002B6F25">
        <w:trPr>
          <w:cantSplit/>
          <w:trHeight w:hRule="exact" w:val="115"/>
          <w:tblHeader/>
        </w:trPr>
        <w:tc>
          <w:tcPr>
            <w:tcW w:w="1220" w:type="dxa"/>
            <w:tcBorders>
              <w:top w:val="single" w:sz="12" w:space="0" w:color="auto"/>
            </w:tcBorders>
            <w:shd w:val="clear" w:color="auto" w:fill="auto"/>
            <w:noWrap/>
            <w:vAlign w:val="bottom"/>
          </w:tcPr>
          <w:p w14:paraId="4F153292" w14:textId="77777777" w:rsidR="002B6F25" w:rsidRPr="002B6F25" w:rsidRDefault="002B6F25" w:rsidP="002B6F25">
            <w:pPr>
              <w:suppressAutoHyphens/>
              <w:spacing w:before="40" w:after="40" w:line="210" w:lineRule="exact"/>
              <w:ind w:right="40"/>
              <w:rPr>
                <w:sz w:val="17"/>
              </w:rPr>
            </w:pPr>
          </w:p>
        </w:tc>
        <w:tc>
          <w:tcPr>
            <w:tcW w:w="1220" w:type="dxa"/>
            <w:tcBorders>
              <w:top w:val="single" w:sz="12" w:space="0" w:color="auto"/>
            </w:tcBorders>
            <w:shd w:val="clear" w:color="auto" w:fill="auto"/>
            <w:noWrap/>
            <w:vAlign w:val="bottom"/>
          </w:tcPr>
          <w:p w14:paraId="7B41E1F4" w14:textId="77777777" w:rsidR="002B6F25" w:rsidRPr="002B6F25" w:rsidRDefault="002B6F25" w:rsidP="002B6F25">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29864275" w14:textId="77777777" w:rsidR="002B6F25" w:rsidRPr="002B6F25" w:rsidRDefault="002B6F25" w:rsidP="002B6F25">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1EB03CE0" w14:textId="77777777" w:rsidR="002B6F25" w:rsidRPr="002B6F25" w:rsidRDefault="002B6F25" w:rsidP="002B6F25">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6A1C23F5" w14:textId="77777777" w:rsidR="002B6F25" w:rsidRPr="002B6F25" w:rsidRDefault="002B6F25" w:rsidP="002B6F25">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549C4BE3" w14:textId="77777777" w:rsidR="002B6F25" w:rsidRPr="002B6F25" w:rsidRDefault="002B6F25" w:rsidP="002B6F25">
            <w:pPr>
              <w:suppressAutoHyphens/>
              <w:spacing w:before="40" w:after="40" w:line="210" w:lineRule="exact"/>
              <w:ind w:right="43"/>
              <w:jc w:val="right"/>
              <w:rPr>
                <w:sz w:val="17"/>
              </w:rPr>
            </w:pPr>
          </w:p>
        </w:tc>
      </w:tr>
      <w:tr w:rsidR="002B6F25" w:rsidRPr="002B6F25" w14:paraId="1F020153" w14:textId="77777777" w:rsidTr="002B6F25">
        <w:trPr>
          <w:cantSplit/>
        </w:trPr>
        <w:tc>
          <w:tcPr>
            <w:tcW w:w="1220" w:type="dxa"/>
            <w:tcBorders>
              <w:bottom w:val="single" w:sz="12" w:space="0" w:color="auto"/>
            </w:tcBorders>
            <w:shd w:val="clear" w:color="auto" w:fill="auto"/>
            <w:noWrap/>
            <w:vAlign w:val="bottom"/>
          </w:tcPr>
          <w:p w14:paraId="58EA86DE" w14:textId="77777777" w:rsidR="00C81EBF" w:rsidRPr="002B6F25" w:rsidRDefault="00C81EBF" w:rsidP="002B6F25">
            <w:pPr>
              <w:tabs>
                <w:tab w:val="left" w:pos="288"/>
                <w:tab w:val="left" w:pos="576"/>
                <w:tab w:val="left" w:pos="864"/>
                <w:tab w:val="left" w:pos="1152"/>
              </w:tabs>
              <w:suppressAutoHyphens/>
              <w:spacing w:before="40" w:after="40" w:line="210" w:lineRule="exact"/>
              <w:ind w:right="40"/>
              <w:rPr>
                <w:sz w:val="17"/>
              </w:rPr>
            </w:pPr>
            <w:r w:rsidRPr="00273E83">
              <w:rPr>
                <w:sz w:val="17"/>
              </w:rPr>
              <w:t>2019</w:t>
            </w:r>
          </w:p>
        </w:tc>
        <w:tc>
          <w:tcPr>
            <w:tcW w:w="1220" w:type="dxa"/>
            <w:tcBorders>
              <w:bottom w:val="single" w:sz="12" w:space="0" w:color="auto"/>
            </w:tcBorders>
            <w:shd w:val="clear" w:color="auto" w:fill="auto"/>
            <w:noWrap/>
            <w:vAlign w:val="bottom"/>
          </w:tcPr>
          <w:p w14:paraId="3844E4D7" w14:textId="77777777" w:rsidR="00C81EBF" w:rsidRPr="002B6F25" w:rsidRDefault="00C81EBF" w:rsidP="002B6F25">
            <w:pPr>
              <w:tabs>
                <w:tab w:val="left" w:pos="288"/>
                <w:tab w:val="left" w:pos="576"/>
                <w:tab w:val="left" w:pos="864"/>
                <w:tab w:val="left" w:pos="1152"/>
              </w:tabs>
              <w:suppressAutoHyphens/>
              <w:spacing w:before="40" w:after="40" w:line="210" w:lineRule="exact"/>
              <w:ind w:right="43"/>
              <w:jc w:val="right"/>
              <w:rPr>
                <w:sz w:val="17"/>
              </w:rPr>
            </w:pPr>
            <w:r w:rsidRPr="00273E83">
              <w:rPr>
                <w:sz w:val="17"/>
              </w:rPr>
              <w:t>66</w:t>
            </w:r>
          </w:p>
        </w:tc>
        <w:tc>
          <w:tcPr>
            <w:tcW w:w="1220" w:type="dxa"/>
            <w:tcBorders>
              <w:bottom w:val="single" w:sz="12" w:space="0" w:color="auto"/>
            </w:tcBorders>
            <w:shd w:val="clear" w:color="auto" w:fill="auto"/>
            <w:noWrap/>
            <w:vAlign w:val="bottom"/>
          </w:tcPr>
          <w:p w14:paraId="460BDF0D" w14:textId="77777777" w:rsidR="00C81EBF" w:rsidRPr="002B6F25" w:rsidRDefault="00C81EBF" w:rsidP="002B6F25">
            <w:pPr>
              <w:tabs>
                <w:tab w:val="left" w:pos="288"/>
                <w:tab w:val="left" w:pos="576"/>
                <w:tab w:val="left" w:pos="864"/>
                <w:tab w:val="left" w:pos="1152"/>
              </w:tabs>
              <w:suppressAutoHyphens/>
              <w:spacing w:before="40" w:after="40" w:line="210" w:lineRule="exact"/>
              <w:ind w:right="43"/>
              <w:jc w:val="right"/>
              <w:rPr>
                <w:sz w:val="17"/>
              </w:rPr>
            </w:pPr>
            <w:r w:rsidRPr="00273E83">
              <w:rPr>
                <w:sz w:val="17"/>
              </w:rPr>
              <w:t>20</w:t>
            </w:r>
          </w:p>
        </w:tc>
        <w:tc>
          <w:tcPr>
            <w:tcW w:w="1220" w:type="dxa"/>
            <w:tcBorders>
              <w:bottom w:val="single" w:sz="12" w:space="0" w:color="auto"/>
            </w:tcBorders>
            <w:shd w:val="clear" w:color="auto" w:fill="auto"/>
            <w:noWrap/>
            <w:vAlign w:val="bottom"/>
          </w:tcPr>
          <w:p w14:paraId="5078D27C" w14:textId="77777777" w:rsidR="00C81EBF" w:rsidRPr="002B6F25" w:rsidRDefault="00C81EBF" w:rsidP="002B6F25">
            <w:pPr>
              <w:tabs>
                <w:tab w:val="left" w:pos="288"/>
                <w:tab w:val="left" w:pos="576"/>
                <w:tab w:val="left" w:pos="864"/>
                <w:tab w:val="left" w:pos="1152"/>
              </w:tabs>
              <w:suppressAutoHyphens/>
              <w:spacing w:before="40" w:after="40" w:line="210" w:lineRule="exact"/>
              <w:ind w:right="43"/>
              <w:jc w:val="right"/>
              <w:rPr>
                <w:sz w:val="17"/>
              </w:rPr>
            </w:pPr>
            <w:r w:rsidRPr="00273E83">
              <w:rPr>
                <w:sz w:val="17"/>
              </w:rPr>
              <w:t>19</w:t>
            </w:r>
          </w:p>
        </w:tc>
        <w:tc>
          <w:tcPr>
            <w:tcW w:w="1220" w:type="dxa"/>
            <w:tcBorders>
              <w:bottom w:val="single" w:sz="12" w:space="0" w:color="auto"/>
            </w:tcBorders>
            <w:shd w:val="clear" w:color="auto" w:fill="auto"/>
            <w:noWrap/>
            <w:vAlign w:val="bottom"/>
          </w:tcPr>
          <w:p w14:paraId="462FB3F1" w14:textId="77777777" w:rsidR="00C81EBF" w:rsidRPr="002B6F25" w:rsidRDefault="00C81EBF" w:rsidP="002B6F25">
            <w:pPr>
              <w:tabs>
                <w:tab w:val="left" w:pos="288"/>
                <w:tab w:val="left" w:pos="576"/>
                <w:tab w:val="left" w:pos="864"/>
                <w:tab w:val="left" w:pos="1152"/>
              </w:tabs>
              <w:suppressAutoHyphens/>
              <w:spacing w:before="40" w:after="40" w:line="210" w:lineRule="exact"/>
              <w:ind w:right="43"/>
              <w:jc w:val="right"/>
              <w:rPr>
                <w:sz w:val="17"/>
              </w:rPr>
            </w:pPr>
            <w:r w:rsidRPr="00273E83">
              <w:rPr>
                <w:sz w:val="17"/>
              </w:rPr>
              <w:t>4</w:t>
            </w:r>
          </w:p>
        </w:tc>
        <w:tc>
          <w:tcPr>
            <w:tcW w:w="1220" w:type="dxa"/>
            <w:tcBorders>
              <w:bottom w:val="single" w:sz="12" w:space="0" w:color="auto"/>
            </w:tcBorders>
            <w:shd w:val="clear" w:color="auto" w:fill="auto"/>
            <w:noWrap/>
            <w:vAlign w:val="bottom"/>
          </w:tcPr>
          <w:p w14:paraId="2F16F6AC" w14:textId="77777777" w:rsidR="00C81EBF" w:rsidRPr="002B6F25" w:rsidRDefault="00C81EBF" w:rsidP="002B6F25">
            <w:pPr>
              <w:tabs>
                <w:tab w:val="left" w:pos="288"/>
                <w:tab w:val="left" w:pos="576"/>
                <w:tab w:val="left" w:pos="864"/>
                <w:tab w:val="left" w:pos="1152"/>
              </w:tabs>
              <w:suppressAutoHyphens/>
              <w:spacing w:before="40" w:after="40" w:line="210" w:lineRule="exact"/>
              <w:ind w:right="43"/>
              <w:jc w:val="right"/>
              <w:rPr>
                <w:sz w:val="17"/>
              </w:rPr>
            </w:pPr>
            <w:r w:rsidRPr="00273E83">
              <w:rPr>
                <w:sz w:val="17"/>
              </w:rPr>
              <w:t>4</w:t>
            </w:r>
            <w:r w:rsidRPr="002B6F25">
              <w:rPr>
                <w:sz w:val="17"/>
              </w:rPr>
              <w:t> </w:t>
            </w:r>
            <w:r w:rsidRPr="00273E83">
              <w:rPr>
                <w:sz w:val="17"/>
              </w:rPr>
              <w:t>768</w:t>
            </w:r>
            <w:r w:rsidRPr="002B6F25">
              <w:rPr>
                <w:sz w:val="17"/>
              </w:rPr>
              <w:t> </w:t>
            </w:r>
            <w:r w:rsidRPr="00273E83">
              <w:rPr>
                <w:sz w:val="17"/>
              </w:rPr>
              <w:t>202</w:t>
            </w:r>
          </w:p>
        </w:tc>
      </w:tr>
    </w:tbl>
    <w:p w14:paraId="2AF982A7" w14:textId="3C757FC0" w:rsidR="00C81EBF" w:rsidRPr="002B6F25" w:rsidRDefault="00C81EBF" w:rsidP="002B6F25">
      <w:pPr>
        <w:pStyle w:val="SingleTxt"/>
        <w:spacing w:after="0" w:line="120" w:lineRule="exact"/>
        <w:rPr>
          <w:sz w:val="10"/>
        </w:rPr>
      </w:pPr>
    </w:p>
    <w:p w14:paraId="02B2BED9" w14:textId="1E5032FF" w:rsidR="002B6F25" w:rsidRPr="002B6F25" w:rsidRDefault="002B6F25" w:rsidP="002B6F25">
      <w:pPr>
        <w:pStyle w:val="SingleTxt"/>
        <w:spacing w:after="0" w:line="120" w:lineRule="exact"/>
        <w:rPr>
          <w:sz w:val="10"/>
        </w:rPr>
      </w:pPr>
    </w:p>
    <w:p w14:paraId="3EF854D3" w14:textId="77777777" w:rsidR="002B6F25" w:rsidRPr="00273E83" w:rsidRDefault="002B6F25" w:rsidP="002B6F25">
      <w:pPr>
        <w:pStyle w:val="SingleTxt"/>
        <w:spacing w:after="0" w:line="120" w:lineRule="exact"/>
        <w:rPr>
          <w:b/>
          <w:bCs/>
          <w:sz w:val="10"/>
          <w:lang w:val="fr-FR"/>
        </w:rPr>
      </w:pPr>
    </w:p>
    <w:p w14:paraId="063D9356" w14:textId="57DAE9E8" w:rsidR="00C81EBF" w:rsidRPr="00273E83" w:rsidRDefault="00C81EBF" w:rsidP="002B6F2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Porteuses de projets, par type d’activité et par milieu (urbain/rural)</w:t>
      </w:r>
    </w:p>
    <w:p w14:paraId="044C5F86" w14:textId="00F93CEC" w:rsidR="002B6F25" w:rsidRPr="002B6F25" w:rsidRDefault="002B6F25" w:rsidP="002B6F25">
      <w:pPr>
        <w:pStyle w:val="SingleTxt"/>
        <w:keepNext/>
        <w:spacing w:after="0" w:line="120" w:lineRule="exact"/>
        <w:rPr>
          <w:sz w:val="10"/>
          <w:lang w:val="fr-FR"/>
        </w:rPr>
      </w:pPr>
    </w:p>
    <w:p w14:paraId="74A2E7C6" w14:textId="28A2800F" w:rsidR="002B6F25" w:rsidRPr="002B6F25" w:rsidRDefault="002B6F25" w:rsidP="002B6F25">
      <w:pPr>
        <w:pStyle w:val="SingleTxt"/>
        <w:keepNe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813"/>
        <w:gridCol w:w="813"/>
        <w:gridCol w:w="813"/>
        <w:gridCol w:w="711"/>
        <w:gridCol w:w="102"/>
        <w:gridCol w:w="888"/>
        <w:gridCol w:w="738"/>
        <w:gridCol w:w="813"/>
        <w:gridCol w:w="813"/>
        <w:gridCol w:w="813"/>
      </w:tblGrid>
      <w:tr w:rsidR="001B6881" w:rsidRPr="002B6F25" w14:paraId="63AF7A5F" w14:textId="77777777" w:rsidTr="001B6881">
        <w:trPr>
          <w:cantSplit/>
          <w:tblHeader/>
        </w:trPr>
        <w:tc>
          <w:tcPr>
            <w:tcW w:w="813" w:type="dxa"/>
            <w:vMerge w:val="restart"/>
            <w:tcBorders>
              <w:top w:val="single" w:sz="4" w:space="0" w:color="auto"/>
            </w:tcBorders>
            <w:shd w:val="clear" w:color="auto" w:fill="auto"/>
            <w:noWrap/>
            <w:vAlign w:val="bottom"/>
          </w:tcPr>
          <w:p w14:paraId="0349FC39" w14:textId="6869EFE0" w:rsidR="001B6881" w:rsidRPr="002B6F25" w:rsidRDefault="001B6881" w:rsidP="002B6F25">
            <w:pPr>
              <w:keepNext/>
              <w:suppressAutoHyphens/>
              <w:spacing w:before="81" w:after="81" w:line="160" w:lineRule="exact"/>
              <w:ind w:right="40"/>
              <w:rPr>
                <w:i/>
                <w:sz w:val="14"/>
                <w:rtl/>
              </w:rPr>
            </w:pPr>
            <w:r w:rsidRPr="00273E83">
              <w:rPr>
                <w:i/>
                <w:sz w:val="14"/>
              </w:rPr>
              <w:t>Exercice</w:t>
            </w:r>
          </w:p>
        </w:tc>
        <w:tc>
          <w:tcPr>
            <w:tcW w:w="813" w:type="dxa"/>
            <w:vMerge w:val="restart"/>
            <w:tcBorders>
              <w:top w:val="single" w:sz="4" w:space="0" w:color="auto"/>
            </w:tcBorders>
            <w:shd w:val="clear" w:color="auto" w:fill="auto"/>
            <w:noWrap/>
            <w:vAlign w:val="bottom"/>
          </w:tcPr>
          <w:p w14:paraId="485DD01A" w14:textId="46841615" w:rsidR="001B6881" w:rsidRPr="002B6F25" w:rsidRDefault="001B6881" w:rsidP="002B6F25">
            <w:pPr>
              <w:keepNext/>
              <w:suppressAutoHyphens/>
              <w:spacing w:before="81" w:after="81" w:line="160" w:lineRule="exact"/>
              <w:ind w:right="43"/>
              <w:jc w:val="right"/>
              <w:rPr>
                <w:i/>
                <w:sz w:val="14"/>
                <w:rtl/>
              </w:rPr>
            </w:pPr>
            <w:r w:rsidRPr="00273E83">
              <w:rPr>
                <w:i/>
                <w:sz w:val="14"/>
              </w:rPr>
              <w:t>Nombre de porteuses de projets</w:t>
            </w:r>
          </w:p>
        </w:tc>
        <w:tc>
          <w:tcPr>
            <w:tcW w:w="1524" w:type="dxa"/>
            <w:gridSpan w:val="2"/>
            <w:tcBorders>
              <w:top w:val="single" w:sz="4" w:space="0" w:color="auto"/>
              <w:bottom w:val="single" w:sz="4" w:space="0" w:color="auto"/>
            </w:tcBorders>
            <w:shd w:val="clear" w:color="auto" w:fill="auto"/>
            <w:noWrap/>
            <w:vAlign w:val="bottom"/>
          </w:tcPr>
          <w:p w14:paraId="28494CEB" w14:textId="29F0C4B4" w:rsidR="001B6881" w:rsidRPr="002B6F25" w:rsidRDefault="001B6881" w:rsidP="001B6881">
            <w:pPr>
              <w:keepNext/>
              <w:suppressAutoHyphens/>
              <w:spacing w:before="81" w:after="81" w:line="160" w:lineRule="exact"/>
              <w:ind w:right="43"/>
              <w:jc w:val="center"/>
              <w:rPr>
                <w:i/>
                <w:sz w:val="14"/>
                <w:rtl/>
              </w:rPr>
            </w:pPr>
            <w:r w:rsidRPr="00273E83">
              <w:rPr>
                <w:i/>
                <w:sz w:val="14"/>
              </w:rPr>
              <w:t>Milieu</w:t>
            </w:r>
          </w:p>
        </w:tc>
        <w:tc>
          <w:tcPr>
            <w:tcW w:w="102" w:type="dxa"/>
            <w:tcBorders>
              <w:top w:val="single" w:sz="4" w:space="0" w:color="auto"/>
            </w:tcBorders>
            <w:shd w:val="clear" w:color="auto" w:fill="auto"/>
            <w:vAlign w:val="bottom"/>
          </w:tcPr>
          <w:p w14:paraId="3188C325" w14:textId="0BDC94E8" w:rsidR="001B6881" w:rsidRPr="002B6F25" w:rsidRDefault="001B6881" w:rsidP="002B6F25">
            <w:pPr>
              <w:keepNext/>
              <w:suppressAutoHyphens/>
              <w:spacing w:before="81" w:after="81" w:line="160" w:lineRule="exact"/>
              <w:ind w:right="43"/>
              <w:jc w:val="right"/>
              <w:rPr>
                <w:i/>
                <w:sz w:val="14"/>
                <w:rtl/>
              </w:rPr>
            </w:pPr>
          </w:p>
        </w:tc>
        <w:tc>
          <w:tcPr>
            <w:tcW w:w="3252" w:type="dxa"/>
            <w:gridSpan w:val="4"/>
            <w:tcBorders>
              <w:top w:val="single" w:sz="4" w:space="0" w:color="auto"/>
              <w:bottom w:val="single" w:sz="4" w:space="0" w:color="auto"/>
            </w:tcBorders>
            <w:shd w:val="clear" w:color="auto" w:fill="auto"/>
            <w:noWrap/>
            <w:vAlign w:val="bottom"/>
          </w:tcPr>
          <w:p w14:paraId="66B31ED5" w14:textId="19094B62" w:rsidR="001B6881" w:rsidRPr="002B6F25" w:rsidRDefault="001B6881" w:rsidP="002B6F25">
            <w:pPr>
              <w:keepNext/>
              <w:suppressAutoHyphens/>
              <w:spacing w:before="81" w:after="81" w:line="160" w:lineRule="exact"/>
              <w:ind w:right="43"/>
              <w:jc w:val="center"/>
              <w:rPr>
                <w:i/>
                <w:sz w:val="14"/>
              </w:rPr>
            </w:pPr>
            <w:r w:rsidRPr="00273E83">
              <w:rPr>
                <w:i/>
                <w:sz w:val="14"/>
              </w:rPr>
              <w:t>Type d’activité</w:t>
            </w:r>
          </w:p>
        </w:tc>
        <w:tc>
          <w:tcPr>
            <w:tcW w:w="813" w:type="dxa"/>
            <w:vMerge w:val="restart"/>
            <w:tcBorders>
              <w:top w:val="single" w:sz="4" w:space="0" w:color="auto"/>
            </w:tcBorders>
            <w:shd w:val="clear" w:color="auto" w:fill="auto"/>
            <w:noWrap/>
            <w:vAlign w:val="bottom"/>
          </w:tcPr>
          <w:p w14:paraId="00B2BAA8" w14:textId="78E5C4D2" w:rsidR="001B6881" w:rsidRPr="00273E83" w:rsidRDefault="001B6881" w:rsidP="002B6F25">
            <w:pPr>
              <w:keepNext/>
              <w:suppressAutoHyphens/>
              <w:spacing w:before="81" w:after="81" w:line="160" w:lineRule="exact"/>
              <w:ind w:right="43"/>
              <w:jc w:val="right"/>
              <w:rPr>
                <w:i/>
                <w:sz w:val="14"/>
                <w:rtl/>
              </w:rPr>
            </w:pPr>
            <w:r w:rsidRPr="00273E83">
              <w:rPr>
                <w:i/>
                <w:sz w:val="14"/>
              </w:rPr>
              <w:t>Coût des projets</w:t>
            </w:r>
          </w:p>
        </w:tc>
      </w:tr>
      <w:tr w:rsidR="001B6881" w:rsidRPr="002B6F25" w14:paraId="49A23AF6" w14:textId="77777777" w:rsidTr="001B6881">
        <w:trPr>
          <w:cantSplit/>
          <w:tblHeader/>
        </w:trPr>
        <w:tc>
          <w:tcPr>
            <w:tcW w:w="813" w:type="dxa"/>
            <w:vMerge/>
            <w:tcBorders>
              <w:bottom w:val="single" w:sz="12" w:space="0" w:color="auto"/>
            </w:tcBorders>
            <w:shd w:val="clear" w:color="auto" w:fill="auto"/>
            <w:noWrap/>
            <w:vAlign w:val="bottom"/>
          </w:tcPr>
          <w:p w14:paraId="5DF68952" w14:textId="279A6037" w:rsidR="001B6881" w:rsidRPr="002B6F25" w:rsidRDefault="001B6881" w:rsidP="002B6F25">
            <w:pPr>
              <w:keepNext/>
              <w:suppressAutoHyphens/>
              <w:spacing w:before="81" w:after="81" w:line="160" w:lineRule="exact"/>
              <w:ind w:right="40"/>
              <w:rPr>
                <w:i/>
                <w:sz w:val="14"/>
              </w:rPr>
            </w:pPr>
          </w:p>
        </w:tc>
        <w:tc>
          <w:tcPr>
            <w:tcW w:w="813" w:type="dxa"/>
            <w:vMerge/>
            <w:tcBorders>
              <w:bottom w:val="single" w:sz="12" w:space="0" w:color="auto"/>
            </w:tcBorders>
            <w:shd w:val="clear" w:color="auto" w:fill="auto"/>
            <w:noWrap/>
            <w:vAlign w:val="bottom"/>
          </w:tcPr>
          <w:p w14:paraId="55FEE8ED" w14:textId="68DB777E" w:rsidR="001B6881" w:rsidRPr="002B6F25" w:rsidRDefault="001B6881" w:rsidP="002B6F25">
            <w:pPr>
              <w:keepNext/>
              <w:suppressAutoHyphens/>
              <w:spacing w:before="81" w:after="81" w:line="160" w:lineRule="exact"/>
              <w:ind w:right="43"/>
              <w:jc w:val="right"/>
              <w:rPr>
                <w:i/>
                <w:sz w:val="14"/>
              </w:rPr>
            </w:pPr>
          </w:p>
        </w:tc>
        <w:tc>
          <w:tcPr>
            <w:tcW w:w="813" w:type="dxa"/>
            <w:tcBorders>
              <w:bottom w:val="single" w:sz="12" w:space="0" w:color="auto"/>
            </w:tcBorders>
            <w:shd w:val="clear" w:color="auto" w:fill="auto"/>
            <w:noWrap/>
            <w:vAlign w:val="bottom"/>
          </w:tcPr>
          <w:p w14:paraId="2F3AB9A5" w14:textId="77777777" w:rsidR="001B6881" w:rsidRPr="002B6F25" w:rsidRDefault="001B6881" w:rsidP="002B6F25">
            <w:pPr>
              <w:keepNext/>
              <w:suppressAutoHyphens/>
              <w:spacing w:before="81" w:after="81" w:line="160" w:lineRule="exact"/>
              <w:ind w:right="43"/>
              <w:jc w:val="right"/>
              <w:rPr>
                <w:i/>
                <w:sz w:val="14"/>
              </w:rPr>
            </w:pPr>
            <w:r w:rsidRPr="00273E83">
              <w:rPr>
                <w:i/>
                <w:sz w:val="14"/>
              </w:rPr>
              <w:t>urbain</w:t>
            </w:r>
          </w:p>
        </w:tc>
        <w:tc>
          <w:tcPr>
            <w:tcW w:w="813" w:type="dxa"/>
            <w:gridSpan w:val="2"/>
            <w:tcBorders>
              <w:bottom w:val="single" w:sz="12" w:space="0" w:color="auto"/>
            </w:tcBorders>
            <w:shd w:val="clear" w:color="auto" w:fill="auto"/>
            <w:noWrap/>
            <w:vAlign w:val="bottom"/>
          </w:tcPr>
          <w:p w14:paraId="7AF0B7D8" w14:textId="77777777" w:rsidR="001B6881" w:rsidRPr="002B6F25" w:rsidRDefault="001B6881" w:rsidP="002B6F25">
            <w:pPr>
              <w:keepNext/>
              <w:suppressAutoHyphens/>
              <w:spacing w:before="81" w:after="81" w:line="160" w:lineRule="exact"/>
              <w:ind w:right="43"/>
              <w:jc w:val="right"/>
              <w:rPr>
                <w:i/>
                <w:sz w:val="14"/>
              </w:rPr>
            </w:pPr>
            <w:r w:rsidRPr="00273E83">
              <w:rPr>
                <w:i/>
                <w:sz w:val="14"/>
              </w:rPr>
              <w:t>rural</w:t>
            </w:r>
          </w:p>
        </w:tc>
        <w:tc>
          <w:tcPr>
            <w:tcW w:w="888" w:type="dxa"/>
            <w:tcBorders>
              <w:top w:val="single" w:sz="4" w:space="0" w:color="auto"/>
              <w:bottom w:val="single" w:sz="12" w:space="0" w:color="auto"/>
            </w:tcBorders>
            <w:shd w:val="clear" w:color="auto" w:fill="auto"/>
            <w:noWrap/>
            <w:vAlign w:val="bottom"/>
          </w:tcPr>
          <w:p w14:paraId="7FC9CF8D" w14:textId="77777777" w:rsidR="001B6881" w:rsidRPr="002B6F25" w:rsidRDefault="001B6881" w:rsidP="002B6F25">
            <w:pPr>
              <w:keepNext/>
              <w:suppressAutoHyphens/>
              <w:spacing w:before="81" w:after="81" w:line="160" w:lineRule="exact"/>
              <w:ind w:right="43"/>
              <w:jc w:val="right"/>
              <w:rPr>
                <w:i/>
                <w:sz w:val="14"/>
              </w:rPr>
            </w:pPr>
            <w:r w:rsidRPr="00273E83">
              <w:rPr>
                <w:i/>
                <w:sz w:val="14"/>
              </w:rPr>
              <w:t>commerciale</w:t>
            </w:r>
          </w:p>
        </w:tc>
        <w:tc>
          <w:tcPr>
            <w:tcW w:w="738" w:type="dxa"/>
            <w:tcBorders>
              <w:top w:val="single" w:sz="4" w:space="0" w:color="auto"/>
              <w:bottom w:val="single" w:sz="12" w:space="0" w:color="auto"/>
            </w:tcBorders>
            <w:shd w:val="clear" w:color="auto" w:fill="auto"/>
            <w:noWrap/>
            <w:vAlign w:val="bottom"/>
          </w:tcPr>
          <w:p w14:paraId="7C2C5E9D" w14:textId="77777777" w:rsidR="001B6881" w:rsidRPr="002B6F25" w:rsidRDefault="001B6881" w:rsidP="002B6F25">
            <w:pPr>
              <w:keepNext/>
              <w:suppressAutoHyphens/>
              <w:spacing w:before="81" w:after="81" w:line="160" w:lineRule="exact"/>
              <w:ind w:right="43"/>
              <w:jc w:val="right"/>
              <w:rPr>
                <w:i/>
                <w:sz w:val="14"/>
              </w:rPr>
            </w:pPr>
            <w:r w:rsidRPr="00273E83">
              <w:rPr>
                <w:i/>
                <w:sz w:val="14"/>
              </w:rPr>
              <w:t>services</w:t>
            </w:r>
          </w:p>
        </w:tc>
        <w:tc>
          <w:tcPr>
            <w:tcW w:w="813" w:type="dxa"/>
            <w:tcBorders>
              <w:top w:val="single" w:sz="4" w:space="0" w:color="auto"/>
              <w:bottom w:val="single" w:sz="12" w:space="0" w:color="auto"/>
            </w:tcBorders>
            <w:shd w:val="clear" w:color="auto" w:fill="auto"/>
            <w:noWrap/>
            <w:vAlign w:val="bottom"/>
          </w:tcPr>
          <w:p w14:paraId="4D3699C1" w14:textId="77777777" w:rsidR="001B6881" w:rsidRPr="002B6F25" w:rsidRDefault="001B6881" w:rsidP="002B6F25">
            <w:pPr>
              <w:keepNext/>
              <w:suppressAutoHyphens/>
              <w:spacing w:before="81" w:after="81" w:line="160" w:lineRule="exact"/>
              <w:ind w:right="43"/>
              <w:jc w:val="right"/>
              <w:rPr>
                <w:i/>
                <w:sz w:val="14"/>
              </w:rPr>
            </w:pPr>
            <w:r w:rsidRPr="00273E83">
              <w:rPr>
                <w:i/>
                <w:sz w:val="14"/>
              </w:rPr>
              <w:t>agricole</w:t>
            </w:r>
          </w:p>
        </w:tc>
        <w:tc>
          <w:tcPr>
            <w:tcW w:w="813" w:type="dxa"/>
            <w:tcBorders>
              <w:top w:val="single" w:sz="4" w:space="0" w:color="auto"/>
              <w:bottom w:val="single" w:sz="12" w:space="0" w:color="auto"/>
            </w:tcBorders>
            <w:shd w:val="clear" w:color="auto" w:fill="auto"/>
            <w:noWrap/>
            <w:vAlign w:val="bottom"/>
          </w:tcPr>
          <w:p w14:paraId="42B57088" w14:textId="77777777" w:rsidR="001B6881" w:rsidRPr="002B6F25" w:rsidRDefault="001B6881" w:rsidP="002B6F25">
            <w:pPr>
              <w:keepNext/>
              <w:suppressAutoHyphens/>
              <w:spacing w:before="81" w:after="81" w:line="160" w:lineRule="exact"/>
              <w:ind w:right="43"/>
              <w:jc w:val="right"/>
              <w:rPr>
                <w:i/>
                <w:sz w:val="14"/>
              </w:rPr>
            </w:pPr>
            <w:r w:rsidRPr="00273E83">
              <w:rPr>
                <w:i/>
                <w:sz w:val="14"/>
              </w:rPr>
              <w:t>artisanale</w:t>
            </w:r>
          </w:p>
        </w:tc>
        <w:tc>
          <w:tcPr>
            <w:tcW w:w="813" w:type="dxa"/>
            <w:vMerge/>
            <w:tcBorders>
              <w:bottom w:val="single" w:sz="12" w:space="0" w:color="auto"/>
            </w:tcBorders>
            <w:shd w:val="clear" w:color="auto" w:fill="auto"/>
            <w:noWrap/>
            <w:vAlign w:val="bottom"/>
          </w:tcPr>
          <w:p w14:paraId="45AAEF11" w14:textId="3DF19B76" w:rsidR="001B6881" w:rsidRPr="00273E83" w:rsidRDefault="001B6881" w:rsidP="002B6F25">
            <w:pPr>
              <w:keepNext/>
              <w:suppressAutoHyphens/>
              <w:spacing w:before="81" w:after="81" w:line="160" w:lineRule="exact"/>
              <w:ind w:right="43"/>
              <w:jc w:val="right"/>
              <w:rPr>
                <w:i/>
                <w:sz w:val="14"/>
              </w:rPr>
            </w:pPr>
          </w:p>
        </w:tc>
      </w:tr>
      <w:tr w:rsidR="002B6F25" w:rsidRPr="002B6F25" w14:paraId="25EE9776" w14:textId="77777777" w:rsidTr="001B6881">
        <w:trPr>
          <w:cantSplit/>
          <w:trHeight w:hRule="exact" w:val="115"/>
          <w:tblHeader/>
        </w:trPr>
        <w:tc>
          <w:tcPr>
            <w:tcW w:w="813" w:type="dxa"/>
            <w:tcBorders>
              <w:top w:val="single" w:sz="12" w:space="0" w:color="auto"/>
            </w:tcBorders>
            <w:shd w:val="clear" w:color="auto" w:fill="auto"/>
            <w:noWrap/>
            <w:vAlign w:val="bottom"/>
          </w:tcPr>
          <w:p w14:paraId="292069C9" w14:textId="77777777" w:rsidR="002B6F25" w:rsidRPr="002B6F25" w:rsidRDefault="002B6F25" w:rsidP="002B6F25">
            <w:pPr>
              <w:suppressAutoHyphens/>
              <w:spacing w:before="40" w:after="40" w:line="210" w:lineRule="exact"/>
              <w:ind w:right="40"/>
              <w:rPr>
                <w:sz w:val="17"/>
              </w:rPr>
            </w:pPr>
          </w:p>
        </w:tc>
        <w:tc>
          <w:tcPr>
            <w:tcW w:w="813" w:type="dxa"/>
            <w:tcBorders>
              <w:top w:val="single" w:sz="12" w:space="0" w:color="auto"/>
            </w:tcBorders>
            <w:shd w:val="clear" w:color="auto" w:fill="auto"/>
            <w:noWrap/>
            <w:vAlign w:val="bottom"/>
          </w:tcPr>
          <w:p w14:paraId="5B87147E" w14:textId="77777777" w:rsidR="002B6F25" w:rsidRPr="002B6F25" w:rsidRDefault="002B6F25" w:rsidP="002B6F25">
            <w:pPr>
              <w:suppressAutoHyphens/>
              <w:spacing w:before="40" w:after="40" w:line="210" w:lineRule="exact"/>
              <w:ind w:right="43"/>
              <w:jc w:val="right"/>
              <w:rPr>
                <w:sz w:val="17"/>
              </w:rPr>
            </w:pPr>
          </w:p>
        </w:tc>
        <w:tc>
          <w:tcPr>
            <w:tcW w:w="813" w:type="dxa"/>
            <w:tcBorders>
              <w:top w:val="single" w:sz="12" w:space="0" w:color="auto"/>
            </w:tcBorders>
            <w:shd w:val="clear" w:color="auto" w:fill="auto"/>
            <w:noWrap/>
            <w:vAlign w:val="bottom"/>
          </w:tcPr>
          <w:p w14:paraId="682A02C2" w14:textId="77777777" w:rsidR="002B6F25" w:rsidRPr="002B6F25" w:rsidRDefault="002B6F25" w:rsidP="002B6F25">
            <w:pPr>
              <w:suppressAutoHyphens/>
              <w:spacing w:before="40" w:after="40" w:line="210" w:lineRule="exact"/>
              <w:ind w:right="43"/>
              <w:jc w:val="right"/>
              <w:rPr>
                <w:sz w:val="17"/>
              </w:rPr>
            </w:pPr>
          </w:p>
        </w:tc>
        <w:tc>
          <w:tcPr>
            <w:tcW w:w="813" w:type="dxa"/>
            <w:gridSpan w:val="2"/>
            <w:tcBorders>
              <w:top w:val="single" w:sz="12" w:space="0" w:color="auto"/>
            </w:tcBorders>
            <w:shd w:val="clear" w:color="auto" w:fill="auto"/>
            <w:noWrap/>
            <w:vAlign w:val="bottom"/>
          </w:tcPr>
          <w:p w14:paraId="2EB8B647" w14:textId="77777777" w:rsidR="002B6F25" w:rsidRPr="002B6F25" w:rsidRDefault="002B6F25" w:rsidP="002B6F25">
            <w:pPr>
              <w:suppressAutoHyphens/>
              <w:spacing w:before="40" w:after="40" w:line="210" w:lineRule="exact"/>
              <w:ind w:right="43"/>
              <w:jc w:val="right"/>
              <w:rPr>
                <w:sz w:val="17"/>
              </w:rPr>
            </w:pPr>
          </w:p>
        </w:tc>
        <w:tc>
          <w:tcPr>
            <w:tcW w:w="888" w:type="dxa"/>
            <w:tcBorders>
              <w:top w:val="single" w:sz="12" w:space="0" w:color="auto"/>
            </w:tcBorders>
            <w:shd w:val="clear" w:color="auto" w:fill="auto"/>
            <w:noWrap/>
            <w:vAlign w:val="bottom"/>
          </w:tcPr>
          <w:p w14:paraId="7F35878C" w14:textId="77777777" w:rsidR="002B6F25" w:rsidRPr="002B6F25" w:rsidRDefault="002B6F25" w:rsidP="002B6F25">
            <w:pPr>
              <w:suppressAutoHyphens/>
              <w:spacing w:before="40" w:after="40" w:line="210" w:lineRule="exact"/>
              <w:ind w:right="43"/>
              <w:jc w:val="right"/>
              <w:rPr>
                <w:sz w:val="17"/>
              </w:rPr>
            </w:pPr>
          </w:p>
        </w:tc>
        <w:tc>
          <w:tcPr>
            <w:tcW w:w="738" w:type="dxa"/>
            <w:tcBorders>
              <w:top w:val="single" w:sz="12" w:space="0" w:color="auto"/>
            </w:tcBorders>
            <w:shd w:val="clear" w:color="auto" w:fill="auto"/>
            <w:noWrap/>
            <w:vAlign w:val="bottom"/>
          </w:tcPr>
          <w:p w14:paraId="439E0A2F" w14:textId="77777777" w:rsidR="002B6F25" w:rsidRPr="002B6F25" w:rsidRDefault="002B6F25" w:rsidP="002B6F25">
            <w:pPr>
              <w:suppressAutoHyphens/>
              <w:spacing w:before="40" w:after="40" w:line="210" w:lineRule="exact"/>
              <w:ind w:right="43"/>
              <w:jc w:val="right"/>
              <w:rPr>
                <w:sz w:val="17"/>
              </w:rPr>
            </w:pPr>
          </w:p>
        </w:tc>
        <w:tc>
          <w:tcPr>
            <w:tcW w:w="813" w:type="dxa"/>
            <w:tcBorders>
              <w:top w:val="single" w:sz="12" w:space="0" w:color="auto"/>
            </w:tcBorders>
            <w:shd w:val="clear" w:color="auto" w:fill="auto"/>
            <w:noWrap/>
            <w:vAlign w:val="bottom"/>
          </w:tcPr>
          <w:p w14:paraId="20F97E86" w14:textId="77777777" w:rsidR="002B6F25" w:rsidRPr="002B6F25" w:rsidRDefault="002B6F25" w:rsidP="002B6F25">
            <w:pPr>
              <w:suppressAutoHyphens/>
              <w:spacing w:before="40" w:after="40" w:line="210" w:lineRule="exact"/>
              <w:ind w:right="43"/>
              <w:jc w:val="right"/>
              <w:rPr>
                <w:sz w:val="17"/>
              </w:rPr>
            </w:pPr>
          </w:p>
        </w:tc>
        <w:tc>
          <w:tcPr>
            <w:tcW w:w="813" w:type="dxa"/>
            <w:tcBorders>
              <w:top w:val="single" w:sz="12" w:space="0" w:color="auto"/>
            </w:tcBorders>
            <w:shd w:val="clear" w:color="auto" w:fill="auto"/>
            <w:noWrap/>
            <w:vAlign w:val="bottom"/>
          </w:tcPr>
          <w:p w14:paraId="1E779F2B" w14:textId="77777777" w:rsidR="002B6F25" w:rsidRPr="002B6F25" w:rsidRDefault="002B6F25" w:rsidP="002B6F25">
            <w:pPr>
              <w:suppressAutoHyphens/>
              <w:spacing w:before="40" w:after="40" w:line="210" w:lineRule="exact"/>
              <w:ind w:right="43"/>
              <w:jc w:val="right"/>
              <w:rPr>
                <w:sz w:val="17"/>
              </w:rPr>
            </w:pPr>
          </w:p>
        </w:tc>
        <w:tc>
          <w:tcPr>
            <w:tcW w:w="813" w:type="dxa"/>
            <w:tcBorders>
              <w:top w:val="single" w:sz="12" w:space="0" w:color="auto"/>
            </w:tcBorders>
            <w:shd w:val="clear" w:color="auto" w:fill="auto"/>
            <w:noWrap/>
            <w:vAlign w:val="bottom"/>
          </w:tcPr>
          <w:p w14:paraId="6E21E8D8" w14:textId="77777777" w:rsidR="002B6F25" w:rsidRPr="002B6F25" w:rsidRDefault="002B6F25" w:rsidP="002B6F25">
            <w:pPr>
              <w:suppressAutoHyphens/>
              <w:spacing w:before="40" w:after="40" w:line="210" w:lineRule="exact"/>
              <w:ind w:right="43"/>
              <w:jc w:val="right"/>
              <w:rPr>
                <w:sz w:val="17"/>
              </w:rPr>
            </w:pPr>
          </w:p>
        </w:tc>
      </w:tr>
      <w:tr w:rsidR="002B6F25" w:rsidRPr="002B6F25" w14:paraId="4E21B1C8" w14:textId="77777777" w:rsidTr="001B6881">
        <w:trPr>
          <w:cantSplit/>
          <w:tblHeader/>
        </w:trPr>
        <w:tc>
          <w:tcPr>
            <w:tcW w:w="813" w:type="dxa"/>
            <w:tcBorders>
              <w:bottom w:val="single" w:sz="12" w:space="0" w:color="auto"/>
            </w:tcBorders>
            <w:shd w:val="clear" w:color="auto" w:fill="auto"/>
            <w:noWrap/>
            <w:vAlign w:val="bottom"/>
          </w:tcPr>
          <w:p w14:paraId="518A152D" w14:textId="77777777" w:rsidR="00C81EBF" w:rsidRPr="002B6F25" w:rsidRDefault="00C81EBF" w:rsidP="002B6F25">
            <w:pPr>
              <w:suppressAutoHyphens/>
              <w:spacing w:before="40" w:after="40" w:line="210" w:lineRule="exact"/>
              <w:ind w:right="40"/>
              <w:rPr>
                <w:sz w:val="17"/>
              </w:rPr>
            </w:pPr>
            <w:r w:rsidRPr="00273E83">
              <w:rPr>
                <w:sz w:val="17"/>
              </w:rPr>
              <w:t>2019</w:t>
            </w:r>
          </w:p>
        </w:tc>
        <w:tc>
          <w:tcPr>
            <w:tcW w:w="813" w:type="dxa"/>
            <w:tcBorders>
              <w:bottom w:val="single" w:sz="12" w:space="0" w:color="auto"/>
            </w:tcBorders>
            <w:shd w:val="clear" w:color="auto" w:fill="auto"/>
            <w:noWrap/>
            <w:vAlign w:val="bottom"/>
          </w:tcPr>
          <w:p w14:paraId="395B52AA" w14:textId="77777777" w:rsidR="00C81EBF" w:rsidRPr="002B6F25" w:rsidRDefault="00C81EBF" w:rsidP="002B6F25">
            <w:pPr>
              <w:suppressAutoHyphens/>
              <w:spacing w:before="40" w:after="40" w:line="210" w:lineRule="exact"/>
              <w:ind w:right="43"/>
              <w:jc w:val="right"/>
              <w:rPr>
                <w:sz w:val="17"/>
              </w:rPr>
            </w:pPr>
            <w:r w:rsidRPr="00273E83">
              <w:rPr>
                <w:sz w:val="17"/>
              </w:rPr>
              <w:t>109</w:t>
            </w:r>
          </w:p>
        </w:tc>
        <w:tc>
          <w:tcPr>
            <w:tcW w:w="813" w:type="dxa"/>
            <w:tcBorders>
              <w:bottom w:val="single" w:sz="12" w:space="0" w:color="auto"/>
            </w:tcBorders>
            <w:shd w:val="clear" w:color="auto" w:fill="auto"/>
            <w:noWrap/>
            <w:vAlign w:val="bottom"/>
          </w:tcPr>
          <w:p w14:paraId="7F7F0C23" w14:textId="77777777" w:rsidR="00C81EBF" w:rsidRPr="002B6F25" w:rsidRDefault="00C81EBF" w:rsidP="002B6F25">
            <w:pPr>
              <w:suppressAutoHyphens/>
              <w:spacing w:before="40" w:after="40" w:line="210" w:lineRule="exact"/>
              <w:ind w:right="43"/>
              <w:jc w:val="right"/>
              <w:rPr>
                <w:sz w:val="17"/>
              </w:rPr>
            </w:pPr>
            <w:r w:rsidRPr="00273E83">
              <w:rPr>
                <w:sz w:val="17"/>
              </w:rPr>
              <w:t>93</w:t>
            </w:r>
          </w:p>
        </w:tc>
        <w:tc>
          <w:tcPr>
            <w:tcW w:w="813" w:type="dxa"/>
            <w:gridSpan w:val="2"/>
            <w:tcBorders>
              <w:bottom w:val="single" w:sz="12" w:space="0" w:color="auto"/>
            </w:tcBorders>
            <w:shd w:val="clear" w:color="auto" w:fill="auto"/>
            <w:noWrap/>
            <w:vAlign w:val="bottom"/>
          </w:tcPr>
          <w:p w14:paraId="48018663" w14:textId="77777777" w:rsidR="00C81EBF" w:rsidRPr="002B6F25" w:rsidRDefault="00C81EBF" w:rsidP="002B6F25">
            <w:pPr>
              <w:suppressAutoHyphens/>
              <w:spacing w:before="40" w:after="40" w:line="210" w:lineRule="exact"/>
              <w:ind w:right="43"/>
              <w:jc w:val="right"/>
              <w:rPr>
                <w:sz w:val="17"/>
              </w:rPr>
            </w:pPr>
            <w:r w:rsidRPr="00273E83">
              <w:rPr>
                <w:sz w:val="17"/>
              </w:rPr>
              <w:t>16</w:t>
            </w:r>
          </w:p>
        </w:tc>
        <w:tc>
          <w:tcPr>
            <w:tcW w:w="888" w:type="dxa"/>
            <w:tcBorders>
              <w:bottom w:val="single" w:sz="12" w:space="0" w:color="auto"/>
            </w:tcBorders>
            <w:shd w:val="clear" w:color="auto" w:fill="auto"/>
            <w:noWrap/>
            <w:vAlign w:val="bottom"/>
          </w:tcPr>
          <w:p w14:paraId="7D8D5E8D" w14:textId="77777777" w:rsidR="00C81EBF" w:rsidRPr="002B6F25" w:rsidRDefault="00C81EBF" w:rsidP="002B6F25">
            <w:pPr>
              <w:suppressAutoHyphens/>
              <w:spacing w:before="40" w:after="40" w:line="210" w:lineRule="exact"/>
              <w:ind w:right="43"/>
              <w:jc w:val="right"/>
              <w:rPr>
                <w:sz w:val="17"/>
              </w:rPr>
            </w:pPr>
            <w:r w:rsidRPr="00273E83">
              <w:rPr>
                <w:sz w:val="17"/>
              </w:rPr>
              <w:t>24</w:t>
            </w:r>
          </w:p>
        </w:tc>
        <w:tc>
          <w:tcPr>
            <w:tcW w:w="738" w:type="dxa"/>
            <w:tcBorders>
              <w:bottom w:val="single" w:sz="12" w:space="0" w:color="auto"/>
            </w:tcBorders>
            <w:shd w:val="clear" w:color="auto" w:fill="auto"/>
            <w:noWrap/>
            <w:vAlign w:val="bottom"/>
          </w:tcPr>
          <w:p w14:paraId="33713837" w14:textId="77777777" w:rsidR="00C81EBF" w:rsidRPr="002B6F25" w:rsidRDefault="00C81EBF" w:rsidP="002B6F25">
            <w:pPr>
              <w:suppressAutoHyphens/>
              <w:spacing w:before="40" w:after="40" w:line="210" w:lineRule="exact"/>
              <w:ind w:right="43"/>
              <w:jc w:val="right"/>
              <w:rPr>
                <w:sz w:val="17"/>
              </w:rPr>
            </w:pPr>
            <w:r w:rsidRPr="00273E83">
              <w:rPr>
                <w:sz w:val="17"/>
              </w:rPr>
              <w:t>39</w:t>
            </w:r>
          </w:p>
        </w:tc>
        <w:tc>
          <w:tcPr>
            <w:tcW w:w="813" w:type="dxa"/>
            <w:tcBorders>
              <w:bottom w:val="single" w:sz="12" w:space="0" w:color="auto"/>
            </w:tcBorders>
            <w:shd w:val="clear" w:color="auto" w:fill="auto"/>
            <w:noWrap/>
            <w:vAlign w:val="bottom"/>
          </w:tcPr>
          <w:p w14:paraId="19866C86" w14:textId="77777777" w:rsidR="00C81EBF" w:rsidRPr="002B6F25" w:rsidRDefault="00C81EBF" w:rsidP="002B6F25">
            <w:pPr>
              <w:suppressAutoHyphens/>
              <w:spacing w:before="40" w:after="40" w:line="210" w:lineRule="exact"/>
              <w:ind w:right="43"/>
              <w:jc w:val="right"/>
              <w:rPr>
                <w:sz w:val="17"/>
              </w:rPr>
            </w:pPr>
            <w:r w:rsidRPr="00273E83">
              <w:rPr>
                <w:sz w:val="17"/>
              </w:rPr>
              <w:t>2</w:t>
            </w:r>
          </w:p>
        </w:tc>
        <w:tc>
          <w:tcPr>
            <w:tcW w:w="813" w:type="dxa"/>
            <w:tcBorders>
              <w:bottom w:val="single" w:sz="12" w:space="0" w:color="auto"/>
            </w:tcBorders>
            <w:shd w:val="clear" w:color="auto" w:fill="auto"/>
            <w:noWrap/>
            <w:vAlign w:val="bottom"/>
          </w:tcPr>
          <w:p w14:paraId="54FE22A6" w14:textId="77777777" w:rsidR="00C81EBF" w:rsidRPr="002B6F25" w:rsidRDefault="00C81EBF" w:rsidP="002B6F25">
            <w:pPr>
              <w:suppressAutoHyphens/>
              <w:spacing w:before="40" w:after="40" w:line="210" w:lineRule="exact"/>
              <w:ind w:right="43"/>
              <w:jc w:val="right"/>
              <w:rPr>
                <w:sz w:val="17"/>
              </w:rPr>
            </w:pPr>
            <w:r w:rsidRPr="00273E83">
              <w:rPr>
                <w:sz w:val="17"/>
              </w:rPr>
              <w:t>44</w:t>
            </w:r>
          </w:p>
        </w:tc>
        <w:tc>
          <w:tcPr>
            <w:tcW w:w="813" w:type="dxa"/>
            <w:tcBorders>
              <w:bottom w:val="single" w:sz="12" w:space="0" w:color="auto"/>
            </w:tcBorders>
            <w:shd w:val="clear" w:color="auto" w:fill="auto"/>
            <w:noWrap/>
            <w:vAlign w:val="bottom"/>
          </w:tcPr>
          <w:p w14:paraId="34842F92" w14:textId="77777777" w:rsidR="00C81EBF" w:rsidRPr="002B6F25" w:rsidRDefault="00C81EBF" w:rsidP="002B6F25">
            <w:pPr>
              <w:suppressAutoHyphens/>
              <w:spacing w:before="40" w:after="40" w:line="210" w:lineRule="exact"/>
              <w:ind w:right="43"/>
              <w:jc w:val="right"/>
              <w:rPr>
                <w:sz w:val="17"/>
              </w:rPr>
            </w:pPr>
            <w:r w:rsidRPr="00273E83">
              <w:rPr>
                <w:sz w:val="17"/>
              </w:rPr>
              <w:t>4</w:t>
            </w:r>
            <w:r w:rsidRPr="002B6F25">
              <w:rPr>
                <w:sz w:val="17"/>
              </w:rPr>
              <w:t> </w:t>
            </w:r>
            <w:r w:rsidRPr="00273E83">
              <w:rPr>
                <w:sz w:val="17"/>
              </w:rPr>
              <w:t>768</w:t>
            </w:r>
            <w:r w:rsidRPr="002B6F25">
              <w:rPr>
                <w:sz w:val="17"/>
              </w:rPr>
              <w:t> </w:t>
            </w:r>
            <w:r w:rsidRPr="00273E83">
              <w:rPr>
                <w:sz w:val="17"/>
              </w:rPr>
              <w:t>202</w:t>
            </w:r>
          </w:p>
        </w:tc>
      </w:tr>
    </w:tbl>
    <w:p w14:paraId="7DAE12E7" w14:textId="3661894A" w:rsidR="00C81EBF" w:rsidRPr="002B6F25" w:rsidRDefault="00C81EBF" w:rsidP="002B6F25">
      <w:pPr>
        <w:pStyle w:val="SingleTxt"/>
        <w:spacing w:after="0" w:line="120" w:lineRule="exact"/>
        <w:rPr>
          <w:sz w:val="10"/>
          <w:lang w:bidi="ar-MA"/>
        </w:rPr>
      </w:pPr>
    </w:p>
    <w:p w14:paraId="56DCBDD0" w14:textId="6D6ABDE9" w:rsidR="002B6F25" w:rsidRPr="002B6F25" w:rsidRDefault="002B6F25" w:rsidP="002B6F25">
      <w:pPr>
        <w:pStyle w:val="SingleTxt"/>
        <w:spacing w:after="0" w:line="120" w:lineRule="exact"/>
        <w:rPr>
          <w:sz w:val="10"/>
          <w:lang w:bidi="ar-MA"/>
        </w:rPr>
      </w:pPr>
    </w:p>
    <w:p w14:paraId="12CD2EC3" w14:textId="534CB10F" w:rsidR="00C81EBF" w:rsidRPr="00C81EBF" w:rsidRDefault="00C81EBF" w:rsidP="002B6F25">
      <w:pPr>
        <w:pStyle w:val="SingleTxt"/>
        <w:numPr>
          <w:ilvl w:val="0"/>
          <w:numId w:val="11"/>
        </w:numPr>
        <w:spacing w:line="240" w:lineRule="exact"/>
        <w:ind w:left="1267"/>
        <w:rPr>
          <w:lang w:val="fr-FR"/>
        </w:rPr>
      </w:pPr>
      <w:r w:rsidRPr="00C81EBF">
        <w:rPr>
          <w:lang w:val="fr-FR"/>
        </w:rPr>
        <w:t xml:space="preserve">Le département concerné a élaboré une politique publique intégrée en vue d’améliorer la situation des personnes âgées. Un ensemble de mesures sont prévues afin de faciliter l’accès des personnes âgées aux services de santé et aux services sociaux, économiques, culturels et environnementaux de façon à garantir un vieillissement en bonne santé, l’autonomie, la dignité et l’épanouissement. Le Conseil de gouvernement a approuvé cette politique en décembre </w:t>
      </w:r>
      <w:r w:rsidRPr="00273E83">
        <w:rPr>
          <w:lang w:val="fr-FR"/>
        </w:rPr>
        <w:t>2020</w:t>
      </w:r>
      <w:r w:rsidRPr="00C81EBF">
        <w:rPr>
          <w:lang w:val="fr-FR"/>
        </w:rPr>
        <w:t>.</w:t>
      </w:r>
    </w:p>
    <w:p w14:paraId="64879C2B" w14:textId="044B26DB" w:rsidR="00C81EBF" w:rsidRPr="00C81EBF" w:rsidRDefault="00C81EBF" w:rsidP="001B6881">
      <w:pPr>
        <w:pStyle w:val="SingleTxt"/>
        <w:numPr>
          <w:ilvl w:val="0"/>
          <w:numId w:val="11"/>
        </w:numPr>
        <w:spacing w:line="240" w:lineRule="exact"/>
        <w:ind w:left="1267"/>
        <w:rPr>
          <w:lang w:val="fr-FR"/>
        </w:rPr>
      </w:pPr>
      <w:r w:rsidRPr="00C81EBF">
        <w:rPr>
          <w:lang w:val="fr-FR"/>
        </w:rPr>
        <w:t xml:space="preserve">En ce qui concerne les régimes de protection sociale concernant les pensions, en </w:t>
      </w:r>
      <w:r w:rsidRPr="00273E83">
        <w:rPr>
          <w:lang w:val="fr-FR"/>
        </w:rPr>
        <w:t>2017</w:t>
      </w:r>
      <w:r w:rsidRPr="00C81EBF">
        <w:rPr>
          <w:lang w:val="fr-FR"/>
        </w:rPr>
        <w:t xml:space="preserve">, les femmes représentaient </w:t>
      </w:r>
      <w:r w:rsidRPr="00273E83">
        <w:rPr>
          <w:lang w:val="fr-FR"/>
        </w:rPr>
        <w:t>41</w:t>
      </w:r>
      <w:r w:rsidRPr="00C81EBF">
        <w:rPr>
          <w:lang w:val="fr-FR"/>
        </w:rPr>
        <w:t> % des bénéficiaires (</w:t>
      </w:r>
      <w:r w:rsidRPr="00273E83">
        <w:rPr>
          <w:lang w:val="fr-FR"/>
        </w:rPr>
        <w:t>2</w:t>
      </w:r>
      <w:r w:rsidRPr="00C81EBF">
        <w:rPr>
          <w:lang w:val="fr-FR"/>
        </w:rPr>
        <w:t xml:space="preserve"> </w:t>
      </w:r>
      <w:r w:rsidRPr="00273E83">
        <w:rPr>
          <w:lang w:val="fr-FR"/>
        </w:rPr>
        <w:t>042</w:t>
      </w:r>
      <w:r w:rsidRPr="00C81EBF">
        <w:rPr>
          <w:lang w:val="fr-FR"/>
        </w:rPr>
        <w:t xml:space="preserve"> au total) de pensions d’invalidité, </w:t>
      </w:r>
      <w:r w:rsidRPr="00273E83">
        <w:rPr>
          <w:lang w:val="fr-FR"/>
        </w:rPr>
        <w:t>17</w:t>
      </w:r>
      <w:r w:rsidRPr="00C81EBF">
        <w:rPr>
          <w:lang w:val="fr-FR"/>
        </w:rPr>
        <w:t> % des bénéficiaires (</w:t>
      </w:r>
      <w:r w:rsidRPr="00273E83">
        <w:rPr>
          <w:lang w:val="fr-FR"/>
        </w:rPr>
        <w:t>62</w:t>
      </w:r>
      <w:r w:rsidRPr="00C81EBF">
        <w:rPr>
          <w:lang w:val="fr-FR"/>
        </w:rPr>
        <w:t xml:space="preserve"> </w:t>
      </w:r>
      <w:r w:rsidRPr="00273E83">
        <w:rPr>
          <w:lang w:val="fr-FR"/>
        </w:rPr>
        <w:t>421</w:t>
      </w:r>
      <w:r w:rsidRPr="00C81EBF">
        <w:rPr>
          <w:lang w:val="fr-FR"/>
        </w:rPr>
        <w:t xml:space="preserve"> au total) de pensions de vieillesse et </w:t>
      </w:r>
      <w:r w:rsidRPr="00273E83">
        <w:rPr>
          <w:lang w:val="fr-FR"/>
        </w:rPr>
        <w:t>97</w:t>
      </w:r>
      <w:r w:rsidRPr="00C81EBF">
        <w:rPr>
          <w:lang w:val="fr-FR"/>
        </w:rPr>
        <w:t> % des bénéficiaires (</w:t>
      </w:r>
      <w:r w:rsidRPr="00273E83">
        <w:rPr>
          <w:lang w:val="fr-FR"/>
        </w:rPr>
        <w:t>160</w:t>
      </w:r>
      <w:r w:rsidRPr="00C81EBF">
        <w:rPr>
          <w:lang w:val="fr-FR"/>
        </w:rPr>
        <w:t xml:space="preserve"> </w:t>
      </w:r>
      <w:r w:rsidRPr="00273E83">
        <w:rPr>
          <w:lang w:val="fr-FR"/>
        </w:rPr>
        <w:t>257</w:t>
      </w:r>
      <w:r w:rsidRPr="00C81EBF">
        <w:rPr>
          <w:lang w:val="fr-FR"/>
        </w:rPr>
        <w:t xml:space="preserve"> au total) de pensions de conjoint survivant.</w:t>
      </w:r>
    </w:p>
    <w:p w14:paraId="417F19B4" w14:textId="36BAA8FF" w:rsidR="00C81EBF" w:rsidRPr="00C81EBF" w:rsidRDefault="00C81EBF" w:rsidP="001B6881">
      <w:pPr>
        <w:pStyle w:val="SingleTxt"/>
        <w:numPr>
          <w:ilvl w:val="0"/>
          <w:numId w:val="11"/>
        </w:numPr>
        <w:spacing w:line="240" w:lineRule="exact"/>
        <w:ind w:left="1267"/>
        <w:rPr>
          <w:lang w:val="fr-FR"/>
        </w:rPr>
      </w:pPr>
      <w:r w:rsidRPr="00C81EBF">
        <w:rPr>
          <w:lang w:val="fr-FR"/>
        </w:rPr>
        <w:t xml:space="preserve">Le département concerné a réalisé une étude en vue de la prise en compte des questions de genre dans la politique publiques intégrée pour la promotion des droits des personnes en situation de handicap, a mis en place le Centre national de veille, d’études et de documentation en matière de handicap. En ce qui concerne l’amélioration des conditions de scolarisation, entre </w:t>
      </w:r>
      <w:r w:rsidRPr="00273E83">
        <w:rPr>
          <w:lang w:val="fr-FR"/>
        </w:rPr>
        <w:t>2015</w:t>
      </w:r>
      <w:r w:rsidRPr="00C81EBF">
        <w:rPr>
          <w:lang w:val="fr-FR"/>
        </w:rPr>
        <w:t xml:space="preserve"> et </w:t>
      </w:r>
      <w:r w:rsidRPr="00273E83">
        <w:rPr>
          <w:lang w:val="fr-FR"/>
        </w:rPr>
        <w:t>2019</w:t>
      </w:r>
      <w:r w:rsidRPr="00C81EBF">
        <w:rPr>
          <w:lang w:val="fr-FR"/>
        </w:rPr>
        <w:t xml:space="preserve">, les filles représentaient chaque année </w:t>
      </w:r>
      <w:r w:rsidRPr="00273E83">
        <w:rPr>
          <w:lang w:val="fr-FR"/>
        </w:rPr>
        <w:t>36</w:t>
      </w:r>
      <w:r w:rsidRPr="00C81EBF">
        <w:rPr>
          <w:lang w:val="fr-FR"/>
        </w:rPr>
        <w:t xml:space="preserve"> % des élèves qui en ont bénéficié. Dans le secteur de l’emploi, le département concerné s’est employé à promouvoir l’insertion professionnelle et les activités génératrices de revenus. Au cours de la même période, un appui a été fourni à </w:t>
      </w:r>
      <w:r w:rsidRPr="00273E83">
        <w:rPr>
          <w:lang w:val="fr-FR"/>
        </w:rPr>
        <w:t>1</w:t>
      </w:r>
      <w:r w:rsidRPr="00C81EBF">
        <w:rPr>
          <w:lang w:val="fr-FR"/>
        </w:rPr>
        <w:t xml:space="preserve"> </w:t>
      </w:r>
      <w:r w:rsidRPr="00273E83">
        <w:rPr>
          <w:lang w:val="fr-FR"/>
        </w:rPr>
        <w:t>730</w:t>
      </w:r>
      <w:r w:rsidRPr="00C81EBF">
        <w:rPr>
          <w:lang w:val="fr-FR"/>
        </w:rPr>
        <w:t xml:space="preserve"> projets (</w:t>
      </w:r>
      <w:r w:rsidRPr="00273E83">
        <w:rPr>
          <w:lang w:val="fr-FR"/>
        </w:rPr>
        <w:t>37</w:t>
      </w:r>
      <w:r w:rsidRPr="00C81EBF">
        <w:rPr>
          <w:lang w:val="fr-FR"/>
        </w:rPr>
        <w:t> %).</w:t>
      </w:r>
    </w:p>
    <w:p w14:paraId="4409E070" w14:textId="4F096564" w:rsidR="00C81EBF" w:rsidRPr="00C81EBF" w:rsidRDefault="00C81EBF" w:rsidP="001B6881">
      <w:pPr>
        <w:pStyle w:val="SingleTxt"/>
        <w:numPr>
          <w:ilvl w:val="0"/>
          <w:numId w:val="11"/>
        </w:numPr>
        <w:spacing w:line="240" w:lineRule="exact"/>
        <w:ind w:left="1267"/>
        <w:rPr>
          <w:lang w:val="fr-FR"/>
        </w:rPr>
      </w:pPr>
      <w:r w:rsidRPr="00C81EBF">
        <w:rPr>
          <w:lang w:val="fr-FR"/>
        </w:rPr>
        <w:lastRenderedPageBreak/>
        <w:t xml:space="preserve">En ce qui concerne les soins de santé, voir la réponse </w:t>
      </w:r>
      <w:r w:rsidRPr="00273E83">
        <w:rPr>
          <w:lang w:val="fr-FR"/>
        </w:rPr>
        <w:t>19</w:t>
      </w:r>
      <w:r w:rsidRPr="00C81EBF">
        <w:rPr>
          <w:lang w:val="fr-FR"/>
        </w:rPr>
        <w:t>.</w:t>
      </w:r>
    </w:p>
    <w:p w14:paraId="49F3FE8E" w14:textId="0F8CE8E0" w:rsidR="00C81EBF" w:rsidRPr="00C81EBF" w:rsidRDefault="00C81EBF" w:rsidP="001B6881">
      <w:pPr>
        <w:pStyle w:val="SingleTxt"/>
        <w:numPr>
          <w:ilvl w:val="0"/>
          <w:numId w:val="11"/>
        </w:numPr>
        <w:spacing w:line="240" w:lineRule="exact"/>
        <w:ind w:left="1267"/>
        <w:rPr>
          <w:lang w:val="fr-FR"/>
        </w:rPr>
      </w:pPr>
      <w:r w:rsidRPr="00C81EBF">
        <w:rPr>
          <w:lang w:val="fr-FR"/>
        </w:rPr>
        <w:t xml:space="preserve">Pour assurer l’accès des femmes en situation de handicap à une éducation inclusive, à l’emploi, aux soins de santé et à l’information sur la planification familiale et le droit au mariage pour ces femmes, le département compétent a appuyé </w:t>
      </w:r>
      <w:r w:rsidRPr="00273E83">
        <w:rPr>
          <w:lang w:val="fr-FR"/>
        </w:rPr>
        <w:t>41</w:t>
      </w:r>
      <w:r w:rsidRPr="00C81EBF">
        <w:rPr>
          <w:lang w:val="fr-FR"/>
        </w:rPr>
        <w:t xml:space="preserve"> projets présentés par des associations œuvrant dans ce domaine. À cet égard, des activités ont été organisées en vue de lutter contre les stéréotypes et de faire connaître la Convention et les dispositions de la loi-cadre n</w:t>
      </w:r>
      <w:r w:rsidRPr="00C81EBF">
        <w:rPr>
          <w:vertAlign w:val="superscript"/>
          <w:lang w:val="fr-FR"/>
        </w:rPr>
        <w:t>o</w:t>
      </w:r>
      <w:r w:rsidRPr="00C81EBF">
        <w:rPr>
          <w:lang w:val="fr-FR"/>
        </w:rPr>
        <w:t xml:space="preserve"> </w:t>
      </w:r>
      <w:r w:rsidRPr="00273E83">
        <w:rPr>
          <w:lang w:val="fr-FR"/>
        </w:rPr>
        <w:t>97</w:t>
      </w:r>
      <w:r w:rsidRPr="00C81EBF">
        <w:rPr>
          <w:lang w:val="fr-FR"/>
        </w:rPr>
        <w:t>-</w:t>
      </w:r>
      <w:r w:rsidRPr="00273E83">
        <w:rPr>
          <w:lang w:val="fr-FR"/>
        </w:rPr>
        <w:t>13</w:t>
      </w:r>
      <w:r w:rsidRPr="00C81EBF">
        <w:rPr>
          <w:lang w:val="fr-FR"/>
        </w:rPr>
        <w:t xml:space="preserve"> relative à la protection des personnes en situation de handicap.</w:t>
      </w:r>
    </w:p>
    <w:p w14:paraId="30796D92" w14:textId="21DA2F00" w:rsidR="00C81EBF" w:rsidRPr="00C81EBF" w:rsidRDefault="00C81EBF" w:rsidP="001B6881">
      <w:pPr>
        <w:pStyle w:val="SingleTxt"/>
        <w:numPr>
          <w:ilvl w:val="0"/>
          <w:numId w:val="11"/>
        </w:numPr>
        <w:spacing w:line="240" w:lineRule="exact"/>
        <w:ind w:left="1267"/>
        <w:rPr>
          <w:lang w:val="fr-FR"/>
        </w:rPr>
      </w:pPr>
      <w:r w:rsidRPr="00C81EBF">
        <w:rPr>
          <w:lang w:val="fr-FR"/>
        </w:rPr>
        <w:t xml:space="preserve">Des régimes de protection sociale et de pension alimentaire, des procédures de reconnaissance de la paternité et l’exécution des obligations alimentaires des ex-maris et des pères contribuent à lutter contre la stigmatisation des mères célibataires et leur apporter un soutien (voir la réponse </w:t>
      </w:r>
      <w:r w:rsidRPr="00273E83">
        <w:rPr>
          <w:lang w:val="fr-FR"/>
        </w:rPr>
        <w:t>23</w:t>
      </w:r>
      <w:r w:rsidRPr="00C81EBF">
        <w:rPr>
          <w:lang w:val="fr-FR"/>
        </w:rPr>
        <w:t>).</w:t>
      </w:r>
    </w:p>
    <w:p w14:paraId="3D6D47AA" w14:textId="42E5CCCD" w:rsidR="00C81EBF" w:rsidRPr="00C81EBF" w:rsidRDefault="00C81EBF" w:rsidP="001B6881">
      <w:pPr>
        <w:pStyle w:val="SingleTxt"/>
        <w:numPr>
          <w:ilvl w:val="0"/>
          <w:numId w:val="11"/>
        </w:numPr>
        <w:spacing w:line="240" w:lineRule="exact"/>
        <w:ind w:left="1267"/>
        <w:rPr>
          <w:lang w:val="fr-FR"/>
        </w:rPr>
      </w:pPr>
      <w:r w:rsidRPr="00C81EBF">
        <w:rPr>
          <w:lang w:val="fr-FR"/>
        </w:rPr>
        <w:t>Un grand chantier de réforme concernant le régime de protection sociale et sa bonne gouvernance ainsi que la prise en charge sociale a été lancé au niveau national (loi n</w:t>
      </w:r>
      <w:r w:rsidRPr="00C81EBF">
        <w:rPr>
          <w:vertAlign w:val="superscript"/>
          <w:lang w:val="fr-FR"/>
        </w:rPr>
        <w:t>o</w:t>
      </w:r>
      <w:r w:rsidRPr="00C81EBF">
        <w:rPr>
          <w:lang w:val="fr-FR"/>
        </w:rPr>
        <w:t xml:space="preserve"> </w:t>
      </w:r>
      <w:r w:rsidRPr="00273E83">
        <w:rPr>
          <w:lang w:val="fr-FR"/>
        </w:rPr>
        <w:t>65</w:t>
      </w:r>
      <w:r w:rsidRPr="00C81EBF">
        <w:rPr>
          <w:lang w:val="fr-FR"/>
        </w:rPr>
        <w:t>-</w:t>
      </w:r>
      <w:r w:rsidRPr="00273E83">
        <w:rPr>
          <w:lang w:val="fr-FR"/>
        </w:rPr>
        <w:t>15</w:t>
      </w:r>
      <w:r w:rsidRPr="00C81EBF">
        <w:rPr>
          <w:lang w:val="fr-FR"/>
        </w:rPr>
        <w:t xml:space="preserve"> relative aux établissements de protection sociale, loi n</w:t>
      </w:r>
      <w:r w:rsidRPr="00C81EBF">
        <w:rPr>
          <w:vertAlign w:val="superscript"/>
          <w:lang w:val="fr-FR"/>
        </w:rPr>
        <w:t>o</w:t>
      </w:r>
      <w:r w:rsidRPr="00C81EBF">
        <w:rPr>
          <w:lang w:val="fr-FR"/>
        </w:rPr>
        <w:t xml:space="preserve"> </w:t>
      </w:r>
      <w:r w:rsidRPr="00273E83">
        <w:rPr>
          <w:lang w:val="fr-FR"/>
        </w:rPr>
        <w:t>45</w:t>
      </w:r>
      <w:r w:rsidRPr="00C81EBF">
        <w:rPr>
          <w:lang w:val="fr-FR"/>
        </w:rPr>
        <w:t>-</w:t>
      </w:r>
      <w:r w:rsidRPr="00273E83">
        <w:rPr>
          <w:lang w:val="fr-FR"/>
        </w:rPr>
        <w:t>18</w:t>
      </w:r>
      <w:r w:rsidRPr="00C81EBF">
        <w:rPr>
          <w:lang w:val="fr-FR"/>
        </w:rPr>
        <w:t xml:space="preserve"> relative à l’organisation de la profession des travailleurs et travailleuses sociaux, et remise en état des infrastructures des établissement de protection sociale).</w:t>
      </w:r>
    </w:p>
    <w:p w14:paraId="2463257E" w14:textId="0DA5ED34" w:rsidR="00C81EBF" w:rsidRPr="001B6881" w:rsidRDefault="00C81EBF" w:rsidP="001B6881">
      <w:pPr>
        <w:pStyle w:val="SingleTxt"/>
        <w:spacing w:after="0" w:line="120" w:lineRule="exact"/>
        <w:rPr>
          <w:sz w:val="10"/>
          <w:lang w:val="fr-FR"/>
        </w:rPr>
      </w:pPr>
    </w:p>
    <w:p w14:paraId="31898BE7" w14:textId="04C8F69C" w:rsidR="001B6881" w:rsidRPr="001B6881" w:rsidRDefault="001B6881" w:rsidP="001B6881">
      <w:pPr>
        <w:pStyle w:val="SingleTxt"/>
        <w:spacing w:after="0" w:line="120" w:lineRule="exact"/>
        <w:rPr>
          <w:sz w:val="10"/>
          <w:lang w:val="fr-FR"/>
        </w:rPr>
      </w:pPr>
    </w:p>
    <w:p w14:paraId="0AA2195C" w14:textId="77777777" w:rsidR="00C81EBF" w:rsidRPr="00273E83" w:rsidRDefault="00C81EBF" w:rsidP="001B6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Mariage et rapports familiaux</w:t>
      </w:r>
    </w:p>
    <w:p w14:paraId="622EFCFB" w14:textId="77777777" w:rsidR="001B6881" w:rsidRPr="00273E83" w:rsidRDefault="001B6881" w:rsidP="001B6881">
      <w:pPr>
        <w:pStyle w:val="SingleTxt"/>
        <w:spacing w:after="0" w:line="120" w:lineRule="exact"/>
        <w:rPr>
          <w:b/>
          <w:bCs/>
          <w:sz w:val="10"/>
          <w:lang w:val="fr-FR"/>
        </w:rPr>
      </w:pPr>
    </w:p>
    <w:p w14:paraId="49B41889" w14:textId="77777777" w:rsidR="001B6881" w:rsidRPr="00273E83" w:rsidRDefault="001B6881" w:rsidP="001B6881">
      <w:pPr>
        <w:pStyle w:val="SingleTxt"/>
        <w:spacing w:after="0" w:line="120" w:lineRule="exact"/>
        <w:rPr>
          <w:b/>
          <w:bCs/>
          <w:sz w:val="10"/>
          <w:lang w:val="fr-FR"/>
        </w:rPr>
      </w:pPr>
    </w:p>
    <w:p w14:paraId="07B395F3" w14:textId="3FAC227E" w:rsidR="00C81EBF" w:rsidRPr="00273E83" w:rsidRDefault="00C81EBF" w:rsidP="001B6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73E83">
        <w:rPr>
          <w:lang w:val="fr-FR"/>
        </w:rPr>
        <w:tab/>
      </w:r>
      <w:r w:rsidRPr="00273E83">
        <w:rPr>
          <w:lang w:val="fr-FR"/>
        </w:rPr>
        <w:tab/>
        <w:t>Réponse 23</w:t>
      </w:r>
    </w:p>
    <w:p w14:paraId="260B8FE2" w14:textId="77777777" w:rsidR="001B6881" w:rsidRPr="001B6881" w:rsidRDefault="001B6881" w:rsidP="001B6881">
      <w:pPr>
        <w:pStyle w:val="SingleTxt"/>
        <w:spacing w:after="0" w:line="120" w:lineRule="exact"/>
        <w:rPr>
          <w:sz w:val="10"/>
          <w:lang w:val="fr-FR"/>
        </w:rPr>
      </w:pPr>
    </w:p>
    <w:p w14:paraId="0F8C2F3F" w14:textId="249B8794" w:rsidR="00C81EBF" w:rsidRPr="00C81EBF" w:rsidRDefault="00C81EBF" w:rsidP="001B6881">
      <w:pPr>
        <w:pStyle w:val="SingleTxt"/>
        <w:numPr>
          <w:ilvl w:val="0"/>
          <w:numId w:val="11"/>
        </w:numPr>
        <w:spacing w:line="240" w:lineRule="exact"/>
        <w:ind w:left="1267"/>
        <w:rPr>
          <w:lang w:val="fr-FR"/>
        </w:rPr>
      </w:pPr>
      <w:r w:rsidRPr="00C81EBF">
        <w:rPr>
          <w:lang w:val="fr-FR"/>
        </w:rPr>
        <w:t xml:space="preserve">Des informations ont été fournies à la réponse </w:t>
      </w:r>
      <w:r w:rsidRPr="00273E83">
        <w:rPr>
          <w:lang w:val="fr-FR"/>
        </w:rPr>
        <w:t>8</w:t>
      </w:r>
      <w:r w:rsidRPr="00C81EBF">
        <w:rPr>
          <w:lang w:val="fr-FR"/>
        </w:rPr>
        <w:t xml:space="preserve">. Par ailleurs, un projet de texte portant modification de l’article </w:t>
      </w:r>
      <w:r w:rsidRPr="00273E83">
        <w:rPr>
          <w:lang w:val="fr-FR"/>
        </w:rPr>
        <w:t>20</w:t>
      </w:r>
      <w:r w:rsidRPr="00C81EBF">
        <w:rPr>
          <w:lang w:val="fr-FR"/>
        </w:rPr>
        <w:t xml:space="preserve"> du Code de la famille a été approuvé à l’unanimité à la Commission de justice, de législation et des droits de l’homme de la Chambre des conseillers le </w:t>
      </w:r>
      <w:r w:rsidRPr="00273E83">
        <w:rPr>
          <w:lang w:val="fr-FR"/>
        </w:rPr>
        <w:t>16</w:t>
      </w:r>
      <w:r w:rsidRPr="00C81EBF">
        <w:rPr>
          <w:lang w:val="fr-FR"/>
        </w:rPr>
        <w:t xml:space="preserve"> janvier </w:t>
      </w:r>
      <w:r w:rsidRPr="00273E83">
        <w:rPr>
          <w:lang w:val="fr-FR"/>
        </w:rPr>
        <w:t>2013</w:t>
      </w:r>
      <w:r w:rsidRPr="00C81EBF">
        <w:rPr>
          <w:lang w:val="fr-FR"/>
        </w:rPr>
        <w:t xml:space="preserve">. Selon ce texte, le juge aux affaires familiale chargé du mariage peut autoriser le mariage du garçon et de la fille avant l’âge de la capacité matrimoniale prévu à l’article </w:t>
      </w:r>
      <w:r w:rsidRPr="00273E83">
        <w:rPr>
          <w:lang w:val="fr-FR"/>
        </w:rPr>
        <w:t>19</w:t>
      </w:r>
      <w:r w:rsidRPr="00C81EBF">
        <w:rPr>
          <w:lang w:val="fr-FR"/>
        </w:rPr>
        <w:t xml:space="preserve">, à condition que la personne autorisée à contracter mariage ne soit pas âgée de moins de </w:t>
      </w:r>
      <w:r w:rsidRPr="00273E83">
        <w:rPr>
          <w:lang w:val="fr-FR"/>
        </w:rPr>
        <w:t>16</w:t>
      </w:r>
      <w:r w:rsidRPr="00C81EBF">
        <w:rPr>
          <w:lang w:val="fr-FR"/>
        </w:rPr>
        <w:t xml:space="preserve"> ans, par décision motivée précisant l’intérêt et les motifs justifiant ce mariage. Il aura entendu au préalable les parents du mineur ou son représentant légal et fait procéder à une expertise médicale ou à une enquête sociale. Dans tous les cas, il doit tenir compte de l’écart d’âge entre les deux parties au mariage. La décision du juge autorisant le mariage d’un mineur n’est susceptible d’aucun recours. Le </w:t>
      </w:r>
      <w:r w:rsidRPr="00273E83">
        <w:rPr>
          <w:lang w:val="fr-FR"/>
        </w:rPr>
        <w:t>16</w:t>
      </w:r>
      <w:r w:rsidRPr="00C81EBF">
        <w:rPr>
          <w:lang w:val="fr-FR"/>
        </w:rPr>
        <w:t xml:space="preserve"> mars </w:t>
      </w:r>
      <w:r w:rsidRPr="00273E83">
        <w:rPr>
          <w:lang w:val="fr-FR"/>
        </w:rPr>
        <w:t>2017</w:t>
      </w:r>
      <w:r w:rsidRPr="00C81EBF">
        <w:rPr>
          <w:lang w:val="fr-FR"/>
        </w:rPr>
        <w:t>, dans une circulaire (n</w:t>
      </w:r>
      <w:r w:rsidRPr="00C81EBF">
        <w:rPr>
          <w:vertAlign w:val="superscript"/>
          <w:lang w:val="fr-FR"/>
        </w:rPr>
        <w:t>o</w:t>
      </w:r>
      <w:r w:rsidRPr="00C81EBF">
        <w:rPr>
          <w:lang w:val="fr-FR"/>
        </w:rPr>
        <w:t xml:space="preserve"> </w:t>
      </w:r>
      <w:r w:rsidRPr="00273E83">
        <w:rPr>
          <w:lang w:val="fr-FR"/>
        </w:rPr>
        <w:t>30</w:t>
      </w:r>
      <w:r w:rsidRPr="00C81EBF">
        <w:rPr>
          <w:lang w:val="fr-FR"/>
        </w:rPr>
        <w:t>), le ministère concerné a demandé instamment que les travailleuses et travailleurs sociaux jouent leur rôle dans le cadre de la procédure d’autorisation du mariage d’une personne n’ayant pas atteint l’âge de capacité.</w:t>
      </w:r>
    </w:p>
    <w:p w14:paraId="0FFD3E8F" w14:textId="57F4E705" w:rsidR="00C81EBF" w:rsidRPr="00C81EBF" w:rsidRDefault="00C81EBF" w:rsidP="001B6881">
      <w:pPr>
        <w:pStyle w:val="SingleTxt"/>
        <w:numPr>
          <w:ilvl w:val="0"/>
          <w:numId w:val="11"/>
        </w:numPr>
        <w:spacing w:line="240" w:lineRule="exact"/>
        <w:ind w:left="1267"/>
        <w:rPr>
          <w:lang w:val="fr-FR"/>
        </w:rPr>
      </w:pPr>
      <w:r w:rsidRPr="00C81EBF">
        <w:rPr>
          <w:lang w:val="fr-FR"/>
        </w:rPr>
        <w:t xml:space="preserve">En ce qui concerne la polygamie, de nombreuses restrictions existent : une autorisation du tribunal doit être obtenue et celui-ci n’autorise la polygamie que si des motifs objectifs exceptionnels sont établis. La femme a le droit de poser comme condition, dans l’acte de mariage, que son mari ne contracte pas d’autre mariage. Lorsque la femme ne l’a pas fait et qu’elle n’accepte pas que son conjoint épouse une autre femme, une procédure de divorce pour discorde est entamée d’office (articles </w:t>
      </w:r>
      <w:r w:rsidRPr="00273E83">
        <w:rPr>
          <w:lang w:val="fr-FR"/>
        </w:rPr>
        <w:t>40</w:t>
      </w:r>
      <w:r w:rsidRPr="00C81EBF">
        <w:rPr>
          <w:lang w:val="fr-FR"/>
        </w:rPr>
        <w:t xml:space="preserve"> et </w:t>
      </w:r>
      <w:r w:rsidRPr="00273E83">
        <w:rPr>
          <w:lang w:val="fr-FR"/>
        </w:rPr>
        <w:t>41</w:t>
      </w:r>
      <w:r w:rsidRPr="00C81EBF">
        <w:rPr>
          <w:lang w:val="fr-FR"/>
        </w:rPr>
        <w:t xml:space="preserve"> du Code de la famille). Ces restrictions ont permis de réduire considérablement la proportion de contrats de mariage polygame, qui, depuis </w:t>
      </w:r>
      <w:r w:rsidRPr="00273E83">
        <w:rPr>
          <w:lang w:val="fr-FR"/>
        </w:rPr>
        <w:t>2004</w:t>
      </w:r>
      <w:r w:rsidRPr="00C81EBF">
        <w:rPr>
          <w:lang w:val="fr-FR"/>
        </w:rPr>
        <w:t xml:space="preserve">, ne représentent pas plus de </w:t>
      </w:r>
      <w:r w:rsidRPr="00273E83">
        <w:rPr>
          <w:lang w:val="fr-FR"/>
        </w:rPr>
        <w:t>0</w:t>
      </w:r>
      <w:r w:rsidRPr="00C81EBF">
        <w:rPr>
          <w:lang w:val="fr-FR"/>
        </w:rPr>
        <w:t>,</w:t>
      </w:r>
      <w:r w:rsidRPr="00273E83">
        <w:rPr>
          <w:lang w:val="fr-FR"/>
        </w:rPr>
        <w:t>34</w:t>
      </w:r>
      <w:r w:rsidRPr="00C81EBF">
        <w:rPr>
          <w:lang w:val="fr-FR"/>
        </w:rPr>
        <w:t> % de l’ensemble des mariages contractés.</w:t>
      </w:r>
    </w:p>
    <w:p w14:paraId="0155B00C" w14:textId="51A5971B" w:rsidR="00C81EBF" w:rsidRPr="00C81EBF" w:rsidRDefault="00C81EBF" w:rsidP="001B6881">
      <w:pPr>
        <w:pStyle w:val="SingleTxt"/>
        <w:numPr>
          <w:ilvl w:val="0"/>
          <w:numId w:val="11"/>
        </w:numPr>
        <w:spacing w:line="240" w:lineRule="exact"/>
        <w:ind w:left="1267"/>
        <w:rPr>
          <w:lang w:val="fr-FR"/>
        </w:rPr>
      </w:pPr>
      <w:r w:rsidRPr="00C81EBF">
        <w:rPr>
          <w:lang w:val="fr-FR"/>
        </w:rPr>
        <w:t xml:space="preserve">En ce qui concerne les mesures prises pour garantir le respect effectif de l’âge minimum du mariage, voir la réponse </w:t>
      </w:r>
      <w:r w:rsidRPr="00273E83">
        <w:rPr>
          <w:lang w:val="fr-FR"/>
        </w:rPr>
        <w:t>8</w:t>
      </w:r>
      <w:r w:rsidRPr="00C81EBF">
        <w:rPr>
          <w:lang w:val="fr-FR"/>
        </w:rPr>
        <w:t>.</w:t>
      </w:r>
    </w:p>
    <w:p w14:paraId="4F4F6365" w14:textId="04633794" w:rsidR="00C81EBF" w:rsidRPr="00C81EBF" w:rsidRDefault="00C81EBF" w:rsidP="001B6881">
      <w:pPr>
        <w:pStyle w:val="SingleTxt"/>
        <w:numPr>
          <w:ilvl w:val="0"/>
          <w:numId w:val="11"/>
        </w:numPr>
        <w:spacing w:line="240" w:lineRule="exact"/>
        <w:ind w:left="1267"/>
        <w:rPr>
          <w:lang w:val="fr-FR"/>
        </w:rPr>
      </w:pPr>
      <w:r w:rsidRPr="00C81EBF">
        <w:rPr>
          <w:lang w:val="fr-FR"/>
        </w:rPr>
        <w:t xml:space="preserve">Pour ce qui est de la prise en compte par les tribunaux des contributions non financières des femmes à l’économie familiale, selon l’article </w:t>
      </w:r>
      <w:r w:rsidRPr="00273E83">
        <w:rPr>
          <w:lang w:val="fr-FR"/>
        </w:rPr>
        <w:t>49</w:t>
      </w:r>
      <w:r w:rsidRPr="00C81EBF">
        <w:rPr>
          <w:lang w:val="fr-FR"/>
        </w:rPr>
        <w:t xml:space="preserve"> du Code de la famille, les deux époux disposent chacun d’un patrimoine propre. Toutefois, les époux </w:t>
      </w:r>
      <w:r w:rsidRPr="00C81EBF">
        <w:rPr>
          <w:lang w:val="fr-FR"/>
        </w:rPr>
        <w:lastRenderedPageBreak/>
        <w:t xml:space="preserve">peuvent se mettre d’accord sur les conditions de fructification et de répartition des biens qu’ils auront acquis pendant leur mariage. Cet accord fait l’objet d’un document distinct de l’acte de mariage. Les deux </w:t>
      </w:r>
      <w:r w:rsidRPr="00273E83">
        <w:rPr>
          <w:i/>
          <w:iCs/>
          <w:lang w:val="fr-FR"/>
        </w:rPr>
        <w:t xml:space="preserve">adouls </w:t>
      </w:r>
      <w:r w:rsidRPr="00C81EBF">
        <w:rPr>
          <w:lang w:val="fr-FR"/>
        </w:rPr>
        <w:t>avisent les deux parties, lors de la conclusion du mariage, des dispositions susmentionnées. À défaut d’accord, il est fait recours aux règles générales de preuve, tout en prenant en considération le travail de chacun des conjoints, les efforts qu’il a fournis et les charges qu’il a assumées pour faire fructifier les biens de la famille. Il convient de noter que l’application par les juridictions de cet article est éclairée par des dispositions fondées sur le droit coutumier en vigueur au Maroc selon lesquelles une épouse a droit à une partie de la richesse acquise au cours du mariage. Les tribunaux n’ont cessé de rendre des décisions affirmant que la femme peut exercer ce droit, ce que la Cour de cassation a confirmé dans un certain nombre de décisions.</w:t>
      </w:r>
    </w:p>
    <w:p w14:paraId="1FEF93F7" w14:textId="053EEF24" w:rsidR="00C90039" w:rsidRPr="000E2D92" w:rsidRDefault="00C81EBF" w:rsidP="001B6881">
      <w:pPr>
        <w:pStyle w:val="SingleTxt"/>
      </w:pPr>
      <w:r w:rsidRPr="00C81EBF">
        <w:rPr>
          <w:noProof/>
          <w:rtl/>
        </w:rPr>
        <mc:AlternateContent>
          <mc:Choice Requires="wps">
            <w:drawing>
              <wp:anchor distT="0" distB="0" distL="114300" distR="114300" simplePos="0" relativeHeight="251659264" behindDoc="0" locked="0" layoutInCell="1" allowOverlap="1" wp14:anchorId="5DC5BB82" wp14:editId="05B76556">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20C20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C90039" w:rsidRPr="000E2D92" w:rsidSect="00ED34D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27T10:07:00Z" w:initials="Start">
    <w:p w14:paraId="37230BC2" w14:textId="77777777" w:rsidR="000E2D92" w:rsidRPr="00C90039" w:rsidRDefault="000E2D92">
      <w:pPr>
        <w:pStyle w:val="CommentText"/>
        <w:rPr>
          <w:lang w:val="en-US"/>
        </w:rPr>
      </w:pPr>
      <w:r>
        <w:rPr>
          <w:rStyle w:val="CommentReference"/>
        </w:rPr>
        <w:annotationRef/>
      </w:r>
      <w:r w:rsidRPr="00C90039">
        <w:rPr>
          <w:lang w:val="en-US"/>
        </w:rPr>
        <w:t>&lt;&lt;ODS JOB NO&gt;&gt;N2226943F&lt;&lt;ODS JOB NO&gt;&gt;</w:t>
      </w:r>
    </w:p>
    <w:p w14:paraId="0F4967C2" w14:textId="77777777" w:rsidR="000E2D92" w:rsidRDefault="000E2D92">
      <w:pPr>
        <w:pStyle w:val="CommentText"/>
      </w:pPr>
      <w:r>
        <w:t>&lt;&lt;ODS DOC SYMBOL1&gt;&gt;CEDAW/C/MAR/RQ/5-6&lt;&lt;ODS DOC SYMBOL1&gt;&gt;</w:t>
      </w:r>
    </w:p>
    <w:p w14:paraId="47DAEFDE" w14:textId="0E1E3D18" w:rsidR="000E2D92" w:rsidRDefault="000E2D9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7DAEF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3950A" w16cex:dateUtc="2022-04-27T14: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DAEFDE" w16cid:durableId="261395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B22C2" w14:textId="77777777" w:rsidR="002144A2" w:rsidRDefault="002144A2" w:rsidP="00101B18">
      <w:pPr>
        <w:spacing w:line="240" w:lineRule="auto"/>
      </w:pPr>
      <w:r>
        <w:separator/>
      </w:r>
    </w:p>
  </w:endnote>
  <w:endnote w:type="continuationSeparator" w:id="0">
    <w:p w14:paraId="4C642A32" w14:textId="77777777" w:rsidR="002144A2" w:rsidRDefault="002144A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Traditional Arabic">
    <w:charset w:val="B2"/>
    <w:family w:val="roman"/>
    <w:pitch w:val="variable"/>
    <w:sig w:usb0="00002003" w:usb1="80000000" w:usb2="00000008" w:usb3="00000000" w:csb0="00000041" w:csb1="00000000"/>
  </w:font>
  <w:font w:name="Arial Narrow">
    <w:panose1 w:val="020B0606020202030204"/>
    <w:charset w:val="00"/>
    <w:family w:val="swiss"/>
    <w:pitch w:val="variable"/>
    <w:sig w:usb0="00000287" w:usb1="00000800" w:usb2="00000000" w:usb3="00000000" w:csb0="0000009F" w:csb1="00000000"/>
  </w:font>
  <w:font w:name="Arabic Transparent">
    <w:panose1 w:val="020B0604020202020204"/>
    <w:charset w:val="00"/>
    <w:family w:val="swiss"/>
    <w:pitch w:val="variable"/>
    <w:sig w:usb0="E0002EFF" w:usb1="C000785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2D92" w14:paraId="37A9BC39" w14:textId="77777777" w:rsidTr="000E2D92">
      <w:tc>
        <w:tcPr>
          <w:tcW w:w="4920" w:type="dxa"/>
          <w:shd w:val="clear" w:color="auto" w:fill="auto"/>
        </w:tcPr>
        <w:p w14:paraId="689DDEB4" w14:textId="4A7E23FE" w:rsidR="000E2D92" w:rsidRPr="000E2D92" w:rsidRDefault="000E2D92" w:rsidP="000E2D9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5189">
            <w:rPr>
              <w:b w:val="0"/>
              <w:w w:val="103"/>
              <w:sz w:val="14"/>
            </w:rPr>
            <w:t>22-02792</w:t>
          </w:r>
          <w:r>
            <w:rPr>
              <w:b w:val="0"/>
              <w:w w:val="103"/>
              <w:sz w:val="14"/>
            </w:rPr>
            <w:fldChar w:fldCharType="end"/>
          </w:r>
        </w:p>
      </w:tc>
      <w:tc>
        <w:tcPr>
          <w:tcW w:w="4920" w:type="dxa"/>
          <w:shd w:val="clear" w:color="auto" w:fill="auto"/>
        </w:tcPr>
        <w:p w14:paraId="0B758CDD" w14:textId="5E09A297" w:rsidR="000E2D92" w:rsidRPr="000E2D92" w:rsidRDefault="000E2D92" w:rsidP="000E2D9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04C914F" w14:textId="77777777" w:rsidR="000E2D92" w:rsidRPr="000E2D92" w:rsidRDefault="000E2D92" w:rsidP="000E2D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2D92" w14:paraId="6086DE88" w14:textId="77777777" w:rsidTr="000E2D92">
      <w:tc>
        <w:tcPr>
          <w:tcW w:w="4920" w:type="dxa"/>
          <w:shd w:val="clear" w:color="auto" w:fill="auto"/>
        </w:tcPr>
        <w:p w14:paraId="771243F8" w14:textId="4F18E09C" w:rsidR="000E2D92" w:rsidRPr="000E2D92" w:rsidRDefault="000E2D92" w:rsidP="000E2D9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2C667C0" w14:textId="453266F3" w:rsidR="000E2D92" w:rsidRPr="000E2D92" w:rsidRDefault="000E2D92" w:rsidP="000E2D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5189">
            <w:rPr>
              <w:b w:val="0"/>
              <w:w w:val="103"/>
              <w:sz w:val="14"/>
            </w:rPr>
            <w:t>22-02792</w:t>
          </w:r>
          <w:r>
            <w:rPr>
              <w:b w:val="0"/>
              <w:w w:val="103"/>
              <w:sz w:val="14"/>
            </w:rPr>
            <w:fldChar w:fldCharType="end"/>
          </w:r>
        </w:p>
      </w:tc>
    </w:tr>
  </w:tbl>
  <w:p w14:paraId="6FB4C52E" w14:textId="77777777" w:rsidR="000E2D92" w:rsidRPr="000E2D92" w:rsidRDefault="000E2D92" w:rsidP="000E2D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60277" w14:textId="3F36C28B" w:rsidR="000E2D92" w:rsidRDefault="000E2D92">
    <w:pPr>
      <w:pStyle w:val="Footer"/>
    </w:pPr>
    <w:r>
      <w:rPr>
        <w:noProof/>
      </w:rPr>
      <w:drawing>
        <wp:anchor distT="0" distB="0" distL="114300" distR="114300" simplePos="0" relativeHeight="251658240" behindDoc="0" locked="0" layoutInCell="1" allowOverlap="1" wp14:anchorId="4C6E4B2D" wp14:editId="5C67833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E2D92" w14:paraId="1C685FA5" w14:textId="77777777" w:rsidTr="000E2D92">
      <w:tc>
        <w:tcPr>
          <w:tcW w:w="3758" w:type="dxa"/>
        </w:tcPr>
        <w:p w14:paraId="43FFB702" w14:textId="6EA1A992" w:rsidR="000E2D92" w:rsidRDefault="000E2D92" w:rsidP="000E2D9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D5189">
            <w:rPr>
              <w:b w:val="0"/>
              <w:sz w:val="20"/>
            </w:rPr>
            <w:t>22-02792 (F)</w:t>
          </w:r>
          <w:r>
            <w:rPr>
              <w:b w:val="0"/>
              <w:sz w:val="20"/>
            </w:rPr>
            <w:fldChar w:fldCharType="end"/>
          </w:r>
          <w:r>
            <w:rPr>
              <w:b w:val="0"/>
              <w:sz w:val="20"/>
            </w:rPr>
            <w:t xml:space="preserve">    2</w:t>
          </w:r>
          <w:r w:rsidR="00C90039">
            <w:rPr>
              <w:b w:val="0"/>
              <w:sz w:val="20"/>
            </w:rPr>
            <w:t>1</w:t>
          </w:r>
          <w:r>
            <w:rPr>
              <w:b w:val="0"/>
              <w:sz w:val="20"/>
            </w:rPr>
            <w:t>0422    270422</w:t>
          </w:r>
        </w:p>
        <w:p w14:paraId="31926CD0" w14:textId="6EAFEEBD" w:rsidR="000E2D92" w:rsidRPr="000E2D92" w:rsidRDefault="000E2D92" w:rsidP="000E2D9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D5189">
            <w:rPr>
              <w:rFonts w:ascii="Barcode 3 of 9 by request" w:hAnsi="Barcode 3 of 9 by request"/>
              <w:spacing w:val="0"/>
              <w:w w:val="100"/>
              <w:sz w:val="24"/>
            </w:rPr>
            <w:t>*2202792*</w:t>
          </w:r>
          <w:r>
            <w:rPr>
              <w:rFonts w:ascii="Barcode 3 of 9 by request" w:hAnsi="Barcode 3 of 9 by request"/>
              <w:spacing w:val="0"/>
              <w:w w:val="100"/>
              <w:sz w:val="24"/>
            </w:rPr>
            <w:fldChar w:fldCharType="end"/>
          </w:r>
        </w:p>
      </w:tc>
      <w:tc>
        <w:tcPr>
          <w:tcW w:w="4920" w:type="dxa"/>
        </w:tcPr>
        <w:p w14:paraId="59654080" w14:textId="4B861F26" w:rsidR="000E2D92" w:rsidRDefault="000E2D92" w:rsidP="000E2D92">
          <w:pPr>
            <w:pStyle w:val="Footer"/>
            <w:spacing w:line="240" w:lineRule="atLeast"/>
            <w:jc w:val="right"/>
            <w:rPr>
              <w:b w:val="0"/>
              <w:sz w:val="20"/>
            </w:rPr>
          </w:pPr>
          <w:r>
            <w:rPr>
              <w:b w:val="0"/>
              <w:noProof/>
              <w:sz w:val="20"/>
            </w:rPr>
            <w:drawing>
              <wp:inline distT="0" distB="0" distL="0" distR="0" wp14:anchorId="7365E14C" wp14:editId="42EB9C4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4225BE5" w14:textId="77777777" w:rsidR="000E2D92" w:rsidRPr="000E2D92" w:rsidRDefault="000E2D92" w:rsidP="000E2D9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60D3" w14:textId="71122BBF" w:rsidR="002144A2" w:rsidRPr="00286000" w:rsidRDefault="00286000" w:rsidP="00286000">
      <w:pPr>
        <w:pStyle w:val="Footer"/>
        <w:spacing w:after="80"/>
        <w:ind w:left="792"/>
        <w:rPr>
          <w:sz w:val="16"/>
        </w:rPr>
      </w:pPr>
      <w:r w:rsidRPr="00286000">
        <w:rPr>
          <w:sz w:val="16"/>
        </w:rPr>
        <w:t>__________________</w:t>
      </w:r>
    </w:p>
  </w:footnote>
  <w:footnote w:type="continuationSeparator" w:id="0">
    <w:p w14:paraId="262B6C2B" w14:textId="6C7A5D0D" w:rsidR="002144A2" w:rsidRPr="00286000" w:rsidRDefault="00286000" w:rsidP="00286000">
      <w:pPr>
        <w:pStyle w:val="Footer"/>
        <w:spacing w:after="80"/>
        <w:ind w:left="792"/>
        <w:rPr>
          <w:sz w:val="16"/>
        </w:rPr>
      </w:pPr>
      <w:r w:rsidRPr="00286000">
        <w:rPr>
          <w:sz w:val="16"/>
        </w:rPr>
        <w:t>__________________</w:t>
      </w:r>
    </w:p>
  </w:footnote>
  <w:footnote w:id="1">
    <w:p w14:paraId="67B7586D" w14:textId="6C1C6683"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tab/>
      </w:r>
      <w:r w:rsidRPr="00273E83">
        <w:rPr>
          <w:vertAlign w:val="superscript"/>
          <w:lang w:val="fr-FR"/>
        </w:rPr>
        <w:t>1</w:t>
      </w:r>
      <w:r w:rsidR="005206D8">
        <w:rPr>
          <w:lang w:val="fr-FR"/>
        </w:rPr>
        <w:t xml:space="preserve"> </w:t>
      </w:r>
      <w:r w:rsidRPr="00286000">
        <w:rPr>
          <w:lang w:val="fr-FR"/>
        </w:rPr>
        <w:tab/>
        <w:t xml:space="preserve">Constitution du Royaume du Maroc de </w:t>
      </w:r>
      <w:r w:rsidRPr="00273E83">
        <w:rPr>
          <w:lang w:val="fr-FR"/>
        </w:rPr>
        <w:t>2011</w:t>
      </w:r>
      <w:r w:rsidRPr="00286000">
        <w:rPr>
          <w:lang w:val="fr-FR"/>
        </w:rPr>
        <w:t xml:space="preserve"> : articles </w:t>
      </w:r>
      <w:r w:rsidRPr="00273E83">
        <w:rPr>
          <w:lang w:val="fr-FR"/>
        </w:rPr>
        <w:t>6</w:t>
      </w:r>
      <w:r w:rsidRPr="00286000">
        <w:rPr>
          <w:lang w:val="fr-FR"/>
        </w:rPr>
        <w:t xml:space="preserve">, </w:t>
      </w:r>
      <w:r w:rsidRPr="00273E83">
        <w:rPr>
          <w:lang w:val="fr-FR"/>
        </w:rPr>
        <w:t>14</w:t>
      </w:r>
      <w:r w:rsidRPr="00286000">
        <w:rPr>
          <w:lang w:val="fr-FR"/>
        </w:rPr>
        <w:t xml:space="preserve">, </w:t>
      </w:r>
      <w:r w:rsidRPr="00273E83">
        <w:rPr>
          <w:lang w:val="fr-FR"/>
        </w:rPr>
        <w:t>15</w:t>
      </w:r>
      <w:r w:rsidRPr="00286000">
        <w:rPr>
          <w:lang w:val="fr-FR"/>
        </w:rPr>
        <w:t xml:space="preserve">, </w:t>
      </w:r>
      <w:r w:rsidRPr="00273E83">
        <w:rPr>
          <w:lang w:val="fr-FR"/>
        </w:rPr>
        <w:t>19</w:t>
      </w:r>
      <w:r w:rsidRPr="00286000">
        <w:rPr>
          <w:lang w:val="fr-FR"/>
        </w:rPr>
        <w:t xml:space="preserve">, </w:t>
      </w:r>
      <w:r w:rsidRPr="00273E83">
        <w:rPr>
          <w:lang w:val="fr-FR"/>
        </w:rPr>
        <w:t>31</w:t>
      </w:r>
      <w:r w:rsidRPr="00286000">
        <w:rPr>
          <w:lang w:val="fr-FR"/>
        </w:rPr>
        <w:t xml:space="preserve">, </w:t>
      </w:r>
      <w:r w:rsidRPr="00273E83">
        <w:rPr>
          <w:lang w:val="fr-FR"/>
        </w:rPr>
        <w:t>32</w:t>
      </w:r>
      <w:r w:rsidRPr="00286000">
        <w:rPr>
          <w:lang w:val="fr-FR"/>
        </w:rPr>
        <w:t xml:space="preserve">, </w:t>
      </w:r>
      <w:r w:rsidRPr="00273E83">
        <w:rPr>
          <w:lang w:val="fr-FR"/>
        </w:rPr>
        <w:t>115</w:t>
      </w:r>
      <w:r w:rsidRPr="00286000">
        <w:rPr>
          <w:lang w:val="fr-FR"/>
        </w:rPr>
        <w:t xml:space="preserve">, </w:t>
      </w:r>
      <w:r w:rsidRPr="00273E83">
        <w:rPr>
          <w:lang w:val="fr-FR"/>
        </w:rPr>
        <w:t>154</w:t>
      </w:r>
      <w:r w:rsidRPr="00286000">
        <w:rPr>
          <w:lang w:val="fr-FR"/>
        </w:rPr>
        <w:t xml:space="preserve"> et </w:t>
      </w:r>
      <w:r w:rsidRPr="00273E83">
        <w:rPr>
          <w:lang w:val="fr-FR"/>
        </w:rPr>
        <w:t>164</w:t>
      </w:r>
      <w:r w:rsidRPr="00286000">
        <w:rPr>
          <w:lang w:val="fr-FR"/>
        </w:rPr>
        <w:t>.</w:t>
      </w:r>
    </w:p>
  </w:footnote>
  <w:footnote w:id="2">
    <w:p w14:paraId="7FC832AC" w14:textId="37A719DF"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w:t>
      </w:r>
      <w:r w:rsidR="005206D8">
        <w:rPr>
          <w:vertAlign w:val="superscript"/>
          <w:lang w:val="fr-FR"/>
        </w:rPr>
        <w:t xml:space="preserve"> </w:t>
      </w:r>
      <w:r w:rsidRPr="00286000">
        <w:rPr>
          <w:lang w:val="fr-FR"/>
        </w:rPr>
        <w:tab/>
        <w:t>Code du travail : préambule</w:t>
      </w:r>
      <w:r w:rsidR="00D0262C">
        <w:rPr>
          <w:lang w:val="fr-FR"/>
        </w:rPr>
        <w:t xml:space="preserve"> </w:t>
      </w:r>
      <w:r w:rsidRPr="00286000">
        <w:rPr>
          <w:lang w:val="fr-FR"/>
        </w:rPr>
        <w:t xml:space="preserve">et articles </w:t>
      </w:r>
      <w:r w:rsidRPr="00273E83">
        <w:rPr>
          <w:lang w:val="fr-FR"/>
        </w:rPr>
        <w:t>9</w:t>
      </w:r>
      <w:r w:rsidRPr="00286000">
        <w:rPr>
          <w:lang w:val="fr-FR"/>
        </w:rPr>
        <w:t>,</w:t>
      </w:r>
      <w:r w:rsidRPr="00273E83">
        <w:rPr>
          <w:lang w:val="fr-FR"/>
        </w:rPr>
        <w:t>12</w:t>
      </w:r>
      <w:r w:rsidRPr="00286000">
        <w:rPr>
          <w:lang w:val="fr-FR"/>
        </w:rPr>
        <w:t xml:space="preserve">, </w:t>
      </w:r>
      <w:r w:rsidRPr="00273E83">
        <w:rPr>
          <w:lang w:val="fr-FR"/>
        </w:rPr>
        <w:t>36</w:t>
      </w:r>
      <w:r w:rsidRPr="00286000">
        <w:rPr>
          <w:lang w:val="fr-FR"/>
        </w:rPr>
        <w:t xml:space="preserve">, </w:t>
      </w:r>
      <w:r w:rsidRPr="00273E83">
        <w:rPr>
          <w:lang w:val="fr-FR"/>
        </w:rPr>
        <w:t>40</w:t>
      </w:r>
      <w:r w:rsidRPr="00286000">
        <w:rPr>
          <w:lang w:val="fr-FR"/>
        </w:rPr>
        <w:t xml:space="preserve">, </w:t>
      </w:r>
      <w:r w:rsidRPr="00273E83">
        <w:rPr>
          <w:lang w:val="fr-FR"/>
        </w:rPr>
        <w:t>152</w:t>
      </w:r>
      <w:r w:rsidRPr="00286000">
        <w:rPr>
          <w:lang w:val="fr-FR"/>
        </w:rPr>
        <w:t xml:space="preserve">, </w:t>
      </w:r>
      <w:r w:rsidRPr="00273E83">
        <w:rPr>
          <w:lang w:val="fr-FR"/>
        </w:rPr>
        <w:t>153</w:t>
      </w:r>
      <w:r w:rsidRPr="00286000">
        <w:rPr>
          <w:lang w:val="fr-FR"/>
        </w:rPr>
        <w:t xml:space="preserve">, </w:t>
      </w:r>
      <w:r w:rsidRPr="00273E83">
        <w:rPr>
          <w:lang w:val="fr-FR"/>
        </w:rPr>
        <w:t>154</w:t>
      </w:r>
      <w:r w:rsidRPr="00286000">
        <w:rPr>
          <w:lang w:val="fr-FR"/>
        </w:rPr>
        <w:t xml:space="preserve">, </w:t>
      </w:r>
      <w:r w:rsidRPr="00273E83">
        <w:rPr>
          <w:lang w:val="fr-FR"/>
        </w:rPr>
        <w:t>156</w:t>
      </w:r>
      <w:r w:rsidRPr="00286000">
        <w:rPr>
          <w:lang w:val="fr-FR"/>
        </w:rPr>
        <w:t xml:space="preserve">, </w:t>
      </w:r>
      <w:r w:rsidRPr="00273E83">
        <w:rPr>
          <w:lang w:val="fr-FR"/>
        </w:rPr>
        <w:t>159</w:t>
      </w:r>
      <w:r w:rsidRPr="00286000">
        <w:rPr>
          <w:lang w:val="fr-FR"/>
        </w:rPr>
        <w:t xml:space="preserve">, </w:t>
      </w:r>
      <w:r w:rsidRPr="00273E83">
        <w:rPr>
          <w:lang w:val="fr-FR"/>
        </w:rPr>
        <w:t>162</w:t>
      </w:r>
      <w:r w:rsidRPr="00286000">
        <w:rPr>
          <w:lang w:val="fr-FR"/>
        </w:rPr>
        <w:t xml:space="preserve">, </w:t>
      </w:r>
      <w:r w:rsidRPr="00273E83">
        <w:rPr>
          <w:lang w:val="fr-FR"/>
        </w:rPr>
        <w:t>172</w:t>
      </w:r>
      <w:r w:rsidRPr="00286000">
        <w:rPr>
          <w:lang w:val="fr-FR"/>
        </w:rPr>
        <w:t xml:space="preserve">, </w:t>
      </w:r>
      <w:r w:rsidRPr="00273E83">
        <w:rPr>
          <w:lang w:val="fr-FR"/>
        </w:rPr>
        <w:t>179</w:t>
      </w:r>
      <w:r w:rsidRPr="00286000">
        <w:rPr>
          <w:lang w:val="fr-FR"/>
        </w:rPr>
        <w:t xml:space="preserve">, </w:t>
      </w:r>
      <w:r w:rsidRPr="00273E83">
        <w:rPr>
          <w:lang w:val="fr-FR"/>
        </w:rPr>
        <w:t>183</w:t>
      </w:r>
      <w:r w:rsidRPr="00286000">
        <w:rPr>
          <w:lang w:val="fr-FR"/>
        </w:rPr>
        <w:t xml:space="preserve">, </w:t>
      </w:r>
      <w:r w:rsidRPr="00273E83">
        <w:rPr>
          <w:lang w:val="fr-FR"/>
        </w:rPr>
        <w:t>346</w:t>
      </w:r>
      <w:r w:rsidR="003C6915">
        <w:rPr>
          <w:lang w:val="fr-FR"/>
        </w:rPr>
        <w:t xml:space="preserve"> et</w:t>
      </w:r>
      <w:r w:rsidRPr="00286000">
        <w:rPr>
          <w:lang w:val="fr-FR"/>
        </w:rPr>
        <w:t xml:space="preserve"> </w:t>
      </w:r>
      <w:r w:rsidRPr="00273E83">
        <w:rPr>
          <w:lang w:val="fr-FR"/>
        </w:rPr>
        <w:t>478</w:t>
      </w:r>
      <w:r w:rsidRPr="00286000">
        <w:rPr>
          <w:lang w:val="fr-FR"/>
        </w:rPr>
        <w:t>.</w:t>
      </w:r>
    </w:p>
  </w:footnote>
  <w:footnote w:id="3">
    <w:p w14:paraId="3E4CF1F6" w14:textId="03D02865"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w:t>
      </w:r>
      <w:r w:rsidR="005206D8">
        <w:rPr>
          <w:lang w:val="fr-FR"/>
        </w:rPr>
        <w:t xml:space="preserve"> </w:t>
      </w:r>
      <w:r w:rsidRPr="00286000">
        <w:rPr>
          <w:lang w:val="fr-FR"/>
        </w:rPr>
        <w:tab/>
        <w:t xml:space="preserve">Articles </w:t>
      </w:r>
      <w:r w:rsidRPr="00273E83">
        <w:rPr>
          <w:lang w:val="fr-FR"/>
        </w:rPr>
        <w:t>343</w:t>
      </w:r>
      <w:r w:rsidRPr="00286000">
        <w:rPr>
          <w:lang w:val="fr-FR"/>
        </w:rPr>
        <w:t xml:space="preserve"> à </w:t>
      </w:r>
      <w:r w:rsidRPr="00273E83">
        <w:rPr>
          <w:lang w:val="fr-FR"/>
        </w:rPr>
        <w:t>347</w:t>
      </w:r>
      <w:r w:rsidRPr="00286000">
        <w:rPr>
          <w:lang w:val="fr-FR"/>
        </w:rPr>
        <w:t xml:space="preserve"> du Code de procédure pénale.</w:t>
      </w:r>
    </w:p>
  </w:footnote>
  <w:footnote w:id="4">
    <w:p w14:paraId="28EB3F6A" w14:textId="36A36BD6"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4</w:t>
      </w:r>
      <w:r w:rsidR="005206D8">
        <w:rPr>
          <w:lang w:val="fr-FR"/>
        </w:rPr>
        <w:t xml:space="preserve"> </w:t>
      </w:r>
      <w:r w:rsidRPr="00286000">
        <w:rPr>
          <w:lang w:val="fr-FR"/>
        </w:rPr>
        <w:tab/>
        <w:t xml:space="preserve">Annexe </w:t>
      </w:r>
      <w:r w:rsidRPr="00273E83">
        <w:rPr>
          <w:lang w:val="fr-FR"/>
        </w:rPr>
        <w:t>1</w:t>
      </w:r>
      <w:r w:rsidRPr="00286000">
        <w:rPr>
          <w:lang w:val="fr-FR"/>
        </w:rPr>
        <w:t> : dahir chérifien portant application de la loi n</w:t>
      </w:r>
      <w:r w:rsidRPr="00286000">
        <w:rPr>
          <w:vertAlign w:val="superscript"/>
          <w:lang w:val="fr-FR"/>
        </w:rPr>
        <w:t>o</w:t>
      </w:r>
      <w:r w:rsidR="00763EC8" w:rsidRPr="00286000">
        <w:rPr>
          <w:lang w:val="fr-FR"/>
        </w:rPr>
        <w:t> </w:t>
      </w:r>
      <w:r w:rsidRPr="00273E83">
        <w:rPr>
          <w:lang w:val="fr-FR"/>
        </w:rPr>
        <w:t>125</w:t>
      </w:r>
      <w:r w:rsidRPr="00286000">
        <w:rPr>
          <w:lang w:val="fr-FR"/>
        </w:rPr>
        <w:t>-</w:t>
      </w:r>
      <w:r w:rsidRPr="00273E83">
        <w:rPr>
          <w:lang w:val="fr-FR"/>
        </w:rPr>
        <w:t>12</w:t>
      </w:r>
      <w:r w:rsidRPr="00286000">
        <w:rPr>
          <w:lang w:val="fr-FR"/>
        </w:rPr>
        <w:t>.</w:t>
      </w:r>
    </w:p>
  </w:footnote>
  <w:footnote w:id="5">
    <w:p w14:paraId="63EC7F33" w14:textId="6E66B441"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5</w:t>
      </w:r>
      <w:r w:rsidR="005206D8">
        <w:rPr>
          <w:lang w:val="fr-FR"/>
        </w:rPr>
        <w:t xml:space="preserve"> </w:t>
      </w:r>
      <w:r w:rsidRPr="00286000">
        <w:rPr>
          <w:lang w:val="fr-FR"/>
        </w:rPr>
        <w:tab/>
        <w:t>Plan gouvernemental pour l’égalité «</w:t>
      </w:r>
      <w:r w:rsidR="001617B1">
        <w:rPr>
          <w:lang w:val="fr-FR"/>
        </w:rPr>
        <w:t> </w:t>
      </w:r>
      <w:r w:rsidRPr="00286000">
        <w:rPr>
          <w:lang w:val="fr-FR"/>
        </w:rPr>
        <w:t xml:space="preserve">ICRAM </w:t>
      </w:r>
      <w:r w:rsidRPr="00273E83">
        <w:rPr>
          <w:lang w:val="fr-FR"/>
        </w:rPr>
        <w:t>2</w:t>
      </w:r>
      <w:r w:rsidR="001617B1">
        <w:rPr>
          <w:lang w:val="fr-FR"/>
        </w:rPr>
        <w:t> </w:t>
      </w:r>
      <w:r w:rsidRPr="00286000">
        <w:rPr>
          <w:lang w:val="fr-FR"/>
        </w:rPr>
        <w:t xml:space="preserve">» </w:t>
      </w:r>
      <w:r w:rsidRPr="00273E83">
        <w:rPr>
          <w:lang w:val="fr-FR"/>
        </w:rPr>
        <w:t>2017</w:t>
      </w:r>
      <w:r w:rsidRPr="00286000">
        <w:rPr>
          <w:lang w:val="fr-FR"/>
        </w:rPr>
        <w:t>-</w:t>
      </w:r>
      <w:r w:rsidRPr="00273E83">
        <w:rPr>
          <w:lang w:val="fr-FR"/>
        </w:rPr>
        <w:t>2021</w:t>
      </w:r>
      <w:r w:rsidRPr="00286000">
        <w:rPr>
          <w:lang w:val="fr-FR"/>
        </w:rPr>
        <w:t xml:space="preserve"> : bilan </w:t>
      </w:r>
      <w:r w:rsidRPr="00273E83">
        <w:rPr>
          <w:lang w:val="fr-FR"/>
        </w:rPr>
        <w:t>2019</w:t>
      </w:r>
      <w:r w:rsidRPr="00286000">
        <w:rPr>
          <w:lang w:val="fr-FR"/>
        </w:rPr>
        <w:t xml:space="preserve">, p. </w:t>
      </w:r>
      <w:r w:rsidRPr="00273E83">
        <w:rPr>
          <w:lang w:val="fr-FR"/>
        </w:rPr>
        <w:t>90</w:t>
      </w:r>
      <w:r w:rsidRPr="00286000">
        <w:rPr>
          <w:lang w:val="fr-FR"/>
        </w:rPr>
        <w:t xml:space="preserve"> </w:t>
      </w:r>
      <w:hyperlink r:id="rId1" w:history="1">
        <w:r w:rsidR="001617B1" w:rsidRPr="00273E83">
          <w:rPr>
            <w:rStyle w:val="Hyperlink"/>
            <w:lang w:val="fr-FR"/>
          </w:rPr>
          <w:t>http://</w:t>
        </w:r>
        <w:r w:rsidR="001617B1" w:rsidRPr="00622E67">
          <w:rPr>
            <w:rStyle w:val="Hyperlink"/>
            <w:lang w:val="fr-FR"/>
          </w:rPr>
          <w:t>81</w:t>
        </w:r>
        <w:r w:rsidR="001617B1" w:rsidRPr="00273E83">
          <w:rPr>
            <w:rStyle w:val="Hyperlink"/>
            <w:lang w:val="fr-FR"/>
          </w:rPr>
          <w:t>.</w:t>
        </w:r>
        <w:r w:rsidR="001617B1" w:rsidRPr="00622E67">
          <w:rPr>
            <w:rStyle w:val="Hyperlink"/>
            <w:lang w:val="fr-FR"/>
          </w:rPr>
          <w:t>192</w:t>
        </w:r>
        <w:r w:rsidR="001617B1" w:rsidRPr="00273E83">
          <w:rPr>
            <w:rStyle w:val="Hyperlink"/>
            <w:lang w:val="fr-FR"/>
          </w:rPr>
          <w:t>.</w:t>
        </w:r>
        <w:r w:rsidR="001617B1" w:rsidRPr="00622E67">
          <w:rPr>
            <w:rStyle w:val="Hyperlink"/>
            <w:lang w:val="fr-FR"/>
          </w:rPr>
          <w:t>52</w:t>
        </w:r>
        <w:r w:rsidR="001617B1" w:rsidRPr="00273E83">
          <w:rPr>
            <w:rStyle w:val="Hyperlink"/>
            <w:lang w:val="fr-FR"/>
          </w:rPr>
          <w:t>.</w:t>
        </w:r>
        <w:r w:rsidR="001617B1" w:rsidRPr="00622E67">
          <w:rPr>
            <w:rStyle w:val="Hyperlink"/>
            <w:lang w:val="fr-FR"/>
          </w:rPr>
          <w:t>121</w:t>
        </w:r>
        <w:r w:rsidR="001617B1" w:rsidRPr="00273E83">
          <w:rPr>
            <w:rStyle w:val="Hyperlink"/>
            <w:lang w:val="fr-FR"/>
          </w:rPr>
          <w:t>/sites/default/files/BILAN%</w:t>
        </w:r>
        <w:r w:rsidR="001617B1" w:rsidRPr="00622E67">
          <w:rPr>
            <w:rStyle w:val="Hyperlink"/>
            <w:lang w:val="fr-FR"/>
          </w:rPr>
          <w:t>202017</w:t>
        </w:r>
        <w:r w:rsidR="001617B1" w:rsidRPr="00273E83">
          <w:rPr>
            <w:rStyle w:val="Hyperlink"/>
            <w:lang w:val="fr-FR"/>
          </w:rPr>
          <w:t>-</w:t>
        </w:r>
        <w:r w:rsidR="001617B1" w:rsidRPr="00622E67">
          <w:rPr>
            <w:rStyle w:val="Hyperlink"/>
            <w:lang w:val="fr-FR"/>
          </w:rPr>
          <w:t>2018</w:t>
        </w:r>
        <w:r w:rsidR="001617B1" w:rsidRPr="00273E83">
          <w:rPr>
            <w:rStyle w:val="Hyperlink"/>
            <w:lang w:val="fr-FR"/>
          </w:rPr>
          <w:t>%</w:t>
        </w:r>
        <w:r w:rsidR="001617B1" w:rsidRPr="00622E67">
          <w:rPr>
            <w:rStyle w:val="Hyperlink"/>
            <w:lang w:val="fr-FR"/>
          </w:rPr>
          <w:t>20</w:t>
        </w:r>
        <w:r w:rsidR="001617B1" w:rsidRPr="00273E83">
          <w:rPr>
            <w:rStyle w:val="Hyperlink"/>
            <w:lang w:val="fr-FR"/>
          </w:rPr>
          <w:t>du%</w:t>
        </w:r>
        <w:r w:rsidR="001617B1" w:rsidRPr="00622E67">
          <w:rPr>
            <w:rStyle w:val="Hyperlink"/>
            <w:lang w:val="fr-FR"/>
          </w:rPr>
          <w:t>20</w:t>
        </w:r>
        <w:r w:rsidR="001617B1" w:rsidRPr="00273E83">
          <w:rPr>
            <w:rStyle w:val="Hyperlink"/>
            <w:lang w:val="fr-FR"/>
          </w:rPr>
          <w:t>plan%</w:t>
        </w:r>
        <w:r w:rsidR="001617B1" w:rsidRPr="00622E67">
          <w:rPr>
            <w:rStyle w:val="Hyperlink"/>
            <w:lang w:val="fr-FR"/>
          </w:rPr>
          <w:t>20</w:t>
        </w:r>
        <w:r w:rsidR="001617B1" w:rsidRPr="00273E83">
          <w:rPr>
            <w:rStyle w:val="Hyperlink"/>
            <w:lang w:val="fr-FR"/>
          </w:rPr>
          <w:t>ICRAM</w:t>
        </w:r>
        <w:r w:rsidR="001617B1" w:rsidRPr="00622E67">
          <w:rPr>
            <w:rStyle w:val="Hyperlink"/>
            <w:lang w:val="fr-FR"/>
          </w:rPr>
          <w:t>2</w:t>
        </w:r>
        <w:r w:rsidR="001617B1" w:rsidRPr="00622E67">
          <w:rPr>
            <w:rStyle w:val="Hyperlink"/>
            <w:lang w:val="fr-FR"/>
          </w:rPr>
          <w:br/>
        </w:r>
        <w:r w:rsidR="001617B1" w:rsidRPr="00273E83">
          <w:rPr>
            <w:rStyle w:val="Hyperlink"/>
            <w:lang w:val="fr-FR"/>
          </w:rPr>
          <w:t>_%</w:t>
        </w:r>
        <w:r w:rsidR="001617B1" w:rsidRPr="00622E67">
          <w:rPr>
            <w:rStyle w:val="Hyperlink"/>
            <w:lang w:val="fr-FR"/>
          </w:rPr>
          <w:t>20</w:t>
        </w:r>
        <w:r w:rsidR="001617B1" w:rsidRPr="00273E83">
          <w:rPr>
            <w:rStyle w:val="Hyperlink"/>
            <w:lang w:val="fr-FR"/>
          </w:rPr>
          <w:t>FR.pdf</w:t>
        </w:r>
      </w:hyperlink>
      <w:r w:rsidRPr="00286000">
        <w:rPr>
          <w:lang w:val="fr-FR"/>
        </w:rPr>
        <w:t>.</w:t>
      </w:r>
    </w:p>
  </w:footnote>
  <w:footnote w:id="6">
    <w:p w14:paraId="02D8C27D" w14:textId="48565EC1"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6</w:t>
      </w:r>
      <w:r w:rsidR="005206D8">
        <w:rPr>
          <w:lang w:val="fr-FR"/>
        </w:rPr>
        <w:t xml:space="preserve"> </w:t>
      </w:r>
      <w:r w:rsidRPr="00286000">
        <w:rPr>
          <w:lang w:val="fr-FR"/>
        </w:rPr>
        <w:tab/>
        <w:t>La Commission est présidée par le Chef du Gouvernement ou la personne qu’il a nommée.</w:t>
      </w:r>
    </w:p>
  </w:footnote>
  <w:footnote w:id="7">
    <w:p w14:paraId="50A9EBA8" w14:textId="5EAF175A"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7</w:t>
      </w:r>
      <w:r w:rsidR="005206D8">
        <w:rPr>
          <w:lang w:val="fr-FR"/>
        </w:rPr>
        <w:t xml:space="preserve"> </w:t>
      </w:r>
      <w:r w:rsidRPr="00286000">
        <w:rPr>
          <w:lang w:val="fr-FR"/>
        </w:rPr>
        <w:tab/>
        <w:t>Principaux secteurs concernés par le service de plaintes en ligne : présidence du Ministère public et Ministère de la santé.</w:t>
      </w:r>
    </w:p>
  </w:footnote>
  <w:footnote w:id="8">
    <w:p w14:paraId="21C2795B" w14:textId="751E1B85"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8</w:t>
      </w:r>
      <w:r w:rsidR="005206D8">
        <w:rPr>
          <w:vertAlign w:val="superscript"/>
          <w:lang w:val="fr-FR"/>
        </w:rPr>
        <w:t xml:space="preserve"> </w:t>
      </w:r>
      <w:r w:rsidRPr="00286000">
        <w:rPr>
          <w:lang w:val="fr-FR"/>
        </w:rPr>
        <w:tab/>
      </w:r>
      <w:hyperlink r:id="rId2" w:history="1">
        <w:r w:rsidR="00251568" w:rsidRPr="00273E83">
          <w:rPr>
            <w:rStyle w:val="Hyperlink"/>
            <w:lang w:val="fr-FR"/>
          </w:rPr>
          <w:t>http://stoplaviolence.sante.gov.ma</w:t>
        </w:r>
      </w:hyperlink>
      <w:r w:rsidRPr="00286000">
        <w:rPr>
          <w:lang w:val="fr-FR"/>
        </w:rPr>
        <w:t>.</w:t>
      </w:r>
      <w:r w:rsidR="00251568" w:rsidRPr="00286000">
        <w:rPr>
          <w:lang w:val="fr-FR"/>
        </w:rPr>
        <w:t xml:space="preserve"> </w:t>
      </w:r>
    </w:p>
  </w:footnote>
  <w:footnote w:id="9">
    <w:p w14:paraId="3CB66310" w14:textId="13B22E55"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9</w:t>
      </w:r>
      <w:r w:rsidR="005206D8">
        <w:rPr>
          <w:lang w:val="fr-FR"/>
        </w:rPr>
        <w:t xml:space="preserve"> </w:t>
      </w:r>
      <w:r w:rsidRPr="00286000">
        <w:rPr>
          <w:lang w:val="fr-FR"/>
        </w:rPr>
        <w:tab/>
        <w:t>Circulaire n</w:t>
      </w:r>
      <w:r w:rsidRPr="00286000">
        <w:rPr>
          <w:vertAlign w:val="superscript"/>
          <w:lang w:val="fr-FR"/>
        </w:rPr>
        <w:t>o</w:t>
      </w:r>
      <w:r w:rsidR="00251568" w:rsidRPr="00286000">
        <w:rPr>
          <w:lang w:val="fr-FR"/>
        </w:rPr>
        <w:t> </w:t>
      </w:r>
      <w:r w:rsidRPr="00273E83">
        <w:rPr>
          <w:lang w:val="fr-FR"/>
        </w:rPr>
        <w:t>20</w:t>
      </w:r>
      <w:r w:rsidRPr="00286000">
        <w:rPr>
          <w:lang w:val="fr-FR"/>
        </w:rPr>
        <w:t xml:space="preserve"> </w:t>
      </w:r>
      <w:r w:rsidRPr="00273E83">
        <w:rPr>
          <w:i/>
          <w:iCs/>
          <w:lang w:val="fr-FR"/>
        </w:rPr>
        <w:t xml:space="preserve">sin/ ra’, noun, ‘ayn, </w:t>
      </w:r>
      <w:r w:rsidRPr="00286000">
        <w:rPr>
          <w:lang w:val="fr-FR"/>
        </w:rPr>
        <w:t xml:space="preserve">datée du </w:t>
      </w:r>
      <w:r w:rsidRPr="00273E83">
        <w:rPr>
          <w:lang w:val="fr-FR"/>
        </w:rPr>
        <w:t>30</w:t>
      </w:r>
      <w:r w:rsidRPr="00286000">
        <w:rPr>
          <w:lang w:val="fr-FR"/>
        </w:rPr>
        <w:t xml:space="preserve"> avril </w:t>
      </w:r>
      <w:r w:rsidRPr="00273E83">
        <w:rPr>
          <w:lang w:val="fr-FR"/>
        </w:rPr>
        <w:t>2020</w:t>
      </w:r>
      <w:r w:rsidRPr="00286000">
        <w:rPr>
          <w:lang w:val="fr-FR"/>
        </w:rPr>
        <w:t xml:space="preserve">. Le Ministère public a recensé durant cette période </w:t>
      </w:r>
      <w:r w:rsidRPr="00273E83">
        <w:rPr>
          <w:lang w:val="fr-FR"/>
        </w:rPr>
        <w:t>892</w:t>
      </w:r>
      <w:r w:rsidRPr="00286000">
        <w:rPr>
          <w:lang w:val="fr-FR"/>
        </w:rPr>
        <w:t xml:space="preserve"> plaintes déposées auprès des tribunaux concernant différentes de violences à l’égard des femmes.</w:t>
      </w:r>
    </w:p>
  </w:footnote>
  <w:footnote w:id="10">
    <w:p w14:paraId="3C032FD5" w14:textId="1F12AB8A" w:rsidR="00C81EBF" w:rsidRPr="00286000" w:rsidRDefault="00251568" w:rsidP="00286000">
      <w:pPr>
        <w:pStyle w:val="FootnoteText"/>
        <w:tabs>
          <w:tab w:val="right" w:pos="1195"/>
          <w:tab w:val="left" w:pos="1267"/>
          <w:tab w:val="left" w:pos="1742"/>
          <w:tab w:val="left" w:pos="2218"/>
          <w:tab w:val="left" w:pos="2693"/>
        </w:tabs>
        <w:ind w:left="1267" w:right="1260" w:hanging="576"/>
        <w:rPr>
          <w:lang w:val="fr-FR"/>
        </w:rPr>
      </w:pPr>
      <w:r>
        <w:rPr>
          <w:lang w:val="fr-FR"/>
        </w:rPr>
        <w:tab/>
      </w:r>
      <w:r w:rsidR="00C81EBF" w:rsidRPr="00273E83">
        <w:rPr>
          <w:vertAlign w:val="superscript"/>
          <w:lang w:val="fr-FR"/>
        </w:rPr>
        <w:t>10</w:t>
      </w:r>
      <w:r w:rsidRPr="00286000">
        <w:rPr>
          <w:lang w:val="fr-FR"/>
        </w:rPr>
        <w:tab/>
      </w:r>
      <w:hyperlink r:id="rId3" w:history="1">
        <w:r w:rsidRPr="00273E83">
          <w:rPr>
            <w:rStyle w:val="Hyperlink"/>
            <w:lang w:val="fr-FR"/>
          </w:rPr>
          <w:t>.plaintes@pmp.ma</w:t>
        </w:r>
      </w:hyperlink>
      <w:r w:rsidR="00C81EBF" w:rsidRPr="00286000">
        <w:rPr>
          <w:lang w:val="fr-FR"/>
        </w:rPr>
        <w:t>.</w:t>
      </w:r>
    </w:p>
  </w:footnote>
  <w:footnote w:id="11">
    <w:p w14:paraId="614EE21B" w14:textId="10CE2BF9"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11</w:t>
      </w:r>
      <w:r w:rsidR="005206D8">
        <w:rPr>
          <w:lang w:val="fr-FR"/>
        </w:rPr>
        <w:t xml:space="preserve"> </w:t>
      </w:r>
      <w:r w:rsidRPr="00286000">
        <w:rPr>
          <w:lang w:val="fr-FR"/>
        </w:rPr>
        <w:tab/>
        <w:t xml:space="preserve">D’après les résultats de l’enquête nationale sur la violence à l’encontre des femmes et des hommes </w:t>
      </w:r>
      <w:r w:rsidRPr="00273E83">
        <w:rPr>
          <w:lang w:val="fr-FR"/>
        </w:rPr>
        <w:t>2019</w:t>
      </w:r>
      <w:r w:rsidRPr="00286000">
        <w:rPr>
          <w:lang w:val="fr-FR"/>
        </w:rPr>
        <w:t xml:space="preserve">, au cours des </w:t>
      </w:r>
      <w:r w:rsidRPr="00273E83">
        <w:rPr>
          <w:lang w:val="fr-FR"/>
        </w:rPr>
        <w:t>12</w:t>
      </w:r>
      <w:r w:rsidRPr="00286000">
        <w:rPr>
          <w:lang w:val="fr-FR"/>
        </w:rPr>
        <w:t xml:space="preserve"> mois qui ont précédé l’enquête, </w:t>
      </w:r>
      <w:r w:rsidRPr="00273E83">
        <w:rPr>
          <w:lang w:val="fr-FR"/>
        </w:rPr>
        <w:t>22</w:t>
      </w:r>
      <w:r w:rsidRPr="00286000">
        <w:rPr>
          <w:lang w:val="fr-FR"/>
        </w:rPr>
        <w:t>,</w:t>
      </w:r>
      <w:r w:rsidRPr="00273E83">
        <w:rPr>
          <w:lang w:val="fr-FR"/>
        </w:rPr>
        <w:t>8</w:t>
      </w:r>
      <w:r w:rsidRPr="00286000">
        <w:rPr>
          <w:lang w:val="fr-FR"/>
        </w:rPr>
        <w:t xml:space="preserve"> % des femmes et de leur famille ont supporté les coûts directs ou indirects de la violence, le coût étant plus élevé en milieu urbain. Le coût global a atteint </w:t>
      </w:r>
      <w:r w:rsidRPr="00273E83">
        <w:rPr>
          <w:lang w:val="fr-FR"/>
        </w:rPr>
        <w:t>2</w:t>
      </w:r>
      <w:r w:rsidRPr="00286000">
        <w:rPr>
          <w:lang w:val="fr-FR"/>
        </w:rPr>
        <w:t>,</w:t>
      </w:r>
      <w:r w:rsidRPr="00273E83">
        <w:rPr>
          <w:lang w:val="fr-FR"/>
        </w:rPr>
        <w:t>58</w:t>
      </w:r>
      <w:r w:rsidRPr="00286000">
        <w:rPr>
          <w:lang w:val="fr-FR"/>
        </w:rPr>
        <w:t xml:space="preserve"> milliards de dirhams, soit </w:t>
      </w:r>
      <w:r w:rsidRPr="00273E83">
        <w:rPr>
          <w:lang w:val="fr-FR"/>
        </w:rPr>
        <w:t>957</w:t>
      </w:r>
      <w:r w:rsidRPr="00286000">
        <w:rPr>
          <w:lang w:val="fr-FR"/>
        </w:rPr>
        <w:t xml:space="preserve"> dirhams en moyenne par victime.</w:t>
      </w:r>
    </w:p>
  </w:footnote>
  <w:footnote w:id="12">
    <w:p w14:paraId="2A451CF2" w14:textId="65E53710"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12</w:t>
      </w:r>
      <w:r w:rsidR="005206D8">
        <w:rPr>
          <w:lang w:val="fr-FR"/>
        </w:rPr>
        <w:t xml:space="preserve"> </w:t>
      </w:r>
      <w:r w:rsidRPr="00286000">
        <w:rPr>
          <w:lang w:val="fr-FR"/>
        </w:rPr>
        <w:tab/>
        <w:t>Promulgation de la loi n</w:t>
      </w:r>
      <w:r w:rsidRPr="00286000">
        <w:rPr>
          <w:vertAlign w:val="superscript"/>
          <w:lang w:val="fr-FR"/>
        </w:rPr>
        <w:t>o</w:t>
      </w:r>
      <w:r w:rsidRPr="00286000">
        <w:rPr>
          <w:lang w:val="fr-FR"/>
        </w:rPr>
        <w:t xml:space="preserve"> </w:t>
      </w:r>
      <w:r w:rsidRPr="00273E83">
        <w:rPr>
          <w:lang w:val="fr-FR"/>
        </w:rPr>
        <w:t>25</w:t>
      </w:r>
      <w:r w:rsidRPr="00286000">
        <w:rPr>
          <w:lang w:val="fr-FR"/>
        </w:rPr>
        <w:t>-</w:t>
      </w:r>
      <w:r w:rsidRPr="00273E83">
        <w:rPr>
          <w:lang w:val="fr-FR"/>
        </w:rPr>
        <w:t>20</w:t>
      </w:r>
      <w:r w:rsidRPr="00286000">
        <w:rPr>
          <w:lang w:val="fr-FR"/>
        </w:rPr>
        <w:t xml:space="preserve"> relative aux mesures exceptionnelles prises au profit des employeurs affiliés à la Caisse nationale de sécurité sociale et de leurs employés répondant aux conditions requises touchés par les effets de la pandémie.</w:t>
      </w:r>
    </w:p>
  </w:footnote>
  <w:footnote w:id="13">
    <w:p w14:paraId="38744269" w14:textId="795A4AC8"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13</w:t>
      </w:r>
      <w:r w:rsidR="005206D8">
        <w:rPr>
          <w:lang w:val="fr-FR"/>
        </w:rPr>
        <w:t xml:space="preserve"> </w:t>
      </w:r>
      <w:r w:rsidRPr="00286000">
        <w:rPr>
          <w:lang w:val="fr-FR"/>
        </w:rPr>
        <w:tab/>
        <w:t>En français, en arabe et en anglais.</w:t>
      </w:r>
    </w:p>
  </w:footnote>
  <w:footnote w:id="14">
    <w:p w14:paraId="5F248F75" w14:textId="7FD84A69" w:rsidR="00C81EBF" w:rsidRPr="00286000" w:rsidRDefault="00251568" w:rsidP="00286000">
      <w:pPr>
        <w:pStyle w:val="FootnoteText"/>
        <w:tabs>
          <w:tab w:val="right" w:pos="1195"/>
          <w:tab w:val="left" w:pos="1267"/>
          <w:tab w:val="left" w:pos="1742"/>
          <w:tab w:val="left" w:pos="2218"/>
          <w:tab w:val="left" w:pos="2693"/>
        </w:tabs>
        <w:ind w:left="1267" w:right="1260" w:hanging="576"/>
        <w:rPr>
          <w:lang w:val="fr-FR"/>
        </w:rPr>
      </w:pPr>
      <w:r>
        <w:rPr>
          <w:lang w:val="fr-FR"/>
        </w:rPr>
        <w:tab/>
      </w:r>
      <w:r w:rsidR="00C81EBF" w:rsidRPr="00273E83">
        <w:rPr>
          <w:vertAlign w:val="superscript"/>
          <w:lang w:val="fr-FR"/>
        </w:rPr>
        <w:t>14</w:t>
      </w:r>
      <w:r w:rsidR="005206D8">
        <w:rPr>
          <w:lang w:val="fr-FR"/>
        </w:rPr>
        <w:t xml:space="preserve"> </w:t>
      </w:r>
      <w:r w:rsidR="00C81EBF" w:rsidRPr="00286000">
        <w:rPr>
          <w:lang w:val="fr-FR"/>
        </w:rPr>
        <w:tab/>
        <w:t>« Pandémie de COVID-</w:t>
      </w:r>
      <w:r w:rsidR="00C81EBF" w:rsidRPr="00273E83">
        <w:rPr>
          <w:lang w:val="fr-FR"/>
        </w:rPr>
        <w:t>19</w:t>
      </w:r>
      <w:r w:rsidR="00C81EBF" w:rsidRPr="00286000">
        <w:rPr>
          <w:lang w:val="fr-FR"/>
        </w:rPr>
        <w:t xml:space="preserve"> dans le contexte national : situation et scénarios ».</w:t>
      </w:r>
    </w:p>
  </w:footnote>
  <w:footnote w:id="15">
    <w:p w14:paraId="18A06920" w14:textId="483E65E8"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15</w:t>
      </w:r>
      <w:r w:rsidR="005206D8">
        <w:rPr>
          <w:lang w:val="fr-FR"/>
        </w:rPr>
        <w:t xml:space="preserve"> </w:t>
      </w:r>
      <w:r w:rsidRPr="00286000">
        <w:rPr>
          <w:lang w:val="fr-FR"/>
        </w:rPr>
        <w:tab/>
        <w:t>Loi n</w:t>
      </w:r>
      <w:r w:rsidRPr="00286000">
        <w:rPr>
          <w:vertAlign w:val="superscript"/>
          <w:lang w:val="fr-FR"/>
        </w:rPr>
        <w:t>o</w:t>
      </w:r>
      <w:r w:rsidRPr="00286000">
        <w:rPr>
          <w:lang w:val="fr-FR"/>
        </w:rPr>
        <w:t xml:space="preserve"> </w:t>
      </w:r>
      <w:r w:rsidRPr="00273E83">
        <w:rPr>
          <w:lang w:val="fr-FR"/>
        </w:rPr>
        <w:t>79</w:t>
      </w:r>
      <w:r w:rsidRPr="00286000">
        <w:rPr>
          <w:lang w:val="fr-FR"/>
        </w:rPr>
        <w:t>-</w:t>
      </w:r>
      <w:r w:rsidRPr="00273E83">
        <w:rPr>
          <w:lang w:val="fr-FR"/>
        </w:rPr>
        <w:t>14</w:t>
      </w:r>
      <w:r w:rsidRPr="00286000">
        <w:rPr>
          <w:lang w:val="fr-FR"/>
        </w:rPr>
        <w:t> :</w:t>
      </w:r>
      <w:r w:rsidR="00D0262C">
        <w:rPr>
          <w:lang w:val="fr-FR"/>
        </w:rPr>
        <w:t xml:space="preserve"> </w:t>
      </w:r>
      <w:r w:rsidRPr="00273E83">
        <w:rPr>
          <w:i/>
          <w:iCs/>
          <w:lang w:val="fr-FR"/>
        </w:rPr>
        <w:t>Bulletin officiel</w:t>
      </w:r>
      <w:r w:rsidRPr="00286000">
        <w:rPr>
          <w:lang w:val="fr-FR"/>
        </w:rPr>
        <w:t xml:space="preserve"> n</w:t>
      </w:r>
      <w:r w:rsidRPr="00286000">
        <w:rPr>
          <w:vertAlign w:val="superscript"/>
          <w:lang w:val="fr-FR"/>
        </w:rPr>
        <w:t>o</w:t>
      </w:r>
      <w:r w:rsidR="00B35096" w:rsidRPr="00286000">
        <w:rPr>
          <w:lang w:val="fr-FR"/>
        </w:rPr>
        <w:t> </w:t>
      </w:r>
      <w:r w:rsidRPr="00273E83">
        <w:rPr>
          <w:lang w:val="fr-FR"/>
        </w:rPr>
        <w:t>6612</w:t>
      </w:r>
      <w:r w:rsidRPr="00286000">
        <w:rPr>
          <w:lang w:val="fr-FR"/>
        </w:rPr>
        <w:t xml:space="preserve"> du </w:t>
      </w:r>
      <w:r w:rsidRPr="00273E83">
        <w:rPr>
          <w:lang w:val="fr-FR"/>
        </w:rPr>
        <w:t>12</w:t>
      </w:r>
      <w:r w:rsidRPr="00286000">
        <w:rPr>
          <w:lang w:val="fr-FR"/>
        </w:rPr>
        <w:t xml:space="preserve"> octobre </w:t>
      </w:r>
      <w:r w:rsidRPr="00273E83">
        <w:rPr>
          <w:lang w:val="fr-FR"/>
        </w:rPr>
        <w:t>2017</w:t>
      </w:r>
      <w:r w:rsidRPr="00286000">
        <w:rPr>
          <w:lang w:val="fr-FR"/>
        </w:rPr>
        <w:t xml:space="preserve"> (édition de traduction officielle : n</w:t>
      </w:r>
      <w:r w:rsidRPr="00286000">
        <w:rPr>
          <w:vertAlign w:val="superscript"/>
          <w:lang w:val="fr-FR"/>
        </w:rPr>
        <w:t>o</w:t>
      </w:r>
      <w:r w:rsidR="00B35096" w:rsidRPr="00286000">
        <w:rPr>
          <w:lang w:val="fr-FR"/>
        </w:rPr>
        <w:t> </w:t>
      </w:r>
      <w:r w:rsidRPr="00273E83">
        <w:rPr>
          <w:lang w:val="fr-FR"/>
        </w:rPr>
        <w:t>6644</w:t>
      </w:r>
      <w:r w:rsidRPr="00286000">
        <w:rPr>
          <w:lang w:val="fr-FR"/>
        </w:rPr>
        <w:t xml:space="preserve"> du </w:t>
      </w:r>
      <w:r w:rsidRPr="00273E83">
        <w:rPr>
          <w:lang w:val="fr-FR"/>
        </w:rPr>
        <w:t>1</w:t>
      </w:r>
      <w:r w:rsidRPr="00286000">
        <w:rPr>
          <w:vertAlign w:val="superscript"/>
          <w:lang w:val="fr-FR"/>
        </w:rPr>
        <w:t>er</w:t>
      </w:r>
      <w:r w:rsidR="00B35096" w:rsidRPr="00286000">
        <w:rPr>
          <w:lang w:val="fr-FR"/>
        </w:rPr>
        <w:t> </w:t>
      </w:r>
      <w:r w:rsidRPr="00286000">
        <w:rPr>
          <w:lang w:val="fr-FR"/>
        </w:rPr>
        <w:t xml:space="preserve">février </w:t>
      </w:r>
      <w:r w:rsidRPr="00273E83">
        <w:rPr>
          <w:lang w:val="fr-FR"/>
        </w:rPr>
        <w:t>2018</w:t>
      </w:r>
      <w:r w:rsidRPr="00286000">
        <w:rPr>
          <w:lang w:val="fr-FR"/>
        </w:rPr>
        <w:t>).</w:t>
      </w:r>
    </w:p>
  </w:footnote>
  <w:footnote w:id="16">
    <w:p w14:paraId="5CEDC07F" w14:textId="05762EDD"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16</w:t>
      </w:r>
      <w:r w:rsidR="005206D8">
        <w:rPr>
          <w:lang w:val="fr-FR"/>
        </w:rPr>
        <w:t xml:space="preserve"> </w:t>
      </w:r>
      <w:r w:rsidRPr="00286000">
        <w:rPr>
          <w:lang w:val="fr-FR"/>
        </w:rPr>
        <w:tab/>
        <w:t>Décision n</w:t>
      </w:r>
      <w:r w:rsidRPr="00286000">
        <w:rPr>
          <w:vertAlign w:val="superscript"/>
          <w:lang w:val="fr-FR"/>
        </w:rPr>
        <w:t>o</w:t>
      </w:r>
      <w:r w:rsidR="00B35096" w:rsidRPr="00286000">
        <w:rPr>
          <w:lang w:val="fr-FR"/>
        </w:rPr>
        <w:t> </w:t>
      </w:r>
      <w:r w:rsidRPr="00273E83">
        <w:rPr>
          <w:lang w:val="fr-FR"/>
        </w:rPr>
        <w:t>40</w:t>
      </w:r>
      <w:r w:rsidRPr="00286000">
        <w:rPr>
          <w:lang w:val="fr-FR"/>
        </w:rPr>
        <w:t>/</w:t>
      </w:r>
      <w:r w:rsidRPr="00273E83">
        <w:rPr>
          <w:lang w:val="fr-FR"/>
        </w:rPr>
        <w:t>17</w:t>
      </w:r>
      <w:r w:rsidRPr="00286000">
        <w:rPr>
          <w:lang w:val="fr-FR"/>
        </w:rPr>
        <w:t xml:space="preserve"> de septembre </w:t>
      </w:r>
      <w:r w:rsidRPr="00273E83">
        <w:rPr>
          <w:lang w:val="fr-FR"/>
        </w:rPr>
        <w:t>2017</w:t>
      </w:r>
      <w:r w:rsidRPr="00286000">
        <w:rPr>
          <w:lang w:val="fr-FR"/>
        </w:rPr>
        <w:t>.</w:t>
      </w:r>
    </w:p>
  </w:footnote>
  <w:footnote w:id="17">
    <w:p w14:paraId="27FEBA1B" w14:textId="2A4B881A"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17</w:t>
      </w:r>
      <w:r w:rsidRPr="00286000">
        <w:rPr>
          <w:vertAlign w:val="superscript"/>
          <w:lang w:val="fr-FR"/>
        </w:rPr>
        <w:t>.</w:t>
      </w:r>
      <w:r w:rsidRPr="00286000">
        <w:rPr>
          <w:lang w:val="fr-FR"/>
        </w:rPr>
        <w:tab/>
      </w:r>
      <w:hyperlink r:id="rId4" w:history="1">
        <w:r w:rsidR="00C262DB" w:rsidRPr="00273E83">
          <w:rPr>
            <w:rStyle w:val="Hyperlink"/>
            <w:lang w:val="fr-FR"/>
          </w:rPr>
          <w:t>https://social.gov.ma/wp-content/uploads/2021/04/BILAN-2017-2018-du-plan-ICRAM2_-FR.pdf</w:t>
        </w:r>
      </w:hyperlink>
      <w:r w:rsidRPr="00286000">
        <w:rPr>
          <w:lang w:val="fr-FR"/>
        </w:rPr>
        <w:t>.</w:t>
      </w:r>
      <w:r w:rsidR="00C262DB" w:rsidRPr="00286000">
        <w:rPr>
          <w:lang w:val="fr-FR"/>
        </w:rPr>
        <w:t xml:space="preserve"> </w:t>
      </w:r>
    </w:p>
  </w:footnote>
  <w:footnote w:id="18">
    <w:p w14:paraId="72365BD9" w14:textId="2EB1256A" w:rsidR="00C81EBF" w:rsidRPr="00286000" w:rsidRDefault="00C262DB" w:rsidP="00286000">
      <w:pPr>
        <w:pStyle w:val="FootnoteText"/>
        <w:tabs>
          <w:tab w:val="right" w:pos="1195"/>
          <w:tab w:val="left" w:pos="1267"/>
          <w:tab w:val="left" w:pos="1742"/>
          <w:tab w:val="left" w:pos="2218"/>
          <w:tab w:val="left" w:pos="2693"/>
        </w:tabs>
        <w:ind w:left="1267" w:right="1260" w:hanging="576"/>
        <w:rPr>
          <w:lang w:val="fr-FR"/>
        </w:rPr>
      </w:pPr>
      <w:r>
        <w:rPr>
          <w:lang w:val="fr-FR"/>
        </w:rPr>
        <w:tab/>
      </w:r>
      <w:r w:rsidR="00C81EBF" w:rsidRPr="00273E83">
        <w:rPr>
          <w:vertAlign w:val="superscript"/>
          <w:lang w:val="fr-FR"/>
        </w:rPr>
        <w:t>18</w:t>
      </w:r>
      <w:r w:rsidRPr="00286000">
        <w:rPr>
          <w:lang w:val="fr-FR"/>
        </w:rPr>
        <w:t xml:space="preserve"> </w:t>
      </w:r>
      <w:r w:rsidRPr="00286000">
        <w:rPr>
          <w:lang w:val="fr-FR"/>
        </w:rPr>
        <w:tab/>
      </w:r>
      <w:hyperlink r:id="rId5" w:history="1">
        <w:r w:rsidRPr="00273E83">
          <w:rPr>
            <w:rStyle w:val="Hyperlink"/>
            <w:lang w:val="fr-FR"/>
          </w:rPr>
          <w:t>https://social.gov.ma/bulletin-degalite/</w:t>
        </w:r>
      </w:hyperlink>
      <w:r w:rsidR="00C81EBF" w:rsidRPr="00286000">
        <w:rPr>
          <w:lang w:val="fr-FR"/>
        </w:rPr>
        <w:t>.</w:t>
      </w:r>
      <w:r w:rsidRPr="00286000">
        <w:rPr>
          <w:lang w:val="fr-FR"/>
        </w:rPr>
        <w:t xml:space="preserve"> </w:t>
      </w:r>
    </w:p>
  </w:footnote>
  <w:footnote w:id="19">
    <w:p w14:paraId="2A6E7CF5" w14:textId="26219828"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19</w:t>
      </w:r>
      <w:r w:rsidR="005206D8">
        <w:rPr>
          <w:lang w:val="fr-FR"/>
        </w:rPr>
        <w:t xml:space="preserve"> </w:t>
      </w:r>
      <w:r w:rsidRPr="00286000">
        <w:rPr>
          <w:lang w:val="fr-FR"/>
        </w:rPr>
        <w:tab/>
        <w:t>Loi n</w:t>
      </w:r>
      <w:r w:rsidRPr="00286000">
        <w:rPr>
          <w:vertAlign w:val="superscript"/>
          <w:lang w:val="fr-FR"/>
        </w:rPr>
        <w:t>o</w:t>
      </w:r>
      <w:r w:rsidRPr="00286000">
        <w:rPr>
          <w:lang w:val="fr-FR"/>
        </w:rPr>
        <w:t xml:space="preserve"> </w:t>
      </w:r>
      <w:r w:rsidRPr="00273E83">
        <w:rPr>
          <w:lang w:val="fr-FR"/>
        </w:rPr>
        <w:t>83</w:t>
      </w:r>
      <w:r w:rsidRPr="00286000">
        <w:rPr>
          <w:lang w:val="fr-FR"/>
        </w:rPr>
        <w:t>-</w:t>
      </w:r>
      <w:r w:rsidRPr="00273E83">
        <w:rPr>
          <w:lang w:val="fr-FR"/>
        </w:rPr>
        <w:t>13</w:t>
      </w:r>
      <w:r w:rsidRPr="00286000">
        <w:rPr>
          <w:lang w:val="fr-FR"/>
        </w:rPr>
        <w:t xml:space="preserve"> complétant la loi n</w:t>
      </w:r>
      <w:r w:rsidRPr="00286000">
        <w:rPr>
          <w:vertAlign w:val="superscript"/>
          <w:lang w:val="fr-FR"/>
        </w:rPr>
        <w:t>o</w:t>
      </w:r>
      <w:r w:rsidRPr="00286000">
        <w:rPr>
          <w:lang w:val="fr-FR"/>
        </w:rPr>
        <w:t xml:space="preserve"> </w:t>
      </w:r>
      <w:r w:rsidRPr="00273E83">
        <w:rPr>
          <w:lang w:val="fr-FR"/>
        </w:rPr>
        <w:t>77</w:t>
      </w:r>
      <w:r w:rsidRPr="00286000">
        <w:rPr>
          <w:lang w:val="fr-FR"/>
        </w:rPr>
        <w:t>-</w:t>
      </w:r>
      <w:r w:rsidRPr="00273E83">
        <w:rPr>
          <w:lang w:val="fr-FR"/>
        </w:rPr>
        <w:t>03</w:t>
      </w:r>
      <w:r w:rsidRPr="00286000">
        <w:rPr>
          <w:lang w:val="fr-FR"/>
        </w:rPr>
        <w:t xml:space="preserve"> relative à la communication audiovisuelle, loi n</w:t>
      </w:r>
      <w:r w:rsidRPr="00286000">
        <w:rPr>
          <w:vertAlign w:val="superscript"/>
          <w:lang w:val="fr-FR"/>
        </w:rPr>
        <w:t>o</w:t>
      </w:r>
      <w:r w:rsidRPr="00286000">
        <w:rPr>
          <w:lang w:val="fr-FR"/>
        </w:rPr>
        <w:t xml:space="preserve"> </w:t>
      </w:r>
      <w:r w:rsidRPr="00273E83">
        <w:rPr>
          <w:lang w:val="fr-FR"/>
        </w:rPr>
        <w:t>88</w:t>
      </w:r>
      <w:r w:rsidRPr="00286000">
        <w:rPr>
          <w:lang w:val="fr-FR"/>
        </w:rPr>
        <w:t>-</w:t>
      </w:r>
      <w:r w:rsidRPr="00273E83">
        <w:rPr>
          <w:lang w:val="fr-FR"/>
        </w:rPr>
        <w:t>13</w:t>
      </w:r>
      <w:r w:rsidRPr="00286000">
        <w:rPr>
          <w:lang w:val="fr-FR"/>
        </w:rPr>
        <w:t xml:space="preserve"> relative à la presse et à l’édition, loi organique et loi n</w:t>
      </w:r>
      <w:r w:rsidRPr="00286000">
        <w:rPr>
          <w:vertAlign w:val="superscript"/>
          <w:lang w:val="fr-FR"/>
        </w:rPr>
        <w:t>o</w:t>
      </w:r>
      <w:r w:rsidR="00C262DB" w:rsidRPr="00286000">
        <w:rPr>
          <w:lang w:val="fr-FR"/>
        </w:rPr>
        <w:t> </w:t>
      </w:r>
      <w:r w:rsidRPr="00273E83">
        <w:rPr>
          <w:lang w:val="fr-FR"/>
        </w:rPr>
        <w:t>11</w:t>
      </w:r>
      <w:r w:rsidRPr="00286000">
        <w:rPr>
          <w:lang w:val="fr-FR"/>
        </w:rPr>
        <w:t>-</w:t>
      </w:r>
      <w:r w:rsidRPr="00273E83">
        <w:rPr>
          <w:lang w:val="fr-FR"/>
        </w:rPr>
        <w:t>15</w:t>
      </w:r>
      <w:r w:rsidRPr="00286000">
        <w:rPr>
          <w:lang w:val="fr-FR"/>
        </w:rPr>
        <w:t xml:space="preserve"> portant réorganisation de la Haute autorité de la communication audiovisuelle.</w:t>
      </w:r>
    </w:p>
  </w:footnote>
  <w:footnote w:id="20">
    <w:p w14:paraId="6BBC96D9" w14:textId="6054586F"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20</w:t>
      </w:r>
      <w:r w:rsidR="005206D8">
        <w:rPr>
          <w:lang w:val="fr-FR"/>
        </w:rPr>
        <w:t xml:space="preserve"> </w:t>
      </w:r>
      <w:r w:rsidRPr="00286000">
        <w:rPr>
          <w:lang w:val="fr-FR"/>
        </w:rPr>
        <w:tab/>
        <w:t>Décisions n</w:t>
      </w:r>
      <w:r w:rsidRPr="00286000">
        <w:rPr>
          <w:vertAlign w:val="superscript"/>
          <w:lang w:val="fr-FR"/>
        </w:rPr>
        <w:t>o</w:t>
      </w:r>
      <w:r w:rsidR="00C262DB" w:rsidRPr="00286000">
        <w:rPr>
          <w:lang w:val="fr-FR"/>
        </w:rPr>
        <w:t> </w:t>
      </w:r>
      <w:r w:rsidRPr="00273E83">
        <w:rPr>
          <w:lang w:val="fr-FR"/>
        </w:rPr>
        <w:t>01</w:t>
      </w:r>
      <w:r w:rsidRPr="00286000">
        <w:rPr>
          <w:lang w:val="fr-FR"/>
        </w:rPr>
        <w:t>-</w:t>
      </w:r>
      <w:r w:rsidRPr="00273E83">
        <w:rPr>
          <w:lang w:val="fr-FR"/>
        </w:rPr>
        <w:t>17</w:t>
      </w:r>
      <w:r w:rsidRPr="00286000">
        <w:rPr>
          <w:lang w:val="fr-FR"/>
        </w:rPr>
        <w:t xml:space="preserve"> (janvier </w:t>
      </w:r>
      <w:r w:rsidRPr="00273E83">
        <w:rPr>
          <w:lang w:val="fr-FR"/>
        </w:rPr>
        <w:t>2017</w:t>
      </w:r>
      <w:r w:rsidRPr="00286000">
        <w:rPr>
          <w:lang w:val="fr-FR"/>
        </w:rPr>
        <w:t>), n</w:t>
      </w:r>
      <w:r w:rsidRPr="00286000">
        <w:rPr>
          <w:vertAlign w:val="superscript"/>
          <w:lang w:val="fr-FR"/>
        </w:rPr>
        <w:t>o</w:t>
      </w:r>
      <w:r w:rsidR="00C262DB" w:rsidRPr="00286000">
        <w:rPr>
          <w:lang w:val="fr-FR"/>
        </w:rPr>
        <w:t> </w:t>
      </w:r>
      <w:r w:rsidRPr="00273E83">
        <w:rPr>
          <w:lang w:val="fr-FR"/>
        </w:rPr>
        <w:t>06</w:t>
      </w:r>
      <w:r w:rsidRPr="00286000">
        <w:rPr>
          <w:lang w:val="fr-FR"/>
        </w:rPr>
        <w:t>-</w:t>
      </w:r>
      <w:r w:rsidRPr="00273E83">
        <w:rPr>
          <w:lang w:val="fr-FR"/>
        </w:rPr>
        <w:t>17</w:t>
      </w:r>
      <w:r w:rsidRPr="00286000">
        <w:rPr>
          <w:lang w:val="fr-FR"/>
        </w:rPr>
        <w:t xml:space="preserve"> (février </w:t>
      </w:r>
      <w:r w:rsidRPr="00273E83">
        <w:rPr>
          <w:lang w:val="fr-FR"/>
        </w:rPr>
        <w:t>2017</w:t>
      </w:r>
      <w:r w:rsidRPr="00286000">
        <w:rPr>
          <w:lang w:val="fr-FR"/>
        </w:rPr>
        <w:t>) concernant l’émission «</w:t>
      </w:r>
      <w:r w:rsidR="00C262DB" w:rsidRPr="00286000">
        <w:rPr>
          <w:lang w:val="fr-FR"/>
        </w:rPr>
        <w:t> </w:t>
      </w:r>
      <w:r w:rsidRPr="00286000">
        <w:rPr>
          <w:lang w:val="fr-FR"/>
        </w:rPr>
        <w:t>Samir Layl</w:t>
      </w:r>
      <w:r w:rsidR="00C262DB" w:rsidRPr="00286000">
        <w:rPr>
          <w:lang w:val="fr-FR"/>
        </w:rPr>
        <w:t> </w:t>
      </w:r>
      <w:r w:rsidRPr="00286000">
        <w:rPr>
          <w:lang w:val="fr-FR"/>
        </w:rPr>
        <w:t>», n</w:t>
      </w:r>
      <w:r w:rsidRPr="00286000">
        <w:rPr>
          <w:vertAlign w:val="superscript"/>
          <w:lang w:val="fr-FR"/>
        </w:rPr>
        <w:t>o</w:t>
      </w:r>
      <w:r w:rsidR="00C262DB" w:rsidRPr="00286000">
        <w:rPr>
          <w:lang w:val="fr-FR"/>
        </w:rPr>
        <w:t> </w:t>
      </w:r>
      <w:r w:rsidRPr="00273E83">
        <w:rPr>
          <w:lang w:val="fr-FR"/>
        </w:rPr>
        <w:t>14</w:t>
      </w:r>
      <w:r w:rsidRPr="00286000">
        <w:rPr>
          <w:lang w:val="fr-FR"/>
        </w:rPr>
        <w:t>-</w:t>
      </w:r>
      <w:r w:rsidRPr="00273E83">
        <w:rPr>
          <w:lang w:val="fr-FR"/>
        </w:rPr>
        <w:t>19</w:t>
      </w:r>
      <w:r w:rsidRPr="00286000">
        <w:rPr>
          <w:lang w:val="fr-FR"/>
        </w:rPr>
        <w:t xml:space="preserve"> (février </w:t>
      </w:r>
      <w:r w:rsidRPr="00273E83">
        <w:rPr>
          <w:lang w:val="fr-FR"/>
        </w:rPr>
        <w:t>2019</w:t>
      </w:r>
      <w:r w:rsidRPr="00286000">
        <w:rPr>
          <w:lang w:val="fr-FR"/>
        </w:rPr>
        <w:t>) concernant l’émission «</w:t>
      </w:r>
      <w:r w:rsidR="00C262DB" w:rsidRPr="00286000">
        <w:rPr>
          <w:lang w:val="fr-FR"/>
        </w:rPr>
        <w:t> </w:t>
      </w:r>
      <w:r w:rsidRPr="00286000">
        <w:rPr>
          <w:lang w:val="fr-FR"/>
        </w:rPr>
        <w:t>fi kafas al itiham</w:t>
      </w:r>
      <w:r w:rsidR="00C262DB" w:rsidRPr="00286000">
        <w:rPr>
          <w:lang w:val="fr-FR"/>
        </w:rPr>
        <w:t> </w:t>
      </w:r>
      <w:r w:rsidRPr="00286000">
        <w:rPr>
          <w:lang w:val="fr-FR"/>
        </w:rPr>
        <w:t>» (dans le box des accusés).</w:t>
      </w:r>
    </w:p>
  </w:footnote>
  <w:footnote w:id="21">
    <w:p w14:paraId="3CF3E67D" w14:textId="68F70C2A"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21</w:t>
      </w:r>
      <w:r w:rsidR="005206D8">
        <w:rPr>
          <w:lang w:val="fr-FR"/>
        </w:rPr>
        <w:t xml:space="preserve"> </w:t>
      </w:r>
      <w:r w:rsidRPr="00286000">
        <w:rPr>
          <w:lang w:val="fr-FR"/>
        </w:rPr>
        <w:tab/>
        <w:t xml:space="preserve">L’Observatoire national de l’image de la femme dans les médias, l’Observatoire national de la violence à l’égard des femmes et des journalistes et autres professionnels des médias y ont participé, en juillet </w:t>
      </w:r>
      <w:r w:rsidRPr="00273E83">
        <w:rPr>
          <w:lang w:val="fr-FR"/>
        </w:rPr>
        <w:t>2017</w:t>
      </w:r>
      <w:r w:rsidRPr="00286000">
        <w:rPr>
          <w:lang w:val="fr-FR"/>
        </w:rPr>
        <w:t>.</w:t>
      </w:r>
    </w:p>
  </w:footnote>
  <w:footnote w:id="22">
    <w:p w14:paraId="73DE135D" w14:textId="0B432327"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22</w:t>
      </w:r>
      <w:r w:rsidR="005206D8">
        <w:rPr>
          <w:vertAlign w:val="superscript"/>
          <w:lang w:val="fr-FR"/>
        </w:rPr>
        <w:t xml:space="preserve"> </w:t>
      </w:r>
      <w:r w:rsidRPr="00286000">
        <w:rPr>
          <w:lang w:val="fr-FR"/>
        </w:rPr>
        <w:tab/>
        <w:t xml:space="preserve">Prêches du vendredi en partie consacrés à des questions relatives au rôle et aux responsabilités de la femme et de l’homme dans la famille, en rappelant que l’islam prête une grande attention et rend hommage à la femme. Environ </w:t>
      </w:r>
      <w:r w:rsidRPr="00273E83">
        <w:rPr>
          <w:lang w:val="fr-FR"/>
        </w:rPr>
        <w:t>1</w:t>
      </w:r>
      <w:r w:rsidRPr="00286000">
        <w:rPr>
          <w:lang w:val="fr-FR"/>
        </w:rPr>
        <w:t xml:space="preserve"> </w:t>
      </w:r>
      <w:r w:rsidRPr="00273E83">
        <w:rPr>
          <w:lang w:val="fr-FR"/>
        </w:rPr>
        <w:t>225</w:t>
      </w:r>
      <w:r w:rsidRPr="00286000">
        <w:rPr>
          <w:lang w:val="fr-FR"/>
        </w:rPr>
        <w:t xml:space="preserve"> prêches faits dans quelque </w:t>
      </w:r>
      <w:r w:rsidRPr="00273E83">
        <w:rPr>
          <w:lang w:val="fr-FR"/>
        </w:rPr>
        <w:t>24</w:t>
      </w:r>
      <w:r w:rsidRPr="00286000">
        <w:rPr>
          <w:lang w:val="fr-FR"/>
        </w:rPr>
        <w:t xml:space="preserve"> </w:t>
      </w:r>
      <w:r w:rsidRPr="00273E83">
        <w:rPr>
          <w:lang w:val="fr-FR"/>
        </w:rPr>
        <w:t>500</w:t>
      </w:r>
      <w:r w:rsidRPr="00286000">
        <w:rPr>
          <w:lang w:val="fr-FR"/>
        </w:rPr>
        <w:t xml:space="preserve"> mosquées chaque année, en milieu urbain et rural.</w:t>
      </w:r>
    </w:p>
  </w:footnote>
  <w:footnote w:id="23">
    <w:p w14:paraId="2999BB57" w14:textId="3819F9B7"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23</w:t>
      </w:r>
      <w:r w:rsidR="005206D8">
        <w:rPr>
          <w:vertAlign w:val="superscript"/>
          <w:lang w:val="fr-FR"/>
        </w:rPr>
        <w:t xml:space="preserve"> </w:t>
      </w:r>
      <w:r w:rsidRPr="00286000">
        <w:rPr>
          <w:lang w:val="fr-FR"/>
        </w:rPr>
        <w:tab/>
        <w:t xml:space="preserve">Le personnel d’encadrement du programme et des activités prévues comprend </w:t>
      </w:r>
      <w:r w:rsidRPr="00273E83">
        <w:rPr>
          <w:lang w:val="fr-FR"/>
        </w:rPr>
        <w:t>3</w:t>
      </w:r>
      <w:r w:rsidRPr="00286000">
        <w:rPr>
          <w:lang w:val="fr-FR"/>
        </w:rPr>
        <w:t xml:space="preserve"> </w:t>
      </w:r>
      <w:r w:rsidRPr="00273E83">
        <w:rPr>
          <w:lang w:val="fr-FR"/>
        </w:rPr>
        <w:t>241</w:t>
      </w:r>
      <w:r w:rsidRPr="00286000">
        <w:rPr>
          <w:lang w:val="fr-FR"/>
        </w:rPr>
        <w:t xml:space="preserve"> hommes et femmes guides spirituels.</w:t>
      </w:r>
    </w:p>
  </w:footnote>
  <w:footnote w:id="24">
    <w:p w14:paraId="09B4C975" w14:textId="73F34379"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24</w:t>
      </w:r>
      <w:r w:rsidR="005206D8">
        <w:rPr>
          <w:lang w:val="fr-FR"/>
        </w:rPr>
        <w:t xml:space="preserve"> </w:t>
      </w:r>
      <w:r w:rsidRPr="00286000">
        <w:rPr>
          <w:lang w:val="fr-FR"/>
        </w:rPr>
        <w:tab/>
        <w:t xml:space="preserve">On dénombre </w:t>
      </w:r>
      <w:r w:rsidRPr="00273E83">
        <w:rPr>
          <w:lang w:val="fr-FR"/>
        </w:rPr>
        <w:t>82</w:t>
      </w:r>
      <w:r w:rsidRPr="00286000">
        <w:rPr>
          <w:lang w:val="fr-FR"/>
        </w:rPr>
        <w:t xml:space="preserve"> cellules.</w:t>
      </w:r>
    </w:p>
  </w:footnote>
  <w:footnote w:id="25">
    <w:p w14:paraId="77A1409A" w14:textId="34F8DF3A" w:rsidR="00C81EBF" w:rsidRPr="00286000" w:rsidRDefault="00A7721E" w:rsidP="00286000">
      <w:pPr>
        <w:pStyle w:val="FootnoteText"/>
        <w:tabs>
          <w:tab w:val="right" w:pos="1195"/>
          <w:tab w:val="left" w:pos="1267"/>
          <w:tab w:val="left" w:pos="1742"/>
          <w:tab w:val="left" w:pos="2218"/>
          <w:tab w:val="left" w:pos="2693"/>
        </w:tabs>
        <w:ind w:left="1267" w:right="1260" w:hanging="576"/>
        <w:rPr>
          <w:lang w:val="fr-FR"/>
        </w:rPr>
      </w:pPr>
      <w:r>
        <w:rPr>
          <w:vertAlign w:val="superscript"/>
          <w:lang w:val="fr-FR"/>
        </w:rPr>
        <w:tab/>
      </w:r>
      <w:r w:rsidR="00C81EBF" w:rsidRPr="00273E83">
        <w:rPr>
          <w:vertAlign w:val="superscript"/>
          <w:lang w:val="fr-FR"/>
        </w:rPr>
        <w:t>25</w:t>
      </w:r>
      <w:r w:rsidR="005206D8">
        <w:rPr>
          <w:lang w:val="fr-FR"/>
        </w:rPr>
        <w:t xml:space="preserve"> </w:t>
      </w:r>
      <w:r w:rsidR="00C81EBF" w:rsidRPr="00286000">
        <w:rPr>
          <w:lang w:val="fr-FR"/>
        </w:rPr>
        <w:tab/>
        <w:t>Circulaire n</w:t>
      </w:r>
      <w:r w:rsidR="00C81EBF" w:rsidRPr="00286000">
        <w:rPr>
          <w:vertAlign w:val="superscript"/>
          <w:lang w:val="fr-FR"/>
        </w:rPr>
        <w:t>o</w:t>
      </w:r>
      <w:r w:rsidR="00C81EBF" w:rsidRPr="00286000">
        <w:rPr>
          <w:lang w:val="fr-FR"/>
        </w:rPr>
        <w:t xml:space="preserve"> </w:t>
      </w:r>
      <w:r w:rsidR="00C81EBF" w:rsidRPr="00273E83">
        <w:rPr>
          <w:lang w:val="fr-FR"/>
        </w:rPr>
        <w:t>20</w:t>
      </w:r>
      <w:r w:rsidR="00C81EBF" w:rsidRPr="00286000">
        <w:rPr>
          <w:lang w:val="fr-FR"/>
        </w:rPr>
        <w:t xml:space="preserve"> du </w:t>
      </w:r>
      <w:r w:rsidR="00C81EBF" w:rsidRPr="00273E83">
        <w:rPr>
          <w:lang w:val="fr-FR"/>
        </w:rPr>
        <w:t>29</w:t>
      </w:r>
      <w:r w:rsidR="00C81EBF" w:rsidRPr="00286000">
        <w:rPr>
          <w:lang w:val="fr-FR"/>
        </w:rPr>
        <w:t xml:space="preserve"> mars </w:t>
      </w:r>
      <w:r w:rsidR="00C81EBF" w:rsidRPr="00273E83">
        <w:rPr>
          <w:lang w:val="fr-FR"/>
        </w:rPr>
        <w:t>2018</w:t>
      </w:r>
      <w:r w:rsidR="00C81EBF" w:rsidRPr="00286000">
        <w:rPr>
          <w:lang w:val="fr-FR"/>
        </w:rPr>
        <w:t>.</w:t>
      </w:r>
    </w:p>
  </w:footnote>
  <w:footnote w:id="26">
    <w:p w14:paraId="00384F82" w14:textId="58B71EC2"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26</w:t>
      </w:r>
      <w:r w:rsidR="005206D8">
        <w:rPr>
          <w:lang w:val="fr-FR"/>
        </w:rPr>
        <w:t xml:space="preserve"> </w:t>
      </w:r>
      <w:r w:rsidRPr="00286000">
        <w:rPr>
          <w:lang w:val="fr-FR"/>
        </w:rPr>
        <w:tab/>
        <w:t xml:space="preserve">Annexe </w:t>
      </w:r>
      <w:r w:rsidRPr="00273E83">
        <w:rPr>
          <w:lang w:val="fr-FR"/>
        </w:rPr>
        <w:t>2</w:t>
      </w:r>
      <w:r w:rsidRPr="00286000">
        <w:rPr>
          <w:lang w:val="fr-FR"/>
        </w:rPr>
        <w:t> : nombre de personnes ayant fait l’objet de poursuites pour crimes ou délits commis contre des femmes, par lien de parenté (</w:t>
      </w:r>
      <w:r w:rsidRPr="00273E83">
        <w:rPr>
          <w:lang w:val="fr-FR"/>
        </w:rPr>
        <w:t>2019</w:t>
      </w:r>
      <w:r w:rsidRPr="00286000">
        <w:rPr>
          <w:lang w:val="fr-FR"/>
        </w:rPr>
        <w:t>), présidence du Ministère public.</w:t>
      </w:r>
    </w:p>
  </w:footnote>
  <w:footnote w:id="27">
    <w:p w14:paraId="0B4ECF93" w14:textId="1CD862C1"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27</w:t>
      </w:r>
      <w:r w:rsidR="005206D8">
        <w:rPr>
          <w:lang w:val="fr-FR"/>
        </w:rPr>
        <w:t xml:space="preserve"> </w:t>
      </w:r>
      <w:r w:rsidRPr="00286000">
        <w:rPr>
          <w:lang w:val="fr-FR"/>
        </w:rPr>
        <w:tab/>
        <w:t>Rapport de la présidence du Ministère public concernant l’application de la</w:t>
      </w:r>
      <w:r w:rsidR="00D0262C">
        <w:rPr>
          <w:lang w:val="fr-FR"/>
        </w:rPr>
        <w:t xml:space="preserve"> </w:t>
      </w:r>
      <w:r w:rsidRPr="00286000">
        <w:rPr>
          <w:lang w:val="fr-FR"/>
        </w:rPr>
        <w:t>politique pénale (</w:t>
      </w:r>
      <w:r w:rsidRPr="00273E83">
        <w:rPr>
          <w:lang w:val="fr-FR"/>
        </w:rPr>
        <w:t>2018</w:t>
      </w:r>
      <w:r w:rsidRPr="00286000">
        <w:rPr>
          <w:lang w:val="fr-FR"/>
        </w:rPr>
        <w:t>).</w:t>
      </w:r>
    </w:p>
  </w:footnote>
  <w:footnote w:id="28">
    <w:p w14:paraId="697DE75C" w14:textId="6D035DB0"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28</w:t>
      </w:r>
      <w:r w:rsidR="005206D8">
        <w:rPr>
          <w:lang w:val="fr-FR"/>
        </w:rPr>
        <w:t xml:space="preserve"> </w:t>
      </w:r>
      <w:r w:rsidRPr="00286000">
        <w:rPr>
          <w:lang w:val="fr-FR"/>
        </w:rPr>
        <w:tab/>
        <w:t xml:space="preserve">Annexe </w:t>
      </w:r>
      <w:r w:rsidRPr="00273E83">
        <w:rPr>
          <w:lang w:val="fr-FR"/>
        </w:rPr>
        <w:t>3</w:t>
      </w:r>
      <w:r w:rsidRPr="00286000">
        <w:rPr>
          <w:lang w:val="fr-FR"/>
        </w:rPr>
        <w:t> : données statistiques sur la lutte contre la violence à l’égard des femmes et des filles (</w:t>
      </w:r>
      <w:r w:rsidRPr="00273E83">
        <w:rPr>
          <w:lang w:val="fr-FR"/>
        </w:rPr>
        <w:t>2019</w:t>
      </w:r>
      <w:r w:rsidRPr="00286000">
        <w:rPr>
          <w:lang w:val="fr-FR"/>
        </w:rPr>
        <w:t>-</w:t>
      </w:r>
      <w:r w:rsidRPr="00273E83">
        <w:rPr>
          <w:lang w:val="fr-FR"/>
        </w:rPr>
        <w:t>2020</w:t>
      </w:r>
      <w:r w:rsidRPr="00286000">
        <w:rPr>
          <w:lang w:val="fr-FR"/>
        </w:rPr>
        <w:t>), présidence du Ministère public.</w:t>
      </w:r>
    </w:p>
  </w:footnote>
  <w:footnote w:id="29">
    <w:p w14:paraId="1E219C0A" w14:textId="46D33D10" w:rsidR="00C81EBF" w:rsidRPr="00286000" w:rsidRDefault="00A7721E" w:rsidP="00286000">
      <w:pPr>
        <w:pStyle w:val="FootnoteText"/>
        <w:tabs>
          <w:tab w:val="right" w:pos="1195"/>
          <w:tab w:val="left" w:pos="1267"/>
          <w:tab w:val="left" w:pos="1742"/>
          <w:tab w:val="left" w:pos="2218"/>
          <w:tab w:val="left" w:pos="2693"/>
        </w:tabs>
        <w:ind w:left="1267" w:right="1260" w:hanging="576"/>
        <w:rPr>
          <w:lang w:val="fr-FR"/>
        </w:rPr>
      </w:pPr>
      <w:r w:rsidRPr="00A7721E">
        <w:rPr>
          <w:lang w:val="fr-FR"/>
        </w:rPr>
        <w:tab/>
      </w:r>
      <w:r w:rsidR="00C81EBF" w:rsidRPr="00273E83">
        <w:rPr>
          <w:vertAlign w:val="superscript"/>
          <w:lang w:val="fr-FR"/>
        </w:rPr>
        <w:t>29</w:t>
      </w:r>
      <w:r w:rsidR="005206D8">
        <w:rPr>
          <w:lang w:val="fr-FR"/>
        </w:rPr>
        <w:t xml:space="preserve"> </w:t>
      </w:r>
      <w:r w:rsidR="00C81EBF" w:rsidRPr="00286000">
        <w:rPr>
          <w:lang w:val="fr-FR"/>
        </w:rPr>
        <w:tab/>
        <w:t xml:space="preserve">Convention de </w:t>
      </w:r>
      <w:r w:rsidR="00C81EBF" w:rsidRPr="00273E83">
        <w:rPr>
          <w:lang w:val="fr-FR"/>
        </w:rPr>
        <w:t>1951</w:t>
      </w:r>
      <w:r w:rsidR="00C81EBF" w:rsidRPr="00286000">
        <w:rPr>
          <w:lang w:val="fr-FR"/>
        </w:rPr>
        <w:t xml:space="preserve"> sur l’égalité de rémunération (n</w:t>
      </w:r>
      <w:r w:rsidR="00C81EBF" w:rsidRPr="00286000">
        <w:rPr>
          <w:vertAlign w:val="superscript"/>
          <w:lang w:val="fr-FR"/>
        </w:rPr>
        <w:t>o</w:t>
      </w:r>
      <w:r w:rsidR="00C81EBF" w:rsidRPr="00286000">
        <w:rPr>
          <w:lang w:val="fr-FR"/>
        </w:rPr>
        <w:t xml:space="preserve"> </w:t>
      </w:r>
      <w:r w:rsidR="00C81EBF" w:rsidRPr="00273E83">
        <w:rPr>
          <w:lang w:val="fr-FR"/>
        </w:rPr>
        <w:t>100</w:t>
      </w:r>
      <w:r w:rsidR="00C81EBF" w:rsidRPr="00286000">
        <w:rPr>
          <w:lang w:val="fr-FR"/>
        </w:rPr>
        <w:t xml:space="preserve">) et Convention de </w:t>
      </w:r>
      <w:r w:rsidR="00C81EBF" w:rsidRPr="00273E83">
        <w:rPr>
          <w:lang w:val="fr-FR"/>
        </w:rPr>
        <w:t>1958</w:t>
      </w:r>
      <w:r w:rsidR="00C81EBF" w:rsidRPr="00286000">
        <w:rPr>
          <w:lang w:val="fr-FR"/>
        </w:rPr>
        <w:t xml:space="preserve"> concernant la discrimination (emploi et profession) (n</w:t>
      </w:r>
      <w:r w:rsidR="00C81EBF" w:rsidRPr="00286000">
        <w:rPr>
          <w:vertAlign w:val="superscript"/>
          <w:lang w:val="fr-FR"/>
        </w:rPr>
        <w:t>o</w:t>
      </w:r>
      <w:r w:rsidR="00C81EBF" w:rsidRPr="00286000">
        <w:rPr>
          <w:lang w:val="fr-FR"/>
        </w:rPr>
        <w:t xml:space="preserve"> </w:t>
      </w:r>
      <w:r w:rsidR="00C81EBF" w:rsidRPr="00273E83">
        <w:rPr>
          <w:lang w:val="fr-FR"/>
        </w:rPr>
        <w:t>111</w:t>
      </w:r>
      <w:r w:rsidR="00C81EBF" w:rsidRPr="00286000">
        <w:rPr>
          <w:lang w:val="fr-FR"/>
        </w:rPr>
        <w:t>).</w:t>
      </w:r>
    </w:p>
  </w:footnote>
  <w:footnote w:id="30">
    <w:p w14:paraId="0A6BFE35" w14:textId="288F202A" w:rsidR="00C81EBF" w:rsidRPr="00286000" w:rsidRDefault="00A7721E" w:rsidP="00286000">
      <w:pPr>
        <w:pStyle w:val="FootnoteText"/>
        <w:tabs>
          <w:tab w:val="right" w:pos="1195"/>
          <w:tab w:val="left" w:pos="1267"/>
          <w:tab w:val="left" w:pos="1742"/>
          <w:tab w:val="left" w:pos="2218"/>
          <w:tab w:val="left" w:pos="2693"/>
        </w:tabs>
        <w:ind w:left="1267" w:right="1260" w:hanging="576"/>
        <w:rPr>
          <w:lang w:val="fr-FR"/>
        </w:rPr>
      </w:pPr>
      <w:r>
        <w:rPr>
          <w:vertAlign w:val="superscript"/>
          <w:lang w:val="fr-FR"/>
        </w:rPr>
        <w:tab/>
      </w:r>
      <w:r w:rsidR="00C81EBF" w:rsidRPr="00273E83">
        <w:rPr>
          <w:vertAlign w:val="superscript"/>
          <w:lang w:val="fr-FR"/>
        </w:rPr>
        <w:t>30</w:t>
      </w:r>
      <w:r w:rsidR="00C81EBF" w:rsidRPr="00286000">
        <w:rPr>
          <w:vertAlign w:val="superscript"/>
          <w:lang w:val="fr-FR"/>
        </w:rPr>
        <w:t>.</w:t>
      </w:r>
      <w:r w:rsidR="00C81EBF" w:rsidRPr="00286000">
        <w:rPr>
          <w:lang w:val="fr-FR"/>
        </w:rPr>
        <w:tab/>
        <w:t>Avec le concours du Haut-Commissariat des Nations Unies aux droits de l’homme et du Conseil national des droits de l’homme.</w:t>
      </w:r>
    </w:p>
  </w:footnote>
  <w:footnote w:id="31">
    <w:p w14:paraId="6C03F12C" w14:textId="47C22B42"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31</w:t>
      </w:r>
      <w:r w:rsidR="005206D8">
        <w:rPr>
          <w:vertAlign w:val="superscript"/>
          <w:lang w:val="fr-FR"/>
        </w:rPr>
        <w:t xml:space="preserve"> </w:t>
      </w:r>
      <w:r w:rsidRPr="00286000">
        <w:rPr>
          <w:lang w:val="fr-FR"/>
        </w:rPr>
        <w:tab/>
        <w:t xml:space="preserve">Annexe </w:t>
      </w:r>
      <w:r w:rsidRPr="00273E83">
        <w:rPr>
          <w:lang w:val="fr-FR"/>
        </w:rPr>
        <w:t>4</w:t>
      </w:r>
      <w:r w:rsidRPr="00286000">
        <w:rPr>
          <w:lang w:val="fr-FR"/>
        </w:rPr>
        <w:t xml:space="preserve"> : articles ajoutés en vertu de l’article </w:t>
      </w:r>
      <w:r w:rsidRPr="00273E83">
        <w:rPr>
          <w:lang w:val="fr-FR"/>
        </w:rPr>
        <w:t>5</w:t>
      </w:r>
      <w:r w:rsidRPr="00286000">
        <w:rPr>
          <w:lang w:val="fr-FR"/>
        </w:rPr>
        <w:t xml:space="preserve"> de la loi n</w:t>
      </w:r>
      <w:r w:rsidRPr="00286000">
        <w:rPr>
          <w:vertAlign w:val="superscript"/>
          <w:lang w:val="fr-FR"/>
        </w:rPr>
        <w:t>o</w:t>
      </w:r>
      <w:r w:rsidRPr="00286000">
        <w:rPr>
          <w:lang w:val="fr-FR"/>
        </w:rPr>
        <w:t xml:space="preserve"> </w:t>
      </w:r>
      <w:r w:rsidRPr="00273E83">
        <w:rPr>
          <w:lang w:val="fr-FR"/>
        </w:rPr>
        <w:t>103</w:t>
      </w:r>
      <w:r w:rsidRPr="00286000">
        <w:rPr>
          <w:lang w:val="fr-FR"/>
        </w:rPr>
        <w:t>-</w:t>
      </w:r>
      <w:r w:rsidRPr="00273E83">
        <w:rPr>
          <w:lang w:val="fr-FR"/>
        </w:rPr>
        <w:t>13</w:t>
      </w:r>
      <w:r w:rsidRPr="00286000">
        <w:rPr>
          <w:lang w:val="fr-FR"/>
        </w:rPr>
        <w:t>.</w:t>
      </w:r>
    </w:p>
  </w:footnote>
  <w:footnote w:id="32">
    <w:p w14:paraId="6E480E7B" w14:textId="1B6FCFEA"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32</w:t>
      </w:r>
      <w:r w:rsidR="005206D8">
        <w:rPr>
          <w:lang w:val="fr-FR"/>
        </w:rPr>
        <w:t xml:space="preserve"> </w:t>
      </w:r>
      <w:r w:rsidRPr="00286000">
        <w:rPr>
          <w:lang w:val="fr-FR"/>
        </w:rPr>
        <w:tab/>
        <w:t xml:space="preserve">Article </w:t>
      </w:r>
      <w:r w:rsidRPr="00273E83">
        <w:rPr>
          <w:lang w:val="fr-FR"/>
        </w:rPr>
        <w:t>5</w:t>
      </w:r>
      <w:r w:rsidRPr="00286000">
        <w:rPr>
          <w:lang w:val="fr-FR"/>
        </w:rPr>
        <w:t xml:space="preserve"> de la loi n</w:t>
      </w:r>
      <w:r w:rsidRPr="00286000">
        <w:rPr>
          <w:vertAlign w:val="superscript"/>
          <w:lang w:val="fr-FR"/>
        </w:rPr>
        <w:t>o</w:t>
      </w:r>
      <w:r w:rsidRPr="00286000">
        <w:rPr>
          <w:lang w:val="fr-FR"/>
        </w:rPr>
        <w:t xml:space="preserve"> </w:t>
      </w:r>
      <w:r w:rsidRPr="00273E83">
        <w:rPr>
          <w:lang w:val="fr-FR"/>
        </w:rPr>
        <w:t>103</w:t>
      </w:r>
      <w:r w:rsidRPr="00286000">
        <w:rPr>
          <w:lang w:val="fr-FR"/>
        </w:rPr>
        <w:t>-</w:t>
      </w:r>
      <w:r w:rsidRPr="00273E83">
        <w:rPr>
          <w:lang w:val="fr-FR"/>
        </w:rPr>
        <w:t>13</w:t>
      </w:r>
      <w:r w:rsidRPr="00286000">
        <w:rPr>
          <w:lang w:val="fr-FR"/>
        </w:rPr>
        <w:t>.</w:t>
      </w:r>
    </w:p>
  </w:footnote>
  <w:footnote w:id="33">
    <w:p w14:paraId="5D607B4B" w14:textId="3451480D"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33</w:t>
      </w:r>
      <w:r w:rsidRPr="00286000">
        <w:rPr>
          <w:vertAlign w:val="superscript"/>
          <w:lang w:val="fr-FR"/>
        </w:rPr>
        <w:t>.</w:t>
      </w:r>
      <w:r w:rsidRPr="00286000">
        <w:rPr>
          <w:lang w:val="fr-FR"/>
        </w:rPr>
        <w:tab/>
        <w:t>Décret n</w:t>
      </w:r>
      <w:r w:rsidRPr="00286000">
        <w:rPr>
          <w:vertAlign w:val="superscript"/>
          <w:lang w:val="fr-FR"/>
        </w:rPr>
        <w:t>o</w:t>
      </w:r>
      <w:r w:rsidRPr="00286000">
        <w:rPr>
          <w:lang w:val="fr-FR"/>
        </w:rPr>
        <w:t xml:space="preserve"> </w:t>
      </w:r>
      <w:r w:rsidRPr="00273E83">
        <w:rPr>
          <w:lang w:val="fr-FR"/>
        </w:rPr>
        <w:t>2</w:t>
      </w:r>
      <w:r w:rsidRPr="00286000">
        <w:rPr>
          <w:lang w:val="fr-FR"/>
        </w:rPr>
        <w:t>-</w:t>
      </w:r>
      <w:r w:rsidRPr="00273E83">
        <w:rPr>
          <w:lang w:val="fr-FR"/>
        </w:rPr>
        <w:t>18</w:t>
      </w:r>
      <w:r w:rsidRPr="00286000">
        <w:rPr>
          <w:lang w:val="fr-FR"/>
        </w:rPr>
        <w:t>-</w:t>
      </w:r>
      <w:r w:rsidRPr="00273E83">
        <w:rPr>
          <w:lang w:val="fr-FR"/>
        </w:rPr>
        <w:t>856</w:t>
      </w:r>
      <w:r w:rsidRPr="00286000">
        <w:rPr>
          <w:lang w:val="fr-FR"/>
        </w:rPr>
        <w:t xml:space="preserve">, </w:t>
      </w:r>
      <w:r w:rsidRPr="00273E83">
        <w:rPr>
          <w:i/>
          <w:iCs/>
          <w:lang w:val="fr-FR"/>
        </w:rPr>
        <w:t xml:space="preserve">Bulletin officiel </w:t>
      </w:r>
      <w:r w:rsidRPr="00286000">
        <w:rPr>
          <w:lang w:val="fr-FR"/>
        </w:rPr>
        <w:t>n</w:t>
      </w:r>
      <w:r w:rsidRPr="00286000">
        <w:rPr>
          <w:vertAlign w:val="superscript"/>
          <w:lang w:val="fr-FR"/>
        </w:rPr>
        <w:t>o</w:t>
      </w:r>
      <w:r w:rsidRPr="00286000">
        <w:rPr>
          <w:lang w:val="fr-FR"/>
        </w:rPr>
        <w:t xml:space="preserve"> </w:t>
      </w:r>
      <w:r w:rsidRPr="00273E83">
        <w:rPr>
          <w:lang w:val="fr-FR"/>
        </w:rPr>
        <w:t>6774</w:t>
      </w:r>
      <w:r w:rsidRPr="00286000">
        <w:rPr>
          <w:lang w:val="fr-FR"/>
        </w:rPr>
        <w:t xml:space="preserve"> du </w:t>
      </w:r>
      <w:r w:rsidRPr="00273E83">
        <w:rPr>
          <w:lang w:val="fr-FR"/>
        </w:rPr>
        <w:t>2</w:t>
      </w:r>
      <w:r w:rsidRPr="00286000">
        <w:rPr>
          <w:lang w:val="fr-FR"/>
        </w:rPr>
        <w:t xml:space="preserve"> mai </w:t>
      </w:r>
      <w:r w:rsidRPr="00273E83">
        <w:rPr>
          <w:lang w:val="fr-FR"/>
        </w:rPr>
        <w:t>2019</w:t>
      </w:r>
      <w:r w:rsidRPr="00286000">
        <w:rPr>
          <w:lang w:val="fr-FR"/>
        </w:rPr>
        <w:t xml:space="preserve"> (édition de traduction officielle : n</w:t>
      </w:r>
      <w:r w:rsidRPr="00286000">
        <w:rPr>
          <w:vertAlign w:val="superscript"/>
          <w:lang w:val="fr-FR"/>
        </w:rPr>
        <w:t>o</w:t>
      </w:r>
      <w:r w:rsidR="004A2B28">
        <w:rPr>
          <w:lang w:val="fr-FR"/>
        </w:rPr>
        <w:t> </w:t>
      </w:r>
      <w:r w:rsidRPr="00273E83">
        <w:rPr>
          <w:lang w:val="fr-FR"/>
        </w:rPr>
        <w:t>6796</w:t>
      </w:r>
      <w:r w:rsidRPr="00286000">
        <w:rPr>
          <w:lang w:val="fr-FR"/>
        </w:rPr>
        <w:t xml:space="preserve"> du </w:t>
      </w:r>
      <w:r w:rsidRPr="00273E83">
        <w:rPr>
          <w:lang w:val="fr-FR"/>
        </w:rPr>
        <w:t>18</w:t>
      </w:r>
      <w:r w:rsidRPr="00286000">
        <w:rPr>
          <w:lang w:val="fr-FR"/>
        </w:rPr>
        <w:t xml:space="preserve"> juillet </w:t>
      </w:r>
      <w:r w:rsidRPr="00273E83">
        <w:rPr>
          <w:lang w:val="fr-FR"/>
        </w:rPr>
        <w:t>2019</w:t>
      </w:r>
      <w:r w:rsidRPr="00286000">
        <w:rPr>
          <w:lang w:val="fr-FR"/>
        </w:rPr>
        <w:t>).</w:t>
      </w:r>
    </w:p>
  </w:footnote>
  <w:footnote w:id="34">
    <w:p w14:paraId="5966DAC4" w14:textId="1E0AF53C"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34</w:t>
      </w:r>
      <w:r w:rsidR="005206D8">
        <w:rPr>
          <w:lang w:val="fr-FR"/>
        </w:rPr>
        <w:t xml:space="preserve"> </w:t>
      </w:r>
      <w:r w:rsidRPr="00286000">
        <w:rPr>
          <w:lang w:val="fr-FR"/>
        </w:rPr>
        <w:tab/>
        <w:t>Décret n</w:t>
      </w:r>
      <w:r w:rsidRPr="00286000">
        <w:rPr>
          <w:vertAlign w:val="superscript"/>
          <w:lang w:val="fr-FR"/>
        </w:rPr>
        <w:t>o</w:t>
      </w:r>
      <w:r w:rsidRPr="00286000">
        <w:rPr>
          <w:lang w:val="fr-FR"/>
        </w:rPr>
        <w:t xml:space="preserve"> </w:t>
      </w:r>
      <w:r w:rsidRPr="00273E83">
        <w:rPr>
          <w:lang w:val="fr-FR"/>
        </w:rPr>
        <w:t>2</w:t>
      </w:r>
      <w:r w:rsidRPr="00286000">
        <w:rPr>
          <w:lang w:val="fr-FR"/>
        </w:rPr>
        <w:t>-</w:t>
      </w:r>
      <w:r w:rsidRPr="00273E83">
        <w:rPr>
          <w:lang w:val="fr-FR"/>
        </w:rPr>
        <w:t>17</w:t>
      </w:r>
      <w:r w:rsidRPr="00286000">
        <w:rPr>
          <w:lang w:val="fr-FR"/>
        </w:rPr>
        <w:t>-</w:t>
      </w:r>
      <w:r w:rsidRPr="00273E83">
        <w:rPr>
          <w:lang w:val="fr-FR"/>
        </w:rPr>
        <w:t>740</w:t>
      </w:r>
      <w:r w:rsidRPr="00286000">
        <w:rPr>
          <w:lang w:val="fr-FR"/>
        </w:rPr>
        <w:t xml:space="preserve">, juillet </w:t>
      </w:r>
      <w:r w:rsidRPr="00273E83">
        <w:rPr>
          <w:lang w:val="fr-FR"/>
        </w:rPr>
        <w:t>2018</w:t>
      </w:r>
      <w:r w:rsidRPr="00286000">
        <w:rPr>
          <w:lang w:val="fr-FR"/>
        </w:rPr>
        <w:t>.</w:t>
      </w:r>
    </w:p>
  </w:footnote>
  <w:footnote w:id="35">
    <w:p w14:paraId="59E367F8" w14:textId="22EDB6C7"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35</w:t>
      </w:r>
      <w:r w:rsidR="005206D8">
        <w:rPr>
          <w:lang w:val="fr-FR"/>
        </w:rPr>
        <w:t xml:space="preserve"> </w:t>
      </w:r>
      <w:r w:rsidRPr="00286000">
        <w:rPr>
          <w:lang w:val="fr-FR"/>
        </w:rPr>
        <w:tab/>
        <w:t>Cours sur la protection des civils en Italie (</w:t>
      </w:r>
      <w:r w:rsidRPr="00273E83">
        <w:rPr>
          <w:lang w:val="fr-FR"/>
        </w:rPr>
        <w:t>2020</w:t>
      </w:r>
      <w:r w:rsidRPr="00286000">
        <w:rPr>
          <w:lang w:val="fr-FR"/>
        </w:rPr>
        <w:t>), atelier de formation sur la protection internationale et nationale des réfugiés et des demandeurs d’asile (</w:t>
      </w:r>
      <w:r w:rsidRPr="00273E83">
        <w:rPr>
          <w:lang w:val="fr-FR"/>
        </w:rPr>
        <w:t>2020</w:t>
      </w:r>
      <w:r w:rsidRPr="00286000">
        <w:rPr>
          <w:lang w:val="fr-FR"/>
        </w:rPr>
        <w:t>), stage de formation sur le système d’orientation, le transport et la prise en charge des personnes en situation de précarité et des victimes de réseaux de trafic de migrants et de traite (</w:t>
      </w:r>
      <w:r w:rsidRPr="00273E83">
        <w:rPr>
          <w:lang w:val="fr-FR"/>
        </w:rPr>
        <w:t>2020</w:t>
      </w:r>
      <w:r w:rsidRPr="00286000">
        <w:rPr>
          <w:lang w:val="fr-FR"/>
        </w:rPr>
        <w:t>).</w:t>
      </w:r>
    </w:p>
  </w:footnote>
  <w:footnote w:id="36">
    <w:p w14:paraId="04187BF9" w14:textId="7FAD0A9D"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36</w:t>
      </w:r>
      <w:r w:rsidR="005206D8">
        <w:rPr>
          <w:lang w:val="fr-FR"/>
        </w:rPr>
        <w:t xml:space="preserve"> </w:t>
      </w:r>
      <w:r w:rsidRPr="00286000">
        <w:rPr>
          <w:lang w:val="fr-FR"/>
        </w:rPr>
        <w:tab/>
        <w:t xml:space="preserve">Mise en place le </w:t>
      </w:r>
      <w:r w:rsidRPr="00273E83">
        <w:rPr>
          <w:lang w:val="fr-FR"/>
        </w:rPr>
        <w:t>23</w:t>
      </w:r>
      <w:r w:rsidRPr="00286000">
        <w:rPr>
          <w:lang w:val="fr-FR"/>
        </w:rPr>
        <w:t xml:space="preserve"> mai </w:t>
      </w:r>
      <w:r w:rsidRPr="00273E83">
        <w:rPr>
          <w:lang w:val="fr-FR"/>
        </w:rPr>
        <w:t>2019</w:t>
      </w:r>
      <w:r w:rsidRPr="00286000">
        <w:rPr>
          <w:lang w:val="fr-FR"/>
        </w:rPr>
        <w:t>.</w:t>
      </w:r>
    </w:p>
  </w:footnote>
  <w:footnote w:id="37">
    <w:p w14:paraId="3A58C1FE" w14:textId="58871C33"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37</w:t>
      </w:r>
      <w:r w:rsidR="005206D8">
        <w:rPr>
          <w:lang w:val="fr-FR"/>
        </w:rPr>
        <w:t xml:space="preserve"> </w:t>
      </w:r>
      <w:r w:rsidRPr="00286000">
        <w:rPr>
          <w:lang w:val="fr-FR"/>
        </w:rPr>
        <w:tab/>
        <w:t xml:space="preserve">Démantèlement de </w:t>
      </w:r>
      <w:r w:rsidRPr="00273E83">
        <w:rPr>
          <w:lang w:val="fr-FR"/>
        </w:rPr>
        <w:t>122</w:t>
      </w:r>
      <w:r w:rsidRPr="00286000">
        <w:rPr>
          <w:lang w:val="fr-FR"/>
        </w:rPr>
        <w:t xml:space="preserve"> réseaux (</w:t>
      </w:r>
      <w:r w:rsidRPr="00273E83">
        <w:rPr>
          <w:lang w:val="fr-FR"/>
        </w:rPr>
        <w:t>2018</w:t>
      </w:r>
      <w:r w:rsidRPr="00286000">
        <w:rPr>
          <w:lang w:val="fr-FR"/>
        </w:rPr>
        <w:t>).</w:t>
      </w:r>
    </w:p>
  </w:footnote>
  <w:footnote w:id="38">
    <w:p w14:paraId="7A171280" w14:textId="75F1EDC0" w:rsidR="00C81EBF" w:rsidRPr="00286000" w:rsidRDefault="00EB5BEF" w:rsidP="00286000">
      <w:pPr>
        <w:pStyle w:val="FootnoteText"/>
        <w:tabs>
          <w:tab w:val="right" w:pos="1195"/>
          <w:tab w:val="left" w:pos="1267"/>
          <w:tab w:val="left" w:pos="1742"/>
          <w:tab w:val="left" w:pos="2218"/>
          <w:tab w:val="left" w:pos="2693"/>
        </w:tabs>
        <w:ind w:left="1267" w:right="1260" w:hanging="576"/>
        <w:rPr>
          <w:lang w:val="fr-FR"/>
        </w:rPr>
      </w:pPr>
      <w:r>
        <w:rPr>
          <w:vertAlign w:val="superscript"/>
          <w:lang w:val="fr-FR"/>
        </w:rPr>
        <w:tab/>
      </w:r>
      <w:r w:rsidR="00C81EBF" w:rsidRPr="00273E83">
        <w:rPr>
          <w:vertAlign w:val="superscript"/>
          <w:lang w:val="fr-FR"/>
        </w:rPr>
        <w:t>38</w:t>
      </w:r>
      <w:r w:rsidRPr="00286000">
        <w:rPr>
          <w:vertAlign w:val="superscript"/>
          <w:lang w:val="fr-FR"/>
        </w:rPr>
        <w:tab/>
      </w:r>
      <w:r w:rsidR="00C81EBF" w:rsidRPr="00286000">
        <w:rPr>
          <w:vertAlign w:val="superscript"/>
          <w:lang w:val="fr-FR"/>
        </w:rPr>
        <w:t>.</w:t>
      </w:r>
      <w:r w:rsidR="00C81EBF" w:rsidRPr="00286000">
        <w:rPr>
          <w:lang w:val="fr-FR"/>
        </w:rPr>
        <w:t xml:space="preserve">Déclaration prononcée par le Ministre de la justice à l’occasion de la Journée mondiale de la lutte contre la traite d’êtres humains, en juillet </w:t>
      </w:r>
      <w:r w:rsidR="00C81EBF" w:rsidRPr="00273E83">
        <w:rPr>
          <w:lang w:val="fr-FR"/>
        </w:rPr>
        <w:t>2020</w:t>
      </w:r>
      <w:r w:rsidR="00C81EBF" w:rsidRPr="00286000">
        <w:rPr>
          <w:lang w:val="fr-FR"/>
        </w:rPr>
        <w:t>.</w:t>
      </w:r>
    </w:p>
  </w:footnote>
  <w:footnote w:id="39">
    <w:p w14:paraId="622DA18C" w14:textId="2368F9A8"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2D0DB3">
        <w:rPr>
          <w:lang w:val="fr-FR"/>
        </w:rPr>
        <w:tab/>
      </w:r>
      <w:r w:rsidRPr="00273E83">
        <w:rPr>
          <w:vertAlign w:val="superscript"/>
          <w:lang w:val="fr-FR"/>
        </w:rPr>
        <w:t>39</w:t>
      </w:r>
      <w:r w:rsidR="005206D8">
        <w:rPr>
          <w:lang w:val="fr-FR"/>
        </w:rPr>
        <w:t xml:space="preserve"> </w:t>
      </w:r>
      <w:r w:rsidRPr="00286000">
        <w:rPr>
          <w:lang w:val="fr-FR"/>
        </w:rPr>
        <w:tab/>
        <w:t xml:space="preserve">Annexe </w:t>
      </w:r>
      <w:r w:rsidRPr="00273E83">
        <w:rPr>
          <w:lang w:val="fr-FR"/>
        </w:rPr>
        <w:t>5</w:t>
      </w:r>
      <w:r w:rsidRPr="00286000">
        <w:rPr>
          <w:lang w:val="fr-FR"/>
        </w:rPr>
        <w:t xml:space="preserve"> : évolution du nombre de victimes de la traite des personnes en </w:t>
      </w:r>
      <w:r w:rsidRPr="00273E83">
        <w:rPr>
          <w:lang w:val="fr-FR"/>
        </w:rPr>
        <w:t>2019</w:t>
      </w:r>
      <w:r w:rsidRPr="00286000">
        <w:rPr>
          <w:lang w:val="fr-FR"/>
        </w:rPr>
        <w:t>, par forme d’exploitation et évolution du nombre d’affaires relatives à la traite enregistrées par les services de sécurité depuis la mise en application de la loi n</w:t>
      </w:r>
      <w:r w:rsidRPr="00286000">
        <w:rPr>
          <w:vertAlign w:val="superscript"/>
          <w:lang w:val="fr-FR"/>
        </w:rPr>
        <w:t>o</w:t>
      </w:r>
      <w:r w:rsidRPr="00286000">
        <w:rPr>
          <w:lang w:val="fr-FR"/>
        </w:rPr>
        <w:t xml:space="preserve"> </w:t>
      </w:r>
      <w:r w:rsidRPr="00273E83">
        <w:rPr>
          <w:lang w:val="fr-FR"/>
        </w:rPr>
        <w:t>27</w:t>
      </w:r>
      <w:r w:rsidRPr="00286000">
        <w:rPr>
          <w:lang w:val="fr-FR"/>
        </w:rPr>
        <w:t>-</w:t>
      </w:r>
      <w:r w:rsidRPr="00273E83">
        <w:rPr>
          <w:lang w:val="fr-FR"/>
        </w:rPr>
        <w:t>14</w:t>
      </w:r>
      <w:r w:rsidRPr="00286000">
        <w:rPr>
          <w:lang w:val="fr-FR"/>
        </w:rPr>
        <w:t>.</w:t>
      </w:r>
    </w:p>
  </w:footnote>
  <w:footnote w:id="40">
    <w:p w14:paraId="0B9B6B2D" w14:textId="2E9C28C9" w:rsidR="00C81EBF" w:rsidRPr="00286000" w:rsidRDefault="007B732D" w:rsidP="00286000">
      <w:pPr>
        <w:pStyle w:val="FootnoteText"/>
        <w:tabs>
          <w:tab w:val="right" w:pos="1195"/>
          <w:tab w:val="left" w:pos="1267"/>
          <w:tab w:val="left" w:pos="1742"/>
          <w:tab w:val="left" w:pos="2218"/>
          <w:tab w:val="left" w:pos="2693"/>
        </w:tabs>
        <w:ind w:left="1267" w:right="1260" w:hanging="576"/>
        <w:rPr>
          <w:lang w:val="fr-FR"/>
        </w:rPr>
      </w:pPr>
      <w:r>
        <w:rPr>
          <w:vertAlign w:val="superscript"/>
          <w:lang w:val="fr-FR"/>
        </w:rPr>
        <w:tab/>
      </w:r>
      <w:r w:rsidR="00C81EBF" w:rsidRPr="00273E83">
        <w:rPr>
          <w:vertAlign w:val="superscript"/>
          <w:lang w:val="fr-FR"/>
        </w:rPr>
        <w:t>40</w:t>
      </w:r>
      <w:r w:rsidR="005206D8">
        <w:rPr>
          <w:lang w:val="fr-FR"/>
        </w:rPr>
        <w:t xml:space="preserve"> </w:t>
      </w:r>
      <w:r w:rsidR="00C81EBF" w:rsidRPr="00286000">
        <w:rPr>
          <w:lang w:val="fr-FR"/>
        </w:rPr>
        <w:tab/>
        <w:t xml:space="preserve">Articles </w:t>
      </w:r>
      <w:r w:rsidR="00C81EBF" w:rsidRPr="00273E83">
        <w:rPr>
          <w:lang w:val="fr-FR"/>
        </w:rPr>
        <w:t>497</w:t>
      </w:r>
      <w:r w:rsidR="00C81EBF" w:rsidRPr="00286000">
        <w:rPr>
          <w:lang w:val="fr-FR"/>
        </w:rPr>
        <w:t xml:space="preserve">, </w:t>
      </w:r>
      <w:r w:rsidR="00C81EBF" w:rsidRPr="00273E83">
        <w:rPr>
          <w:lang w:val="fr-FR"/>
        </w:rPr>
        <w:t>498</w:t>
      </w:r>
      <w:r w:rsidR="00C81EBF" w:rsidRPr="00286000">
        <w:rPr>
          <w:lang w:val="fr-FR"/>
        </w:rPr>
        <w:t xml:space="preserve">, </w:t>
      </w:r>
      <w:r w:rsidR="00C81EBF" w:rsidRPr="00273E83">
        <w:rPr>
          <w:lang w:val="fr-FR"/>
        </w:rPr>
        <w:t>501</w:t>
      </w:r>
      <w:r w:rsidR="00C81EBF" w:rsidRPr="00286000">
        <w:rPr>
          <w:lang w:val="fr-FR"/>
        </w:rPr>
        <w:t xml:space="preserve">, </w:t>
      </w:r>
      <w:r w:rsidR="00C81EBF" w:rsidRPr="00273E83">
        <w:rPr>
          <w:lang w:val="fr-FR"/>
        </w:rPr>
        <w:t>501</w:t>
      </w:r>
      <w:r w:rsidR="00C81EBF" w:rsidRPr="00286000">
        <w:rPr>
          <w:lang w:val="fr-FR"/>
        </w:rPr>
        <w:t>-</w:t>
      </w:r>
      <w:r w:rsidR="00C81EBF" w:rsidRPr="00273E83">
        <w:rPr>
          <w:lang w:val="fr-FR"/>
        </w:rPr>
        <w:t>1</w:t>
      </w:r>
      <w:r w:rsidR="00C81EBF" w:rsidRPr="00286000">
        <w:rPr>
          <w:lang w:val="fr-FR"/>
        </w:rPr>
        <w:t xml:space="preserve">, </w:t>
      </w:r>
      <w:r w:rsidR="00C81EBF" w:rsidRPr="00273E83">
        <w:rPr>
          <w:lang w:val="fr-FR"/>
        </w:rPr>
        <w:t>502</w:t>
      </w:r>
      <w:r w:rsidR="00C81EBF" w:rsidRPr="00286000">
        <w:rPr>
          <w:lang w:val="fr-FR"/>
        </w:rPr>
        <w:t xml:space="preserve"> et </w:t>
      </w:r>
      <w:r w:rsidR="00C81EBF" w:rsidRPr="00273E83">
        <w:rPr>
          <w:lang w:val="fr-FR"/>
        </w:rPr>
        <w:t>503</w:t>
      </w:r>
      <w:r w:rsidR="00C81EBF" w:rsidRPr="00286000">
        <w:rPr>
          <w:lang w:val="fr-FR"/>
        </w:rPr>
        <w:t xml:space="preserve"> du Code pénal.</w:t>
      </w:r>
    </w:p>
  </w:footnote>
  <w:footnote w:id="41">
    <w:p w14:paraId="646B65BA" w14:textId="5CF5106C" w:rsidR="00C81EBF" w:rsidRPr="00622E67" w:rsidRDefault="00C81EBF" w:rsidP="00286000">
      <w:pPr>
        <w:pStyle w:val="FootnoteText"/>
        <w:tabs>
          <w:tab w:val="right" w:pos="1195"/>
          <w:tab w:val="left" w:pos="1267"/>
          <w:tab w:val="left" w:pos="1742"/>
          <w:tab w:val="left" w:pos="2218"/>
          <w:tab w:val="left" w:pos="2693"/>
        </w:tabs>
        <w:ind w:left="1267" w:right="1260" w:hanging="576"/>
        <w:rPr>
          <w:lang w:val="en-US"/>
        </w:rPr>
      </w:pPr>
      <w:r w:rsidRPr="002D0DB3">
        <w:rPr>
          <w:lang w:val="fr-FR"/>
        </w:rPr>
        <w:tab/>
      </w:r>
      <w:r w:rsidRPr="00622E67">
        <w:rPr>
          <w:vertAlign w:val="superscript"/>
          <w:lang w:val="en-US"/>
        </w:rPr>
        <w:t>41</w:t>
      </w:r>
      <w:r w:rsidR="005206D8" w:rsidRPr="00622E67">
        <w:rPr>
          <w:lang w:val="en-US"/>
        </w:rPr>
        <w:t xml:space="preserve"> </w:t>
      </w:r>
      <w:r w:rsidRPr="00622E67">
        <w:rPr>
          <w:lang w:val="en-US"/>
        </w:rPr>
        <w:tab/>
        <w:t xml:space="preserve">Annexe 5 : </w:t>
      </w:r>
      <w:hyperlink r:id="rId6" w:history="1">
        <w:r w:rsidR="00271ED6" w:rsidRPr="00622E67">
          <w:rPr>
            <w:rStyle w:val="Hyperlink"/>
            <w:lang w:val="en-US"/>
          </w:rPr>
          <w:t>https://social.gov.ma/wp-content/uploads/2020/10/%D9%86%D8%B4% D8%B1%</w:t>
        </w:r>
        <w:r w:rsidR="00271ED6" w:rsidRPr="00F71775">
          <w:rPr>
            <w:rStyle w:val="Hyperlink"/>
            <w:lang w:val="en-US"/>
          </w:rPr>
          <w:br/>
        </w:r>
        <w:r w:rsidR="00271ED6" w:rsidRPr="00622E67">
          <w:rPr>
            <w:rStyle w:val="Hyperlink"/>
            <w:lang w:val="en-US"/>
          </w:rPr>
          <w:t>D8%A9-%D8%A7%D9%84%D9%85%D8%B3%D8%A7%D9%88%D8%A7%D8%A9_2020-VF8_9_2020–1-1.pdf</w:t>
        </w:r>
      </w:hyperlink>
      <w:r w:rsidRPr="00622E67">
        <w:rPr>
          <w:lang w:val="en-US"/>
        </w:rPr>
        <w:t>.</w:t>
      </w:r>
      <w:r w:rsidR="007B732D" w:rsidRPr="00622E67">
        <w:rPr>
          <w:lang w:val="en-US"/>
        </w:rPr>
        <w:t xml:space="preserve"> </w:t>
      </w:r>
    </w:p>
  </w:footnote>
  <w:footnote w:id="42">
    <w:p w14:paraId="072A7C3F" w14:textId="77777777" w:rsidR="00C81EBF" w:rsidRPr="00286000" w:rsidRDefault="00C81EBF" w:rsidP="00286000">
      <w:pPr>
        <w:pStyle w:val="FootnoteText"/>
        <w:tabs>
          <w:tab w:val="right" w:pos="1195"/>
          <w:tab w:val="left" w:pos="1267"/>
          <w:tab w:val="left" w:pos="1742"/>
          <w:tab w:val="left" w:pos="2218"/>
          <w:tab w:val="left" w:pos="2693"/>
        </w:tabs>
        <w:ind w:left="1267" w:right="1260" w:hanging="576"/>
        <w:rPr>
          <w:lang w:val="fr-FR"/>
        </w:rPr>
      </w:pPr>
      <w:r w:rsidRPr="00622E67">
        <w:rPr>
          <w:lang w:val="en-US"/>
        </w:rPr>
        <w:tab/>
      </w:r>
      <w:r w:rsidRPr="00273E83">
        <w:rPr>
          <w:vertAlign w:val="superscript"/>
          <w:lang w:val="fr-FR"/>
        </w:rPr>
        <w:t>42</w:t>
      </w:r>
      <w:r w:rsidRPr="00286000">
        <w:rPr>
          <w:vertAlign w:val="superscript"/>
          <w:lang w:val="fr-FR"/>
        </w:rPr>
        <w:t>.</w:t>
      </w:r>
      <w:r w:rsidRPr="00286000">
        <w:rPr>
          <w:lang w:val="fr-FR"/>
        </w:rPr>
        <w:tab/>
        <w:t>Rapport sur la budgétisation axée sur les résultats tenant compte des questions de genre.</w:t>
      </w:r>
    </w:p>
  </w:footnote>
  <w:footnote w:id="43">
    <w:p w14:paraId="03ED310A" w14:textId="31DD9882" w:rsidR="00C81EBF" w:rsidRPr="00286000" w:rsidRDefault="004367E7" w:rsidP="00286000">
      <w:pPr>
        <w:pStyle w:val="FootnoteText"/>
        <w:tabs>
          <w:tab w:val="right" w:pos="1195"/>
          <w:tab w:val="left" w:pos="1267"/>
          <w:tab w:val="left" w:pos="1742"/>
          <w:tab w:val="left" w:pos="2218"/>
          <w:tab w:val="left" w:pos="2693"/>
        </w:tabs>
        <w:ind w:left="1267" w:right="1260" w:hanging="576"/>
        <w:rPr>
          <w:lang w:val="fr-FR"/>
        </w:rPr>
      </w:pPr>
      <w:r w:rsidRPr="004367E7">
        <w:rPr>
          <w:lang w:val="fr-FR"/>
        </w:rPr>
        <w:tab/>
      </w:r>
      <w:r w:rsidR="00C81EBF" w:rsidRPr="00273E83">
        <w:rPr>
          <w:vertAlign w:val="superscript"/>
          <w:lang w:val="fr-FR"/>
        </w:rPr>
        <w:t>43</w:t>
      </w:r>
      <w:r w:rsidR="005206D8">
        <w:rPr>
          <w:lang w:val="fr-FR"/>
        </w:rPr>
        <w:t xml:space="preserve"> </w:t>
      </w:r>
      <w:r w:rsidR="00C81EBF" w:rsidRPr="00286000">
        <w:rPr>
          <w:lang w:val="fr-FR"/>
        </w:rPr>
        <w:tab/>
        <w:t>Bilan du Ministère de la réforme de l’administration et de la fonction publique (</w:t>
      </w:r>
      <w:r w:rsidR="00C81EBF" w:rsidRPr="00273E83">
        <w:rPr>
          <w:lang w:val="fr-FR"/>
        </w:rPr>
        <w:t>2018</w:t>
      </w:r>
      <w:r w:rsidR="00C81EBF" w:rsidRPr="00286000">
        <w:rPr>
          <w:lang w:val="fr-FR"/>
        </w:rPr>
        <w:t>).</w:t>
      </w:r>
    </w:p>
  </w:footnote>
  <w:footnote w:id="44">
    <w:p w14:paraId="3D7F104B" w14:textId="4083F2ED" w:rsidR="00C81EBF" w:rsidRPr="00286000" w:rsidRDefault="004367E7" w:rsidP="00286000">
      <w:pPr>
        <w:pStyle w:val="FootnoteText"/>
        <w:tabs>
          <w:tab w:val="right" w:pos="1195"/>
          <w:tab w:val="left" w:pos="1267"/>
          <w:tab w:val="left" w:pos="1742"/>
          <w:tab w:val="left" w:pos="2218"/>
          <w:tab w:val="left" w:pos="2693"/>
        </w:tabs>
        <w:ind w:left="1267" w:right="1260" w:hanging="576"/>
        <w:rPr>
          <w:lang w:val="fr-FR"/>
        </w:rPr>
      </w:pPr>
      <w:r w:rsidRPr="004367E7">
        <w:rPr>
          <w:lang w:val="fr-FR"/>
        </w:rPr>
        <w:tab/>
      </w:r>
      <w:r w:rsidR="00C81EBF" w:rsidRPr="00273E83">
        <w:rPr>
          <w:vertAlign w:val="superscript"/>
          <w:lang w:val="fr-FR"/>
        </w:rPr>
        <w:t>44</w:t>
      </w:r>
      <w:r w:rsidR="00C81EBF" w:rsidRPr="00286000">
        <w:rPr>
          <w:vertAlign w:val="superscript"/>
          <w:lang w:val="fr-FR"/>
        </w:rPr>
        <w:t>.</w:t>
      </w:r>
      <w:r w:rsidR="00C81EBF" w:rsidRPr="00286000">
        <w:rPr>
          <w:lang w:val="fr-FR"/>
        </w:rPr>
        <w:tab/>
        <w:t xml:space="preserve">La circulaire est disponible à l’adresse suivante : </w:t>
      </w:r>
      <w:hyperlink r:id="rId7" w:history="1">
        <w:r w:rsidRPr="00273E83">
          <w:rPr>
            <w:rStyle w:val="Hyperlink"/>
            <w:lang w:val="fr-FR"/>
          </w:rPr>
          <w:t>https://www.mmsp.gov.ma</w:t>
        </w:r>
      </w:hyperlink>
      <w:r w:rsidR="00C81EBF" w:rsidRPr="00286000">
        <w:rPr>
          <w:lang w:val="fr-FR"/>
        </w:rPr>
        <w:t>.</w:t>
      </w:r>
    </w:p>
  </w:footnote>
  <w:footnote w:id="45">
    <w:p w14:paraId="4EA0E7E9" w14:textId="1D306E46" w:rsidR="00C81EBF" w:rsidRPr="00286000" w:rsidRDefault="00ED34D4" w:rsidP="00286000">
      <w:pPr>
        <w:pStyle w:val="FootnoteText"/>
        <w:tabs>
          <w:tab w:val="right" w:pos="1195"/>
          <w:tab w:val="left" w:pos="1267"/>
          <w:tab w:val="left" w:pos="1742"/>
          <w:tab w:val="left" w:pos="2218"/>
          <w:tab w:val="left" w:pos="2693"/>
        </w:tabs>
        <w:ind w:left="1267" w:right="1260" w:hanging="576"/>
        <w:rPr>
          <w:lang w:val="fr-FR"/>
        </w:rPr>
      </w:pPr>
      <w:r>
        <w:rPr>
          <w:vertAlign w:val="superscript"/>
          <w:lang w:val="fr-FR"/>
        </w:rPr>
        <w:tab/>
      </w:r>
      <w:r w:rsidR="00C81EBF" w:rsidRPr="00273E83">
        <w:rPr>
          <w:vertAlign w:val="superscript"/>
          <w:lang w:val="fr-FR"/>
        </w:rPr>
        <w:t>45</w:t>
      </w:r>
      <w:r w:rsidR="005206D8">
        <w:rPr>
          <w:vertAlign w:val="superscript"/>
          <w:lang w:val="fr-FR"/>
        </w:rPr>
        <w:t xml:space="preserve"> </w:t>
      </w:r>
      <w:r w:rsidR="00C81EBF" w:rsidRPr="00286000">
        <w:rPr>
          <w:lang w:val="fr-FR"/>
        </w:rPr>
        <w:tab/>
        <w:t xml:space="preserve">Annexe </w:t>
      </w:r>
      <w:r w:rsidR="00C81EBF" w:rsidRPr="00273E83">
        <w:rPr>
          <w:lang w:val="fr-FR"/>
        </w:rPr>
        <w:t>6</w:t>
      </w:r>
      <w:r w:rsidR="00C81EBF" w:rsidRPr="00286000">
        <w:rPr>
          <w:lang w:val="fr-FR"/>
        </w:rPr>
        <w:t> : programmes de lutte contre le chômage et d’insertion des femmes dans le secteur formel.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2D92" w14:paraId="1F18FAD5" w14:textId="77777777" w:rsidTr="000E2D92">
      <w:trPr>
        <w:trHeight w:hRule="exact" w:val="864"/>
      </w:trPr>
      <w:tc>
        <w:tcPr>
          <w:tcW w:w="4920" w:type="dxa"/>
          <w:shd w:val="clear" w:color="auto" w:fill="auto"/>
          <w:vAlign w:val="bottom"/>
        </w:tcPr>
        <w:p w14:paraId="79C386C1" w14:textId="5B3E4482" w:rsidR="000E2D92" w:rsidRPr="000E2D92" w:rsidRDefault="000E2D92" w:rsidP="000E2D9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5189">
            <w:rPr>
              <w:b/>
              <w:color w:val="000000"/>
            </w:rPr>
            <w:t>CEDAW/C/MAR/RQ/5-6</w:t>
          </w:r>
          <w:r>
            <w:rPr>
              <w:b/>
              <w:color w:val="000000"/>
            </w:rPr>
            <w:fldChar w:fldCharType="end"/>
          </w:r>
        </w:p>
      </w:tc>
      <w:tc>
        <w:tcPr>
          <w:tcW w:w="4920" w:type="dxa"/>
          <w:shd w:val="clear" w:color="auto" w:fill="auto"/>
          <w:vAlign w:val="bottom"/>
        </w:tcPr>
        <w:p w14:paraId="5D158EED" w14:textId="77777777" w:rsidR="000E2D92" w:rsidRDefault="000E2D92" w:rsidP="000E2D92">
          <w:pPr>
            <w:pStyle w:val="Header"/>
          </w:pPr>
        </w:p>
      </w:tc>
    </w:tr>
  </w:tbl>
  <w:p w14:paraId="583C7FF3" w14:textId="77777777" w:rsidR="000E2D92" w:rsidRPr="000E2D92" w:rsidRDefault="000E2D92" w:rsidP="000E2D9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2D92" w14:paraId="535F02B3" w14:textId="77777777" w:rsidTr="000E2D92">
      <w:trPr>
        <w:trHeight w:hRule="exact" w:val="864"/>
      </w:trPr>
      <w:tc>
        <w:tcPr>
          <w:tcW w:w="4920" w:type="dxa"/>
          <w:shd w:val="clear" w:color="auto" w:fill="auto"/>
          <w:vAlign w:val="bottom"/>
        </w:tcPr>
        <w:p w14:paraId="30FD3788" w14:textId="77777777" w:rsidR="000E2D92" w:rsidRDefault="000E2D92" w:rsidP="000E2D92">
          <w:pPr>
            <w:pStyle w:val="Header"/>
          </w:pPr>
        </w:p>
      </w:tc>
      <w:tc>
        <w:tcPr>
          <w:tcW w:w="4920" w:type="dxa"/>
          <w:shd w:val="clear" w:color="auto" w:fill="auto"/>
          <w:vAlign w:val="bottom"/>
        </w:tcPr>
        <w:p w14:paraId="7D482276" w14:textId="1B91D6B2" w:rsidR="000E2D92" w:rsidRPr="000E2D92" w:rsidRDefault="000E2D92" w:rsidP="000E2D9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D5189">
            <w:rPr>
              <w:b/>
              <w:color w:val="000000"/>
            </w:rPr>
            <w:t>CEDAW/C/MAR/RQ/5-6</w:t>
          </w:r>
          <w:r>
            <w:rPr>
              <w:b/>
              <w:color w:val="000000"/>
            </w:rPr>
            <w:fldChar w:fldCharType="end"/>
          </w:r>
        </w:p>
      </w:tc>
    </w:tr>
  </w:tbl>
  <w:p w14:paraId="02DDE733" w14:textId="77777777" w:rsidR="000E2D92" w:rsidRPr="000E2D92" w:rsidRDefault="000E2D92" w:rsidP="000E2D9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E2D92" w14:paraId="2D860355" w14:textId="77777777" w:rsidTr="000E2D92">
      <w:trPr>
        <w:trHeight w:hRule="exact" w:val="864"/>
      </w:trPr>
      <w:tc>
        <w:tcPr>
          <w:tcW w:w="1267" w:type="dxa"/>
          <w:tcBorders>
            <w:bottom w:val="single" w:sz="4" w:space="0" w:color="auto"/>
          </w:tcBorders>
          <w:shd w:val="clear" w:color="auto" w:fill="auto"/>
          <w:vAlign w:val="bottom"/>
        </w:tcPr>
        <w:p w14:paraId="7B343E36" w14:textId="77777777" w:rsidR="000E2D92" w:rsidRDefault="000E2D92" w:rsidP="000E2D92">
          <w:pPr>
            <w:pStyle w:val="Header"/>
            <w:spacing w:after="120"/>
          </w:pPr>
        </w:p>
      </w:tc>
      <w:tc>
        <w:tcPr>
          <w:tcW w:w="2059" w:type="dxa"/>
          <w:tcBorders>
            <w:bottom w:val="single" w:sz="4" w:space="0" w:color="auto"/>
          </w:tcBorders>
          <w:shd w:val="clear" w:color="auto" w:fill="auto"/>
          <w:vAlign w:val="bottom"/>
        </w:tcPr>
        <w:p w14:paraId="1E43A6F7" w14:textId="79DFAEEB" w:rsidR="000E2D92" w:rsidRPr="000E2D92" w:rsidRDefault="000E2D92" w:rsidP="000E2D9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4690343" w14:textId="77777777" w:rsidR="000E2D92" w:rsidRDefault="000E2D92" w:rsidP="000E2D92">
          <w:pPr>
            <w:pStyle w:val="Header"/>
            <w:spacing w:after="120"/>
          </w:pPr>
        </w:p>
      </w:tc>
      <w:tc>
        <w:tcPr>
          <w:tcW w:w="6466" w:type="dxa"/>
          <w:gridSpan w:val="3"/>
          <w:tcBorders>
            <w:bottom w:val="single" w:sz="4" w:space="0" w:color="auto"/>
          </w:tcBorders>
          <w:shd w:val="clear" w:color="auto" w:fill="auto"/>
          <w:vAlign w:val="bottom"/>
        </w:tcPr>
        <w:p w14:paraId="6BAED749" w14:textId="496AD7A3" w:rsidR="000E2D92" w:rsidRPr="000E2D92" w:rsidRDefault="000E2D92" w:rsidP="000E2D92">
          <w:pPr>
            <w:spacing w:after="80" w:line="240" w:lineRule="auto"/>
            <w:jc w:val="right"/>
            <w:rPr>
              <w:position w:val="-4"/>
            </w:rPr>
          </w:pPr>
          <w:r>
            <w:rPr>
              <w:position w:val="-4"/>
              <w:sz w:val="40"/>
            </w:rPr>
            <w:t>CEDAW</w:t>
          </w:r>
          <w:r>
            <w:rPr>
              <w:position w:val="-4"/>
            </w:rPr>
            <w:t>/C/MAR/RQ/5-6</w:t>
          </w:r>
        </w:p>
      </w:tc>
    </w:tr>
    <w:tr w:rsidR="000E2D92" w:rsidRPr="000E2D92" w14:paraId="3DB23D1F" w14:textId="77777777" w:rsidTr="000E2D92">
      <w:trPr>
        <w:trHeight w:hRule="exact" w:val="2880"/>
      </w:trPr>
      <w:tc>
        <w:tcPr>
          <w:tcW w:w="1267" w:type="dxa"/>
          <w:tcBorders>
            <w:top w:val="single" w:sz="4" w:space="0" w:color="auto"/>
            <w:bottom w:val="single" w:sz="12" w:space="0" w:color="auto"/>
          </w:tcBorders>
          <w:shd w:val="clear" w:color="auto" w:fill="auto"/>
        </w:tcPr>
        <w:p w14:paraId="093A9871" w14:textId="6BC41D1D" w:rsidR="000E2D92" w:rsidRPr="000E2D92" w:rsidRDefault="000E2D92" w:rsidP="000E2D92">
          <w:pPr>
            <w:pStyle w:val="Header"/>
            <w:spacing w:before="120" w:line="240" w:lineRule="auto"/>
            <w:ind w:left="-72"/>
            <w:jc w:val="center"/>
          </w:pPr>
          <w:r>
            <w:t xml:space="preserve">  </w:t>
          </w:r>
          <w:r>
            <w:rPr>
              <w:noProof/>
            </w:rPr>
            <w:drawing>
              <wp:inline distT="0" distB="0" distL="0" distR="0" wp14:anchorId="5D9DE508" wp14:editId="4947EAF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F6E23F" w14:textId="670D6429" w:rsidR="000E2D92" w:rsidRPr="000E2D92" w:rsidRDefault="000E2D92" w:rsidP="000E2D9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5525165" w14:textId="77777777" w:rsidR="000E2D92" w:rsidRPr="00C90039" w:rsidRDefault="000E2D92" w:rsidP="000E2D92">
          <w:pPr>
            <w:pStyle w:val="Header"/>
            <w:spacing w:before="109"/>
            <w:rPr>
              <w:lang w:val="fr-FR"/>
            </w:rPr>
          </w:pPr>
        </w:p>
      </w:tc>
      <w:tc>
        <w:tcPr>
          <w:tcW w:w="3110" w:type="dxa"/>
          <w:tcBorders>
            <w:top w:val="single" w:sz="4" w:space="0" w:color="auto"/>
            <w:bottom w:val="single" w:sz="12" w:space="0" w:color="auto"/>
          </w:tcBorders>
          <w:shd w:val="clear" w:color="auto" w:fill="auto"/>
        </w:tcPr>
        <w:p w14:paraId="1E11FA29" w14:textId="77777777" w:rsidR="000E2D92" w:rsidRPr="00C90039" w:rsidRDefault="000E2D92" w:rsidP="000E2D92">
          <w:pPr>
            <w:pStyle w:val="Distribution"/>
            <w:rPr>
              <w:color w:val="000000"/>
              <w:lang w:val="fr-FR"/>
            </w:rPr>
          </w:pPr>
          <w:r w:rsidRPr="00C90039">
            <w:rPr>
              <w:color w:val="000000"/>
              <w:lang w:val="fr-FR"/>
            </w:rPr>
            <w:t>Distr. générale</w:t>
          </w:r>
        </w:p>
        <w:p w14:paraId="57380E08" w14:textId="54499EF3" w:rsidR="000E2D92" w:rsidRPr="00C90039" w:rsidRDefault="000E2D92" w:rsidP="000E2D92">
          <w:pPr>
            <w:pStyle w:val="Publication"/>
            <w:rPr>
              <w:color w:val="000000"/>
              <w:lang w:val="fr-FR"/>
            </w:rPr>
          </w:pPr>
          <w:r w:rsidRPr="00C90039">
            <w:rPr>
              <w:color w:val="000000"/>
              <w:lang w:val="fr-FR"/>
            </w:rPr>
            <w:t>25</w:t>
          </w:r>
          <w:r w:rsidR="00C90039">
            <w:rPr>
              <w:color w:val="000000"/>
              <w:lang w:val="fr-FR"/>
            </w:rPr>
            <w:t> </w:t>
          </w:r>
          <w:r w:rsidR="003B03DF">
            <w:rPr>
              <w:color w:val="000000"/>
              <w:lang w:val="fr-FR"/>
            </w:rPr>
            <w:t>février</w:t>
          </w:r>
          <w:r w:rsidRPr="00C90039">
            <w:rPr>
              <w:color w:val="000000"/>
              <w:lang w:val="fr-FR"/>
            </w:rPr>
            <w:t xml:space="preserve"> 2022</w:t>
          </w:r>
        </w:p>
        <w:p w14:paraId="35E1F29B" w14:textId="77777777" w:rsidR="000E2D92" w:rsidRPr="00C90039" w:rsidRDefault="000E2D92" w:rsidP="000E2D92">
          <w:pPr>
            <w:rPr>
              <w:lang w:val="fr-FR"/>
            </w:rPr>
          </w:pPr>
          <w:r w:rsidRPr="00C90039">
            <w:rPr>
              <w:lang w:val="fr-FR"/>
            </w:rPr>
            <w:t>Français</w:t>
          </w:r>
        </w:p>
        <w:p w14:paraId="16446E45" w14:textId="17D00197" w:rsidR="000E2D92" w:rsidRDefault="000E2D92" w:rsidP="000E2D92">
          <w:pPr>
            <w:pStyle w:val="Original"/>
            <w:rPr>
              <w:color w:val="000000"/>
              <w:lang w:val="fr-FR"/>
            </w:rPr>
          </w:pPr>
          <w:r w:rsidRPr="00C90039">
            <w:rPr>
              <w:color w:val="000000"/>
              <w:lang w:val="fr-FR"/>
            </w:rPr>
            <w:t>Original</w:t>
          </w:r>
          <w:r w:rsidR="00C90039">
            <w:rPr>
              <w:color w:val="000000"/>
              <w:lang w:val="fr-FR"/>
            </w:rPr>
            <w:t> </w:t>
          </w:r>
          <w:r w:rsidRPr="00C90039">
            <w:rPr>
              <w:color w:val="000000"/>
              <w:lang w:val="fr-FR"/>
            </w:rPr>
            <w:t>: arabe</w:t>
          </w:r>
        </w:p>
        <w:p w14:paraId="0209669D" w14:textId="1E183A9B" w:rsidR="00C90039" w:rsidRPr="00C90039" w:rsidRDefault="00C90039" w:rsidP="00C90039">
          <w:pPr>
            <w:rPr>
              <w:lang w:val="fr-FR"/>
            </w:rPr>
          </w:pPr>
          <w:r w:rsidRPr="00C90039">
            <w:rPr>
              <w:lang w:val="fr-FR"/>
            </w:rPr>
            <w:t>Anglais, arabe, espagnol et français seulement</w:t>
          </w:r>
        </w:p>
      </w:tc>
    </w:tr>
  </w:tbl>
  <w:p w14:paraId="0B4862BA" w14:textId="77777777" w:rsidR="000E2D92" w:rsidRPr="00C90039" w:rsidRDefault="000E2D92" w:rsidP="000E2D9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C562B4D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153BA3"/>
    <w:multiLevelType w:val="singleLevel"/>
    <w:tmpl w:val="88F8270A"/>
    <w:lvl w:ilvl="0">
      <w:start w:val="1"/>
      <w:numFmt w:val="decimal"/>
      <w:lvlRestart w:val="0"/>
      <w:lvlText w:val="%1."/>
      <w:lvlJc w:val="left"/>
      <w:pPr>
        <w:tabs>
          <w:tab w:val="num" w:pos="475"/>
        </w:tabs>
        <w:ind w:left="0" w:firstLine="0"/>
      </w:pPr>
      <w:rPr>
        <w:b w:val="0"/>
        <w:bCs/>
        <w:i w:val="0"/>
        <w:iCs w:val="0"/>
        <w:w w:val="100"/>
      </w:rPr>
    </w:lvl>
  </w:abstractNum>
  <w:abstractNum w:abstractNumId="2" w15:restartNumberingAfterBreak="0">
    <w:nsid w:val="0D954887"/>
    <w:multiLevelType w:val="hybridMultilevel"/>
    <w:tmpl w:val="2B362816"/>
    <w:lvl w:ilvl="0" w:tplc="3D44BE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5053C0" w:tentative="1">
      <w:start w:val="1"/>
      <w:numFmt w:val="lowerLetter"/>
      <w:lvlText w:val="%2."/>
      <w:lvlJc w:val="left"/>
      <w:pPr>
        <w:tabs>
          <w:tab w:val="num" w:pos="1440"/>
        </w:tabs>
        <w:ind w:left="1440" w:hanging="360"/>
      </w:pPr>
    </w:lvl>
    <w:lvl w:ilvl="2" w:tplc="3FE24E14" w:tentative="1">
      <w:start w:val="1"/>
      <w:numFmt w:val="lowerRoman"/>
      <w:lvlText w:val="%3."/>
      <w:lvlJc w:val="right"/>
      <w:pPr>
        <w:tabs>
          <w:tab w:val="num" w:pos="2160"/>
        </w:tabs>
        <w:ind w:left="2160" w:hanging="180"/>
      </w:pPr>
    </w:lvl>
    <w:lvl w:ilvl="3" w:tplc="C3BEE810" w:tentative="1">
      <w:start w:val="1"/>
      <w:numFmt w:val="decimal"/>
      <w:lvlText w:val="%4."/>
      <w:lvlJc w:val="left"/>
      <w:pPr>
        <w:tabs>
          <w:tab w:val="num" w:pos="2880"/>
        </w:tabs>
        <w:ind w:left="2880" w:hanging="360"/>
      </w:pPr>
    </w:lvl>
    <w:lvl w:ilvl="4" w:tplc="43FEF39C" w:tentative="1">
      <w:start w:val="1"/>
      <w:numFmt w:val="lowerLetter"/>
      <w:lvlText w:val="%5."/>
      <w:lvlJc w:val="left"/>
      <w:pPr>
        <w:tabs>
          <w:tab w:val="num" w:pos="3600"/>
        </w:tabs>
        <w:ind w:left="3600" w:hanging="360"/>
      </w:pPr>
    </w:lvl>
    <w:lvl w:ilvl="5" w:tplc="649AC7BC" w:tentative="1">
      <w:start w:val="1"/>
      <w:numFmt w:val="lowerRoman"/>
      <w:lvlText w:val="%6."/>
      <w:lvlJc w:val="right"/>
      <w:pPr>
        <w:tabs>
          <w:tab w:val="num" w:pos="4320"/>
        </w:tabs>
        <w:ind w:left="4320" w:hanging="180"/>
      </w:pPr>
    </w:lvl>
    <w:lvl w:ilvl="6" w:tplc="261A353A" w:tentative="1">
      <w:start w:val="1"/>
      <w:numFmt w:val="decimal"/>
      <w:lvlText w:val="%7."/>
      <w:lvlJc w:val="left"/>
      <w:pPr>
        <w:tabs>
          <w:tab w:val="num" w:pos="5040"/>
        </w:tabs>
        <w:ind w:left="5040" w:hanging="360"/>
      </w:pPr>
    </w:lvl>
    <w:lvl w:ilvl="7" w:tplc="6DCE00C6" w:tentative="1">
      <w:start w:val="1"/>
      <w:numFmt w:val="lowerLetter"/>
      <w:lvlText w:val="%8."/>
      <w:lvlJc w:val="left"/>
      <w:pPr>
        <w:tabs>
          <w:tab w:val="num" w:pos="5760"/>
        </w:tabs>
        <w:ind w:left="5760" w:hanging="360"/>
      </w:pPr>
    </w:lvl>
    <w:lvl w:ilvl="8" w:tplc="FB326EC2"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6E4C1A"/>
    <w:multiLevelType w:val="hybridMultilevel"/>
    <w:tmpl w:val="A612B158"/>
    <w:lvl w:ilvl="0" w:tplc="FE304268">
      <w:start w:val="1"/>
      <w:numFmt w:val="bullet"/>
      <w:pStyle w:val="Style9"/>
      <w:lvlText w:val="­"/>
      <w:lvlJc w:val="left"/>
      <w:pPr>
        <w:ind w:left="1505" w:hanging="360"/>
      </w:pPr>
      <w:rPr>
        <w:rFonts w:ascii="Vrinda" w:hAnsi="Vrinda" w:hint="default"/>
      </w:rPr>
    </w:lvl>
    <w:lvl w:ilvl="1" w:tplc="040C0003" w:tentative="1">
      <w:start w:val="1"/>
      <w:numFmt w:val="bullet"/>
      <w:lvlText w:val="o"/>
      <w:lvlJc w:val="left"/>
      <w:pPr>
        <w:ind w:left="2225" w:hanging="360"/>
      </w:pPr>
      <w:rPr>
        <w:rFonts w:ascii="Courier New" w:hAnsi="Courier New" w:cs="Courier New" w:hint="default"/>
      </w:rPr>
    </w:lvl>
    <w:lvl w:ilvl="2" w:tplc="040C0005" w:tentative="1">
      <w:start w:val="1"/>
      <w:numFmt w:val="bullet"/>
      <w:lvlText w:val=""/>
      <w:lvlJc w:val="left"/>
      <w:pPr>
        <w:ind w:left="2945" w:hanging="360"/>
      </w:pPr>
      <w:rPr>
        <w:rFonts w:ascii="Wingdings" w:hAnsi="Wingdings" w:hint="default"/>
      </w:rPr>
    </w:lvl>
    <w:lvl w:ilvl="3" w:tplc="040C0001" w:tentative="1">
      <w:start w:val="1"/>
      <w:numFmt w:val="bullet"/>
      <w:lvlText w:val=""/>
      <w:lvlJc w:val="left"/>
      <w:pPr>
        <w:ind w:left="3665" w:hanging="360"/>
      </w:pPr>
      <w:rPr>
        <w:rFonts w:ascii="Symbol" w:hAnsi="Symbol" w:hint="default"/>
      </w:rPr>
    </w:lvl>
    <w:lvl w:ilvl="4" w:tplc="040C0003" w:tentative="1">
      <w:start w:val="1"/>
      <w:numFmt w:val="bullet"/>
      <w:lvlText w:val="o"/>
      <w:lvlJc w:val="left"/>
      <w:pPr>
        <w:ind w:left="4385" w:hanging="360"/>
      </w:pPr>
      <w:rPr>
        <w:rFonts w:ascii="Courier New" w:hAnsi="Courier New" w:cs="Courier New" w:hint="default"/>
      </w:rPr>
    </w:lvl>
    <w:lvl w:ilvl="5" w:tplc="040C0005" w:tentative="1">
      <w:start w:val="1"/>
      <w:numFmt w:val="bullet"/>
      <w:lvlText w:val=""/>
      <w:lvlJc w:val="left"/>
      <w:pPr>
        <w:ind w:left="5105" w:hanging="360"/>
      </w:pPr>
      <w:rPr>
        <w:rFonts w:ascii="Wingdings" w:hAnsi="Wingdings" w:hint="default"/>
      </w:rPr>
    </w:lvl>
    <w:lvl w:ilvl="6" w:tplc="040C0001" w:tentative="1">
      <w:start w:val="1"/>
      <w:numFmt w:val="bullet"/>
      <w:lvlText w:val=""/>
      <w:lvlJc w:val="left"/>
      <w:pPr>
        <w:ind w:left="5825" w:hanging="360"/>
      </w:pPr>
      <w:rPr>
        <w:rFonts w:ascii="Symbol" w:hAnsi="Symbol" w:hint="default"/>
      </w:rPr>
    </w:lvl>
    <w:lvl w:ilvl="7" w:tplc="040C0003" w:tentative="1">
      <w:start w:val="1"/>
      <w:numFmt w:val="bullet"/>
      <w:lvlText w:val="o"/>
      <w:lvlJc w:val="left"/>
      <w:pPr>
        <w:ind w:left="6545" w:hanging="360"/>
      </w:pPr>
      <w:rPr>
        <w:rFonts w:ascii="Courier New" w:hAnsi="Courier New" w:cs="Courier New" w:hint="default"/>
      </w:rPr>
    </w:lvl>
    <w:lvl w:ilvl="8" w:tplc="040C0005" w:tentative="1">
      <w:start w:val="1"/>
      <w:numFmt w:val="bullet"/>
      <w:lvlText w:val=""/>
      <w:lvlJc w:val="left"/>
      <w:pPr>
        <w:ind w:left="7265" w:hanging="360"/>
      </w:pPr>
      <w:rPr>
        <w:rFonts w:ascii="Wingdings" w:hAnsi="Wingdings" w:hint="default"/>
      </w:rPr>
    </w:lvl>
  </w:abstractNum>
  <w:abstractNum w:abstractNumId="6" w15:restartNumberingAfterBreak="0">
    <w:nsid w:val="3ACF4EB2"/>
    <w:multiLevelType w:val="hybridMultilevel"/>
    <w:tmpl w:val="CB6C816A"/>
    <w:lvl w:ilvl="0" w:tplc="58087C6A">
      <w:start w:val="1"/>
      <w:numFmt w:val="bullet"/>
      <w:pStyle w:val="Bullet2G"/>
      <w:lvlText w:val="•"/>
      <w:lvlJc w:val="left"/>
      <w:pPr>
        <w:tabs>
          <w:tab w:val="num" w:pos="2268"/>
        </w:tabs>
        <w:ind w:left="2268" w:hanging="170"/>
      </w:pPr>
      <w:rPr>
        <w:rFonts w:ascii="Times New Roman" w:hAnsi="Times New Roman" w:cs="Times New Roman" w:hint="default"/>
      </w:rPr>
    </w:lvl>
    <w:lvl w:ilvl="1" w:tplc="94564B44" w:tentative="1">
      <w:start w:val="1"/>
      <w:numFmt w:val="bullet"/>
      <w:lvlText w:val="o"/>
      <w:lvlJc w:val="left"/>
      <w:pPr>
        <w:tabs>
          <w:tab w:val="num" w:pos="3708"/>
        </w:tabs>
        <w:ind w:left="3708" w:hanging="360"/>
      </w:pPr>
      <w:rPr>
        <w:rFonts w:ascii="Courier New" w:hAnsi="Courier New" w:hint="default"/>
      </w:rPr>
    </w:lvl>
    <w:lvl w:ilvl="2" w:tplc="ED3A56A2" w:tentative="1">
      <w:start w:val="1"/>
      <w:numFmt w:val="bullet"/>
      <w:lvlText w:val=""/>
      <w:lvlJc w:val="left"/>
      <w:pPr>
        <w:tabs>
          <w:tab w:val="num" w:pos="4428"/>
        </w:tabs>
        <w:ind w:left="4428" w:hanging="360"/>
      </w:pPr>
      <w:rPr>
        <w:rFonts w:ascii="Wingdings" w:hAnsi="Wingdings" w:hint="default"/>
      </w:rPr>
    </w:lvl>
    <w:lvl w:ilvl="3" w:tplc="EA684726" w:tentative="1">
      <w:start w:val="1"/>
      <w:numFmt w:val="bullet"/>
      <w:lvlText w:val=""/>
      <w:lvlJc w:val="left"/>
      <w:pPr>
        <w:tabs>
          <w:tab w:val="num" w:pos="5148"/>
        </w:tabs>
        <w:ind w:left="5148" w:hanging="360"/>
      </w:pPr>
      <w:rPr>
        <w:rFonts w:ascii="Symbol" w:hAnsi="Symbol" w:hint="default"/>
      </w:rPr>
    </w:lvl>
    <w:lvl w:ilvl="4" w:tplc="E7C8984E" w:tentative="1">
      <w:start w:val="1"/>
      <w:numFmt w:val="bullet"/>
      <w:lvlText w:val="o"/>
      <w:lvlJc w:val="left"/>
      <w:pPr>
        <w:tabs>
          <w:tab w:val="num" w:pos="5868"/>
        </w:tabs>
        <w:ind w:left="5868" w:hanging="360"/>
      </w:pPr>
      <w:rPr>
        <w:rFonts w:ascii="Courier New" w:hAnsi="Courier New" w:hint="default"/>
      </w:rPr>
    </w:lvl>
    <w:lvl w:ilvl="5" w:tplc="7CC65CD0" w:tentative="1">
      <w:start w:val="1"/>
      <w:numFmt w:val="bullet"/>
      <w:lvlText w:val=""/>
      <w:lvlJc w:val="left"/>
      <w:pPr>
        <w:tabs>
          <w:tab w:val="num" w:pos="6588"/>
        </w:tabs>
        <w:ind w:left="6588" w:hanging="360"/>
      </w:pPr>
      <w:rPr>
        <w:rFonts w:ascii="Wingdings" w:hAnsi="Wingdings" w:hint="default"/>
      </w:rPr>
    </w:lvl>
    <w:lvl w:ilvl="6" w:tplc="2BD04DDC" w:tentative="1">
      <w:start w:val="1"/>
      <w:numFmt w:val="bullet"/>
      <w:lvlText w:val=""/>
      <w:lvlJc w:val="left"/>
      <w:pPr>
        <w:tabs>
          <w:tab w:val="num" w:pos="7308"/>
        </w:tabs>
        <w:ind w:left="7308" w:hanging="360"/>
      </w:pPr>
      <w:rPr>
        <w:rFonts w:ascii="Symbol" w:hAnsi="Symbol" w:hint="default"/>
      </w:rPr>
    </w:lvl>
    <w:lvl w:ilvl="7" w:tplc="7FC2B312" w:tentative="1">
      <w:start w:val="1"/>
      <w:numFmt w:val="bullet"/>
      <w:lvlText w:val="o"/>
      <w:lvlJc w:val="left"/>
      <w:pPr>
        <w:tabs>
          <w:tab w:val="num" w:pos="8028"/>
        </w:tabs>
        <w:ind w:left="8028" w:hanging="360"/>
      </w:pPr>
      <w:rPr>
        <w:rFonts w:ascii="Courier New" w:hAnsi="Courier New" w:hint="default"/>
      </w:rPr>
    </w:lvl>
    <w:lvl w:ilvl="8" w:tplc="47D89302"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6F9630FE">
      <w:start w:val="1"/>
      <w:numFmt w:val="bullet"/>
      <w:pStyle w:val="Bullet1G"/>
      <w:lvlText w:val="•"/>
      <w:lvlJc w:val="left"/>
      <w:pPr>
        <w:tabs>
          <w:tab w:val="num" w:pos="1701"/>
        </w:tabs>
        <w:ind w:left="1701" w:hanging="170"/>
      </w:pPr>
      <w:rPr>
        <w:rFonts w:ascii="Times New Roman" w:hAnsi="Times New Roman" w:cs="Times New Roman" w:hint="default"/>
      </w:rPr>
    </w:lvl>
    <w:lvl w:ilvl="1" w:tplc="F270527E" w:tentative="1">
      <w:start w:val="1"/>
      <w:numFmt w:val="bullet"/>
      <w:lvlText w:val="o"/>
      <w:lvlJc w:val="left"/>
      <w:pPr>
        <w:tabs>
          <w:tab w:val="num" w:pos="3141"/>
        </w:tabs>
        <w:ind w:left="3141" w:hanging="360"/>
      </w:pPr>
      <w:rPr>
        <w:rFonts w:ascii="Courier New" w:hAnsi="Courier New" w:hint="default"/>
      </w:rPr>
    </w:lvl>
    <w:lvl w:ilvl="2" w:tplc="1DF21018" w:tentative="1">
      <w:start w:val="1"/>
      <w:numFmt w:val="bullet"/>
      <w:lvlText w:val=""/>
      <w:lvlJc w:val="left"/>
      <w:pPr>
        <w:tabs>
          <w:tab w:val="num" w:pos="3861"/>
        </w:tabs>
        <w:ind w:left="3861" w:hanging="360"/>
      </w:pPr>
      <w:rPr>
        <w:rFonts w:ascii="Wingdings" w:hAnsi="Wingdings" w:hint="default"/>
      </w:rPr>
    </w:lvl>
    <w:lvl w:ilvl="3" w:tplc="CFF6AB70" w:tentative="1">
      <w:start w:val="1"/>
      <w:numFmt w:val="bullet"/>
      <w:lvlText w:val=""/>
      <w:lvlJc w:val="left"/>
      <w:pPr>
        <w:tabs>
          <w:tab w:val="num" w:pos="4581"/>
        </w:tabs>
        <w:ind w:left="4581" w:hanging="360"/>
      </w:pPr>
      <w:rPr>
        <w:rFonts w:ascii="Symbol" w:hAnsi="Symbol" w:hint="default"/>
      </w:rPr>
    </w:lvl>
    <w:lvl w:ilvl="4" w:tplc="70B66E1C" w:tentative="1">
      <w:start w:val="1"/>
      <w:numFmt w:val="bullet"/>
      <w:lvlText w:val="o"/>
      <w:lvlJc w:val="left"/>
      <w:pPr>
        <w:tabs>
          <w:tab w:val="num" w:pos="5301"/>
        </w:tabs>
        <w:ind w:left="5301" w:hanging="360"/>
      </w:pPr>
      <w:rPr>
        <w:rFonts w:ascii="Courier New" w:hAnsi="Courier New" w:hint="default"/>
      </w:rPr>
    </w:lvl>
    <w:lvl w:ilvl="5" w:tplc="CAEA2F50" w:tentative="1">
      <w:start w:val="1"/>
      <w:numFmt w:val="bullet"/>
      <w:lvlText w:val=""/>
      <w:lvlJc w:val="left"/>
      <w:pPr>
        <w:tabs>
          <w:tab w:val="num" w:pos="6021"/>
        </w:tabs>
        <w:ind w:left="6021" w:hanging="360"/>
      </w:pPr>
      <w:rPr>
        <w:rFonts w:ascii="Wingdings" w:hAnsi="Wingdings" w:hint="default"/>
      </w:rPr>
    </w:lvl>
    <w:lvl w:ilvl="6" w:tplc="7842E8CC" w:tentative="1">
      <w:start w:val="1"/>
      <w:numFmt w:val="bullet"/>
      <w:lvlText w:val=""/>
      <w:lvlJc w:val="left"/>
      <w:pPr>
        <w:tabs>
          <w:tab w:val="num" w:pos="6741"/>
        </w:tabs>
        <w:ind w:left="6741" w:hanging="360"/>
      </w:pPr>
      <w:rPr>
        <w:rFonts w:ascii="Symbol" w:hAnsi="Symbol" w:hint="default"/>
      </w:rPr>
    </w:lvl>
    <w:lvl w:ilvl="7" w:tplc="9A4A7952" w:tentative="1">
      <w:start w:val="1"/>
      <w:numFmt w:val="bullet"/>
      <w:lvlText w:val="o"/>
      <w:lvlJc w:val="left"/>
      <w:pPr>
        <w:tabs>
          <w:tab w:val="num" w:pos="7461"/>
        </w:tabs>
        <w:ind w:left="7461" w:hanging="360"/>
      </w:pPr>
      <w:rPr>
        <w:rFonts w:ascii="Courier New" w:hAnsi="Courier New" w:hint="default"/>
      </w:rPr>
    </w:lvl>
    <w:lvl w:ilvl="8" w:tplc="D95ADBDC"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7"/>
  </w:num>
  <w:num w:numId="3">
    <w:abstractNumId w:val="0"/>
  </w:num>
  <w:num w:numId="4">
    <w:abstractNumId w:val="3"/>
  </w:num>
  <w:num w:numId="5">
    <w:abstractNumId w:val="9"/>
  </w:num>
  <w:num w:numId="6">
    <w:abstractNumId w:val="6"/>
  </w:num>
  <w:num w:numId="7">
    <w:abstractNumId w:val="2"/>
  </w:num>
  <w:num w:numId="8">
    <w:abstractNumId w:val="8"/>
  </w:num>
  <w:num w:numId="9">
    <w:abstractNumId w:val="10"/>
  </w:num>
  <w:num w:numId="10">
    <w:abstractNumId w:val="5"/>
  </w:num>
  <w:num w:numId="1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 _x000d_"/>
    <w:docVar w:name="Barcode" w:val="*2202792*"/>
    <w:docVar w:name="CreationDt" w:val="27/04/2022 10:07 AM"/>
    <w:docVar w:name="DocCategory" w:val="Doc"/>
    <w:docVar w:name="DocType" w:val="Final"/>
    <w:docVar w:name="DutyStation" w:val="New York"/>
    <w:docVar w:name="FooterJN" w:val="22-02792"/>
    <w:docVar w:name="jobn" w:val="22-02792 (F)"/>
    <w:docVar w:name="jobnDT" w:val="22-02792 (F)   270422"/>
    <w:docVar w:name="jobnDTDT" w:val="22-02792 (F)   270422   270422"/>
    <w:docVar w:name="JobNo" w:val="2202792F"/>
    <w:docVar w:name="JobNo2" w:val="2226943F"/>
    <w:docVar w:name="LocalDrive" w:val="-1"/>
    <w:docVar w:name="OandT" w:val="Ago"/>
    <w:docVar w:name="Session1" w:val="Quatre-vingt-deuxième session_x000d_"/>
    <w:docVar w:name="sss1" w:val="CEDAW/C/MAR/RQ/5-6"/>
    <w:docVar w:name="sss2" w:val="-"/>
    <w:docVar w:name="Symbol1" w:val="CEDAW/C/MAR/RQ/5-6"/>
    <w:docVar w:name="Symbol2" w:val="-"/>
    <w:docVar w:name="Title1" w:val="_x0009__x0009_Réponses du Maroc à la liste de points et de questions concernant son rapport valant cinquième et sixième rapports périodiques*, **_x000d_"/>
  </w:docVars>
  <w:rsids>
    <w:rsidRoot w:val="002144A2"/>
    <w:rsid w:val="00002584"/>
    <w:rsid w:val="0006491F"/>
    <w:rsid w:val="00071D43"/>
    <w:rsid w:val="00082144"/>
    <w:rsid w:val="000B49D0"/>
    <w:rsid w:val="000D1BAE"/>
    <w:rsid w:val="000E2D92"/>
    <w:rsid w:val="00101B18"/>
    <w:rsid w:val="00107BD2"/>
    <w:rsid w:val="00117058"/>
    <w:rsid w:val="00122A56"/>
    <w:rsid w:val="00134FEE"/>
    <w:rsid w:val="001467B1"/>
    <w:rsid w:val="00146C6A"/>
    <w:rsid w:val="001617B1"/>
    <w:rsid w:val="00166A0D"/>
    <w:rsid w:val="00192203"/>
    <w:rsid w:val="001B6881"/>
    <w:rsid w:val="001C159C"/>
    <w:rsid w:val="001E2379"/>
    <w:rsid w:val="001E4B50"/>
    <w:rsid w:val="001E5644"/>
    <w:rsid w:val="00210670"/>
    <w:rsid w:val="002144A2"/>
    <w:rsid w:val="00242DD0"/>
    <w:rsid w:val="00245107"/>
    <w:rsid w:val="00245FDC"/>
    <w:rsid w:val="002478A0"/>
    <w:rsid w:val="00251568"/>
    <w:rsid w:val="00260794"/>
    <w:rsid w:val="00270073"/>
    <w:rsid w:val="00271ED6"/>
    <w:rsid w:val="00273E83"/>
    <w:rsid w:val="00286000"/>
    <w:rsid w:val="002A5E20"/>
    <w:rsid w:val="002B6F25"/>
    <w:rsid w:val="0030765E"/>
    <w:rsid w:val="003503CA"/>
    <w:rsid w:val="00366D21"/>
    <w:rsid w:val="003905FA"/>
    <w:rsid w:val="003A675A"/>
    <w:rsid w:val="003B03DF"/>
    <w:rsid w:val="003C6915"/>
    <w:rsid w:val="003D3C06"/>
    <w:rsid w:val="003F2B99"/>
    <w:rsid w:val="003F61E1"/>
    <w:rsid w:val="00410BE8"/>
    <w:rsid w:val="004367E7"/>
    <w:rsid w:val="00440C93"/>
    <w:rsid w:val="00472B7F"/>
    <w:rsid w:val="00480B84"/>
    <w:rsid w:val="0049657D"/>
    <w:rsid w:val="004A2B28"/>
    <w:rsid w:val="004A3C4F"/>
    <w:rsid w:val="004A45CC"/>
    <w:rsid w:val="004B64F9"/>
    <w:rsid w:val="004C1A25"/>
    <w:rsid w:val="00515991"/>
    <w:rsid w:val="00517253"/>
    <w:rsid w:val="005206D8"/>
    <w:rsid w:val="005225EC"/>
    <w:rsid w:val="00525097"/>
    <w:rsid w:val="005509B6"/>
    <w:rsid w:val="00571235"/>
    <w:rsid w:val="00577A36"/>
    <w:rsid w:val="00580CF2"/>
    <w:rsid w:val="005824C0"/>
    <w:rsid w:val="005A0436"/>
    <w:rsid w:val="005A7C48"/>
    <w:rsid w:val="005B0797"/>
    <w:rsid w:val="005B147D"/>
    <w:rsid w:val="005B398E"/>
    <w:rsid w:val="005C03A7"/>
    <w:rsid w:val="005C5330"/>
    <w:rsid w:val="005C5676"/>
    <w:rsid w:val="005D738B"/>
    <w:rsid w:val="005F1F5F"/>
    <w:rsid w:val="0060755D"/>
    <w:rsid w:val="00622E67"/>
    <w:rsid w:val="00632C10"/>
    <w:rsid w:val="00647C3B"/>
    <w:rsid w:val="00690698"/>
    <w:rsid w:val="006A72AB"/>
    <w:rsid w:val="006E4A4B"/>
    <w:rsid w:val="006E5107"/>
    <w:rsid w:val="00703106"/>
    <w:rsid w:val="007459AE"/>
    <w:rsid w:val="007531A5"/>
    <w:rsid w:val="00763EC8"/>
    <w:rsid w:val="00771C9E"/>
    <w:rsid w:val="007B497B"/>
    <w:rsid w:val="007B5C8B"/>
    <w:rsid w:val="007B732D"/>
    <w:rsid w:val="007E08A7"/>
    <w:rsid w:val="007E1619"/>
    <w:rsid w:val="0082045E"/>
    <w:rsid w:val="008222A3"/>
    <w:rsid w:val="00883D3C"/>
    <w:rsid w:val="00886CF2"/>
    <w:rsid w:val="00893F14"/>
    <w:rsid w:val="008B17FC"/>
    <w:rsid w:val="008B1CBF"/>
    <w:rsid w:val="008E636A"/>
    <w:rsid w:val="008F3462"/>
    <w:rsid w:val="0090104D"/>
    <w:rsid w:val="00905123"/>
    <w:rsid w:val="009237A6"/>
    <w:rsid w:val="00935932"/>
    <w:rsid w:val="009547DC"/>
    <w:rsid w:val="00970D62"/>
    <w:rsid w:val="00993CB7"/>
    <w:rsid w:val="00994877"/>
    <w:rsid w:val="009C3BFE"/>
    <w:rsid w:val="009D0EE3"/>
    <w:rsid w:val="009E2681"/>
    <w:rsid w:val="009E3220"/>
    <w:rsid w:val="009F40B9"/>
    <w:rsid w:val="00A2494D"/>
    <w:rsid w:val="00A536A1"/>
    <w:rsid w:val="00A7721E"/>
    <w:rsid w:val="00AB0B7D"/>
    <w:rsid w:val="00AC0DE1"/>
    <w:rsid w:val="00AD5189"/>
    <w:rsid w:val="00AD5F2F"/>
    <w:rsid w:val="00AE3080"/>
    <w:rsid w:val="00B01D05"/>
    <w:rsid w:val="00B35096"/>
    <w:rsid w:val="00B858D5"/>
    <w:rsid w:val="00B979F8"/>
    <w:rsid w:val="00BC74D6"/>
    <w:rsid w:val="00C138C6"/>
    <w:rsid w:val="00C210F1"/>
    <w:rsid w:val="00C262DB"/>
    <w:rsid w:val="00C81EBF"/>
    <w:rsid w:val="00C90039"/>
    <w:rsid w:val="00CA2970"/>
    <w:rsid w:val="00CB06FB"/>
    <w:rsid w:val="00CB63C5"/>
    <w:rsid w:val="00CC6E6F"/>
    <w:rsid w:val="00D0262C"/>
    <w:rsid w:val="00D30EED"/>
    <w:rsid w:val="00D614E9"/>
    <w:rsid w:val="00D95DEE"/>
    <w:rsid w:val="00DC7881"/>
    <w:rsid w:val="00DE6616"/>
    <w:rsid w:val="00E126C3"/>
    <w:rsid w:val="00E343A6"/>
    <w:rsid w:val="00E443AC"/>
    <w:rsid w:val="00E47A1E"/>
    <w:rsid w:val="00E533CA"/>
    <w:rsid w:val="00E7105F"/>
    <w:rsid w:val="00E7792F"/>
    <w:rsid w:val="00EB5BEF"/>
    <w:rsid w:val="00ED34D4"/>
    <w:rsid w:val="00ED72D3"/>
    <w:rsid w:val="00EE37EC"/>
    <w:rsid w:val="00EF2DFA"/>
    <w:rsid w:val="00F11AD9"/>
    <w:rsid w:val="00F313F6"/>
    <w:rsid w:val="00F5012D"/>
    <w:rsid w:val="00F71775"/>
    <w:rsid w:val="00F73093"/>
    <w:rsid w:val="00F74E25"/>
    <w:rsid w:val="00FA3D05"/>
    <w:rsid w:val="00FA5CC9"/>
    <w:rsid w:val="00FB0A2C"/>
    <w:rsid w:val="00FC1676"/>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7E88D3"/>
  <w15:chartTrackingRefBased/>
  <w15:docId w15:val="{6BB89487-B32A-4BD8-B112-4D872E8DD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A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7E08A7"/>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08A7"/>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08A7"/>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08A7"/>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08A7"/>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08A7"/>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08A7"/>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08A7"/>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08A7"/>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08A7"/>
    <w:pPr>
      <w:keepNext/>
      <w:keepLines/>
      <w:suppressAutoHyphens/>
      <w:spacing w:line="270" w:lineRule="exact"/>
      <w:outlineLvl w:val="0"/>
    </w:pPr>
    <w:rPr>
      <w:b/>
      <w:sz w:val="24"/>
    </w:rPr>
  </w:style>
  <w:style w:type="paragraph" w:customStyle="1" w:styleId="HCH">
    <w:name w:val="_ H _CH"/>
    <w:basedOn w:val="H1"/>
    <w:next w:val="Normal"/>
    <w:qFormat/>
    <w:rsid w:val="007E08A7"/>
    <w:pPr>
      <w:spacing w:line="300" w:lineRule="exact"/>
    </w:pPr>
    <w:rPr>
      <w:spacing w:val="-2"/>
      <w:sz w:val="28"/>
    </w:rPr>
  </w:style>
  <w:style w:type="paragraph" w:customStyle="1" w:styleId="HM">
    <w:name w:val="_ H __M"/>
    <w:basedOn w:val="HCH"/>
    <w:next w:val="Normal"/>
    <w:qFormat/>
    <w:rsid w:val="007E08A7"/>
    <w:pPr>
      <w:spacing w:line="360" w:lineRule="exact"/>
    </w:pPr>
    <w:rPr>
      <w:spacing w:val="-3"/>
      <w:w w:val="99"/>
      <w:sz w:val="34"/>
    </w:rPr>
  </w:style>
  <w:style w:type="paragraph" w:customStyle="1" w:styleId="H23">
    <w:name w:val="_ H_2/3"/>
    <w:basedOn w:val="H1"/>
    <w:next w:val="SingleTxt"/>
    <w:qFormat/>
    <w:rsid w:val="007E08A7"/>
    <w:pPr>
      <w:spacing w:line="240" w:lineRule="exact"/>
      <w:outlineLvl w:val="1"/>
    </w:pPr>
    <w:rPr>
      <w:spacing w:val="2"/>
      <w:sz w:val="20"/>
    </w:rPr>
  </w:style>
  <w:style w:type="paragraph" w:customStyle="1" w:styleId="H4">
    <w:name w:val="_ H_4"/>
    <w:basedOn w:val="Normal"/>
    <w:next w:val="Normal"/>
    <w:qFormat/>
    <w:rsid w:val="007E08A7"/>
    <w:pPr>
      <w:keepNext/>
      <w:keepLines/>
      <w:tabs>
        <w:tab w:val="right" w:pos="360"/>
      </w:tabs>
      <w:suppressAutoHyphens/>
      <w:outlineLvl w:val="3"/>
    </w:pPr>
    <w:rPr>
      <w:i/>
      <w:spacing w:val="3"/>
    </w:rPr>
  </w:style>
  <w:style w:type="paragraph" w:customStyle="1" w:styleId="H56">
    <w:name w:val="_ H_5/6"/>
    <w:basedOn w:val="Normal"/>
    <w:next w:val="Normal"/>
    <w:qFormat/>
    <w:rsid w:val="007E08A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08A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08A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08A7"/>
    <w:pPr>
      <w:spacing w:line="540" w:lineRule="exact"/>
    </w:pPr>
    <w:rPr>
      <w:spacing w:val="-8"/>
      <w:w w:val="96"/>
      <w:sz w:val="57"/>
    </w:rPr>
  </w:style>
  <w:style w:type="paragraph" w:customStyle="1" w:styleId="SS">
    <w:name w:val="__S_S"/>
    <w:basedOn w:val="HCH"/>
    <w:next w:val="Normal"/>
    <w:qFormat/>
    <w:rsid w:val="007E08A7"/>
    <w:pPr>
      <w:ind w:left="1267" w:right="1267"/>
    </w:pPr>
  </w:style>
  <w:style w:type="paragraph" w:customStyle="1" w:styleId="SingleTxt">
    <w:name w:val="__Single Txt"/>
    <w:basedOn w:val="Normal"/>
    <w:qFormat/>
    <w:rsid w:val="007E08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08A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08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08A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08A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08A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08A7"/>
    <w:pPr>
      <w:numPr>
        <w:numId w:val="1"/>
      </w:numPr>
      <w:spacing w:after="120"/>
      <w:ind w:right="1267"/>
      <w:jc w:val="both"/>
    </w:pPr>
  </w:style>
  <w:style w:type="paragraph" w:customStyle="1" w:styleId="Bullet2">
    <w:name w:val="Bullet 2"/>
    <w:basedOn w:val="Normal"/>
    <w:qFormat/>
    <w:rsid w:val="007E08A7"/>
    <w:pPr>
      <w:numPr>
        <w:numId w:val="2"/>
      </w:numPr>
      <w:spacing w:after="120"/>
      <w:ind w:right="1264"/>
      <w:jc w:val="both"/>
    </w:pPr>
  </w:style>
  <w:style w:type="paragraph" w:customStyle="1" w:styleId="Bullet3">
    <w:name w:val="Bullet 3"/>
    <w:basedOn w:val="SingleTxt"/>
    <w:qFormat/>
    <w:rsid w:val="007E08A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08A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7E08A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7E08A7"/>
    <w:pPr>
      <w:spacing w:line="210" w:lineRule="exact"/>
    </w:pPr>
    <w:rPr>
      <w:sz w:val="17"/>
      <w:szCs w:val="20"/>
    </w:rPr>
  </w:style>
  <w:style w:type="character" w:customStyle="1" w:styleId="EndnoteTextChar">
    <w:name w:val="Endnote Text Char"/>
    <w:aliases w:val="2_G Char"/>
    <w:link w:val="EndnoteText"/>
    <w:uiPriority w:val="99"/>
    <w:rsid w:val="007E08A7"/>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7E08A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7E08A7"/>
    <w:rPr>
      <w:rFonts w:ascii="Times New Roman" w:eastAsiaTheme="minorHAnsi" w:hAnsi="Times New Roman" w:cs="Times New Roman"/>
      <w:b/>
      <w:spacing w:val="3"/>
      <w:w w:val="105"/>
      <w:sz w:val="17"/>
      <w:lang w:val="en-US" w:eastAsia="en-US"/>
    </w:rPr>
  </w:style>
  <w:style w:type="character" w:styleId="FootnoteReference">
    <w:name w:val="footnote reference"/>
    <w:aliases w:val="4_G,4_GA"/>
    <w:uiPriority w:val="99"/>
    <w:qFormat/>
    <w:rsid w:val="007E08A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08A7"/>
    <w:pPr>
      <w:spacing w:line="210" w:lineRule="exact"/>
    </w:pPr>
    <w:rPr>
      <w:sz w:val="17"/>
      <w:szCs w:val="20"/>
    </w:rPr>
  </w:style>
  <w:style w:type="character" w:customStyle="1" w:styleId="FootnoteTextChar">
    <w:name w:val="Footnote Text Char"/>
    <w:aliases w:val="5_G Char"/>
    <w:link w:val="FootnoteText"/>
    <w:uiPriority w:val="99"/>
    <w:rsid w:val="007E08A7"/>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7E08A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7E08A7"/>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7E08A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08A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08A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08A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08A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08A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08A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08A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08A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08A7"/>
    <w:rPr>
      <w:sz w:val="14"/>
    </w:rPr>
  </w:style>
  <w:style w:type="paragraph" w:styleId="ListParagraph">
    <w:name w:val="List Paragraph"/>
    <w:aliases w:val="References,List Paragraph1,Paragraphe de liste1,Liste couleur - Accent 11,Liste couleur - Accent 111,List Paragraph2,Paragraphe de liste du rapport,List ParagraphCxSpLast,List ParagraphCxSpLastCxSpLast,Numbered list,EC"/>
    <w:basedOn w:val="Normal"/>
    <w:link w:val="ListParagraphChar"/>
    <w:uiPriority w:val="34"/>
    <w:qFormat/>
    <w:rsid w:val="007E08A7"/>
    <w:pPr>
      <w:ind w:left="720"/>
      <w:contextualSpacing/>
    </w:pPr>
  </w:style>
  <w:style w:type="paragraph" w:styleId="NoSpacing">
    <w:name w:val="No Spacing"/>
    <w:uiPriority w:val="1"/>
    <w:rsid w:val="007E08A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08A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08A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08A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08A7"/>
    <w:pPr>
      <w:tabs>
        <w:tab w:val="right" w:pos="9965"/>
      </w:tabs>
      <w:spacing w:line="210" w:lineRule="exact"/>
    </w:pPr>
    <w:rPr>
      <w:spacing w:val="5"/>
      <w:w w:val="104"/>
      <w:sz w:val="17"/>
    </w:rPr>
  </w:style>
  <w:style w:type="paragraph" w:customStyle="1" w:styleId="SmallX">
    <w:name w:val="SmallX"/>
    <w:basedOn w:val="Small"/>
    <w:next w:val="Normal"/>
    <w:qFormat/>
    <w:rsid w:val="007E08A7"/>
    <w:pPr>
      <w:spacing w:line="180" w:lineRule="exact"/>
      <w:jc w:val="right"/>
    </w:pPr>
    <w:rPr>
      <w:spacing w:val="6"/>
      <w:w w:val="106"/>
      <w:sz w:val="14"/>
    </w:rPr>
  </w:style>
  <w:style w:type="character" w:styleId="Strong">
    <w:name w:val="Strong"/>
    <w:uiPriority w:val="22"/>
    <w:rsid w:val="007E08A7"/>
    <w:rPr>
      <w:b/>
      <w:bCs/>
    </w:rPr>
  </w:style>
  <w:style w:type="paragraph" w:customStyle="1" w:styleId="Style1">
    <w:name w:val="Style1"/>
    <w:basedOn w:val="Normal"/>
    <w:qFormat/>
    <w:rsid w:val="007E08A7"/>
  </w:style>
  <w:style w:type="paragraph" w:customStyle="1" w:styleId="Style2">
    <w:name w:val="Style2"/>
    <w:basedOn w:val="Normal"/>
    <w:autoRedefine/>
    <w:qFormat/>
    <w:rsid w:val="007E08A7"/>
  </w:style>
  <w:style w:type="paragraph" w:customStyle="1" w:styleId="TitleHCH">
    <w:name w:val="Title_H_CH"/>
    <w:basedOn w:val="H1"/>
    <w:next w:val="SingleTxt"/>
    <w:qFormat/>
    <w:rsid w:val="007E08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08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08A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E2D92"/>
    <w:rPr>
      <w:sz w:val="16"/>
      <w:szCs w:val="16"/>
    </w:rPr>
  </w:style>
  <w:style w:type="paragraph" w:styleId="CommentText">
    <w:name w:val="annotation text"/>
    <w:basedOn w:val="Normal"/>
    <w:link w:val="CommentTextChar"/>
    <w:uiPriority w:val="99"/>
    <w:semiHidden/>
    <w:unhideWhenUsed/>
    <w:rsid w:val="000E2D92"/>
    <w:pPr>
      <w:spacing w:line="240" w:lineRule="auto"/>
    </w:pPr>
    <w:rPr>
      <w:szCs w:val="20"/>
    </w:rPr>
  </w:style>
  <w:style w:type="character" w:customStyle="1" w:styleId="CommentTextChar">
    <w:name w:val="Comment Text Char"/>
    <w:basedOn w:val="DefaultParagraphFont"/>
    <w:link w:val="CommentText"/>
    <w:uiPriority w:val="99"/>
    <w:semiHidden/>
    <w:rsid w:val="000E2D9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0E2D92"/>
    <w:rPr>
      <w:b/>
      <w:bCs/>
    </w:rPr>
  </w:style>
  <w:style w:type="character" w:customStyle="1" w:styleId="CommentSubjectChar">
    <w:name w:val="Comment Subject Char"/>
    <w:basedOn w:val="CommentTextChar"/>
    <w:link w:val="CommentSubject"/>
    <w:semiHidden/>
    <w:rsid w:val="000E2D92"/>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qFormat/>
    <w:rsid w:val="00C81EBF"/>
    <w:pPr>
      <w:tabs>
        <w:tab w:val="right" w:pos="1022"/>
        <w:tab w:val="left" w:pos="1267"/>
        <w:tab w:val="left" w:pos="1930"/>
        <w:tab w:val="left" w:pos="2592"/>
        <w:tab w:val="left" w:pos="3254"/>
        <w:tab w:val="left" w:pos="3917"/>
        <w:tab w:val="left" w:pos="4579"/>
        <w:tab w:val="left" w:pos="5242"/>
        <w:tab w:val="left" w:pos="5904"/>
        <w:tab w:val="left" w:pos="6566"/>
      </w:tabs>
      <w:suppressAutoHyphens w:val="0"/>
      <w:bidi/>
      <w:spacing w:after="120" w:line="440" w:lineRule="exact"/>
      <w:ind w:left="1267" w:right="1267" w:hanging="1267"/>
      <w:jc w:val="mediumKashida"/>
    </w:pPr>
    <w:rPr>
      <w:rFonts w:eastAsiaTheme="minorEastAsia" w:cs="Simplified Arabic"/>
      <w:bCs/>
      <w:spacing w:val="-2"/>
      <w:w w:val="100"/>
      <w:sz w:val="30"/>
      <w:szCs w:val="30"/>
      <w:lang w:val="en-US"/>
    </w:rPr>
  </w:style>
  <w:style w:type="paragraph" w:customStyle="1" w:styleId="JDualTxt">
    <w:name w:val="J__Dual Txt"/>
    <w:basedOn w:val="Normal"/>
    <w:qFormat/>
    <w:rsid w:val="00C81EBF"/>
    <w:pPr>
      <w:keepNext/>
      <w:tabs>
        <w:tab w:val="left" w:pos="475"/>
        <w:tab w:val="left" w:pos="950"/>
        <w:tab w:val="left" w:pos="1426"/>
        <w:tab w:val="left" w:pos="1901"/>
        <w:tab w:val="center" w:pos="2563"/>
        <w:tab w:val="right" w:pos="5040"/>
      </w:tabs>
      <w:bidi/>
      <w:spacing w:after="80" w:line="300" w:lineRule="exact"/>
      <w:jc w:val="lowKashida"/>
    </w:pPr>
    <w:rPr>
      <w:rFonts w:cs="Simplified Arabic"/>
      <w:spacing w:val="0"/>
      <w:w w:val="100"/>
      <w:sz w:val="17"/>
      <w:szCs w:val="26"/>
      <w:lang w:val="en-US"/>
    </w:rPr>
  </w:style>
  <w:style w:type="paragraph" w:customStyle="1" w:styleId="JSingleTxt">
    <w:name w:val="J__Single Txt"/>
    <w:basedOn w:val="Normal"/>
    <w:qFormat/>
    <w:rsid w:val="00C81EBF"/>
    <w:pPr>
      <w:keepNext/>
      <w:tabs>
        <w:tab w:val="left" w:pos="1843"/>
        <w:tab w:val="left" w:pos="2419"/>
        <w:tab w:val="left" w:pos="2995"/>
        <w:tab w:val="left" w:pos="3571"/>
        <w:tab w:val="left" w:pos="4147"/>
        <w:tab w:val="left" w:pos="4723"/>
        <w:tab w:val="center" w:pos="5486"/>
        <w:tab w:val="right" w:pos="9547"/>
      </w:tabs>
      <w:bidi/>
      <w:spacing w:after="80" w:line="300" w:lineRule="exact"/>
      <w:jc w:val="lowKashida"/>
    </w:pPr>
    <w:rPr>
      <w:rFonts w:cs="Simplified Arabic"/>
      <w:spacing w:val="0"/>
      <w:w w:val="100"/>
      <w:sz w:val="17"/>
      <w:szCs w:val="26"/>
      <w:lang w:val="en-US"/>
    </w:rPr>
  </w:style>
  <w:style w:type="paragraph" w:customStyle="1" w:styleId="JCH">
    <w:name w:val="J_C_H"/>
    <w:basedOn w:val="JSingleTxt"/>
    <w:qFormat/>
    <w:rsid w:val="00C81EBF"/>
    <w:pPr>
      <w:spacing w:after="120" w:line="440" w:lineRule="exact"/>
      <w:jc w:val="center"/>
    </w:pPr>
    <w:rPr>
      <w:b/>
      <w:bCs/>
      <w:sz w:val="25"/>
      <w:szCs w:val="38"/>
    </w:rPr>
  </w:style>
  <w:style w:type="paragraph" w:customStyle="1" w:styleId="JH1">
    <w:name w:val="J_H_1"/>
    <w:basedOn w:val="JCH"/>
    <w:qFormat/>
    <w:rsid w:val="00C81EBF"/>
    <w:pPr>
      <w:spacing w:line="420" w:lineRule="exact"/>
    </w:pPr>
    <w:rPr>
      <w:sz w:val="23"/>
      <w:szCs w:val="34"/>
    </w:rPr>
  </w:style>
  <w:style w:type="paragraph" w:customStyle="1" w:styleId="JH2">
    <w:name w:val="J_H_2"/>
    <w:basedOn w:val="JH1"/>
    <w:qFormat/>
    <w:rsid w:val="00C81EBF"/>
    <w:pPr>
      <w:spacing w:line="400" w:lineRule="exact"/>
    </w:pPr>
    <w:rPr>
      <w:sz w:val="20"/>
      <w:szCs w:val="30"/>
    </w:rPr>
  </w:style>
  <w:style w:type="paragraph" w:customStyle="1" w:styleId="JSmall">
    <w:name w:val="J_Small"/>
    <w:basedOn w:val="JSingleTxt"/>
    <w:next w:val="JSingleTxt"/>
    <w:qFormat/>
    <w:rsid w:val="00C81EB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XXLarge">
    <w:name w:val="XXLarge"/>
    <w:basedOn w:val="XLarge"/>
    <w:next w:val="Normal"/>
    <w:qFormat/>
    <w:rsid w:val="00C81EBF"/>
    <w:pPr>
      <w:tabs>
        <w:tab w:val="right" w:leader="dot" w:pos="360"/>
        <w:tab w:val="right" w:pos="1022"/>
        <w:tab w:val="left" w:pos="1267"/>
        <w:tab w:val="left" w:pos="1930"/>
        <w:tab w:val="left" w:pos="2592"/>
        <w:tab w:val="left" w:pos="3254"/>
        <w:tab w:val="left" w:pos="3917"/>
        <w:tab w:val="left" w:pos="4579"/>
        <w:tab w:val="left" w:pos="5242"/>
        <w:tab w:val="left" w:pos="5904"/>
        <w:tab w:val="left" w:pos="6566"/>
      </w:tabs>
      <w:bidi/>
      <w:spacing w:after="120" w:line="820" w:lineRule="exact"/>
      <w:jc w:val="right"/>
    </w:pPr>
    <w:rPr>
      <w:rFonts w:eastAsiaTheme="minorEastAsia" w:cs="Simplified Arabic"/>
      <w:bCs/>
      <w:spacing w:val="-8"/>
      <w:w w:val="96"/>
      <w:sz w:val="57"/>
      <w:szCs w:val="68"/>
      <w:lang w:val="en-US"/>
    </w:rPr>
  </w:style>
  <w:style w:type="paragraph" w:customStyle="1" w:styleId="Committee">
    <w:name w:val="Committee"/>
    <w:basedOn w:val="H1"/>
    <w:qFormat/>
    <w:rsid w:val="00C81EBF"/>
    <w:pPr>
      <w:tabs>
        <w:tab w:val="left" w:pos="662"/>
        <w:tab w:val="right" w:pos="1022"/>
        <w:tab w:val="left" w:pos="1267"/>
        <w:tab w:val="left" w:pos="1930"/>
        <w:tab w:val="left" w:pos="1987"/>
        <w:tab w:val="left" w:pos="2592"/>
        <w:tab w:val="left" w:pos="2650"/>
        <w:tab w:val="left" w:pos="3254"/>
        <w:tab w:val="left" w:pos="3917"/>
        <w:tab w:val="left" w:pos="4579"/>
        <w:tab w:val="left" w:pos="5242"/>
        <w:tab w:val="left" w:pos="5904"/>
        <w:tab w:val="left" w:pos="6566"/>
      </w:tabs>
      <w:suppressAutoHyphens w:val="0"/>
      <w:bidi/>
      <w:spacing w:after="120" w:line="400" w:lineRule="exact"/>
      <w:ind w:left="1267" w:right="1264" w:hanging="1267"/>
      <w:jc w:val="lowKashida"/>
    </w:pPr>
    <w:rPr>
      <w:rFonts w:cs="Simplified Arabic"/>
      <w:bCs/>
      <w:spacing w:val="0"/>
      <w:w w:val="100"/>
      <w:sz w:val="26"/>
      <w:szCs w:val="26"/>
      <w:lang w:val="en-US"/>
    </w:rPr>
  </w:style>
  <w:style w:type="character" w:styleId="Hyperlink">
    <w:name w:val="Hyperlink"/>
    <w:basedOn w:val="DefaultParagraphFont"/>
    <w:uiPriority w:val="99"/>
    <w:rsid w:val="00C81EBF"/>
    <w:rPr>
      <w:color w:val="0000FF"/>
      <w:u w:val="none"/>
    </w:rPr>
  </w:style>
  <w:style w:type="character" w:styleId="FollowedHyperlink">
    <w:name w:val="FollowedHyperlink"/>
    <w:basedOn w:val="DefaultParagraphFont"/>
    <w:rsid w:val="00C81EBF"/>
    <w:rPr>
      <w:i w:val="0"/>
      <w:color w:val="0000FF"/>
      <w:u w:val="none"/>
    </w:rPr>
  </w:style>
  <w:style w:type="table" w:styleId="TableGrid">
    <w:name w:val="Table Grid"/>
    <w:basedOn w:val="TableNormal"/>
    <w:uiPriority w:val="59"/>
    <w:rsid w:val="00C81EBF"/>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qFormat/>
    <w:rsid w:val="00C81EB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C81EB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C81EB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C81EB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C81EB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C81EB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C81EB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C81EB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C81EB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C81EB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81EB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C81EBF"/>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C81EBF"/>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C81EBF"/>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C81EBF"/>
    <w:rPr>
      <w:rFonts w:ascii="Times New Roman" w:hAnsi="Times New Roman"/>
      <w:b/>
      <w:sz w:val="18"/>
      <w:lang w:val="en-GB"/>
    </w:rPr>
  </w:style>
  <w:style w:type="character" w:customStyle="1" w:styleId="SingleTxtGChar">
    <w:name w:val="_ Single Txt_G Char"/>
    <w:link w:val="SingleTxtG"/>
    <w:locked/>
    <w:rsid w:val="00C81EBF"/>
    <w:rPr>
      <w:rFonts w:ascii="Times New Roman" w:eastAsiaTheme="minorHAnsi" w:hAnsi="Times New Roman" w:cs="Times New Roman"/>
      <w:sz w:val="20"/>
      <w:szCs w:val="20"/>
      <w:lang w:eastAsia="en-US"/>
    </w:rPr>
  </w:style>
  <w:style w:type="numbering" w:styleId="111111">
    <w:name w:val="Outline List 2"/>
    <w:basedOn w:val="NoList"/>
    <w:semiHidden/>
    <w:rsid w:val="00C81EBF"/>
    <w:pPr>
      <w:numPr>
        <w:numId w:val="8"/>
      </w:numPr>
    </w:pPr>
  </w:style>
  <w:style w:type="numbering" w:styleId="1ai">
    <w:name w:val="Outline List 1"/>
    <w:basedOn w:val="NoList"/>
    <w:semiHidden/>
    <w:rsid w:val="00C81EBF"/>
    <w:pPr>
      <w:numPr>
        <w:numId w:val="9"/>
      </w:numPr>
    </w:pPr>
  </w:style>
  <w:style w:type="table" w:customStyle="1" w:styleId="TableGrid1">
    <w:name w:val="Table Grid1"/>
    <w:basedOn w:val="TableNormal"/>
    <w:rsid w:val="00C81EB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References Char,List Paragraph1 Char,Paragraphe de liste1 Char,Liste couleur - Accent 11 Char,Liste couleur - Accent 111 Char,List Paragraph2 Char,Paragraphe de liste du rapport Char,List ParagraphCxSpLast Char,Numbered list Char"/>
    <w:link w:val="ListParagraph"/>
    <w:uiPriority w:val="34"/>
    <w:qFormat/>
    <w:locked/>
    <w:rsid w:val="00C81EBF"/>
    <w:rPr>
      <w:rFonts w:ascii="Times New Roman" w:eastAsiaTheme="minorHAnsi" w:hAnsi="Times New Roman" w:cs="Times New Roman"/>
      <w:spacing w:val="4"/>
      <w:w w:val="103"/>
      <w:kern w:val="14"/>
      <w:sz w:val="20"/>
      <w:lang w:val="fr-CA" w:eastAsia="en-US"/>
    </w:rPr>
  </w:style>
  <w:style w:type="paragraph" w:customStyle="1" w:styleId="Style9">
    <w:name w:val="Style9"/>
    <w:basedOn w:val="Normal"/>
    <w:autoRedefine/>
    <w:qFormat/>
    <w:rsid w:val="00C81EBF"/>
    <w:pPr>
      <w:numPr>
        <w:numId w:val="10"/>
      </w:numPr>
      <w:tabs>
        <w:tab w:val="right" w:pos="425"/>
      </w:tabs>
      <w:bidi/>
      <w:spacing w:line="240" w:lineRule="auto"/>
      <w:ind w:left="1134"/>
      <w:jc w:val="both"/>
    </w:pPr>
    <w:rPr>
      <w:rFonts w:ascii="Sakkal Majalla" w:eastAsia="Calibri" w:hAnsi="Sakkal Majalla" w:cs="Sakkal Majalla"/>
      <w:b/>
      <w:spacing w:val="0"/>
      <w:w w:val="100"/>
      <w:kern w:val="0"/>
      <w:sz w:val="28"/>
      <w:szCs w:val="28"/>
      <w:lang w:val="en-US" w:eastAsia="ar-SA" w:bidi="ar-MA"/>
    </w:rPr>
  </w:style>
  <w:style w:type="paragraph" w:customStyle="1" w:styleId="HChGA">
    <w:name w:val="_ H _Ch_GA"/>
    <w:basedOn w:val="Normal"/>
    <w:next w:val="Normal"/>
    <w:rsid w:val="00C81EBF"/>
    <w:pPr>
      <w:keepNext/>
      <w:keepLines/>
      <w:tabs>
        <w:tab w:val="right" w:pos="1021"/>
      </w:tabs>
      <w:suppressAutoHyphens/>
      <w:bidi/>
      <w:spacing w:before="360" w:after="240" w:line="440" w:lineRule="exact"/>
      <w:ind w:left="1247" w:right="1247" w:hanging="1247"/>
      <w:jc w:val="lowKashida"/>
    </w:pPr>
    <w:rPr>
      <w:rFonts w:eastAsia="Times New Roman" w:cs="Traditional Arabic"/>
      <w:b/>
      <w:bCs/>
      <w:spacing w:val="0"/>
      <w:w w:val="100"/>
      <w:kern w:val="0"/>
      <w:sz w:val="28"/>
      <w:szCs w:val="38"/>
      <w:lang w:val="en-US"/>
    </w:rPr>
  </w:style>
  <w:style w:type="paragraph" w:customStyle="1" w:styleId="Default">
    <w:name w:val="Default"/>
    <w:rsid w:val="00C81EBF"/>
    <w:pPr>
      <w:autoSpaceDE w:val="0"/>
      <w:autoSpaceDN w:val="0"/>
      <w:adjustRightInd w:val="0"/>
      <w:spacing w:after="0" w:line="240" w:lineRule="auto"/>
    </w:pPr>
    <w:rPr>
      <w:rFonts w:ascii="Arial" w:eastAsia="Times New Roman" w:hAnsi="Arial" w:cs="Arial"/>
      <w:color w:val="000000"/>
      <w:sz w:val="24"/>
      <w:szCs w:val="24"/>
      <w:lang w:val="fr-FR" w:eastAsia="fr-FR"/>
    </w:rPr>
  </w:style>
  <w:style w:type="paragraph" w:customStyle="1" w:styleId="a">
    <w:name w:val="متن"/>
    <w:basedOn w:val="Normal"/>
    <w:rsid w:val="00C81EBF"/>
    <w:pPr>
      <w:bidi/>
      <w:spacing w:before="100" w:beforeAutospacing="1" w:after="100" w:afterAutospacing="1" w:line="240" w:lineRule="auto"/>
      <w:ind w:firstLine="720"/>
      <w:jc w:val="both"/>
    </w:pPr>
    <w:rPr>
      <w:rFonts w:eastAsia="Times New Roman" w:cs="Traditional Arabic"/>
      <w:bCs/>
      <w:spacing w:val="0"/>
      <w:w w:val="100"/>
      <w:kern w:val="0"/>
      <w:sz w:val="34"/>
      <w:szCs w:val="38"/>
      <w:lang w:val="en-US" w:bidi="ar-MA"/>
    </w:rPr>
  </w:style>
  <w:style w:type="numbering" w:customStyle="1" w:styleId="Aucuneliste1">
    <w:name w:val="Aucune liste1"/>
    <w:next w:val="NoList"/>
    <w:uiPriority w:val="99"/>
    <w:semiHidden/>
    <w:unhideWhenUsed/>
    <w:rsid w:val="00C81EBF"/>
  </w:style>
  <w:style w:type="table" w:customStyle="1" w:styleId="Grilledutableau1">
    <w:name w:val="Grille du tableau1"/>
    <w:basedOn w:val="TableNormal"/>
    <w:next w:val="TableGrid"/>
    <w:uiPriority w:val="39"/>
    <w:rsid w:val="00C81EBF"/>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C81E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pacing w:val="0"/>
      <w:w w:val="100"/>
      <w:kern w:val="0"/>
      <w:szCs w:val="20"/>
      <w:lang w:val="x-none" w:eastAsia="x-none"/>
    </w:rPr>
  </w:style>
  <w:style w:type="character" w:customStyle="1" w:styleId="HTMLPreformattedChar">
    <w:name w:val="HTML Preformatted Char"/>
    <w:basedOn w:val="DefaultParagraphFont"/>
    <w:link w:val="HTMLPreformatted"/>
    <w:uiPriority w:val="99"/>
    <w:rsid w:val="00C81EBF"/>
    <w:rPr>
      <w:rFonts w:ascii="Courier New" w:eastAsia="Times New Roman" w:hAnsi="Courier New" w:cs="Times New Roman"/>
      <w:sz w:val="20"/>
      <w:szCs w:val="20"/>
      <w:lang w:val="x-none" w:eastAsia="x-none"/>
    </w:rPr>
  </w:style>
  <w:style w:type="paragraph" w:customStyle="1" w:styleId="a0">
    <w:name w:val="قسم"/>
    <w:basedOn w:val="Heading3"/>
    <w:autoRedefine/>
    <w:rsid w:val="00C81EBF"/>
    <w:pPr>
      <w:keepNext/>
      <w:numPr>
        <w:ilvl w:val="0"/>
        <w:numId w:val="0"/>
      </w:numPr>
      <w:bidi/>
      <w:spacing w:before="100" w:beforeAutospacing="1" w:after="120" w:line="240" w:lineRule="auto"/>
      <w:jc w:val="center"/>
    </w:pPr>
    <w:rPr>
      <w:rFonts w:ascii="Arial Narrow" w:hAnsi="Arial Narrow" w:cs="Arabic Transparent"/>
      <w:b w:val="0"/>
      <w:color w:val="auto"/>
      <w:spacing w:val="0"/>
      <w:w w:val="100"/>
      <w:kern w:val="0"/>
      <w:sz w:val="44"/>
      <w:szCs w:val="44"/>
      <w:lang w:val="fr-FR" w:eastAsia="ar-SA"/>
    </w:rPr>
  </w:style>
  <w:style w:type="paragraph" w:customStyle="1" w:styleId="Style15">
    <w:name w:val="Style15"/>
    <w:basedOn w:val="Heading5"/>
    <w:autoRedefine/>
    <w:qFormat/>
    <w:rsid w:val="00C81EBF"/>
    <w:pPr>
      <w:keepLines w:val="0"/>
      <w:numPr>
        <w:ilvl w:val="0"/>
        <w:numId w:val="0"/>
      </w:numPr>
      <w:autoSpaceDE w:val="0"/>
      <w:autoSpaceDN w:val="0"/>
      <w:bidi/>
      <w:adjustRightInd w:val="0"/>
      <w:spacing w:before="360" w:after="240" w:line="240" w:lineRule="auto"/>
      <w:contextualSpacing/>
    </w:pPr>
    <w:rPr>
      <w:rFonts w:ascii="Times New Roman" w:hAnsi="Times New Roman"/>
      <w:bCs/>
      <w:color w:val="auto"/>
      <w:spacing w:val="0"/>
      <w:w w:val="100"/>
      <w:kern w:val="0"/>
      <w:sz w:val="32"/>
      <w:szCs w:val="32"/>
      <w:lang w:val="en-US" w:eastAsia="ar-SA"/>
    </w:rPr>
  </w:style>
  <w:style w:type="paragraph" w:styleId="NormalWeb">
    <w:name w:val="Normal (Web)"/>
    <w:basedOn w:val="Normal"/>
    <w:uiPriority w:val="99"/>
    <w:unhideWhenUsed/>
    <w:rsid w:val="00C81EBF"/>
    <w:pPr>
      <w:spacing w:before="100" w:beforeAutospacing="1" w:after="100" w:afterAutospacing="1" w:line="240" w:lineRule="auto"/>
    </w:pPr>
    <w:rPr>
      <w:rFonts w:eastAsia="Times New Roman"/>
      <w:spacing w:val="0"/>
      <w:w w:val="100"/>
      <w:kern w:val="0"/>
      <w:sz w:val="24"/>
      <w:szCs w:val="24"/>
      <w:lang w:val="fr-FR" w:eastAsia="fr-FR"/>
    </w:rPr>
  </w:style>
  <w:style w:type="character" w:styleId="Emphasis">
    <w:name w:val="Emphasis"/>
    <w:uiPriority w:val="20"/>
    <w:qFormat/>
    <w:rsid w:val="00C81EBF"/>
    <w:rPr>
      <w:i/>
      <w:iCs/>
    </w:rPr>
  </w:style>
  <w:style w:type="table" w:customStyle="1" w:styleId="Grilledutableau2">
    <w:name w:val="Grille du tableau2"/>
    <w:basedOn w:val="TableNormal"/>
    <w:next w:val="TableGrid"/>
    <w:uiPriority w:val="59"/>
    <w:rsid w:val="00C81EBF"/>
    <w:pPr>
      <w:spacing w:after="0" w:line="240" w:lineRule="auto"/>
      <w:jc w:val="lowKashida"/>
    </w:pPr>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A">
    <w:name w:val="_ Single Txt_GA"/>
    <w:basedOn w:val="Normal"/>
    <w:link w:val="SingleTxtGAChar"/>
    <w:qFormat/>
    <w:rsid w:val="00C81EBF"/>
    <w:pPr>
      <w:tabs>
        <w:tab w:val="left" w:pos="1928"/>
        <w:tab w:val="left" w:pos="2608"/>
        <w:tab w:val="left" w:pos="3289"/>
        <w:tab w:val="left" w:pos="3969"/>
        <w:tab w:val="left" w:pos="4649"/>
        <w:tab w:val="left" w:pos="5330"/>
      </w:tabs>
      <w:bidi/>
      <w:spacing w:after="120" w:line="380" w:lineRule="exact"/>
      <w:ind w:left="1247" w:right="1247"/>
      <w:jc w:val="lowKashida"/>
    </w:pPr>
    <w:rPr>
      <w:rFonts w:eastAsia="Times New Roman"/>
      <w:spacing w:val="0"/>
      <w:w w:val="100"/>
      <w:kern w:val="0"/>
      <w:szCs w:val="30"/>
      <w:lang w:val="en-US"/>
    </w:rPr>
  </w:style>
  <w:style w:type="character" w:customStyle="1" w:styleId="SingleTxtGAChar">
    <w:name w:val="_ Single Txt_GA Char"/>
    <w:link w:val="SingleTxtGA"/>
    <w:rsid w:val="00C81EBF"/>
    <w:rPr>
      <w:rFonts w:ascii="Times New Roman" w:eastAsia="Times New Roman" w:hAnsi="Times New Roman" w:cs="Times New Roman"/>
      <w:sz w:val="20"/>
      <w:szCs w:val="30"/>
      <w:lang w:val="en-US" w:eastAsia="en-US"/>
    </w:rPr>
  </w:style>
  <w:style w:type="character" w:styleId="UnresolvedMention">
    <w:name w:val="Unresolved Mention"/>
    <w:basedOn w:val="DefaultParagraphFont"/>
    <w:uiPriority w:val="99"/>
    <w:semiHidden/>
    <w:unhideWhenUsed/>
    <w:rsid w:val="00C81EBF"/>
    <w:rPr>
      <w:color w:val="605E5C"/>
      <w:shd w:val="clear" w:color="auto" w:fill="E1DFDD"/>
    </w:rPr>
  </w:style>
  <w:style w:type="paragraph" w:styleId="Revision">
    <w:name w:val="Revision"/>
    <w:hidden/>
    <w:uiPriority w:val="99"/>
    <w:semiHidden/>
    <w:rsid w:val="00C81EBF"/>
    <w:pPr>
      <w:spacing w:after="0" w:line="240" w:lineRule="auto"/>
    </w:pPr>
    <w:rPr>
      <w:rFonts w:ascii="Times New Roman" w:eastAsiaTheme="minorHAnsi" w:hAnsi="Times New Roman" w:cs="Simplified Arabic"/>
      <w:kern w:val="14"/>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mailto:.plaintes@pmp.ma" TargetMode="External"/><Relationship Id="rId7" Type="http://schemas.openxmlformats.org/officeDocument/2006/relationships/hyperlink" Target="https://www.mmsp.gov.ma" TargetMode="External"/><Relationship Id="rId2" Type="http://schemas.openxmlformats.org/officeDocument/2006/relationships/hyperlink" Target="http://stoplaviolence.sante.gov.ma" TargetMode="External"/><Relationship Id="rId1" Type="http://schemas.openxmlformats.org/officeDocument/2006/relationships/hyperlink" Target="http://81.192.52.121/sites/default/files/BILAN%202017-2018%20du%20plan%20ICRAM2_%20FR.pdf" TargetMode="External"/><Relationship Id="rId6" Type="http://schemas.openxmlformats.org/officeDocument/2006/relationships/hyperlink" Target="https://social.gov.ma/wp-content/uploads/2020/10/%D9%86%D8%B4%25%20D8%B1%D8%A9-%D8%A7%D9%84%D9%85%D8%B3%D8%A7%D9%88%D8%A7%D8%A9_2020-VF8_9_2020&#8211;1-1.pdf" TargetMode="External"/><Relationship Id="rId5" Type="http://schemas.openxmlformats.org/officeDocument/2006/relationships/hyperlink" Target="https://social.gov.ma/bulletin-degalite/" TargetMode="External"/><Relationship Id="rId4" Type="http://schemas.openxmlformats.org/officeDocument/2006/relationships/hyperlink" Target="https://social.gov.ma/wp-content/uploads/2021/04/BILAN-2017-2018-du-plan-ICRAM2_-FR.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19033</Words>
  <Characters>108490</Characters>
  <Application>Microsoft Office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Carmel-Marie Demesmin</cp:lastModifiedBy>
  <cp:revision>3</cp:revision>
  <cp:lastPrinted>2022-04-27T19:46:00Z</cp:lastPrinted>
  <dcterms:created xsi:type="dcterms:W3CDTF">2022-04-27T19:46:00Z</dcterms:created>
  <dcterms:modified xsi:type="dcterms:W3CDTF">2022-04-27T19:46:00Z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2202792F</vt:lpwstr>
  </property>
  <property fmtid="{D5CDD505-2E9C-101B-9397-08002B2CF9AE}" pid="3" name="ODSRefJobNo">
    <vt:lpwstr>2226943F</vt:lpwstr>
  </property>
  <property fmtid="{D5CDD505-2E9C-101B-9397-08002B2CF9AE}" pid="4" name="Symbol1">
    <vt:lpwstr>CEDAW/C/MAR/RQ/5-6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Quatre-vingt-deuxième session_x000d_</vt:lpwstr>
  </property>
  <property fmtid="{D5CDD505-2E9C-101B-9397-08002B2CF9AE}" pid="14" name="Agenda1">
    <vt:lpwstr>Point 4 de l’ordre du jour provisoire 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Maroc à la liste de points et de questions concernant son rapport valant cinquième et sixième rapports périodiques*, **_x000d_</vt:lpwstr>
  </property>
</Properties>
</file>