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rsidTr="00037DF1">
        <w:trPr>
          <w:trHeight w:hRule="exact" w:val="851"/>
        </w:trPr>
        <w:tc>
          <w:tcPr>
            <w:tcW w:w="1276" w:type="dxa"/>
            <w:tcBorders>
              <w:bottom w:val="single" w:sz="4" w:space="0" w:color="auto"/>
            </w:tcBorders>
          </w:tcPr>
          <w:p w:rsidR="00807D21" w:rsidRPr="00DB58B5" w:rsidRDefault="00807D21" w:rsidP="00302754"/>
        </w:tc>
        <w:tc>
          <w:tcPr>
            <w:tcW w:w="2268" w:type="dxa"/>
            <w:tcBorders>
              <w:bottom w:val="single" w:sz="4" w:space="0" w:color="auto"/>
            </w:tcBorders>
            <w:vAlign w:val="bottom"/>
          </w:tcPr>
          <w:p w:rsidR="00807D21" w:rsidRPr="00DB58B5" w:rsidRDefault="00807D21" w:rsidP="00443D53">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7D21" w:rsidRPr="00DB58B5" w:rsidRDefault="00302754" w:rsidP="00302754">
            <w:pPr>
              <w:jc w:val="right"/>
            </w:pPr>
            <w:r w:rsidRPr="00302754">
              <w:rPr>
                <w:sz w:val="40"/>
              </w:rPr>
              <w:t>CAT</w:t>
            </w:r>
            <w:r>
              <w:t>/C/SAU/2</w:t>
            </w:r>
            <w:r w:rsidR="00BF1E9B" w:rsidRPr="00BF1E9B">
              <w:rPr>
                <w:rStyle w:val="Appelnotedebasdep"/>
                <w:sz w:val="20"/>
                <w:vertAlign w:val="baseline"/>
              </w:rPr>
              <w:footnoteReference w:customMarkFollows="1" w:id="2"/>
              <w:t>*</w:t>
            </w:r>
          </w:p>
        </w:tc>
      </w:tr>
      <w:tr w:rsidR="00807D21" w:rsidRPr="00DB58B5" w:rsidTr="00443D53">
        <w:trPr>
          <w:trHeight w:hRule="exact" w:val="2835"/>
        </w:trPr>
        <w:tc>
          <w:tcPr>
            <w:tcW w:w="1276" w:type="dxa"/>
            <w:tcBorders>
              <w:top w:val="single" w:sz="4" w:space="0" w:color="auto"/>
              <w:bottom w:val="single" w:sz="12" w:space="0" w:color="auto"/>
            </w:tcBorders>
          </w:tcPr>
          <w:p w:rsidR="00807D21" w:rsidRPr="00DB58B5" w:rsidRDefault="00807D21" w:rsidP="00443D53">
            <w:pPr>
              <w:spacing w:before="120"/>
              <w:jc w:val="center"/>
            </w:pPr>
            <w:r>
              <w:rPr>
                <w:noProof/>
                <w:lang w:val="en-US"/>
              </w:rPr>
              <w:drawing>
                <wp:inline distT="0" distB="0" distL="0" distR="0" wp14:anchorId="24C8050D" wp14:editId="287697B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740562" w:rsidRDefault="00807D21" w:rsidP="00443D53">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07D21" w:rsidRDefault="00302754" w:rsidP="00443D53">
            <w:pPr>
              <w:spacing w:before="240"/>
            </w:pPr>
            <w:proofErr w:type="spellStart"/>
            <w:r>
              <w:t>Distr</w:t>
            </w:r>
            <w:proofErr w:type="spellEnd"/>
            <w:r>
              <w:t>. générale</w:t>
            </w:r>
          </w:p>
          <w:p w:rsidR="00302754" w:rsidRDefault="00302754" w:rsidP="00302754">
            <w:pPr>
              <w:spacing w:line="240" w:lineRule="exact"/>
            </w:pPr>
            <w:r>
              <w:t>12 février 2015</w:t>
            </w:r>
          </w:p>
          <w:p w:rsidR="00302754" w:rsidRDefault="00302754" w:rsidP="00302754">
            <w:pPr>
              <w:spacing w:line="240" w:lineRule="exact"/>
            </w:pPr>
            <w:r>
              <w:t>Français</w:t>
            </w:r>
          </w:p>
          <w:p w:rsidR="00302754" w:rsidRPr="00DB58B5" w:rsidRDefault="00302754" w:rsidP="00302754">
            <w:pPr>
              <w:spacing w:line="240" w:lineRule="exact"/>
            </w:pPr>
            <w:r>
              <w:t>Original: arabe</w:t>
            </w:r>
          </w:p>
        </w:tc>
      </w:tr>
    </w:tbl>
    <w:p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rsidR="00302754" w:rsidRDefault="00302754" w:rsidP="00553A1F">
      <w:pPr>
        <w:pStyle w:val="HMG"/>
      </w:pPr>
      <w:r>
        <w:tab/>
      </w:r>
      <w:r>
        <w:tab/>
        <w:t>Examen des rapports soumis par les États parties en application de l</w:t>
      </w:r>
      <w:r w:rsidR="005766F4">
        <w:t>’</w:t>
      </w:r>
      <w:r>
        <w:t>article 19 de la Convention</w:t>
      </w:r>
    </w:p>
    <w:p w:rsidR="00302754" w:rsidRDefault="00302754" w:rsidP="00553A1F">
      <w:pPr>
        <w:pStyle w:val="HChG"/>
      </w:pPr>
      <w:r>
        <w:tab/>
      </w:r>
      <w:r w:rsidRPr="005D37F9">
        <w:rPr>
          <w:color w:val="FF0000"/>
        </w:rPr>
        <w:tab/>
      </w:r>
      <w:r w:rsidR="00446F93" w:rsidRPr="00446F93">
        <w:t>Deuxièmes</w:t>
      </w:r>
      <w:r w:rsidR="00446F93">
        <w:t xml:space="preserve"> </w:t>
      </w:r>
      <w:r w:rsidRPr="00B62D8A">
        <w:t>r</w:t>
      </w:r>
      <w:r>
        <w:t xml:space="preserve">apports </w:t>
      </w:r>
      <w:r w:rsidRPr="00F76A72">
        <w:t>périodiques des États parties</w:t>
      </w:r>
      <w:r>
        <w:br/>
        <w:t xml:space="preserve">attendus en </w:t>
      </w:r>
      <w:r w:rsidR="00446F93">
        <w:t>2010</w:t>
      </w:r>
    </w:p>
    <w:p w:rsidR="00302754" w:rsidRPr="00B62D8A" w:rsidRDefault="00302754" w:rsidP="00553A1F">
      <w:pPr>
        <w:pStyle w:val="HMG"/>
      </w:pPr>
      <w:r>
        <w:tab/>
      </w:r>
      <w:r>
        <w:tab/>
      </w:r>
      <w:r w:rsidR="00446F93">
        <w:t>Arabie saoudite</w:t>
      </w:r>
      <w:r w:rsidR="00BF1E9B" w:rsidRPr="00BF1E9B">
        <w:rPr>
          <w:rStyle w:val="Appelnotedebasdep"/>
          <w:b w:val="0"/>
          <w:sz w:val="20"/>
          <w:vertAlign w:val="baseline"/>
        </w:rPr>
        <w:footnoteReference w:customMarkFollows="1" w:id="3"/>
        <w:t>**</w:t>
      </w:r>
      <w:r w:rsidR="00446F93">
        <w:rPr>
          <w:sz w:val="20"/>
        </w:rPr>
        <w:t xml:space="preserve"> </w:t>
      </w:r>
      <w:r w:rsidR="00BF1E9B" w:rsidRPr="00BF1E9B">
        <w:rPr>
          <w:rStyle w:val="Appelnotedebasdep"/>
          <w:b w:val="0"/>
          <w:sz w:val="20"/>
          <w:vertAlign w:val="baseline"/>
        </w:rPr>
        <w:footnoteReference w:customMarkFollows="1" w:id="4"/>
        <w:t>***</w:t>
      </w:r>
    </w:p>
    <w:p w:rsidR="00302754" w:rsidRDefault="00302754" w:rsidP="00553A1F">
      <w:pPr>
        <w:pStyle w:val="SingleTxtG"/>
        <w:jc w:val="right"/>
      </w:pPr>
      <w:r>
        <w:t xml:space="preserve">[Date de réception: </w:t>
      </w:r>
      <w:r w:rsidR="00446F93" w:rsidRPr="00302754">
        <w:rPr>
          <w:lang w:val="fr-FR"/>
        </w:rPr>
        <w:t>7 janvier 2015</w:t>
      </w:r>
      <w:r>
        <w:t>]</w:t>
      </w:r>
    </w:p>
    <w:p w:rsidR="00446F93" w:rsidRPr="00446F93" w:rsidRDefault="00302754" w:rsidP="00446F93">
      <w:pPr>
        <w:spacing w:after="120"/>
        <w:rPr>
          <w:sz w:val="28"/>
          <w:lang w:val="fr-FR"/>
        </w:rPr>
      </w:pPr>
      <w:r w:rsidRPr="00302754">
        <w:rPr>
          <w:lang w:val="fr-FR"/>
        </w:rPr>
        <w:br w:type="page"/>
      </w:r>
      <w:r w:rsidR="00446F93" w:rsidRPr="00446F93">
        <w:rPr>
          <w:sz w:val="28"/>
          <w:lang w:val="fr-FR"/>
        </w:rPr>
        <w:lastRenderedPageBreak/>
        <w:t>Table des matières</w:t>
      </w:r>
    </w:p>
    <w:p w:rsidR="00446F93" w:rsidRPr="00446F93" w:rsidRDefault="00446F93" w:rsidP="00446F93">
      <w:pPr>
        <w:tabs>
          <w:tab w:val="right" w:pos="9638"/>
        </w:tabs>
        <w:spacing w:after="120"/>
        <w:ind w:left="283"/>
        <w:rPr>
          <w:i/>
          <w:sz w:val="18"/>
          <w:lang w:val="fr-FR"/>
        </w:rPr>
      </w:pPr>
      <w:r w:rsidRPr="00446F93">
        <w:rPr>
          <w:i/>
          <w:sz w:val="18"/>
          <w:lang w:val="fr-FR"/>
        </w:rPr>
        <w:tab/>
        <w:t>Page</w:t>
      </w:r>
    </w:p>
    <w:p w:rsidR="00446F93" w:rsidRPr="00446F93" w:rsidRDefault="00446F93" w:rsidP="00446F93">
      <w:pPr>
        <w:tabs>
          <w:tab w:val="right" w:pos="850"/>
          <w:tab w:val="right" w:leader="dot" w:pos="8787"/>
          <w:tab w:val="right" w:pos="9638"/>
        </w:tabs>
        <w:spacing w:after="120"/>
        <w:ind w:left="1134"/>
        <w:rPr>
          <w:lang w:val="fr-FR"/>
        </w:rPr>
      </w:pPr>
      <w:r>
        <w:rPr>
          <w:lang w:val="fr-FR"/>
        </w:rPr>
        <w:t>Introduction</w:t>
      </w:r>
      <w:r w:rsidRPr="00446F93">
        <w:rPr>
          <w:lang w:val="fr-FR"/>
        </w:rPr>
        <w:tab/>
      </w:r>
      <w:r w:rsidRPr="00446F93">
        <w:rPr>
          <w:lang w:val="fr-FR"/>
        </w:rPr>
        <w:tab/>
      </w:r>
      <w:r w:rsidR="00355F8F">
        <w:rPr>
          <w:lang w:val="fr-FR"/>
        </w:rPr>
        <w:t>3</w:t>
      </w:r>
    </w:p>
    <w:p w:rsidR="00446F93" w:rsidRPr="00446F93" w:rsidRDefault="00446F93" w:rsidP="00446F93">
      <w:pPr>
        <w:tabs>
          <w:tab w:val="right" w:leader="dot" w:pos="8787"/>
          <w:tab w:val="right" w:pos="9638"/>
        </w:tabs>
        <w:spacing w:after="120"/>
        <w:ind w:left="1559" w:hanging="425"/>
        <w:rPr>
          <w:lang w:val="fr-FR"/>
        </w:rPr>
      </w:pPr>
      <w:r>
        <w:rPr>
          <w:lang w:val="fr-FR"/>
        </w:rPr>
        <w:t>Première partie</w:t>
      </w:r>
      <w:r>
        <w:rPr>
          <w:lang w:val="fr-FR"/>
        </w:rPr>
        <w:tab/>
      </w:r>
      <w:r w:rsidRPr="00446F93">
        <w:rPr>
          <w:lang w:val="fr-FR"/>
        </w:rPr>
        <w:tab/>
      </w:r>
      <w:r w:rsidR="00355F8F">
        <w:rPr>
          <w:lang w:val="fr-FR"/>
        </w:rPr>
        <w:t>4</w:t>
      </w:r>
    </w:p>
    <w:p w:rsidR="00446F93" w:rsidRDefault="00446F93" w:rsidP="00446F93">
      <w:pPr>
        <w:tabs>
          <w:tab w:val="right" w:leader="dot" w:pos="8787"/>
          <w:tab w:val="right" w:pos="9638"/>
        </w:tabs>
        <w:spacing w:after="120"/>
        <w:ind w:left="1984" w:hanging="425"/>
        <w:rPr>
          <w:lang w:val="fr-FR"/>
        </w:rPr>
      </w:pPr>
      <w:r>
        <w:rPr>
          <w:lang w:val="fr-FR"/>
        </w:rPr>
        <w:t>A</w:t>
      </w:r>
      <w:r w:rsidRPr="00446F93">
        <w:rPr>
          <w:lang w:val="fr-FR"/>
        </w:rPr>
        <w:t>.</w:t>
      </w:r>
      <w:r w:rsidRPr="00446F93">
        <w:rPr>
          <w:lang w:val="fr-FR"/>
        </w:rPr>
        <w:tab/>
      </w:r>
      <w:r w:rsidR="005766F4" w:rsidRPr="00302754">
        <w:rPr>
          <w:lang w:val="fr-FR"/>
        </w:rPr>
        <w:t>Cadre juridique de la protection des droits de l</w:t>
      </w:r>
      <w:r w:rsidR="005766F4">
        <w:rPr>
          <w:lang w:val="fr-FR"/>
        </w:rPr>
        <w:t>’</w:t>
      </w:r>
      <w:r w:rsidR="005766F4" w:rsidRPr="00302754">
        <w:rPr>
          <w:lang w:val="fr-FR"/>
        </w:rPr>
        <w:t>homme</w:t>
      </w:r>
      <w:r w:rsidRPr="00446F93">
        <w:rPr>
          <w:lang w:val="fr-FR"/>
        </w:rPr>
        <w:tab/>
      </w:r>
      <w:r>
        <w:rPr>
          <w:lang w:val="fr-FR"/>
        </w:rPr>
        <w:tab/>
      </w:r>
      <w:r w:rsidR="00355F8F">
        <w:rPr>
          <w:lang w:val="fr-FR"/>
        </w:rPr>
        <w:t>4</w:t>
      </w:r>
    </w:p>
    <w:p w:rsidR="00446F93" w:rsidRDefault="00446F93" w:rsidP="00446F93">
      <w:pPr>
        <w:tabs>
          <w:tab w:val="right" w:leader="dot" w:pos="8787"/>
          <w:tab w:val="right" w:pos="9638"/>
        </w:tabs>
        <w:spacing w:after="120"/>
        <w:ind w:left="1984" w:hanging="425"/>
        <w:rPr>
          <w:lang w:val="fr-FR"/>
        </w:rPr>
      </w:pPr>
      <w:r>
        <w:rPr>
          <w:lang w:val="fr-FR"/>
        </w:rPr>
        <w:t>B.</w:t>
      </w:r>
      <w:r>
        <w:rPr>
          <w:lang w:val="fr-FR"/>
        </w:rPr>
        <w:tab/>
      </w:r>
      <w:r w:rsidR="005766F4" w:rsidRPr="00302754">
        <w:rPr>
          <w:lang w:val="fr-FR"/>
        </w:rPr>
        <w:t>Instruments internationaux relatifs aux droits de l</w:t>
      </w:r>
      <w:r w:rsidR="005766F4">
        <w:rPr>
          <w:lang w:val="fr-FR"/>
        </w:rPr>
        <w:t>’</w:t>
      </w:r>
      <w:r w:rsidR="005766F4" w:rsidRPr="00302754">
        <w:rPr>
          <w:lang w:val="fr-FR"/>
        </w:rPr>
        <w:t>homme</w:t>
      </w:r>
      <w:r w:rsidR="005766F4">
        <w:rPr>
          <w:lang w:val="fr-FR"/>
        </w:rPr>
        <w:br/>
      </w:r>
      <w:r w:rsidR="005766F4" w:rsidRPr="00302754">
        <w:rPr>
          <w:lang w:val="fr-FR"/>
        </w:rPr>
        <w:t>auxquels le Royaume d</w:t>
      </w:r>
      <w:r w:rsidR="005766F4">
        <w:rPr>
          <w:lang w:val="fr-FR"/>
        </w:rPr>
        <w:t>’</w:t>
      </w:r>
      <w:r w:rsidR="005766F4" w:rsidRPr="00302754">
        <w:rPr>
          <w:lang w:val="fr-FR"/>
        </w:rPr>
        <w:t>Arabie saoudite est partie</w:t>
      </w:r>
      <w:r>
        <w:rPr>
          <w:lang w:val="fr-FR"/>
        </w:rPr>
        <w:tab/>
      </w:r>
      <w:r>
        <w:rPr>
          <w:lang w:val="fr-FR"/>
        </w:rPr>
        <w:tab/>
      </w:r>
      <w:r w:rsidR="00355F8F">
        <w:rPr>
          <w:lang w:val="fr-FR"/>
        </w:rPr>
        <w:t>6</w:t>
      </w:r>
    </w:p>
    <w:p w:rsidR="000908BE" w:rsidRDefault="000908BE" w:rsidP="00446F93">
      <w:pPr>
        <w:tabs>
          <w:tab w:val="right" w:leader="dot" w:pos="8787"/>
          <w:tab w:val="right" w:pos="9638"/>
        </w:tabs>
        <w:spacing w:after="120"/>
        <w:ind w:left="1984" w:hanging="425"/>
        <w:rPr>
          <w:lang w:val="fr-FR"/>
        </w:rPr>
      </w:pPr>
      <w:r>
        <w:rPr>
          <w:lang w:val="fr-FR"/>
        </w:rPr>
        <w:t>C.</w:t>
      </w:r>
      <w:r>
        <w:rPr>
          <w:lang w:val="fr-FR"/>
        </w:rPr>
        <w:tab/>
      </w:r>
      <w:r w:rsidR="005766F4" w:rsidRPr="00302754">
        <w:rPr>
          <w:lang w:val="fr-FR"/>
        </w:rPr>
        <w:t>Nouveaux mécanismes (systèmes) nationaux de protection</w:t>
      </w:r>
      <w:r w:rsidR="005766F4">
        <w:rPr>
          <w:lang w:val="fr-FR"/>
        </w:rPr>
        <w:br/>
      </w:r>
      <w:r w:rsidR="005766F4" w:rsidRPr="00302754">
        <w:rPr>
          <w:lang w:val="fr-FR"/>
        </w:rPr>
        <w:t>et de promotion des droits de l</w:t>
      </w:r>
      <w:r w:rsidR="005766F4">
        <w:rPr>
          <w:lang w:val="fr-FR"/>
        </w:rPr>
        <w:t>’</w:t>
      </w:r>
      <w:r w:rsidR="005766F4" w:rsidRPr="00302754">
        <w:rPr>
          <w:lang w:val="fr-FR"/>
        </w:rPr>
        <w:t>homme</w:t>
      </w:r>
      <w:r>
        <w:rPr>
          <w:lang w:val="fr-FR"/>
        </w:rPr>
        <w:tab/>
      </w:r>
      <w:r>
        <w:rPr>
          <w:lang w:val="fr-FR"/>
        </w:rPr>
        <w:tab/>
      </w:r>
      <w:r w:rsidR="00355F8F">
        <w:rPr>
          <w:lang w:val="fr-FR"/>
        </w:rPr>
        <w:t>7</w:t>
      </w:r>
    </w:p>
    <w:p w:rsidR="000908BE" w:rsidRDefault="000908BE" w:rsidP="000908BE">
      <w:pPr>
        <w:tabs>
          <w:tab w:val="right" w:leader="dot" w:pos="8787"/>
          <w:tab w:val="right" w:pos="9638"/>
        </w:tabs>
        <w:spacing w:after="120"/>
        <w:ind w:left="1134"/>
        <w:rPr>
          <w:lang w:val="fr-FR"/>
        </w:rPr>
      </w:pPr>
      <w:r>
        <w:rPr>
          <w:lang w:val="fr-FR"/>
        </w:rPr>
        <w:t>Deuxième partie</w:t>
      </w:r>
      <w:r>
        <w:rPr>
          <w:lang w:val="fr-FR"/>
        </w:rPr>
        <w:br/>
      </w:r>
      <w:r w:rsidRPr="00302754">
        <w:rPr>
          <w:lang w:val="fr-FR"/>
        </w:rPr>
        <w:t>Informations sur les procédures et les faits nouveaux concernant la mise en œuvre</w:t>
      </w:r>
      <w:r>
        <w:rPr>
          <w:lang w:val="fr-FR"/>
        </w:rPr>
        <w:br/>
      </w:r>
      <w:r w:rsidRPr="00302754">
        <w:rPr>
          <w:lang w:val="fr-FR"/>
        </w:rPr>
        <w:t>de la Convention</w:t>
      </w:r>
      <w:r>
        <w:rPr>
          <w:lang w:val="fr-FR"/>
        </w:rPr>
        <w:tab/>
      </w:r>
      <w:r>
        <w:rPr>
          <w:lang w:val="fr-FR"/>
        </w:rPr>
        <w:tab/>
      </w:r>
      <w:r w:rsidR="00355F8F">
        <w:rPr>
          <w:lang w:val="fr-FR"/>
        </w:rPr>
        <w:t>9</w:t>
      </w:r>
    </w:p>
    <w:p w:rsidR="000908BE" w:rsidRDefault="000908BE" w:rsidP="000908BE">
      <w:pPr>
        <w:tabs>
          <w:tab w:val="right" w:leader="dot" w:pos="8787"/>
          <w:tab w:val="right" w:pos="9638"/>
        </w:tabs>
        <w:spacing w:after="120"/>
        <w:ind w:left="1984" w:hanging="425"/>
        <w:rPr>
          <w:lang w:val="fr-FR"/>
        </w:rPr>
      </w:pPr>
      <w:r>
        <w:rPr>
          <w:lang w:val="fr-FR"/>
        </w:rPr>
        <w:t xml:space="preserve">Article </w:t>
      </w:r>
      <w:r w:rsidR="003E0741">
        <w:rPr>
          <w:lang w:val="fr-FR"/>
        </w:rPr>
        <w:t>premier</w:t>
      </w:r>
      <w:r>
        <w:rPr>
          <w:lang w:val="fr-FR"/>
        </w:rPr>
        <w:tab/>
      </w:r>
      <w:r>
        <w:rPr>
          <w:lang w:val="fr-FR"/>
        </w:rPr>
        <w:tab/>
      </w:r>
      <w:r w:rsidR="00355F8F">
        <w:rPr>
          <w:lang w:val="fr-FR"/>
        </w:rPr>
        <w:t>9</w:t>
      </w:r>
    </w:p>
    <w:p w:rsidR="000908BE" w:rsidRDefault="000908BE" w:rsidP="000908BE">
      <w:pPr>
        <w:tabs>
          <w:tab w:val="right" w:leader="dot" w:pos="8787"/>
          <w:tab w:val="right" w:pos="9638"/>
        </w:tabs>
        <w:spacing w:after="120"/>
        <w:ind w:left="1984" w:hanging="425"/>
        <w:rPr>
          <w:lang w:val="fr-FR"/>
        </w:rPr>
      </w:pPr>
      <w:r>
        <w:rPr>
          <w:lang w:val="fr-FR"/>
        </w:rPr>
        <w:t>Article 2</w:t>
      </w:r>
      <w:r>
        <w:rPr>
          <w:lang w:val="fr-FR"/>
        </w:rPr>
        <w:tab/>
      </w:r>
      <w:r>
        <w:rPr>
          <w:lang w:val="fr-FR"/>
        </w:rPr>
        <w:tab/>
      </w:r>
      <w:r w:rsidR="00355F8F">
        <w:rPr>
          <w:lang w:val="fr-FR"/>
        </w:rPr>
        <w:t>9</w:t>
      </w:r>
    </w:p>
    <w:p w:rsidR="000908BE" w:rsidRDefault="000908BE" w:rsidP="000908BE">
      <w:pPr>
        <w:tabs>
          <w:tab w:val="right" w:leader="dot" w:pos="8787"/>
          <w:tab w:val="right" w:pos="9638"/>
        </w:tabs>
        <w:spacing w:after="120"/>
        <w:ind w:left="1984" w:hanging="425"/>
        <w:rPr>
          <w:lang w:val="fr-FR"/>
        </w:rPr>
      </w:pPr>
      <w:r>
        <w:rPr>
          <w:lang w:val="fr-FR"/>
        </w:rPr>
        <w:t>Article 3</w:t>
      </w:r>
      <w:r>
        <w:rPr>
          <w:lang w:val="fr-FR"/>
        </w:rPr>
        <w:tab/>
      </w:r>
      <w:r>
        <w:rPr>
          <w:lang w:val="fr-FR"/>
        </w:rPr>
        <w:tab/>
      </w:r>
      <w:r w:rsidR="00355F8F">
        <w:rPr>
          <w:lang w:val="fr-FR"/>
        </w:rPr>
        <w:t>15</w:t>
      </w:r>
    </w:p>
    <w:p w:rsidR="000908BE" w:rsidRDefault="000908BE" w:rsidP="000908BE">
      <w:pPr>
        <w:tabs>
          <w:tab w:val="right" w:leader="dot" w:pos="8787"/>
          <w:tab w:val="right" w:pos="9638"/>
        </w:tabs>
        <w:spacing w:after="120"/>
        <w:ind w:left="1984" w:hanging="425"/>
        <w:rPr>
          <w:lang w:val="fr-FR"/>
        </w:rPr>
      </w:pPr>
      <w:r>
        <w:rPr>
          <w:lang w:val="fr-FR"/>
        </w:rPr>
        <w:t>Article 4</w:t>
      </w:r>
      <w:r>
        <w:rPr>
          <w:lang w:val="fr-FR"/>
        </w:rPr>
        <w:tab/>
      </w:r>
      <w:r>
        <w:rPr>
          <w:lang w:val="fr-FR"/>
        </w:rPr>
        <w:tab/>
      </w:r>
      <w:r w:rsidR="00355F8F">
        <w:rPr>
          <w:lang w:val="fr-FR"/>
        </w:rPr>
        <w:t>16</w:t>
      </w:r>
    </w:p>
    <w:p w:rsidR="005766F4" w:rsidRDefault="000908BE" w:rsidP="000908BE">
      <w:pPr>
        <w:tabs>
          <w:tab w:val="right" w:leader="dot" w:pos="8787"/>
          <w:tab w:val="right" w:pos="9638"/>
        </w:tabs>
        <w:spacing w:after="120"/>
        <w:ind w:left="1984" w:hanging="425"/>
        <w:rPr>
          <w:lang w:val="fr-FR"/>
        </w:rPr>
      </w:pPr>
      <w:r>
        <w:rPr>
          <w:lang w:val="fr-FR"/>
        </w:rPr>
        <w:t>Article 5</w:t>
      </w:r>
      <w:r>
        <w:rPr>
          <w:lang w:val="fr-FR"/>
        </w:rPr>
        <w:tab/>
      </w:r>
      <w:r>
        <w:rPr>
          <w:lang w:val="fr-FR"/>
        </w:rPr>
        <w:tab/>
      </w:r>
      <w:r w:rsidR="00355F8F">
        <w:rPr>
          <w:lang w:val="fr-FR"/>
        </w:rPr>
        <w:t>17</w:t>
      </w:r>
    </w:p>
    <w:p w:rsidR="005766F4" w:rsidRDefault="005766F4" w:rsidP="000908BE">
      <w:pPr>
        <w:tabs>
          <w:tab w:val="right" w:leader="dot" w:pos="8787"/>
          <w:tab w:val="right" w:pos="9638"/>
        </w:tabs>
        <w:spacing w:after="120"/>
        <w:ind w:left="1984" w:hanging="425"/>
      </w:pPr>
      <w:r>
        <w:t>Articles 6, 7, 8 et 9</w:t>
      </w:r>
      <w:r>
        <w:tab/>
      </w:r>
      <w:r>
        <w:tab/>
      </w:r>
      <w:r w:rsidR="00355F8F">
        <w:t>18</w:t>
      </w:r>
    </w:p>
    <w:p w:rsidR="005766F4" w:rsidRDefault="005766F4" w:rsidP="000908BE">
      <w:pPr>
        <w:tabs>
          <w:tab w:val="right" w:leader="dot" w:pos="8787"/>
          <w:tab w:val="right" w:pos="9638"/>
        </w:tabs>
        <w:spacing w:after="120"/>
        <w:ind w:left="1984" w:hanging="425"/>
      </w:pPr>
      <w:r>
        <w:t>Article 10</w:t>
      </w:r>
      <w:r>
        <w:tab/>
      </w:r>
      <w:r>
        <w:tab/>
      </w:r>
      <w:r w:rsidR="00355F8F">
        <w:t>19</w:t>
      </w:r>
    </w:p>
    <w:p w:rsidR="005766F4" w:rsidRDefault="005766F4" w:rsidP="000908BE">
      <w:pPr>
        <w:tabs>
          <w:tab w:val="right" w:leader="dot" w:pos="8787"/>
          <w:tab w:val="right" w:pos="9638"/>
        </w:tabs>
        <w:spacing w:after="120"/>
        <w:ind w:left="1984" w:hanging="425"/>
      </w:pPr>
      <w:r>
        <w:t>Articles 12 et 13</w:t>
      </w:r>
      <w:r>
        <w:tab/>
      </w:r>
      <w:r>
        <w:tab/>
      </w:r>
      <w:r w:rsidR="00355F8F">
        <w:t>28</w:t>
      </w:r>
    </w:p>
    <w:p w:rsidR="005766F4" w:rsidRDefault="005766F4" w:rsidP="000908BE">
      <w:pPr>
        <w:tabs>
          <w:tab w:val="right" w:leader="dot" w:pos="8787"/>
          <w:tab w:val="right" w:pos="9638"/>
        </w:tabs>
        <w:spacing w:after="120"/>
        <w:ind w:left="1984" w:hanging="425"/>
      </w:pPr>
      <w:r>
        <w:t>Article 14</w:t>
      </w:r>
      <w:r>
        <w:tab/>
      </w:r>
      <w:r>
        <w:tab/>
      </w:r>
      <w:r w:rsidR="00355F8F">
        <w:t>30</w:t>
      </w:r>
    </w:p>
    <w:p w:rsidR="005766F4" w:rsidRDefault="005766F4" w:rsidP="000908BE">
      <w:pPr>
        <w:tabs>
          <w:tab w:val="right" w:leader="dot" w:pos="8787"/>
          <w:tab w:val="right" w:pos="9638"/>
        </w:tabs>
        <w:spacing w:after="120"/>
        <w:ind w:left="1984" w:hanging="425"/>
      </w:pPr>
      <w:r>
        <w:t>Article 15</w:t>
      </w:r>
      <w:r>
        <w:tab/>
      </w:r>
      <w:r>
        <w:tab/>
      </w:r>
      <w:r w:rsidR="00355F8F">
        <w:t>32</w:t>
      </w:r>
    </w:p>
    <w:p w:rsidR="005766F4" w:rsidRDefault="005766F4" w:rsidP="000908BE">
      <w:pPr>
        <w:tabs>
          <w:tab w:val="right" w:leader="dot" w:pos="8787"/>
          <w:tab w:val="right" w:pos="9638"/>
        </w:tabs>
        <w:spacing w:after="120"/>
        <w:ind w:left="1984" w:hanging="425"/>
      </w:pPr>
      <w:r>
        <w:t>Article 16</w:t>
      </w:r>
      <w:r>
        <w:tab/>
      </w:r>
      <w:r>
        <w:tab/>
      </w:r>
      <w:r w:rsidR="00355F8F">
        <w:t>32</w:t>
      </w:r>
    </w:p>
    <w:p w:rsidR="005766F4" w:rsidRDefault="005766F4" w:rsidP="005766F4">
      <w:pPr>
        <w:tabs>
          <w:tab w:val="right" w:leader="dot" w:pos="8787"/>
          <w:tab w:val="right" w:pos="9638"/>
        </w:tabs>
        <w:spacing w:after="120"/>
        <w:ind w:left="1134"/>
        <w:rPr>
          <w:lang w:val="fr-FR"/>
        </w:rPr>
      </w:pPr>
      <w:r>
        <w:t>Troisième partie</w:t>
      </w:r>
      <w:r>
        <w:br/>
        <w:t>Commentaires au sujet des recommandations adoptées par le Comité contre la torture à l’issue</w:t>
      </w:r>
      <w:r>
        <w:br/>
        <w:t>de l’examen du précédent rapport du Royaume d’Arabie saoudite</w:t>
      </w:r>
      <w:r>
        <w:tab/>
      </w:r>
      <w:r>
        <w:tab/>
      </w:r>
      <w:r w:rsidR="00355F8F">
        <w:t>36</w:t>
      </w:r>
    </w:p>
    <w:p w:rsidR="00446F93" w:rsidRPr="00446F93" w:rsidRDefault="00446F93" w:rsidP="000A2D06">
      <w:pPr>
        <w:tabs>
          <w:tab w:val="right" w:pos="850"/>
          <w:tab w:val="right" w:leader="dot" w:pos="8787"/>
          <w:tab w:val="right" w:pos="9638"/>
        </w:tabs>
        <w:spacing w:after="120"/>
        <w:ind w:left="1134" w:hanging="1134"/>
      </w:pPr>
      <w:r>
        <w:tab/>
        <w:t>Annexes</w:t>
      </w:r>
      <w:r w:rsidR="000A2D06">
        <w:tab/>
      </w:r>
      <w:r w:rsidR="000A2D06">
        <w:tab/>
      </w:r>
      <w:r w:rsidR="000A2D06">
        <w:tab/>
      </w:r>
      <w:r w:rsidR="00355F8F">
        <w:t>40</w:t>
      </w:r>
    </w:p>
    <w:p w:rsidR="00302754" w:rsidRPr="00302754" w:rsidRDefault="00302754" w:rsidP="00446F93">
      <w:pPr>
        <w:pStyle w:val="HChG"/>
        <w:rPr>
          <w:lang w:val="fr-FR"/>
        </w:rPr>
      </w:pPr>
      <w:r w:rsidRPr="00302754">
        <w:rPr>
          <w:lang w:val="fr-FR"/>
        </w:rPr>
        <w:br w:type="page"/>
      </w:r>
      <w:r w:rsidR="00446F93">
        <w:rPr>
          <w:lang w:val="fr-FR"/>
        </w:rPr>
        <w:lastRenderedPageBreak/>
        <w:tab/>
      </w:r>
      <w:r w:rsidR="00446F93">
        <w:rPr>
          <w:lang w:val="fr-FR"/>
        </w:rPr>
        <w:tab/>
      </w:r>
      <w:r w:rsidRPr="00302754">
        <w:rPr>
          <w:lang w:val="fr-FR"/>
        </w:rPr>
        <w:t>Introduction</w:t>
      </w:r>
    </w:p>
    <w:p w:rsidR="00302754" w:rsidRPr="00302754" w:rsidRDefault="002B5DEE" w:rsidP="00446F93">
      <w:pPr>
        <w:pStyle w:val="SingleTxtG"/>
        <w:ind w:firstLine="567"/>
        <w:rPr>
          <w:lang w:val="fr-FR"/>
        </w:rPr>
      </w:pPr>
      <w:r>
        <w:rPr>
          <w:lang w:val="fr-FR"/>
        </w:rPr>
        <w:t>Conformément au paragraphe 1 de l</w:t>
      </w:r>
      <w:r w:rsidR="005766F4">
        <w:rPr>
          <w:lang w:val="fr-FR"/>
        </w:rPr>
        <w:t>’</w:t>
      </w:r>
      <w:r>
        <w:rPr>
          <w:lang w:val="fr-FR"/>
        </w:rPr>
        <w:t>article </w:t>
      </w:r>
      <w:r w:rsidR="00302754" w:rsidRPr="00302754">
        <w:rPr>
          <w:lang w:val="fr-FR"/>
        </w:rPr>
        <w:t xml:space="preserve">19 de la Convention contre la torture et autres peines ou traitements cruels, inhumains ou dégradants, </w:t>
      </w:r>
      <w:r>
        <w:rPr>
          <w:lang w:val="fr-FR"/>
        </w:rPr>
        <w:t>à laquelle elle a adhéré</w:t>
      </w:r>
      <w:r w:rsidR="00302754" w:rsidRPr="00302754">
        <w:rPr>
          <w:lang w:val="fr-FR"/>
        </w:rPr>
        <w:t xml:space="preserve"> en application du décret royal </w:t>
      </w:r>
      <w:r w:rsidRPr="002B5DEE">
        <w:rPr>
          <w:rFonts w:eastAsia="MS Mincho"/>
          <w:lang w:val="fr-FR"/>
        </w:rPr>
        <w:t>n</w:t>
      </w:r>
      <w:r w:rsidRPr="002B5DEE">
        <w:rPr>
          <w:rFonts w:eastAsia="MS Mincho"/>
          <w:vertAlign w:val="superscript"/>
          <w:lang w:val="fr-FR"/>
        </w:rPr>
        <w:t>o</w:t>
      </w:r>
      <w:r>
        <w:rPr>
          <w:lang w:val="fr-FR"/>
        </w:rPr>
        <w:t> </w:t>
      </w:r>
      <w:r w:rsidR="00302754" w:rsidRPr="00302754">
        <w:rPr>
          <w:lang w:val="fr-FR"/>
        </w:rPr>
        <w:t>11 de l</w:t>
      </w:r>
      <w:r w:rsidR="005766F4">
        <w:rPr>
          <w:lang w:val="fr-FR"/>
        </w:rPr>
        <w:t>’</w:t>
      </w:r>
      <w:r w:rsidR="00302754" w:rsidRPr="00302754">
        <w:rPr>
          <w:lang w:val="fr-FR"/>
        </w:rPr>
        <w:t>an 1418 de l</w:t>
      </w:r>
      <w:r w:rsidR="005766F4">
        <w:rPr>
          <w:lang w:val="fr-FR"/>
        </w:rPr>
        <w:t>’</w:t>
      </w:r>
      <w:r w:rsidR="00302754" w:rsidRPr="00302754">
        <w:rPr>
          <w:lang w:val="fr-FR"/>
        </w:rPr>
        <w:t>hégire (1997), le Royaume d</w:t>
      </w:r>
      <w:r w:rsidR="005766F4">
        <w:rPr>
          <w:lang w:val="fr-FR"/>
        </w:rPr>
        <w:t>’</w:t>
      </w:r>
      <w:r>
        <w:rPr>
          <w:lang w:val="fr-FR"/>
        </w:rPr>
        <w:t>Arabie </w:t>
      </w:r>
      <w:r w:rsidR="00302754" w:rsidRPr="00302754">
        <w:rPr>
          <w:lang w:val="fr-FR"/>
        </w:rPr>
        <w:t>saoudite présente au Comité contre la torture son deuxième rapport périodique, qui porte sur la période allant de 2002 à 2013.</w:t>
      </w:r>
    </w:p>
    <w:p w:rsidR="00302754" w:rsidRPr="00302754" w:rsidRDefault="00302754" w:rsidP="005766F4">
      <w:pPr>
        <w:pStyle w:val="SingleTxtG"/>
        <w:ind w:firstLine="567"/>
        <w:rPr>
          <w:lang w:val="fr-FR"/>
        </w:rPr>
      </w:pPr>
      <w:r w:rsidRPr="00302754">
        <w:rPr>
          <w:lang w:val="fr-FR"/>
        </w:rPr>
        <w:t>Dans ses rapports, le Royaume d</w:t>
      </w:r>
      <w:r w:rsidR="005766F4">
        <w:rPr>
          <w:lang w:val="fr-FR"/>
        </w:rPr>
        <w:t>’</w:t>
      </w:r>
      <w:r w:rsidRPr="00302754">
        <w:rPr>
          <w:lang w:val="fr-FR"/>
        </w:rPr>
        <w:t>Arabie saoudite s</w:t>
      </w:r>
      <w:r w:rsidR="005766F4">
        <w:rPr>
          <w:lang w:val="fr-FR"/>
        </w:rPr>
        <w:t>’</w:t>
      </w:r>
      <w:r w:rsidRPr="00302754">
        <w:rPr>
          <w:lang w:val="fr-FR"/>
        </w:rPr>
        <w:t>efforce de présenter, en toute transparence et au moyen d</w:t>
      </w:r>
      <w:r w:rsidR="005766F4">
        <w:rPr>
          <w:lang w:val="fr-FR"/>
        </w:rPr>
        <w:t>’</w:t>
      </w:r>
      <w:r w:rsidRPr="00302754">
        <w:rPr>
          <w:lang w:val="fr-FR"/>
        </w:rPr>
        <w:t xml:space="preserve">informations fiables, les mesures prises pour appliquer les dispositions de la Convention et les efforts qui ont été faits, dans la pratique, pour renforcer ces mesures. </w:t>
      </w:r>
    </w:p>
    <w:p w:rsidR="00302754" w:rsidRPr="00302754" w:rsidRDefault="00302754" w:rsidP="00446F93">
      <w:pPr>
        <w:pStyle w:val="SingleTxtG"/>
        <w:ind w:firstLine="567"/>
        <w:rPr>
          <w:lang w:val="fr-FR"/>
        </w:rPr>
      </w:pPr>
      <w:r w:rsidRPr="00302754">
        <w:rPr>
          <w:lang w:val="fr-FR"/>
        </w:rPr>
        <w:t>Le rapport initial présenté par le Royaume d</w:t>
      </w:r>
      <w:r w:rsidR="005766F4">
        <w:rPr>
          <w:lang w:val="fr-FR"/>
        </w:rPr>
        <w:t>’</w:t>
      </w:r>
      <w:r w:rsidRPr="00302754">
        <w:rPr>
          <w:lang w:val="fr-FR"/>
        </w:rPr>
        <w:t xml:space="preserve">Arabie saoudite au Comité compte parmi ces rapports. </w:t>
      </w:r>
    </w:p>
    <w:p w:rsidR="00302754" w:rsidRPr="00302754" w:rsidRDefault="00446F93" w:rsidP="00446F93">
      <w:pPr>
        <w:pStyle w:val="HChG"/>
        <w:rPr>
          <w:lang w:val="fr-FR"/>
        </w:rPr>
      </w:pPr>
      <w:r>
        <w:rPr>
          <w:lang w:val="fr-FR"/>
        </w:rPr>
        <w:tab/>
      </w:r>
      <w:r>
        <w:rPr>
          <w:lang w:val="fr-FR"/>
        </w:rPr>
        <w:tab/>
      </w:r>
      <w:r w:rsidR="00302754" w:rsidRPr="00302754">
        <w:rPr>
          <w:lang w:val="fr-FR"/>
        </w:rPr>
        <w:t>Méthode employée pour l</w:t>
      </w:r>
      <w:r w:rsidR="005766F4">
        <w:rPr>
          <w:lang w:val="fr-FR"/>
        </w:rPr>
        <w:t>’</w:t>
      </w:r>
      <w:r w:rsidR="00302754" w:rsidRPr="00302754">
        <w:rPr>
          <w:lang w:val="fr-FR"/>
        </w:rPr>
        <w:t>élaboration du rapport</w:t>
      </w:r>
    </w:p>
    <w:p w:rsidR="00302754" w:rsidRPr="00302754" w:rsidRDefault="00302754" w:rsidP="00446F93">
      <w:pPr>
        <w:pStyle w:val="SingleTxtG"/>
        <w:ind w:firstLine="567"/>
      </w:pPr>
      <w:r w:rsidRPr="00302754">
        <w:rPr>
          <w:lang w:val="fr-FR"/>
        </w:rPr>
        <w:t>Le présent rapport a été établi par une commission nationale composée de représentants de tous les organismes publics compétents (Ministères des affaires étrangères, de l</w:t>
      </w:r>
      <w:r w:rsidR="005766F4">
        <w:rPr>
          <w:lang w:val="fr-FR"/>
        </w:rPr>
        <w:t>’</w:t>
      </w:r>
      <w:r w:rsidRPr="00302754">
        <w:rPr>
          <w:lang w:val="fr-FR"/>
        </w:rPr>
        <w:t>intérieur, de la justice, de l</w:t>
      </w:r>
      <w:r w:rsidR="005766F4">
        <w:rPr>
          <w:lang w:val="fr-FR"/>
        </w:rPr>
        <w:t>’</w:t>
      </w:r>
      <w:r w:rsidRPr="00302754">
        <w:rPr>
          <w:lang w:val="fr-FR"/>
        </w:rPr>
        <w:t>enseignement supérieur, de l</w:t>
      </w:r>
      <w:r w:rsidR="005766F4">
        <w:rPr>
          <w:lang w:val="fr-FR"/>
        </w:rPr>
        <w:t>’</w:t>
      </w:r>
      <w:r w:rsidRPr="00302754">
        <w:rPr>
          <w:lang w:val="fr-FR"/>
        </w:rPr>
        <w:t xml:space="preserve">éducation, de la santé, </w:t>
      </w:r>
      <w:r w:rsidR="002B5DEE">
        <w:rPr>
          <w:lang w:val="fr-FR"/>
        </w:rPr>
        <w:t>du </w:t>
      </w:r>
      <w:r w:rsidRPr="00302754">
        <w:rPr>
          <w:lang w:val="fr-FR"/>
        </w:rPr>
        <w:t xml:space="preserve">travail et des affaires sociales, </w:t>
      </w:r>
      <w:r w:rsidR="002B5DEE">
        <w:rPr>
          <w:lang w:val="fr-FR"/>
        </w:rPr>
        <w:t>Conseil des doléances</w:t>
      </w:r>
      <w:r w:rsidRPr="00302754">
        <w:rPr>
          <w:lang w:val="fr-FR"/>
        </w:rPr>
        <w:t xml:space="preserve">, </w:t>
      </w:r>
      <w:r w:rsidRPr="00302754">
        <w:t>Département des enquêtes et des poursuites, Commission de contrôle et d</w:t>
      </w:r>
      <w:r w:rsidR="005766F4">
        <w:t>’</w:t>
      </w:r>
      <w:r w:rsidRPr="00302754">
        <w:t>enquête et Commission des droits de l</w:t>
      </w:r>
      <w:r w:rsidR="005766F4">
        <w:t>’</w:t>
      </w:r>
      <w:r w:rsidRPr="00302754">
        <w:t>homme) en concertation avec des organisations de la société civile, notamment la Société nationale pour les droits de l</w:t>
      </w:r>
      <w:r w:rsidR="005766F4">
        <w:t>’</w:t>
      </w:r>
      <w:r w:rsidRPr="00302754">
        <w:t>homme et le Programme pour la sécurité au foyer.</w:t>
      </w:r>
    </w:p>
    <w:p w:rsidR="00302754" w:rsidRPr="00302754" w:rsidRDefault="00302754" w:rsidP="00446F93">
      <w:pPr>
        <w:pStyle w:val="SingleTxtG"/>
        <w:ind w:firstLine="567"/>
      </w:pPr>
      <w:r w:rsidRPr="00302754">
        <w:t>Dans le cadre de l</w:t>
      </w:r>
      <w:r w:rsidR="005766F4">
        <w:t>’</w:t>
      </w:r>
      <w:r w:rsidRPr="00302754">
        <w:t xml:space="preserve">élaboration du présent rapport, la </w:t>
      </w:r>
      <w:r w:rsidR="00A66214" w:rsidRPr="00302754">
        <w:t>C</w:t>
      </w:r>
      <w:r w:rsidRPr="00302754">
        <w:t>ommission s</w:t>
      </w:r>
      <w:r w:rsidR="005766F4">
        <w:t>’</w:t>
      </w:r>
      <w:r w:rsidRPr="00302754">
        <w:t>est attachée à respecter les directives adoptées par le Comité contre la torture pour l</w:t>
      </w:r>
      <w:r w:rsidR="005766F4">
        <w:t>’</w:t>
      </w:r>
      <w:r w:rsidRPr="00302754">
        <w:t>établissement des rapports, à recenser l</w:t>
      </w:r>
      <w:r w:rsidR="005766F4">
        <w:t>’</w:t>
      </w:r>
      <w:r w:rsidRPr="00302754">
        <w:t>ensemble des textes de loi relatifs à l</w:t>
      </w:r>
      <w:r w:rsidR="005766F4">
        <w:t>’</w:t>
      </w:r>
      <w:r w:rsidRPr="00302754">
        <w:t>application de la Convention et à mettre en lumière, en toute objectivité et transparence, l</w:t>
      </w:r>
      <w:r w:rsidR="005766F4">
        <w:t>’</w:t>
      </w:r>
      <w:r w:rsidRPr="00302754">
        <w:t xml:space="preserve">ensemble des questions ayant trait à la Convention. </w:t>
      </w:r>
    </w:p>
    <w:p w:rsidR="00302754" w:rsidRPr="00302754" w:rsidRDefault="00302754" w:rsidP="00446F93">
      <w:pPr>
        <w:pStyle w:val="SingleTxtG"/>
        <w:keepNext/>
        <w:ind w:firstLine="567"/>
      </w:pPr>
      <w:r w:rsidRPr="00302754">
        <w:t>Le rapport se compos</w:t>
      </w:r>
      <w:r w:rsidR="00446F93">
        <w:t>e de trois parties principales:</w:t>
      </w:r>
    </w:p>
    <w:p w:rsidR="00302754" w:rsidRPr="00302754" w:rsidRDefault="00302754" w:rsidP="00446F93">
      <w:pPr>
        <w:pStyle w:val="Bullet1G"/>
      </w:pPr>
      <w:r w:rsidRPr="00302754">
        <w:t>Première partie: Cadre juridique de la protection des droits de l</w:t>
      </w:r>
      <w:r w:rsidR="005766F4">
        <w:t>’</w:t>
      </w:r>
      <w:r w:rsidRPr="00302754">
        <w:t>homme</w:t>
      </w:r>
      <w:r w:rsidR="00446F93">
        <w:t>;</w:t>
      </w:r>
    </w:p>
    <w:p w:rsidR="00302754" w:rsidRPr="00302754" w:rsidRDefault="00302754" w:rsidP="00446F93">
      <w:pPr>
        <w:pStyle w:val="Bullet1G"/>
      </w:pPr>
      <w:r w:rsidRPr="00302754">
        <w:t>Deuxième partie: Informations sur les procédures et les faits nouveaux concernant la mise en œuvre de la Convention</w:t>
      </w:r>
      <w:r w:rsidR="00446F93">
        <w:t>;</w:t>
      </w:r>
    </w:p>
    <w:p w:rsidR="00302754" w:rsidRPr="00302754" w:rsidRDefault="00302754" w:rsidP="00446F93">
      <w:pPr>
        <w:pStyle w:val="Bullet1G"/>
      </w:pPr>
      <w:r w:rsidRPr="00302754">
        <w:t>Troisième partie: Observations sur les recommandations formulées par le Comité contre la torture à l</w:t>
      </w:r>
      <w:r w:rsidR="005766F4">
        <w:t>’</w:t>
      </w:r>
      <w:r w:rsidRPr="00302754">
        <w:t>issue de l</w:t>
      </w:r>
      <w:r w:rsidR="005766F4">
        <w:t>’</w:t>
      </w:r>
      <w:r w:rsidRPr="00302754">
        <w:t>examen du précédent rapport</w:t>
      </w:r>
      <w:r w:rsidR="00446F93">
        <w:t>.</w:t>
      </w:r>
    </w:p>
    <w:p w:rsidR="00302754" w:rsidRPr="00302754" w:rsidRDefault="00446F93" w:rsidP="00446F93">
      <w:pPr>
        <w:pStyle w:val="HChG"/>
        <w:rPr>
          <w:lang w:val="fr-FR"/>
        </w:rPr>
      </w:pPr>
      <w:r>
        <w:rPr>
          <w:lang w:val="fr-FR"/>
        </w:rPr>
        <w:br w:type="page"/>
      </w:r>
      <w:r>
        <w:rPr>
          <w:lang w:val="fr-FR"/>
        </w:rPr>
        <w:lastRenderedPageBreak/>
        <w:tab/>
      </w:r>
      <w:r>
        <w:rPr>
          <w:lang w:val="fr-FR"/>
        </w:rPr>
        <w:tab/>
      </w:r>
      <w:r w:rsidR="00302754" w:rsidRPr="00302754">
        <w:rPr>
          <w:lang w:val="fr-FR"/>
        </w:rPr>
        <w:t>Première partie</w:t>
      </w:r>
    </w:p>
    <w:p w:rsidR="00302754" w:rsidRPr="00302754" w:rsidRDefault="00446F93" w:rsidP="00446F93">
      <w:pPr>
        <w:pStyle w:val="H1G"/>
        <w:rPr>
          <w:lang w:val="fr-FR"/>
        </w:rPr>
      </w:pPr>
      <w:r>
        <w:rPr>
          <w:lang w:val="fr-FR"/>
        </w:rPr>
        <w:tab/>
      </w:r>
      <w:r w:rsidR="00302754" w:rsidRPr="00302754">
        <w:rPr>
          <w:lang w:val="fr-FR"/>
        </w:rPr>
        <w:t>A</w:t>
      </w:r>
      <w:r>
        <w:rPr>
          <w:lang w:val="fr-FR"/>
        </w:rPr>
        <w:t>.</w:t>
      </w:r>
      <w:r>
        <w:rPr>
          <w:lang w:val="fr-FR"/>
        </w:rPr>
        <w:tab/>
      </w:r>
      <w:r w:rsidR="00302754" w:rsidRPr="00302754">
        <w:rPr>
          <w:lang w:val="fr-FR"/>
        </w:rPr>
        <w:t>Cadre juridique de la protection des droits de l</w:t>
      </w:r>
      <w:r w:rsidR="005766F4">
        <w:rPr>
          <w:lang w:val="fr-FR"/>
        </w:rPr>
        <w:t>’</w:t>
      </w:r>
      <w:r w:rsidR="00302754" w:rsidRPr="00302754">
        <w:rPr>
          <w:lang w:val="fr-FR"/>
        </w:rPr>
        <w:t>homme</w:t>
      </w:r>
    </w:p>
    <w:p w:rsidR="00302754" w:rsidRPr="00302754" w:rsidRDefault="00302754" w:rsidP="00446F93">
      <w:pPr>
        <w:pStyle w:val="ParNoG"/>
        <w:rPr>
          <w:lang w:val="fr-FR"/>
        </w:rPr>
      </w:pPr>
      <w:r w:rsidRPr="00302754">
        <w:rPr>
          <w:lang w:val="fr-FR"/>
        </w:rPr>
        <w:t>Le Royaume d</w:t>
      </w:r>
      <w:r w:rsidR="005766F4">
        <w:rPr>
          <w:lang w:val="fr-FR"/>
        </w:rPr>
        <w:t>’</w:t>
      </w:r>
      <w:r w:rsidRPr="00302754">
        <w:rPr>
          <w:lang w:val="fr-FR"/>
        </w:rPr>
        <w:t>Arabie saoudite a modifié et étoffé sa législation aux fins de la promotion et de la protection des droits de l</w:t>
      </w:r>
      <w:r w:rsidR="005766F4">
        <w:rPr>
          <w:lang w:val="fr-FR"/>
        </w:rPr>
        <w:t>’</w:t>
      </w:r>
      <w:r w:rsidRPr="00302754">
        <w:rPr>
          <w:lang w:val="fr-FR"/>
        </w:rPr>
        <w:t>homme. Les textes adoptés ou modifiés comme suite à l</w:t>
      </w:r>
      <w:r w:rsidR="005766F4">
        <w:rPr>
          <w:lang w:val="fr-FR"/>
        </w:rPr>
        <w:t>’</w:t>
      </w:r>
      <w:r w:rsidRPr="00302754">
        <w:rPr>
          <w:lang w:val="fr-FR"/>
        </w:rPr>
        <w:t>évolution de la situation et conformément aux obligations découlant des instruments internationaux auxquels l</w:t>
      </w:r>
      <w:r w:rsidR="005766F4">
        <w:rPr>
          <w:lang w:val="fr-FR"/>
        </w:rPr>
        <w:t>’</w:t>
      </w:r>
      <w:r w:rsidRPr="00302754">
        <w:rPr>
          <w:lang w:val="fr-FR"/>
        </w:rPr>
        <w:t>État est partie comportent un certain nombre d</w:t>
      </w:r>
      <w:r w:rsidR="005766F4">
        <w:rPr>
          <w:lang w:val="fr-FR"/>
        </w:rPr>
        <w:t>’</w:t>
      </w:r>
      <w:r w:rsidRPr="00302754">
        <w:rPr>
          <w:lang w:val="fr-FR"/>
        </w:rPr>
        <w:t>éléments nouveaux qui viennent compléter et améliorer le cadre législatif et réglementaire des droits de l</w:t>
      </w:r>
      <w:r w:rsidR="005766F4">
        <w:rPr>
          <w:lang w:val="fr-FR"/>
        </w:rPr>
        <w:t>’</w:t>
      </w:r>
      <w:r w:rsidRPr="00302754">
        <w:rPr>
          <w:lang w:val="fr-FR"/>
        </w:rPr>
        <w:t>homme. Certaines de ces nouvelles dispositions portent sur l</w:t>
      </w:r>
      <w:r w:rsidR="005766F4">
        <w:rPr>
          <w:lang w:val="fr-FR"/>
        </w:rPr>
        <w:t>’</w:t>
      </w:r>
      <w:r w:rsidRPr="00302754">
        <w:rPr>
          <w:lang w:val="fr-FR"/>
        </w:rPr>
        <w:t xml:space="preserve">égalité et sur la lutte contre la discrimination. Parmi ces textes de </w:t>
      </w:r>
      <w:r w:rsidR="00716DA6">
        <w:rPr>
          <w:lang w:val="fr-FR"/>
        </w:rPr>
        <w:t>loi, on peut citer les suivants.</w:t>
      </w:r>
    </w:p>
    <w:p w:rsidR="00302754" w:rsidRPr="00302754" w:rsidRDefault="00446F93" w:rsidP="00446F93">
      <w:pPr>
        <w:pStyle w:val="H23G"/>
        <w:rPr>
          <w:lang w:val="fr-FR"/>
        </w:rPr>
      </w:pPr>
      <w:r>
        <w:rPr>
          <w:lang w:val="fr-FR"/>
        </w:rPr>
        <w:tab/>
      </w:r>
      <w:r>
        <w:rPr>
          <w:lang w:val="fr-FR"/>
        </w:rPr>
        <w:tab/>
      </w:r>
      <w:r w:rsidR="00302754" w:rsidRPr="00302754">
        <w:rPr>
          <w:lang w:val="fr-FR"/>
        </w:rPr>
        <w:t xml:space="preserve">Loi </w:t>
      </w:r>
      <w:r w:rsidR="002B5DEE">
        <w:rPr>
          <w:lang w:val="fr-FR"/>
        </w:rPr>
        <w:t>sur le système</w:t>
      </w:r>
      <w:r w:rsidR="00302754" w:rsidRPr="00302754">
        <w:rPr>
          <w:lang w:val="fr-FR"/>
        </w:rPr>
        <w:t xml:space="preserve"> ju</w:t>
      </w:r>
      <w:r w:rsidR="002B5DEE">
        <w:rPr>
          <w:lang w:val="fr-FR"/>
        </w:rPr>
        <w:t>diciaire</w:t>
      </w:r>
    </w:p>
    <w:p w:rsidR="002B5DEE" w:rsidRDefault="00302754" w:rsidP="00446F93">
      <w:pPr>
        <w:pStyle w:val="ParNoG"/>
        <w:rPr>
          <w:lang w:val="fr-FR"/>
        </w:rPr>
      </w:pPr>
      <w:r w:rsidRPr="00302754">
        <w:rPr>
          <w:lang w:val="fr-FR"/>
        </w:rPr>
        <w:t>Cette loi, adoptée en 1428 de l</w:t>
      </w:r>
      <w:r w:rsidR="005766F4">
        <w:rPr>
          <w:lang w:val="fr-FR"/>
        </w:rPr>
        <w:t>’</w:t>
      </w:r>
      <w:r w:rsidRPr="00302754">
        <w:rPr>
          <w:lang w:val="fr-FR"/>
        </w:rPr>
        <w:t xml:space="preserve">hégire (2007), </w:t>
      </w:r>
      <w:r w:rsidR="002B5DEE">
        <w:rPr>
          <w:lang w:val="fr-FR"/>
        </w:rPr>
        <w:t xml:space="preserve">renforce le </w:t>
      </w:r>
      <w:r w:rsidRPr="00302754">
        <w:rPr>
          <w:lang w:val="fr-FR"/>
        </w:rPr>
        <w:t>système judiciaire, qui est le socle même de la justice. Elle comporte des garanties de procédure, porte classification des juridictions et révision de leur compétence et prévoit la création d</w:t>
      </w:r>
      <w:r w:rsidR="005766F4">
        <w:rPr>
          <w:lang w:val="fr-FR"/>
        </w:rPr>
        <w:t>’</w:t>
      </w:r>
      <w:r w:rsidRPr="00302754">
        <w:rPr>
          <w:lang w:val="fr-FR"/>
        </w:rPr>
        <w:t>une Cour suprême.</w:t>
      </w:r>
    </w:p>
    <w:p w:rsidR="00302754" w:rsidRPr="00302754" w:rsidRDefault="00302754" w:rsidP="002B5DEE">
      <w:pPr>
        <w:pStyle w:val="H23G"/>
        <w:rPr>
          <w:lang w:val="fr-FR"/>
        </w:rPr>
      </w:pPr>
      <w:r w:rsidRPr="00302754">
        <w:rPr>
          <w:lang w:val="fr-FR"/>
        </w:rPr>
        <w:tab/>
      </w:r>
      <w:r w:rsidR="002B5DEE">
        <w:rPr>
          <w:lang w:val="fr-FR"/>
        </w:rPr>
        <w:tab/>
      </w:r>
      <w:r w:rsidRPr="00302754">
        <w:rPr>
          <w:lang w:val="fr-FR"/>
        </w:rPr>
        <w:t xml:space="preserve">Loi </w:t>
      </w:r>
      <w:r w:rsidR="002B5DEE">
        <w:rPr>
          <w:lang w:val="fr-FR"/>
        </w:rPr>
        <w:t xml:space="preserve">sur le </w:t>
      </w:r>
      <w:r w:rsidRPr="00302754">
        <w:rPr>
          <w:lang w:val="fr-FR"/>
        </w:rPr>
        <w:t>Conseil des doléances</w:t>
      </w:r>
    </w:p>
    <w:p w:rsidR="00302754" w:rsidRPr="00302754" w:rsidRDefault="00302754" w:rsidP="00446F93">
      <w:pPr>
        <w:pStyle w:val="ParNoG"/>
        <w:rPr>
          <w:lang w:val="fr-FR"/>
        </w:rPr>
      </w:pPr>
      <w:r w:rsidRPr="00302754">
        <w:rPr>
          <w:lang w:val="fr-FR"/>
        </w:rPr>
        <w:t>Ce nouveau texte, adopté en 1428 de l</w:t>
      </w:r>
      <w:r w:rsidR="005766F4">
        <w:rPr>
          <w:lang w:val="fr-FR"/>
        </w:rPr>
        <w:t>’</w:t>
      </w:r>
      <w:r w:rsidRPr="00302754">
        <w:rPr>
          <w:lang w:val="fr-FR"/>
        </w:rPr>
        <w:t>hégire (2007), fixe la composition du Conseil des doléances, instance de justice administrative, ainsi que celle du Conseil de justice administrative et prévoit la répartition des tribunaux du Conseil en trois juridictions (tribunaux administratifs, cours d</w:t>
      </w:r>
      <w:r w:rsidR="005766F4">
        <w:rPr>
          <w:lang w:val="fr-FR"/>
        </w:rPr>
        <w:t>’</w:t>
      </w:r>
      <w:r w:rsidRPr="00302754">
        <w:rPr>
          <w:lang w:val="fr-FR"/>
        </w:rPr>
        <w:t>appel administratives et Haute Cour administrative).</w:t>
      </w:r>
      <w:r w:rsidR="002B5DEE">
        <w:rPr>
          <w:lang w:val="fr-FR"/>
        </w:rPr>
        <w:t xml:space="preserve"> Il </w:t>
      </w:r>
      <w:r w:rsidRPr="00302754">
        <w:rPr>
          <w:lang w:val="fr-FR"/>
        </w:rPr>
        <w:t xml:space="preserve">définit également la compétence de chacune de ces instances et comporte des dispositions relatives à la nomination des juges du Conseil et à la structure hiérarchique de cet organe. </w:t>
      </w:r>
    </w:p>
    <w:p w:rsidR="00302754" w:rsidRPr="00302754" w:rsidRDefault="00446F93" w:rsidP="00446F93">
      <w:pPr>
        <w:pStyle w:val="H23G"/>
        <w:rPr>
          <w:lang w:val="fr-FR"/>
        </w:rPr>
      </w:pPr>
      <w:r>
        <w:rPr>
          <w:lang w:val="fr-FR"/>
        </w:rPr>
        <w:tab/>
      </w:r>
      <w:r>
        <w:rPr>
          <w:lang w:val="fr-FR"/>
        </w:rPr>
        <w:tab/>
      </w:r>
      <w:r w:rsidR="00302754" w:rsidRPr="00302754">
        <w:rPr>
          <w:lang w:val="fr-FR"/>
        </w:rPr>
        <w:t xml:space="preserve">Code de procédure </w:t>
      </w:r>
      <w:r w:rsidR="002B5DEE">
        <w:rPr>
          <w:lang w:val="fr-FR"/>
        </w:rPr>
        <w:t>devant les tribunaux de la charia</w:t>
      </w:r>
    </w:p>
    <w:p w:rsidR="00302754" w:rsidRPr="00302754" w:rsidRDefault="00302754" w:rsidP="00446F93">
      <w:pPr>
        <w:pStyle w:val="ParNoG"/>
        <w:rPr>
          <w:lang w:val="fr-FR"/>
        </w:rPr>
      </w:pPr>
      <w:r w:rsidRPr="00302754">
        <w:rPr>
          <w:lang w:val="fr-FR"/>
        </w:rPr>
        <w:t>Ce texte, adopté en 1421 de l</w:t>
      </w:r>
      <w:r w:rsidR="005766F4">
        <w:rPr>
          <w:lang w:val="fr-FR"/>
        </w:rPr>
        <w:t>’</w:t>
      </w:r>
      <w:r w:rsidRPr="00302754">
        <w:rPr>
          <w:lang w:val="fr-FR"/>
        </w:rPr>
        <w:t>hégire (2000), a pour objet d</w:t>
      </w:r>
      <w:r w:rsidR="005766F4">
        <w:rPr>
          <w:lang w:val="fr-FR"/>
        </w:rPr>
        <w:t>’</w:t>
      </w:r>
      <w:r w:rsidRPr="00302754">
        <w:rPr>
          <w:lang w:val="fr-FR"/>
        </w:rPr>
        <w:t>asseoir les principes les plus fondamentaux visant à assurer l</w:t>
      </w:r>
      <w:r w:rsidR="005766F4">
        <w:rPr>
          <w:lang w:val="fr-FR"/>
        </w:rPr>
        <w:t>’</w:t>
      </w:r>
      <w:r w:rsidRPr="00302754">
        <w:rPr>
          <w:lang w:val="fr-FR"/>
        </w:rPr>
        <w:t xml:space="preserve">accès de tous à la justice. Il définit les pouvoirs </w:t>
      </w:r>
      <w:r w:rsidR="002B5DEE">
        <w:rPr>
          <w:lang w:val="fr-FR"/>
        </w:rPr>
        <w:t xml:space="preserve">du </w:t>
      </w:r>
      <w:r w:rsidRPr="00302754">
        <w:rPr>
          <w:lang w:val="fr-FR"/>
        </w:rPr>
        <w:t xml:space="preserve">juge vis-à-vis des parties </w:t>
      </w:r>
      <w:r w:rsidR="002B5DEE">
        <w:rPr>
          <w:lang w:val="fr-FR"/>
        </w:rPr>
        <w:t xml:space="preserve">à une </w:t>
      </w:r>
      <w:r w:rsidRPr="00302754">
        <w:rPr>
          <w:lang w:val="fr-FR"/>
        </w:rPr>
        <w:t>procédure judiciaire</w:t>
      </w:r>
      <w:r w:rsidR="002B5DEE">
        <w:rPr>
          <w:lang w:val="fr-FR"/>
        </w:rPr>
        <w:t xml:space="preserve"> et </w:t>
      </w:r>
      <w:r w:rsidRPr="00302754">
        <w:rPr>
          <w:lang w:val="fr-FR"/>
        </w:rPr>
        <w:t>la compétence du tribunal pour ce qui concerne l</w:t>
      </w:r>
      <w:r w:rsidR="005766F4">
        <w:rPr>
          <w:lang w:val="fr-FR"/>
        </w:rPr>
        <w:t>’</w:t>
      </w:r>
      <w:r w:rsidRPr="00302754">
        <w:rPr>
          <w:lang w:val="fr-FR"/>
        </w:rPr>
        <w:t xml:space="preserve">examen des affaires, </w:t>
      </w:r>
      <w:r w:rsidR="002B5DEE">
        <w:rPr>
          <w:lang w:val="fr-FR"/>
        </w:rPr>
        <w:t xml:space="preserve">ainsi que </w:t>
      </w:r>
      <w:r w:rsidRPr="00302754">
        <w:rPr>
          <w:lang w:val="fr-FR"/>
        </w:rPr>
        <w:t>la démarche à suivre pour intenter une action en justice et enregistre</w:t>
      </w:r>
      <w:r w:rsidR="002B5DEE">
        <w:rPr>
          <w:lang w:val="fr-FR"/>
        </w:rPr>
        <w:t>r</w:t>
      </w:r>
      <w:r w:rsidRPr="00302754">
        <w:rPr>
          <w:lang w:val="fr-FR"/>
        </w:rPr>
        <w:t xml:space="preserve"> la requête, </w:t>
      </w:r>
      <w:r w:rsidR="002B5DEE">
        <w:rPr>
          <w:lang w:val="fr-FR"/>
        </w:rPr>
        <w:t xml:space="preserve">et comporte </w:t>
      </w:r>
      <w:r w:rsidRPr="00302754">
        <w:rPr>
          <w:lang w:val="fr-FR"/>
        </w:rPr>
        <w:t>des dispositions relatives à la présence et à l</w:t>
      </w:r>
      <w:r w:rsidR="005766F4">
        <w:rPr>
          <w:lang w:val="fr-FR"/>
        </w:rPr>
        <w:t>’</w:t>
      </w:r>
      <w:r w:rsidRPr="00302754">
        <w:rPr>
          <w:lang w:val="fr-FR"/>
        </w:rPr>
        <w:t xml:space="preserve">absence des parties à la procédure, aux procédures à suivre dans le cadre des audiences et au déroulement de celles-ci. Il prévoit aussi expressément la tenue des procès en public et définit les cas dans lesquels un juge doit se récuser, garantissant ainsi </w:t>
      </w:r>
      <w:r w:rsidR="002B5DEE">
        <w:rPr>
          <w:lang w:val="fr-FR"/>
        </w:rPr>
        <w:t>s</w:t>
      </w:r>
      <w:r w:rsidRPr="00302754">
        <w:rPr>
          <w:lang w:val="fr-FR"/>
        </w:rPr>
        <w:t>a neutralité à l</w:t>
      </w:r>
      <w:r w:rsidR="005766F4">
        <w:rPr>
          <w:lang w:val="fr-FR"/>
        </w:rPr>
        <w:t>’</w:t>
      </w:r>
      <w:r w:rsidRPr="00302754">
        <w:rPr>
          <w:lang w:val="fr-FR"/>
        </w:rPr>
        <w:t>égard de toutes les parties.</w:t>
      </w:r>
    </w:p>
    <w:p w:rsidR="00302754" w:rsidRPr="00302754" w:rsidRDefault="00446F93" w:rsidP="00446F93">
      <w:pPr>
        <w:pStyle w:val="H23G"/>
        <w:rPr>
          <w:lang w:val="fr-FR"/>
        </w:rPr>
      </w:pPr>
      <w:r>
        <w:rPr>
          <w:lang w:val="fr-FR"/>
        </w:rPr>
        <w:tab/>
      </w:r>
      <w:r>
        <w:rPr>
          <w:lang w:val="fr-FR"/>
        </w:rPr>
        <w:tab/>
      </w:r>
      <w:r w:rsidR="00302754" w:rsidRPr="00302754">
        <w:rPr>
          <w:lang w:val="fr-FR"/>
        </w:rPr>
        <w:t>Code de procédure pénale</w:t>
      </w:r>
    </w:p>
    <w:p w:rsidR="00302754" w:rsidRPr="00302754" w:rsidRDefault="00302754" w:rsidP="00446F93">
      <w:pPr>
        <w:pStyle w:val="ParNoG"/>
        <w:rPr>
          <w:lang w:val="fr-FR"/>
        </w:rPr>
      </w:pPr>
      <w:r w:rsidRPr="00302754">
        <w:rPr>
          <w:lang w:val="fr-FR"/>
        </w:rPr>
        <w:t>Adopté en 1422 de l</w:t>
      </w:r>
      <w:r w:rsidR="005766F4">
        <w:rPr>
          <w:lang w:val="fr-FR"/>
        </w:rPr>
        <w:t>’</w:t>
      </w:r>
      <w:r w:rsidRPr="00302754">
        <w:rPr>
          <w:lang w:val="fr-FR"/>
        </w:rPr>
        <w:t xml:space="preserve">hégire (2001), le Code de procédure pénale compte parmi les </w:t>
      </w:r>
      <w:r w:rsidR="002B5DEE">
        <w:rPr>
          <w:lang w:val="fr-FR"/>
        </w:rPr>
        <w:t xml:space="preserve">principaux textes de </w:t>
      </w:r>
      <w:r w:rsidRPr="00302754">
        <w:rPr>
          <w:lang w:val="fr-FR"/>
        </w:rPr>
        <w:t>loi relatifs à l</w:t>
      </w:r>
      <w:r w:rsidR="005766F4">
        <w:rPr>
          <w:lang w:val="fr-FR"/>
        </w:rPr>
        <w:t>’</w:t>
      </w:r>
      <w:r w:rsidRPr="00302754">
        <w:rPr>
          <w:lang w:val="fr-FR"/>
        </w:rPr>
        <w:t xml:space="preserve">administration de la justice. Il </w:t>
      </w:r>
      <w:r w:rsidR="002B5DEE">
        <w:rPr>
          <w:lang w:val="fr-FR"/>
        </w:rPr>
        <w:t>traite</w:t>
      </w:r>
      <w:r w:rsidRPr="00302754">
        <w:rPr>
          <w:lang w:val="fr-FR"/>
        </w:rPr>
        <w:t xml:space="preserve"> en effet directement </w:t>
      </w:r>
      <w:r w:rsidR="002B5DEE">
        <w:rPr>
          <w:lang w:val="fr-FR"/>
        </w:rPr>
        <w:t>d</w:t>
      </w:r>
      <w:r w:rsidRPr="00302754">
        <w:rPr>
          <w:lang w:val="fr-FR"/>
        </w:rPr>
        <w:t>es principales questions ayant trait aux droits de l</w:t>
      </w:r>
      <w:r w:rsidR="005766F4">
        <w:rPr>
          <w:lang w:val="fr-FR"/>
        </w:rPr>
        <w:t>’</w:t>
      </w:r>
      <w:r w:rsidRPr="00302754">
        <w:rPr>
          <w:lang w:val="fr-FR"/>
        </w:rPr>
        <w:t>homme et aux procédures à suivre en ce qui concerne le respect de</w:t>
      </w:r>
      <w:r w:rsidR="002B5DEE">
        <w:rPr>
          <w:lang w:val="fr-FR"/>
        </w:rPr>
        <w:t xml:space="preserve"> ce</w:t>
      </w:r>
      <w:r w:rsidRPr="00302754">
        <w:rPr>
          <w:lang w:val="fr-FR"/>
        </w:rPr>
        <w:t xml:space="preserve">s </w:t>
      </w:r>
      <w:r w:rsidR="002B5DEE">
        <w:rPr>
          <w:lang w:val="fr-FR"/>
        </w:rPr>
        <w:t>droits</w:t>
      </w:r>
      <w:r w:rsidRPr="00302754">
        <w:rPr>
          <w:lang w:val="fr-FR"/>
        </w:rPr>
        <w:t>, depuis l</w:t>
      </w:r>
      <w:r w:rsidR="005766F4">
        <w:rPr>
          <w:lang w:val="fr-FR"/>
        </w:rPr>
        <w:t>’</w:t>
      </w:r>
      <w:r w:rsidRPr="00302754">
        <w:rPr>
          <w:lang w:val="fr-FR"/>
        </w:rPr>
        <w:t>arrestation jusqu</w:t>
      </w:r>
      <w:r w:rsidR="005766F4">
        <w:rPr>
          <w:lang w:val="fr-FR"/>
        </w:rPr>
        <w:t>’</w:t>
      </w:r>
      <w:r w:rsidRPr="00302754">
        <w:rPr>
          <w:lang w:val="fr-FR"/>
        </w:rPr>
        <w:t>au procès. Il prévoit également un ensemble complet de garanties destinées à protéger les droits des accusés et interdit toutes les f</w:t>
      </w:r>
      <w:r w:rsidR="002B5DEE">
        <w:rPr>
          <w:lang w:val="fr-FR"/>
        </w:rPr>
        <w:t>ormes de torture et de violence physique</w:t>
      </w:r>
      <w:r w:rsidRPr="00302754">
        <w:rPr>
          <w:lang w:val="fr-FR"/>
        </w:rPr>
        <w:t xml:space="preserve"> et </w:t>
      </w:r>
      <w:r w:rsidR="002B5DEE">
        <w:rPr>
          <w:lang w:val="fr-FR"/>
        </w:rPr>
        <w:t>psychologique</w:t>
      </w:r>
      <w:r w:rsidRPr="00302754">
        <w:rPr>
          <w:lang w:val="fr-FR"/>
        </w:rPr>
        <w:t xml:space="preserve">. Il interdit en outre de faire subir aux accusés un traitement </w:t>
      </w:r>
      <w:r w:rsidR="002B5DEE">
        <w:rPr>
          <w:lang w:val="fr-FR"/>
        </w:rPr>
        <w:t>dégradant</w:t>
      </w:r>
      <w:r w:rsidRPr="00302754">
        <w:rPr>
          <w:lang w:val="fr-FR"/>
        </w:rPr>
        <w:t xml:space="preserve"> et prévoit </w:t>
      </w:r>
      <w:r w:rsidR="002B5DEE">
        <w:rPr>
          <w:lang w:val="fr-FR"/>
        </w:rPr>
        <w:t>la nullité</w:t>
      </w:r>
      <w:r w:rsidRPr="00302754">
        <w:rPr>
          <w:lang w:val="fr-FR"/>
        </w:rPr>
        <w:t xml:space="preserve"> de toute mesure contraire à ses dispositions. En outre, il reconnaît à l</w:t>
      </w:r>
      <w:r w:rsidR="005766F4">
        <w:rPr>
          <w:lang w:val="fr-FR"/>
        </w:rPr>
        <w:t>’</w:t>
      </w:r>
      <w:r w:rsidRPr="00302754">
        <w:rPr>
          <w:lang w:val="fr-FR"/>
        </w:rPr>
        <w:t>accusé le droit d</w:t>
      </w:r>
      <w:r w:rsidR="005766F4">
        <w:rPr>
          <w:lang w:val="fr-FR"/>
        </w:rPr>
        <w:t>’</w:t>
      </w:r>
      <w:r w:rsidRPr="00302754">
        <w:rPr>
          <w:lang w:val="fr-FR"/>
        </w:rPr>
        <w:t>obtenir</w:t>
      </w:r>
      <w:r w:rsidR="002B5DEE">
        <w:rPr>
          <w:lang w:val="fr-FR"/>
        </w:rPr>
        <w:t>, en cas d</w:t>
      </w:r>
      <w:r w:rsidR="005766F4">
        <w:rPr>
          <w:lang w:val="fr-FR"/>
        </w:rPr>
        <w:t>’</w:t>
      </w:r>
      <w:r w:rsidR="002B5DEE">
        <w:rPr>
          <w:lang w:val="fr-FR"/>
        </w:rPr>
        <w:t xml:space="preserve">acquittement, </w:t>
      </w:r>
      <w:r w:rsidRPr="00302754">
        <w:rPr>
          <w:lang w:val="fr-FR"/>
        </w:rPr>
        <w:t>réparation du p</w:t>
      </w:r>
      <w:r w:rsidR="002B5DEE">
        <w:rPr>
          <w:lang w:val="fr-FR"/>
        </w:rPr>
        <w:t>réjudice matériel et moral subi</w:t>
      </w:r>
      <w:r w:rsidRPr="00302754">
        <w:rPr>
          <w:lang w:val="fr-FR"/>
        </w:rPr>
        <w:t>.</w:t>
      </w:r>
    </w:p>
    <w:p w:rsidR="00302754" w:rsidRPr="00302754" w:rsidRDefault="00446F93" w:rsidP="00446F93">
      <w:pPr>
        <w:pStyle w:val="H23G"/>
        <w:rPr>
          <w:lang w:val="fr-FR"/>
        </w:rPr>
      </w:pPr>
      <w:r>
        <w:rPr>
          <w:lang w:val="fr-FR"/>
        </w:rPr>
        <w:lastRenderedPageBreak/>
        <w:tab/>
      </w:r>
      <w:r>
        <w:rPr>
          <w:lang w:val="fr-FR"/>
        </w:rPr>
        <w:tab/>
      </w:r>
      <w:r w:rsidR="002B5DEE">
        <w:rPr>
          <w:lang w:val="fr-FR"/>
        </w:rPr>
        <w:t xml:space="preserve">Loi sur </w:t>
      </w:r>
      <w:r w:rsidR="00302754" w:rsidRPr="00302754">
        <w:rPr>
          <w:lang w:val="fr-FR"/>
        </w:rPr>
        <w:t>la profession d</w:t>
      </w:r>
      <w:r w:rsidR="005766F4">
        <w:rPr>
          <w:lang w:val="fr-FR"/>
        </w:rPr>
        <w:t>’</w:t>
      </w:r>
      <w:r w:rsidR="00302754" w:rsidRPr="00302754">
        <w:rPr>
          <w:lang w:val="fr-FR"/>
        </w:rPr>
        <w:t>avocat</w:t>
      </w:r>
    </w:p>
    <w:p w:rsidR="00302754" w:rsidRPr="00302754" w:rsidRDefault="00302754" w:rsidP="00446F93">
      <w:pPr>
        <w:pStyle w:val="ParNoG"/>
        <w:rPr>
          <w:lang w:val="fr-FR"/>
        </w:rPr>
      </w:pPr>
      <w:r w:rsidRPr="00302754">
        <w:rPr>
          <w:lang w:val="fr-FR"/>
        </w:rPr>
        <w:t>Adopté</w:t>
      </w:r>
      <w:r w:rsidR="002B5DEE">
        <w:rPr>
          <w:lang w:val="fr-FR"/>
        </w:rPr>
        <w:t>e</w:t>
      </w:r>
      <w:r w:rsidRPr="00302754">
        <w:rPr>
          <w:lang w:val="fr-FR"/>
        </w:rPr>
        <w:t xml:space="preserve"> en 1422 de l</w:t>
      </w:r>
      <w:r w:rsidR="005766F4">
        <w:rPr>
          <w:lang w:val="fr-FR"/>
        </w:rPr>
        <w:t>’</w:t>
      </w:r>
      <w:r w:rsidRPr="00302754">
        <w:rPr>
          <w:lang w:val="fr-FR"/>
        </w:rPr>
        <w:t>hégire (2001), ce</w:t>
      </w:r>
      <w:r w:rsidR="002B5DEE">
        <w:rPr>
          <w:lang w:val="fr-FR"/>
        </w:rPr>
        <w:t xml:space="preserve">tte loi </w:t>
      </w:r>
      <w:r w:rsidRPr="00302754">
        <w:rPr>
          <w:lang w:val="fr-FR"/>
        </w:rPr>
        <w:t>définit la fonction et le rôle des avocats au sein du système de justice, les modalités d</w:t>
      </w:r>
      <w:r w:rsidR="005766F4">
        <w:rPr>
          <w:lang w:val="fr-FR"/>
        </w:rPr>
        <w:t>’</w:t>
      </w:r>
      <w:r w:rsidRPr="00302754">
        <w:rPr>
          <w:lang w:val="fr-FR"/>
        </w:rPr>
        <w:t>exercice de leur</w:t>
      </w:r>
      <w:r w:rsidR="002B5DEE">
        <w:rPr>
          <w:lang w:val="fr-FR"/>
        </w:rPr>
        <w:t>s</w:t>
      </w:r>
      <w:r w:rsidRPr="00302754">
        <w:rPr>
          <w:lang w:val="fr-FR"/>
        </w:rPr>
        <w:t xml:space="preserve"> </w:t>
      </w:r>
      <w:r w:rsidR="002B5DEE">
        <w:rPr>
          <w:lang w:val="fr-FR"/>
        </w:rPr>
        <w:t xml:space="preserve">fonctions </w:t>
      </w:r>
      <w:r w:rsidRPr="00302754">
        <w:rPr>
          <w:lang w:val="fr-FR"/>
        </w:rPr>
        <w:t xml:space="preserve">et leurs droits et devoirs. </w:t>
      </w:r>
    </w:p>
    <w:p w:rsidR="00302754" w:rsidRPr="00302754" w:rsidRDefault="00446F93" w:rsidP="00446F93">
      <w:pPr>
        <w:pStyle w:val="H23G"/>
        <w:rPr>
          <w:lang w:val="fr-FR"/>
        </w:rPr>
      </w:pPr>
      <w:r>
        <w:rPr>
          <w:lang w:val="fr-FR"/>
        </w:rPr>
        <w:tab/>
      </w:r>
      <w:r w:rsidR="00302754" w:rsidRPr="00302754">
        <w:rPr>
          <w:lang w:val="fr-FR"/>
        </w:rPr>
        <w:tab/>
      </w:r>
      <w:r w:rsidR="002B5DEE">
        <w:rPr>
          <w:lang w:val="fr-FR"/>
        </w:rPr>
        <w:t>Loi sur les</w:t>
      </w:r>
      <w:r w:rsidR="00302754" w:rsidRPr="00302754">
        <w:rPr>
          <w:lang w:val="fr-FR"/>
        </w:rPr>
        <w:t xml:space="preserve"> professions de la santé</w:t>
      </w:r>
    </w:p>
    <w:p w:rsidR="00302754" w:rsidRPr="00302754" w:rsidRDefault="00302754" w:rsidP="00446F93">
      <w:pPr>
        <w:pStyle w:val="ParNoG"/>
        <w:rPr>
          <w:lang w:val="fr-FR"/>
        </w:rPr>
      </w:pPr>
      <w:r w:rsidRPr="00302754">
        <w:rPr>
          <w:lang w:val="fr-FR"/>
        </w:rPr>
        <w:t>Adopté</w:t>
      </w:r>
      <w:r w:rsidR="002B5DEE">
        <w:rPr>
          <w:lang w:val="fr-FR"/>
        </w:rPr>
        <w:t>e</w:t>
      </w:r>
      <w:r w:rsidRPr="00302754">
        <w:rPr>
          <w:lang w:val="fr-FR"/>
        </w:rPr>
        <w:t xml:space="preserve"> en 1426 de l</w:t>
      </w:r>
      <w:r w:rsidR="005766F4">
        <w:rPr>
          <w:lang w:val="fr-FR"/>
        </w:rPr>
        <w:t>’</w:t>
      </w:r>
      <w:r w:rsidRPr="00302754">
        <w:rPr>
          <w:lang w:val="fr-FR"/>
        </w:rPr>
        <w:t>hégire (2005), ce</w:t>
      </w:r>
      <w:r w:rsidR="002B5DEE">
        <w:rPr>
          <w:lang w:val="fr-FR"/>
        </w:rPr>
        <w:t>tte loi</w:t>
      </w:r>
      <w:r w:rsidRPr="00302754">
        <w:rPr>
          <w:lang w:val="fr-FR"/>
        </w:rPr>
        <w:t xml:space="preserve"> fait obligation aux praticiens de la santé de respecter les droits de l</w:t>
      </w:r>
      <w:r w:rsidR="005766F4">
        <w:rPr>
          <w:lang w:val="fr-FR"/>
        </w:rPr>
        <w:t>’</w:t>
      </w:r>
      <w:r w:rsidRPr="00302754">
        <w:rPr>
          <w:lang w:val="fr-FR"/>
        </w:rPr>
        <w:t>homme dans l</w:t>
      </w:r>
      <w:r w:rsidR="005766F4">
        <w:rPr>
          <w:lang w:val="fr-FR"/>
        </w:rPr>
        <w:t>’</w:t>
      </w:r>
      <w:r w:rsidRPr="00302754">
        <w:rPr>
          <w:lang w:val="fr-FR"/>
        </w:rPr>
        <w:t xml:space="preserve">exercice de leur profession, et de veiller à la bonne santé et à la dignité des patients. </w:t>
      </w:r>
      <w:r w:rsidR="00672D8F">
        <w:rPr>
          <w:lang w:val="fr-FR"/>
        </w:rPr>
        <w:t>Elle</w:t>
      </w:r>
      <w:r w:rsidRPr="00302754">
        <w:rPr>
          <w:lang w:val="fr-FR"/>
        </w:rPr>
        <w:t xml:space="preserve"> définit les modalités d</w:t>
      </w:r>
      <w:r w:rsidR="005766F4">
        <w:rPr>
          <w:lang w:val="fr-FR"/>
        </w:rPr>
        <w:t>’</w:t>
      </w:r>
      <w:r w:rsidRPr="00302754">
        <w:rPr>
          <w:lang w:val="fr-FR"/>
        </w:rPr>
        <w:t>obtention des autorisations d</w:t>
      </w:r>
      <w:r w:rsidR="005766F4">
        <w:rPr>
          <w:lang w:val="fr-FR"/>
        </w:rPr>
        <w:t>’</w:t>
      </w:r>
      <w:r w:rsidRPr="00302754">
        <w:rPr>
          <w:lang w:val="fr-FR"/>
        </w:rPr>
        <w:t>exercice, ainsi que les responsabilités du praticien et désigne les organes d</w:t>
      </w:r>
      <w:r w:rsidR="005766F4">
        <w:rPr>
          <w:lang w:val="fr-FR"/>
        </w:rPr>
        <w:t>’</w:t>
      </w:r>
      <w:r w:rsidRPr="00302754">
        <w:rPr>
          <w:lang w:val="fr-FR"/>
        </w:rPr>
        <w:t>enquête et de poursuites à saisir en cas de manquement.</w:t>
      </w:r>
    </w:p>
    <w:p w:rsidR="00302754" w:rsidRPr="00302754" w:rsidRDefault="00446F93" w:rsidP="00446F93">
      <w:pPr>
        <w:pStyle w:val="H23G"/>
        <w:rPr>
          <w:lang w:val="fr-FR"/>
        </w:rPr>
      </w:pPr>
      <w:r>
        <w:rPr>
          <w:lang w:val="fr-FR"/>
        </w:rPr>
        <w:tab/>
      </w:r>
      <w:r w:rsidR="00302754" w:rsidRPr="00302754">
        <w:rPr>
          <w:lang w:val="fr-FR"/>
        </w:rPr>
        <w:tab/>
        <w:t xml:space="preserve">Loi </w:t>
      </w:r>
      <w:r w:rsidR="00672D8F">
        <w:rPr>
          <w:lang w:val="fr-FR"/>
        </w:rPr>
        <w:t xml:space="preserve">sur </w:t>
      </w:r>
      <w:r w:rsidR="00302754" w:rsidRPr="00302754">
        <w:rPr>
          <w:lang w:val="fr-FR"/>
        </w:rPr>
        <w:t>la lutte contre la traite des êtres humains</w:t>
      </w:r>
    </w:p>
    <w:p w:rsidR="00302754" w:rsidRPr="00302754" w:rsidRDefault="00302754" w:rsidP="00446F93">
      <w:pPr>
        <w:pStyle w:val="ParNoG"/>
        <w:rPr>
          <w:lang w:val="fr-FR"/>
        </w:rPr>
      </w:pPr>
      <w:r w:rsidRPr="00302754">
        <w:rPr>
          <w:lang w:val="fr-FR"/>
        </w:rPr>
        <w:t>Adoptée en 1430 de l</w:t>
      </w:r>
      <w:r w:rsidR="005766F4">
        <w:rPr>
          <w:lang w:val="fr-FR"/>
        </w:rPr>
        <w:t>’</w:t>
      </w:r>
      <w:r w:rsidRPr="00302754">
        <w:rPr>
          <w:lang w:val="fr-FR"/>
        </w:rPr>
        <w:t>hégire (2009), cette loi compte parmi les principaux textes législatifs nationaux. Il s</w:t>
      </w:r>
      <w:r w:rsidR="005766F4">
        <w:rPr>
          <w:lang w:val="fr-FR"/>
        </w:rPr>
        <w:t>’</w:t>
      </w:r>
      <w:r w:rsidRPr="00302754">
        <w:rPr>
          <w:lang w:val="fr-FR"/>
        </w:rPr>
        <w:t xml:space="preserve">agit du cadre juridique qui régit le traitement des affaires de traite des êtres humains. </w:t>
      </w:r>
    </w:p>
    <w:p w:rsidR="00302754" w:rsidRPr="00302754" w:rsidRDefault="00446F93" w:rsidP="00446F93">
      <w:pPr>
        <w:pStyle w:val="H23G"/>
        <w:rPr>
          <w:lang w:val="fr-FR"/>
        </w:rPr>
      </w:pPr>
      <w:r>
        <w:rPr>
          <w:lang w:val="fr-FR"/>
        </w:rPr>
        <w:tab/>
      </w:r>
      <w:r w:rsidR="00302754" w:rsidRPr="00302754">
        <w:rPr>
          <w:lang w:val="fr-FR"/>
        </w:rPr>
        <w:tab/>
        <w:t>Code du travail</w:t>
      </w:r>
    </w:p>
    <w:p w:rsidR="00302754" w:rsidRPr="00302754" w:rsidRDefault="00302754" w:rsidP="00446F93">
      <w:pPr>
        <w:pStyle w:val="ParNoG"/>
        <w:rPr>
          <w:lang w:val="fr-FR"/>
        </w:rPr>
      </w:pPr>
      <w:r w:rsidRPr="00302754">
        <w:rPr>
          <w:lang w:val="fr-FR"/>
        </w:rPr>
        <w:t>Adopté en 1426 de l</w:t>
      </w:r>
      <w:r w:rsidR="005766F4">
        <w:rPr>
          <w:lang w:val="fr-FR"/>
        </w:rPr>
        <w:t>’</w:t>
      </w:r>
      <w:r w:rsidRPr="00302754">
        <w:rPr>
          <w:lang w:val="fr-FR"/>
        </w:rPr>
        <w:t xml:space="preserve">hégire (2005), ce code vise à protéger les droits des travailleurs, sans distinction entre les Saoudiens et les étrangers et sans discrimination fondée sur le sexe. Un ensemble de décisions ont en outre été adoptées pour renforcer les droits énoncés dans ce code: </w:t>
      </w:r>
      <w:r w:rsidR="00672D8F">
        <w:rPr>
          <w:lang w:val="fr-FR"/>
        </w:rPr>
        <w:t>interruption</w:t>
      </w:r>
      <w:r w:rsidRPr="00302754">
        <w:rPr>
          <w:lang w:val="fr-FR"/>
        </w:rPr>
        <w:t xml:space="preserve"> des services informatiques pour tout</w:t>
      </w:r>
      <w:r w:rsidR="00672D8F">
        <w:rPr>
          <w:lang w:val="fr-FR"/>
        </w:rPr>
        <w:t>e</w:t>
      </w:r>
      <w:r w:rsidRPr="00302754">
        <w:rPr>
          <w:lang w:val="fr-FR"/>
        </w:rPr>
        <w:t xml:space="preserve"> </w:t>
      </w:r>
      <w:r w:rsidR="00672D8F">
        <w:rPr>
          <w:lang w:val="fr-FR"/>
        </w:rPr>
        <w:t>entreprise</w:t>
      </w:r>
      <w:r w:rsidRPr="00302754">
        <w:rPr>
          <w:lang w:val="fr-FR"/>
        </w:rPr>
        <w:t xml:space="preserve"> ou tout individu dont il a été établi qu</w:t>
      </w:r>
      <w:r w:rsidR="005766F4">
        <w:rPr>
          <w:lang w:val="fr-FR"/>
        </w:rPr>
        <w:t>’</w:t>
      </w:r>
      <w:r w:rsidRPr="00302754">
        <w:rPr>
          <w:lang w:val="fr-FR"/>
        </w:rPr>
        <w:t xml:space="preserve">il avait violé les dispositions du Code du travail ou les décisions adoptées en application de celui-ci; interdiction de faire travailler quiconque </w:t>
      </w:r>
      <w:r w:rsidR="00672D8F">
        <w:rPr>
          <w:lang w:val="fr-FR"/>
        </w:rPr>
        <w:t>au soleil entre midi et 15 </w:t>
      </w:r>
      <w:r w:rsidRPr="00302754">
        <w:rPr>
          <w:lang w:val="fr-FR"/>
        </w:rPr>
        <w:t>heures entre le 1</w:t>
      </w:r>
      <w:r w:rsidRPr="00302754">
        <w:rPr>
          <w:vertAlign w:val="superscript"/>
          <w:lang w:val="fr-FR"/>
        </w:rPr>
        <w:t>er</w:t>
      </w:r>
      <w:r w:rsidR="00672D8F">
        <w:rPr>
          <w:lang w:val="fr-FR"/>
        </w:rPr>
        <w:t> </w:t>
      </w:r>
      <w:r w:rsidRPr="00302754">
        <w:rPr>
          <w:lang w:val="fr-FR"/>
        </w:rPr>
        <w:t>j</w:t>
      </w:r>
      <w:r w:rsidR="00672D8F">
        <w:rPr>
          <w:lang w:val="fr-FR"/>
        </w:rPr>
        <w:t>uillet et la fin du mois d</w:t>
      </w:r>
      <w:r w:rsidR="005766F4">
        <w:rPr>
          <w:lang w:val="fr-FR"/>
        </w:rPr>
        <w:t>’</w:t>
      </w:r>
      <w:r w:rsidR="00672D8F">
        <w:rPr>
          <w:lang w:val="fr-FR"/>
        </w:rPr>
        <w:t>août</w:t>
      </w:r>
      <w:r w:rsidRPr="00302754">
        <w:rPr>
          <w:lang w:val="fr-FR"/>
        </w:rPr>
        <w:t>; adoption du programme de protection des salaires, système électronique mis au point par le Ministère du travail et l</w:t>
      </w:r>
      <w:r w:rsidR="005766F4">
        <w:rPr>
          <w:lang w:val="fr-FR"/>
        </w:rPr>
        <w:t>’</w:t>
      </w:r>
      <w:r w:rsidRPr="00302754">
        <w:rPr>
          <w:lang w:val="fr-FR"/>
        </w:rPr>
        <w:t xml:space="preserve">Agence monétaire </w:t>
      </w:r>
      <w:r w:rsidR="00672D8F">
        <w:rPr>
          <w:lang w:val="fr-FR"/>
        </w:rPr>
        <w:t>saoudienne</w:t>
      </w:r>
      <w:r w:rsidRPr="00302754">
        <w:rPr>
          <w:lang w:val="fr-FR"/>
        </w:rPr>
        <w:t xml:space="preserve"> </w:t>
      </w:r>
      <w:r w:rsidR="00672D8F">
        <w:rPr>
          <w:lang w:val="fr-FR"/>
        </w:rPr>
        <w:t>(</w:t>
      </w:r>
      <w:r w:rsidRPr="00302754">
        <w:rPr>
          <w:lang w:val="fr-FR"/>
        </w:rPr>
        <w:t>ce système, qui a permis au Ministère de se doter d</w:t>
      </w:r>
      <w:r w:rsidR="005766F4">
        <w:rPr>
          <w:lang w:val="fr-FR"/>
        </w:rPr>
        <w:t>’</w:t>
      </w:r>
      <w:r w:rsidRPr="00302754">
        <w:rPr>
          <w:lang w:val="fr-FR"/>
        </w:rPr>
        <w:t>une base de données</w:t>
      </w:r>
      <w:r w:rsidR="00672D8F">
        <w:rPr>
          <w:lang w:val="fr-FR"/>
        </w:rPr>
        <w:t xml:space="preserve"> </w:t>
      </w:r>
      <w:r w:rsidRPr="00302754">
        <w:rPr>
          <w:lang w:val="fr-FR"/>
        </w:rPr>
        <w:t xml:space="preserve">régulièrement mise à jour sur le versement des salaires dans le secteur privé, montre la volonté des employeurs </w:t>
      </w:r>
      <w:r w:rsidR="00672D8F">
        <w:rPr>
          <w:lang w:val="fr-FR"/>
        </w:rPr>
        <w:t>de s</w:t>
      </w:r>
      <w:r w:rsidR="005766F4">
        <w:rPr>
          <w:lang w:val="fr-FR"/>
        </w:rPr>
        <w:t>’</w:t>
      </w:r>
      <w:r w:rsidR="00672D8F">
        <w:rPr>
          <w:lang w:val="fr-FR"/>
        </w:rPr>
        <w:t xml:space="preserve">acquitter de leur obligation </w:t>
      </w:r>
      <w:r w:rsidRPr="00302754">
        <w:rPr>
          <w:lang w:val="fr-FR"/>
        </w:rPr>
        <w:t>de payer à leurs employés les salaires convenus dans les délais fixés</w:t>
      </w:r>
      <w:r w:rsidR="00672D8F">
        <w:rPr>
          <w:lang w:val="fr-FR"/>
        </w:rPr>
        <w:t>)</w:t>
      </w:r>
      <w:r w:rsidRPr="00302754">
        <w:rPr>
          <w:lang w:val="fr-FR"/>
        </w:rPr>
        <w:t>. En outre, l</w:t>
      </w:r>
      <w:r w:rsidR="005766F4">
        <w:rPr>
          <w:lang w:val="fr-FR"/>
        </w:rPr>
        <w:t>’</w:t>
      </w:r>
      <w:r w:rsidRPr="00302754">
        <w:rPr>
          <w:lang w:val="fr-FR"/>
        </w:rPr>
        <w:t>État a adopté en 1434 de l</w:t>
      </w:r>
      <w:r w:rsidR="005766F4">
        <w:rPr>
          <w:lang w:val="fr-FR"/>
        </w:rPr>
        <w:t>’</w:t>
      </w:r>
      <w:r w:rsidRPr="00302754">
        <w:rPr>
          <w:lang w:val="fr-FR"/>
        </w:rPr>
        <w:t xml:space="preserve">hégire (2013) une loi </w:t>
      </w:r>
      <w:r w:rsidR="00672D8F">
        <w:rPr>
          <w:lang w:val="fr-FR"/>
        </w:rPr>
        <w:t>sur les travailleurs domestiques et les personnes assimilées</w:t>
      </w:r>
      <w:r w:rsidRPr="00302754">
        <w:rPr>
          <w:lang w:val="fr-FR"/>
        </w:rPr>
        <w:t xml:space="preserve">, qui définit expressément les obligations des </w:t>
      </w:r>
      <w:r w:rsidR="00672D8F">
        <w:rPr>
          <w:lang w:val="fr-FR"/>
        </w:rPr>
        <w:t>employeurs et des employés</w:t>
      </w:r>
      <w:r w:rsidRPr="00302754">
        <w:rPr>
          <w:lang w:val="fr-FR"/>
        </w:rPr>
        <w:t xml:space="preserve">, les termes des contrats de travail, la rémunération des employés, les horaires de travail et les congés, ainsi que les différentes sanctions dont sont passibles les employeurs en cas de manquement. </w:t>
      </w:r>
    </w:p>
    <w:p w:rsidR="00302754" w:rsidRPr="00302754" w:rsidRDefault="00446F93" w:rsidP="00446F93">
      <w:pPr>
        <w:pStyle w:val="H23G"/>
        <w:rPr>
          <w:lang w:val="fr-FR"/>
        </w:rPr>
      </w:pPr>
      <w:r>
        <w:rPr>
          <w:lang w:val="fr-FR"/>
        </w:rPr>
        <w:tab/>
      </w:r>
      <w:r w:rsidR="00302754" w:rsidRPr="00302754">
        <w:rPr>
          <w:lang w:val="fr-FR"/>
        </w:rPr>
        <w:tab/>
        <w:t xml:space="preserve">Loi </w:t>
      </w:r>
      <w:r w:rsidR="00672D8F">
        <w:rPr>
          <w:lang w:val="fr-FR"/>
        </w:rPr>
        <w:t xml:space="preserve">sur </w:t>
      </w:r>
      <w:r w:rsidR="00302754" w:rsidRPr="00302754">
        <w:rPr>
          <w:lang w:val="fr-FR"/>
        </w:rPr>
        <w:t>la protection des personnes handicapées</w:t>
      </w:r>
    </w:p>
    <w:p w:rsidR="00302754" w:rsidRPr="00302754" w:rsidRDefault="00302754" w:rsidP="00446F93">
      <w:pPr>
        <w:pStyle w:val="ParNoG"/>
        <w:rPr>
          <w:lang w:val="fr-FR"/>
        </w:rPr>
      </w:pPr>
      <w:r w:rsidRPr="00302754">
        <w:rPr>
          <w:lang w:val="fr-FR"/>
        </w:rPr>
        <w:t>Adoptée en 1421 de l</w:t>
      </w:r>
      <w:r w:rsidR="005766F4">
        <w:rPr>
          <w:lang w:val="fr-FR"/>
        </w:rPr>
        <w:t>’</w:t>
      </w:r>
      <w:r w:rsidRPr="00302754">
        <w:rPr>
          <w:lang w:val="fr-FR"/>
        </w:rPr>
        <w:t xml:space="preserve">hégire (2000), cette loi, qui </w:t>
      </w:r>
      <w:r w:rsidR="00672D8F">
        <w:rPr>
          <w:lang w:val="fr-FR"/>
        </w:rPr>
        <w:t>consacre</w:t>
      </w:r>
      <w:r w:rsidRPr="00302754">
        <w:rPr>
          <w:lang w:val="fr-FR"/>
        </w:rPr>
        <w:t xml:space="preserve"> le droit des personnes handicapées de bénéficier de services de prévention, de soins et de réadaptation, comporte plusieurs dispositions portant sur l</w:t>
      </w:r>
      <w:r w:rsidR="005766F4">
        <w:rPr>
          <w:lang w:val="fr-FR"/>
        </w:rPr>
        <w:t>’</w:t>
      </w:r>
      <w:r w:rsidRPr="00302754">
        <w:rPr>
          <w:lang w:val="fr-FR"/>
        </w:rPr>
        <w:t>amélioration des services de santé offerts aux personnes handicapées.</w:t>
      </w:r>
    </w:p>
    <w:p w:rsidR="00302754" w:rsidRPr="00302754" w:rsidRDefault="00446F93" w:rsidP="00446F93">
      <w:pPr>
        <w:pStyle w:val="H23G"/>
        <w:rPr>
          <w:lang w:val="fr-FR"/>
        </w:rPr>
      </w:pPr>
      <w:r>
        <w:rPr>
          <w:lang w:val="fr-FR"/>
        </w:rPr>
        <w:tab/>
      </w:r>
      <w:r w:rsidR="00302754" w:rsidRPr="00302754">
        <w:rPr>
          <w:lang w:val="fr-FR"/>
        </w:rPr>
        <w:tab/>
        <w:t xml:space="preserve">Loi </w:t>
      </w:r>
      <w:r w:rsidR="00672D8F">
        <w:rPr>
          <w:lang w:val="fr-FR"/>
        </w:rPr>
        <w:t xml:space="preserve">sur </w:t>
      </w:r>
      <w:r w:rsidR="00302754" w:rsidRPr="00302754">
        <w:rPr>
          <w:lang w:val="fr-FR"/>
        </w:rPr>
        <w:t>la protection contre l</w:t>
      </w:r>
      <w:r w:rsidR="00672D8F">
        <w:rPr>
          <w:lang w:val="fr-FR"/>
        </w:rPr>
        <w:t>es sévices</w:t>
      </w:r>
    </w:p>
    <w:p w:rsidR="00302754" w:rsidRPr="00302754" w:rsidRDefault="00302754" w:rsidP="00446F93">
      <w:pPr>
        <w:pStyle w:val="ParNoG"/>
        <w:rPr>
          <w:lang w:val="fr-FR"/>
        </w:rPr>
      </w:pPr>
      <w:r w:rsidRPr="00302754">
        <w:rPr>
          <w:lang w:val="fr-FR"/>
        </w:rPr>
        <w:t>Adoptée en 1434 de l</w:t>
      </w:r>
      <w:r w:rsidR="005766F4">
        <w:rPr>
          <w:lang w:val="fr-FR"/>
        </w:rPr>
        <w:t>’</w:t>
      </w:r>
      <w:r w:rsidRPr="00302754">
        <w:rPr>
          <w:lang w:val="fr-FR"/>
        </w:rPr>
        <w:t>hégire (2013), cette loi vise à protéger tous les groupes vulnérables, en particulier les femmes et les enfants, contre l</w:t>
      </w:r>
      <w:r w:rsidR="00672D8F">
        <w:rPr>
          <w:lang w:val="fr-FR"/>
        </w:rPr>
        <w:t>es sévices</w:t>
      </w:r>
      <w:r w:rsidRPr="00302754">
        <w:rPr>
          <w:lang w:val="fr-FR"/>
        </w:rPr>
        <w:t>, et prévoit la création de mécanismes nationaux à cet effet.</w:t>
      </w:r>
    </w:p>
    <w:p w:rsidR="00302754" w:rsidRPr="00302754" w:rsidRDefault="00446F93" w:rsidP="00446F93">
      <w:pPr>
        <w:pStyle w:val="H23G"/>
        <w:rPr>
          <w:lang w:val="fr-FR"/>
        </w:rPr>
      </w:pPr>
      <w:r>
        <w:rPr>
          <w:lang w:val="fr-FR"/>
        </w:rPr>
        <w:tab/>
      </w:r>
      <w:r w:rsidR="00302754" w:rsidRPr="00302754">
        <w:rPr>
          <w:lang w:val="fr-FR"/>
        </w:rPr>
        <w:tab/>
        <w:t xml:space="preserve">Projet de loi </w:t>
      </w:r>
      <w:r w:rsidR="00672D8F">
        <w:rPr>
          <w:lang w:val="fr-FR"/>
        </w:rPr>
        <w:t xml:space="preserve">sur </w:t>
      </w:r>
      <w:r w:rsidR="00302754" w:rsidRPr="00302754">
        <w:rPr>
          <w:lang w:val="fr-FR"/>
        </w:rPr>
        <w:t>la protection de l</w:t>
      </w:r>
      <w:r w:rsidR="005766F4">
        <w:rPr>
          <w:lang w:val="fr-FR"/>
        </w:rPr>
        <w:t>’</w:t>
      </w:r>
      <w:r w:rsidR="00302754" w:rsidRPr="00302754">
        <w:rPr>
          <w:lang w:val="fr-FR"/>
        </w:rPr>
        <w:t>enfance</w:t>
      </w:r>
    </w:p>
    <w:p w:rsidR="00302754" w:rsidRPr="00302754" w:rsidRDefault="00302754" w:rsidP="00446F93">
      <w:pPr>
        <w:pStyle w:val="ParNoG"/>
        <w:rPr>
          <w:lang w:val="fr-FR"/>
        </w:rPr>
      </w:pPr>
      <w:r w:rsidRPr="00302754">
        <w:rPr>
          <w:lang w:val="fr-FR"/>
        </w:rPr>
        <w:t>Ce projet de loi, actuellement soumis à l</w:t>
      </w:r>
      <w:r w:rsidR="005766F4">
        <w:rPr>
          <w:lang w:val="fr-FR"/>
        </w:rPr>
        <w:t>’</w:t>
      </w:r>
      <w:r w:rsidRPr="00302754">
        <w:rPr>
          <w:lang w:val="fr-FR"/>
        </w:rPr>
        <w:t xml:space="preserve">examen des parties intéressées, reprend essentiellement les </w:t>
      </w:r>
      <w:r w:rsidR="00672D8F">
        <w:rPr>
          <w:lang w:val="fr-FR"/>
        </w:rPr>
        <w:t>préceptes</w:t>
      </w:r>
      <w:r w:rsidRPr="00302754">
        <w:rPr>
          <w:lang w:val="fr-FR"/>
        </w:rPr>
        <w:t xml:space="preserve"> de la charia et </w:t>
      </w:r>
      <w:r w:rsidR="00672D8F">
        <w:rPr>
          <w:lang w:val="fr-FR"/>
        </w:rPr>
        <w:t xml:space="preserve">les dispositions </w:t>
      </w:r>
      <w:r w:rsidRPr="00302754">
        <w:rPr>
          <w:lang w:val="fr-FR"/>
        </w:rPr>
        <w:t>des instruments internationaux auxquels l</w:t>
      </w:r>
      <w:r w:rsidR="005766F4">
        <w:rPr>
          <w:lang w:val="fr-FR"/>
        </w:rPr>
        <w:t>’</w:t>
      </w:r>
      <w:r w:rsidRPr="00302754">
        <w:rPr>
          <w:lang w:val="fr-FR"/>
        </w:rPr>
        <w:t>État est partie pour ce qui concerne la protection de l</w:t>
      </w:r>
      <w:r w:rsidR="005766F4">
        <w:rPr>
          <w:lang w:val="fr-FR"/>
        </w:rPr>
        <w:t>’</w:t>
      </w:r>
      <w:r w:rsidRPr="00302754">
        <w:rPr>
          <w:lang w:val="fr-FR"/>
        </w:rPr>
        <w:t xml:space="preserve">enfant contre toutes les </w:t>
      </w:r>
      <w:r w:rsidRPr="00302754">
        <w:rPr>
          <w:lang w:val="fr-FR"/>
        </w:rPr>
        <w:lastRenderedPageBreak/>
        <w:t xml:space="preserve">formes de maltraitance et de </w:t>
      </w:r>
      <w:r w:rsidR="00672D8F">
        <w:rPr>
          <w:lang w:val="fr-FR"/>
        </w:rPr>
        <w:t>délaissement</w:t>
      </w:r>
      <w:r w:rsidRPr="00302754">
        <w:rPr>
          <w:lang w:val="fr-FR"/>
        </w:rPr>
        <w:t>. Il vise également à assurer à l</w:t>
      </w:r>
      <w:r w:rsidR="005766F4">
        <w:rPr>
          <w:lang w:val="fr-FR"/>
        </w:rPr>
        <w:t>’</w:t>
      </w:r>
      <w:r w:rsidRPr="00302754">
        <w:rPr>
          <w:lang w:val="fr-FR"/>
        </w:rPr>
        <w:t>enfant la protection dont il a besoin et à faire connaître les droits de l</w:t>
      </w:r>
      <w:r w:rsidR="005766F4">
        <w:rPr>
          <w:lang w:val="fr-FR"/>
        </w:rPr>
        <w:t>’</w:t>
      </w:r>
      <w:r w:rsidRPr="00302754">
        <w:rPr>
          <w:lang w:val="fr-FR"/>
        </w:rPr>
        <w:t xml:space="preserve">enfant, et prévoit des sanctions contre quiconque viole ces droits. </w:t>
      </w:r>
    </w:p>
    <w:p w:rsidR="00302754" w:rsidRPr="00302754" w:rsidRDefault="00446F93" w:rsidP="00446F93">
      <w:pPr>
        <w:pStyle w:val="H1G"/>
        <w:rPr>
          <w:lang w:val="fr-FR"/>
        </w:rPr>
      </w:pPr>
      <w:r>
        <w:rPr>
          <w:lang w:val="fr-FR"/>
        </w:rPr>
        <w:tab/>
      </w:r>
      <w:r w:rsidR="00302754" w:rsidRPr="00302754">
        <w:rPr>
          <w:lang w:val="fr-FR"/>
        </w:rPr>
        <w:t>B</w:t>
      </w:r>
      <w:r>
        <w:rPr>
          <w:lang w:val="fr-FR"/>
        </w:rPr>
        <w:t>.</w:t>
      </w:r>
      <w:r>
        <w:rPr>
          <w:lang w:val="fr-FR"/>
        </w:rPr>
        <w:tab/>
      </w:r>
      <w:r w:rsidR="00302754" w:rsidRPr="00302754">
        <w:rPr>
          <w:lang w:val="fr-FR"/>
        </w:rPr>
        <w:t>Instruments internationaux relatifs aux droits de l</w:t>
      </w:r>
      <w:r w:rsidR="005766F4">
        <w:rPr>
          <w:lang w:val="fr-FR"/>
        </w:rPr>
        <w:t>’</w:t>
      </w:r>
      <w:r w:rsidR="00302754" w:rsidRPr="00302754">
        <w:rPr>
          <w:lang w:val="fr-FR"/>
        </w:rPr>
        <w:t>homme</w:t>
      </w:r>
      <w:r w:rsidR="00672D8F">
        <w:rPr>
          <w:lang w:val="fr-FR"/>
        </w:rPr>
        <w:br/>
      </w:r>
      <w:r w:rsidR="00302754" w:rsidRPr="00302754">
        <w:rPr>
          <w:lang w:val="fr-FR"/>
        </w:rPr>
        <w:t>auxquels le Royaume d</w:t>
      </w:r>
      <w:r w:rsidR="005766F4">
        <w:rPr>
          <w:lang w:val="fr-FR"/>
        </w:rPr>
        <w:t>’</w:t>
      </w:r>
      <w:r w:rsidR="00302754" w:rsidRPr="00302754">
        <w:rPr>
          <w:lang w:val="fr-FR"/>
        </w:rPr>
        <w:t>Arabie saoudite est partie</w:t>
      </w:r>
    </w:p>
    <w:p w:rsidR="00302754" w:rsidRPr="00302754" w:rsidRDefault="00302754" w:rsidP="00672D8F">
      <w:pPr>
        <w:pStyle w:val="ParNoG"/>
        <w:keepNext/>
        <w:rPr>
          <w:lang w:val="fr-FR"/>
        </w:rPr>
      </w:pPr>
      <w:r w:rsidRPr="00302754">
        <w:rPr>
          <w:lang w:val="fr-FR"/>
        </w:rPr>
        <w:t>Le Royaume d</w:t>
      </w:r>
      <w:r w:rsidR="005766F4">
        <w:rPr>
          <w:lang w:val="fr-FR"/>
        </w:rPr>
        <w:t>’</w:t>
      </w:r>
      <w:r w:rsidRPr="00302754">
        <w:rPr>
          <w:lang w:val="fr-FR"/>
        </w:rPr>
        <w:t>Arabie saoudite fait partie des États qui ont participé à la rédaction de la Déclaration universelle des droits de l</w:t>
      </w:r>
      <w:r w:rsidR="005766F4">
        <w:rPr>
          <w:lang w:val="fr-FR"/>
        </w:rPr>
        <w:t>’</w:t>
      </w:r>
      <w:r w:rsidRPr="00302754">
        <w:rPr>
          <w:lang w:val="fr-FR"/>
        </w:rPr>
        <w:t>homme. Il a adhéré à un grand nombre d</w:t>
      </w:r>
      <w:r w:rsidR="005766F4">
        <w:rPr>
          <w:lang w:val="fr-FR"/>
        </w:rPr>
        <w:t>’</w:t>
      </w:r>
      <w:r w:rsidRPr="00302754">
        <w:rPr>
          <w:lang w:val="fr-FR"/>
        </w:rPr>
        <w:t>instruments internationaux relatifs aux droits de l</w:t>
      </w:r>
      <w:r w:rsidR="005766F4">
        <w:rPr>
          <w:lang w:val="fr-FR"/>
        </w:rPr>
        <w:t>’</w:t>
      </w:r>
      <w:r w:rsidRPr="00302754">
        <w:rPr>
          <w:lang w:val="fr-FR"/>
        </w:rPr>
        <w:t>homme, dont:</w:t>
      </w:r>
    </w:p>
    <w:p w:rsidR="00302754" w:rsidRPr="00302754" w:rsidRDefault="00446F93" w:rsidP="00446F93">
      <w:pPr>
        <w:pStyle w:val="Bullet1G"/>
        <w:rPr>
          <w:lang w:val="fr-FR"/>
        </w:rPr>
      </w:pPr>
      <w:r w:rsidRPr="00302754">
        <w:rPr>
          <w:lang w:val="fr-FR"/>
        </w:rPr>
        <w:t>L</w:t>
      </w:r>
      <w:r w:rsidR="00302754" w:rsidRPr="00302754">
        <w:rPr>
          <w:lang w:val="fr-FR"/>
        </w:rPr>
        <w:t>a Convention internationale sur l</w:t>
      </w:r>
      <w:r w:rsidR="005766F4">
        <w:rPr>
          <w:lang w:val="fr-FR"/>
        </w:rPr>
        <w:t>’</w:t>
      </w:r>
      <w:r w:rsidR="00302754" w:rsidRPr="00302754">
        <w:rPr>
          <w:lang w:val="fr-FR"/>
        </w:rPr>
        <w:t xml:space="preserve">élimination de toutes les formes de discrimination raciale </w:t>
      </w:r>
      <w:r w:rsidR="00672D8F">
        <w:rPr>
          <w:lang w:val="fr-FR"/>
        </w:rPr>
        <w:t>[</w:t>
      </w:r>
      <w:r w:rsidR="00302754" w:rsidRPr="00302754">
        <w:rPr>
          <w:lang w:val="fr-FR"/>
        </w:rPr>
        <w:t>1418 de l</w:t>
      </w:r>
      <w:r w:rsidR="005766F4">
        <w:rPr>
          <w:lang w:val="fr-FR"/>
        </w:rPr>
        <w:t>’</w:t>
      </w:r>
      <w:r w:rsidR="00302754" w:rsidRPr="00302754">
        <w:rPr>
          <w:lang w:val="fr-FR"/>
        </w:rPr>
        <w:t>hégire (1997)</w:t>
      </w:r>
      <w:r w:rsidR="00672D8F">
        <w:rPr>
          <w:lang w:val="fr-FR"/>
        </w:rPr>
        <w:t>]</w:t>
      </w:r>
      <w:r w:rsidR="00302754" w:rsidRPr="00302754">
        <w:rPr>
          <w:lang w:val="fr-FR"/>
        </w:rPr>
        <w:t>;</w:t>
      </w:r>
    </w:p>
    <w:p w:rsidR="00302754" w:rsidRPr="00302754" w:rsidRDefault="00446F93" w:rsidP="00446F93">
      <w:pPr>
        <w:pStyle w:val="Bullet1G"/>
        <w:rPr>
          <w:lang w:val="fr-FR"/>
        </w:rPr>
      </w:pPr>
      <w:r w:rsidRPr="00302754">
        <w:rPr>
          <w:lang w:val="fr-FR"/>
        </w:rPr>
        <w:t>L</w:t>
      </w:r>
      <w:r w:rsidR="00302754" w:rsidRPr="00302754">
        <w:rPr>
          <w:lang w:val="fr-FR"/>
        </w:rPr>
        <w:t>a Convention sur l</w:t>
      </w:r>
      <w:r w:rsidR="005766F4">
        <w:rPr>
          <w:lang w:val="fr-FR"/>
        </w:rPr>
        <w:t>’</w:t>
      </w:r>
      <w:r w:rsidR="00302754" w:rsidRPr="00302754">
        <w:rPr>
          <w:lang w:val="fr-FR"/>
        </w:rPr>
        <w:t>élimination de toutes les formes de discrimination à l</w:t>
      </w:r>
      <w:r w:rsidR="005766F4">
        <w:rPr>
          <w:lang w:val="fr-FR"/>
        </w:rPr>
        <w:t>’</w:t>
      </w:r>
      <w:r w:rsidR="00302754" w:rsidRPr="00302754">
        <w:rPr>
          <w:lang w:val="fr-FR"/>
        </w:rPr>
        <w:t xml:space="preserve">égard des femmes </w:t>
      </w:r>
      <w:r w:rsidR="00672D8F">
        <w:rPr>
          <w:lang w:val="fr-FR"/>
        </w:rPr>
        <w:t>[</w:t>
      </w:r>
      <w:r w:rsidR="00302754" w:rsidRPr="00302754">
        <w:rPr>
          <w:lang w:val="fr-FR"/>
        </w:rPr>
        <w:t>1421 de l</w:t>
      </w:r>
      <w:r w:rsidR="005766F4">
        <w:rPr>
          <w:lang w:val="fr-FR"/>
        </w:rPr>
        <w:t>’</w:t>
      </w:r>
      <w:r w:rsidR="00302754" w:rsidRPr="00302754">
        <w:rPr>
          <w:lang w:val="fr-FR"/>
        </w:rPr>
        <w:t>hégire (2000)</w:t>
      </w:r>
      <w:r w:rsidR="00672D8F">
        <w:rPr>
          <w:lang w:val="fr-FR"/>
        </w:rPr>
        <w:t>]</w:t>
      </w:r>
      <w:r w:rsidR="00302754" w:rsidRPr="00302754">
        <w:rPr>
          <w:lang w:val="fr-FR"/>
        </w:rPr>
        <w:t>;</w:t>
      </w:r>
    </w:p>
    <w:p w:rsidR="00302754" w:rsidRPr="00302754" w:rsidRDefault="00446F93" w:rsidP="00446F93">
      <w:pPr>
        <w:pStyle w:val="Bullet1G"/>
        <w:rPr>
          <w:lang w:val="fr-FR"/>
        </w:rPr>
      </w:pPr>
      <w:r w:rsidRPr="00302754">
        <w:rPr>
          <w:lang w:val="fr-FR"/>
        </w:rPr>
        <w:t>L</w:t>
      </w:r>
      <w:r w:rsidR="00302754" w:rsidRPr="00302754">
        <w:rPr>
          <w:lang w:val="fr-FR"/>
        </w:rPr>
        <w:t>a Convention relative aux droits de l</w:t>
      </w:r>
      <w:r w:rsidR="005766F4">
        <w:rPr>
          <w:lang w:val="fr-FR"/>
        </w:rPr>
        <w:t>’</w:t>
      </w:r>
      <w:r w:rsidR="00302754" w:rsidRPr="00302754">
        <w:rPr>
          <w:lang w:val="fr-FR"/>
        </w:rPr>
        <w:t xml:space="preserve">enfant </w:t>
      </w:r>
      <w:r w:rsidR="00672D8F">
        <w:rPr>
          <w:lang w:val="fr-FR"/>
        </w:rPr>
        <w:t>[</w:t>
      </w:r>
      <w:r w:rsidR="00302754" w:rsidRPr="00302754">
        <w:rPr>
          <w:lang w:val="fr-FR"/>
        </w:rPr>
        <w:t>1416 de l</w:t>
      </w:r>
      <w:r w:rsidR="005766F4">
        <w:rPr>
          <w:lang w:val="fr-FR"/>
        </w:rPr>
        <w:t>’</w:t>
      </w:r>
      <w:r w:rsidR="00302754" w:rsidRPr="00302754">
        <w:rPr>
          <w:lang w:val="fr-FR"/>
        </w:rPr>
        <w:t>hégire (1995)</w:t>
      </w:r>
      <w:r w:rsidR="00672D8F">
        <w:rPr>
          <w:lang w:val="fr-FR"/>
        </w:rPr>
        <w:t>]</w:t>
      </w:r>
      <w:r w:rsidR="00302754" w:rsidRPr="00302754">
        <w:rPr>
          <w:lang w:val="fr-FR"/>
        </w:rPr>
        <w:t>;</w:t>
      </w:r>
    </w:p>
    <w:p w:rsidR="00302754" w:rsidRPr="00302754" w:rsidRDefault="00446F93" w:rsidP="00446F93">
      <w:pPr>
        <w:pStyle w:val="Bullet1G"/>
        <w:rPr>
          <w:lang w:val="fr-FR"/>
        </w:rPr>
      </w:pPr>
      <w:r w:rsidRPr="00302754">
        <w:rPr>
          <w:lang w:val="fr-FR"/>
        </w:rPr>
        <w:t>L</w:t>
      </w:r>
      <w:r w:rsidR="00302754" w:rsidRPr="00302754">
        <w:rPr>
          <w:lang w:val="fr-FR"/>
        </w:rPr>
        <w:t>e Protocole facultatif à la Convention relative aux droits de l</w:t>
      </w:r>
      <w:r w:rsidR="005766F4">
        <w:rPr>
          <w:lang w:val="fr-FR"/>
        </w:rPr>
        <w:t>’</w:t>
      </w:r>
      <w:r w:rsidR="00302754" w:rsidRPr="00302754">
        <w:rPr>
          <w:lang w:val="fr-FR"/>
        </w:rPr>
        <w:t>enfant, concernant la vente d</w:t>
      </w:r>
      <w:r w:rsidR="005766F4">
        <w:rPr>
          <w:lang w:val="fr-FR"/>
        </w:rPr>
        <w:t>’</w:t>
      </w:r>
      <w:r w:rsidR="00302754" w:rsidRPr="00302754">
        <w:rPr>
          <w:lang w:val="fr-FR"/>
        </w:rPr>
        <w:t xml:space="preserve">enfants, la prostitution des enfants et la pornographie mettant en scène des enfants </w:t>
      </w:r>
      <w:r w:rsidR="00672D8F">
        <w:rPr>
          <w:lang w:val="fr-FR"/>
        </w:rPr>
        <w:t>[</w:t>
      </w:r>
      <w:r w:rsidR="00302754" w:rsidRPr="00302754">
        <w:rPr>
          <w:lang w:val="fr-FR"/>
        </w:rPr>
        <w:t>1431 de l</w:t>
      </w:r>
      <w:r w:rsidR="005766F4">
        <w:rPr>
          <w:lang w:val="fr-FR"/>
        </w:rPr>
        <w:t>’</w:t>
      </w:r>
      <w:r w:rsidR="00302754" w:rsidRPr="00302754">
        <w:rPr>
          <w:lang w:val="fr-FR"/>
        </w:rPr>
        <w:t>hégire (2010)</w:t>
      </w:r>
      <w:r w:rsidR="00672D8F">
        <w:rPr>
          <w:lang w:val="fr-FR"/>
        </w:rPr>
        <w:t>]</w:t>
      </w:r>
      <w:r w:rsidR="00302754" w:rsidRPr="00302754">
        <w:rPr>
          <w:lang w:val="fr-FR"/>
        </w:rPr>
        <w:t>;</w:t>
      </w:r>
    </w:p>
    <w:p w:rsidR="00302754" w:rsidRPr="00302754" w:rsidRDefault="00446F93" w:rsidP="00446F93">
      <w:pPr>
        <w:pStyle w:val="Bullet1G"/>
        <w:rPr>
          <w:lang w:val="fr-FR"/>
        </w:rPr>
      </w:pPr>
      <w:r w:rsidRPr="00302754">
        <w:rPr>
          <w:lang w:val="fr-FR"/>
        </w:rPr>
        <w:t>L</w:t>
      </w:r>
      <w:r w:rsidR="00302754" w:rsidRPr="00302754">
        <w:rPr>
          <w:lang w:val="fr-FR"/>
        </w:rPr>
        <w:t>e Protocole facultatif à la Convention relative aux droits de l</w:t>
      </w:r>
      <w:r w:rsidR="005766F4">
        <w:rPr>
          <w:lang w:val="fr-FR"/>
        </w:rPr>
        <w:t>’</w:t>
      </w:r>
      <w:r w:rsidR="00302754" w:rsidRPr="00302754">
        <w:rPr>
          <w:lang w:val="fr-FR"/>
        </w:rPr>
        <w:t>enfant, concernant l</w:t>
      </w:r>
      <w:r w:rsidR="005766F4">
        <w:rPr>
          <w:lang w:val="fr-FR"/>
        </w:rPr>
        <w:t>’</w:t>
      </w:r>
      <w:r w:rsidR="00302754" w:rsidRPr="00302754">
        <w:rPr>
          <w:lang w:val="fr-FR"/>
        </w:rPr>
        <w:t>implication d</w:t>
      </w:r>
      <w:r w:rsidR="005766F4">
        <w:rPr>
          <w:lang w:val="fr-FR"/>
        </w:rPr>
        <w:t>’</w:t>
      </w:r>
      <w:r w:rsidR="00302754" w:rsidRPr="00302754">
        <w:rPr>
          <w:lang w:val="fr-FR"/>
        </w:rPr>
        <w:t xml:space="preserve">enfants dans les conflits armés </w:t>
      </w:r>
      <w:r w:rsidR="00672D8F">
        <w:rPr>
          <w:lang w:val="fr-FR"/>
        </w:rPr>
        <w:t>[</w:t>
      </w:r>
      <w:r w:rsidR="00302754" w:rsidRPr="00302754">
        <w:rPr>
          <w:lang w:val="fr-FR"/>
        </w:rPr>
        <w:t>1431 de l</w:t>
      </w:r>
      <w:r w:rsidR="005766F4">
        <w:rPr>
          <w:lang w:val="fr-FR"/>
        </w:rPr>
        <w:t>’</w:t>
      </w:r>
      <w:r w:rsidR="00302754" w:rsidRPr="00302754">
        <w:rPr>
          <w:lang w:val="fr-FR"/>
        </w:rPr>
        <w:t>hégire (2010)</w:t>
      </w:r>
      <w:r w:rsidR="00672D8F">
        <w:rPr>
          <w:lang w:val="fr-FR"/>
        </w:rPr>
        <w:t>]</w:t>
      </w:r>
      <w:r w:rsidR="00302754" w:rsidRPr="00302754">
        <w:rPr>
          <w:lang w:val="fr-FR"/>
        </w:rPr>
        <w:t>;</w:t>
      </w:r>
    </w:p>
    <w:p w:rsidR="00302754" w:rsidRPr="00302754" w:rsidRDefault="00446F93" w:rsidP="00446F93">
      <w:pPr>
        <w:pStyle w:val="Bullet1G"/>
        <w:rPr>
          <w:lang w:val="fr-FR"/>
        </w:rPr>
      </w:pPr>
      <w:r w:rsidRPr="00302754">
        <w:rPr>
          <w:lang w:val="fr-FR"/>
        </w:rPr>
        <w:t>L</w:t>
      </w:r>
      <w:r w:rsidR="00302754" w:rsidRPr="00302754">
        <w:rPr>
          <w:lang w:val="fr-FR"/>
        </w:rPr>
        <w:t>a Convention relative aux droits des personnes handicapées et le Protocole facultatif s</w:t>
      </w:r>
      <w:r w:rsidR="005766F4">
        <w:rPr>
          <w:lang w:val="fr-FR"/>
        </w:rPr>
        <w:t>’</w:t>
      </w:r>
      <w:r w:rsidR="00302754" w:rsidRPr="00302754">
        <w:rPr>
          <w:lang w:val="fr-FR"/>
        </w:rPr>
        <w:t xml:space="preserve">y rapportant </w:t>
      </w:r>
      <w:r w:rsidR="00672D8F">
        <w:rPr>
          <w:lang w:val="fr-FR"/>
        </w:rPr>
        <w:t>[</w:t>
      </w:r>
      <w:r w:rsidR="00302754" w:rsidRPr="00302754">
        <w:rPr>
          <w:lang w:val="fr-FR"/>
        </w:rPr>
        <w:t>1429 de l</w:t>
      </w:r>
      <w:r w:rsidR="005766F4">
        <w:rPr>
          <w:lang w:val="fr-FR"/>
        </w:rPr>
        <w:t>’</w:t>
      </w:r>
      <w:r w:rsidR="00302754" w:rsidRPr="00302754">
        <w:rPr>
          <w:lang w:val="fr-FR"/>
        </w:rPr>
        <w:t>hégire (2008)</w:t>
      </w:r>
      <w:r w:rsidR="00672D8F">
        <w:rPr>
          <w:lang w:val="fr-FR"/>
        </w:rPr>
        <w:t>]</w:t>
      </w:r>
      <w:r w:rsidR="00302754" w:rsidRPr="00302754">
        <w:rPr>
          <w:lang w:val="fr-FR"/>
        </w:rPr>
        <w:t>;</w:t>
      </w:r>
    </w:p>
    <w:p w:rsidR="00302754" w:rsidRPr="00302754" w:rsidRDefault="00446F93" w:rsidP="00446F93">
      <w:pPr>
        <w:pStyle w:val="Bullet1G"/>
        <w:rPr>
          <w:lang w:val="fr-FR"/>
        </w:rPr>
      </w:pPr>
      <w:r w:rsidRPr="00302754">
        <w:rPr>
          <w:lang w:val="fr-FR"/>
        </w:rPr>
        <w:t>L</w:t>
      </w:r>
      <w:r w:rsidR="00302754" w:rsidRPr="00302754">
        <w:rPr>
          <w:lang w:val="fr-FR"/>
        </w:rPr>
        <w:t>a Convention contre la torture et autres peines ou traitements cruels, inhumains ou dégradants (dont il est question dans le présent rapport);</w:t>
      </w:r>
    </w:p>
    <w:p w:rsidR="00302754" w:rsidRPr="00302754" w:rsidRDefault="00446F93" w:rsidP="00446F93">
      <w:pPr>
        <w:pStyle w:val="Bullet1G"/>
      </w:pPr>
      <w:r w:rsidRPr="00302754">
        <w:rPr>
          <w:lang w:val="fr-FR"/>
        </w:rPr>
        <w:t>L</w:t>
      </w:r>
      <w:r w:rsidR="00302754" w:rsidRPr="00302754">
        <w:rPr>
          <w:lang w:val="fr-FR"/>
        </w:rPr>
        <w:t xml:space="preserve">a </w:t>
      </w:r>
      <w:r w:rsidR="00672D8F">
        <w:t>Convention des Nations </w:t>
      </w:r>
      <w:r w:rsidR="00302754" w:rsidRPr="00302754">
        <w:t xml:space="preserve">Unies contre la corruption </w:t>
      </w:r>
      <w:r w:rsidR="00672D8F">
        <w:t>[</w:t>
      </w:r>
      <w:r w:rsidR="00302754" w:rsidRPr="00302754">
        <w:t>1434 de l</w:t>
      </w:r>
      <w:r w:rsidR="005766F4">
        <w:t>’</w:t>
      </w:r>
      <w:r w:rsidR="00302754" w:rsidRPr="00302754">
        <w:t>hégire (2013)</w:t>
      </w:r>
      <w:r w:rsidR="00672D8F">
        <w:t>]</w:t>
      </w:r>
      <w:r w:rsidR="00302754" w:rsidRPr="00302754">
        <w:t>;</w:t>
      </w:r>
    </w:p>
    <w:p w:rsidR="00302754" w:rsidRPr="00302754" w:rsidRDefault="00446F93" w:rsidP="00446F93">
      <w:pPr>
        <w:pStyle w:val="Bullet1G"/>
      </w:pPr>
      <w:r w:rsidRPr="00302754">
        <w:rPr>
          <w:lang w:val="fr-FR"/>
        </w:rPr>
        <w:t>L</w:t>
      </w:r>
      <w:r w:rsidR="00302754" w:rsidRPr="00302754">
        <w:rPr>
          <w:lang w:val="fr-FR"/>
        </w:rPr>
        <w:t xml:space="preserve">a </w:t>
      </w:r>
      <w:r w:rsidR="00302754" w:rsidRPr="00302754">
        <w:t>Convention des Nations</w:t>
      </w:r>
      <w:r w:rsidR="00672D8F">
        <w:t> </w:t>
      </w:r>
      <w:r w:rsidR="00302754" w:rsidRPr="00302754">
        <w:t xml:space="preserve">Unies contre la criminalité transnationale organisée </w:t>
      </w:r>
      <w:r w:rsidR="00672D8F">
        <w:t>[</w:t>
      </w:r>
      <w:r w:rsidR="00302754" w:rsidRPr="00302754">
        <w:t>1425 de l</w:t>
      </w:r>
      <w:r w:rsidR="005766F4">
        <w:t>’</w:t>
      </w:r>
      <w:r w:rsidR="00302754" w:rsidRPr="00302754">
        <w:t>hégire (2004)</w:t>
      </w:r>
      <w:r w:rsidR="00672D8F">
        <w:t>]</w:t>
      </w:r>
      <w:r w:rsidR="00302754" w:rsidRPr="00302754">
        <w:t>;</w:t>
      </w:r>
    </w:p>
    <w:p w:rsidR="00302754" w:rsidRPr="00302754" w:rsidRDefault="00446F93" w:rsidP="00446F93">
      <w:pPr>
        <w:pStyle w:val="Bullet1G"/>
      </w:pPr>
      <w:r w:rsidRPr="00302754">
        <w:t>L</w:t>
      </w:r>
      <w:r w:rsidR="00302754" w:rsidRPr="00302754">
        <w:t xml:space="preserve">e Protocole additionnel à la Convention des Nations Unies contre la criminalité transnationale organisée visant à prévenir, réprimer et punir la traite des personnes, en particulier des femmes et des enfants </w:t>
      </w:r>
      <w:r w:rsidR="00672D8F">
        <w:t>[</w:t>
      </w:r>
      <w:r w:rsidR="00302754" w:rsidRPr="00302754">
        <w:t>1428 de l</w:t>
      </w:r>
      <w:r w:rsidR="005766F4">
        <w:t>’</w:t>
      </w:r>
      <w:r w:rsidR="00302754" w:rsidRPr="00302754">
        <w:t>hégire (2007)</w:t>
      </w:r>
      <w:r w:rsidR="00672D8F">
        <w:t>]</w:t>
      </w:r>
      <w:r w:rsidR="00302754" w:rsidRPr="00302754">
        <w:t>.</w:t>
      </w:r>
    </w:p>
    <w:p w:rsidR="00302754" w:rsidRPr="00302754" w:rsidRDefault="00302754" w:rsidP="00672D8F">
      <w:pPr>
        <w:pStyle w:val="ParNoG"/>
        <w:keepNext/>
      </w:pPr>
      <w:r w:rsidRPr="00302754">
        <w:t>Le Royaume d</w:t>
      </w:r>
      <w:r w:rsidR="005766F4">
        <w:t>’</w:t>
      </w:r>
      <w:r w:rsidRPr="00302754">
        <w:t>Arabie saoudite est également partie à un grand nombre d</w:t>
      </w:r>
      <w:r w:rsidR="005766F4">
        <w:t>’</w:t>
      </w:r>
      <w:r w:rsidRPr="00302754">
        <w:t>instruments régionaux, d</w:t>
      </w:r>
      <w:r w:rsidR="005766F4">
        <w:t>’</w:t>
      </w:r>
      <w:r w:rsidRPr="00302754">
        <w:t>instruments de la Ligue des États arabes et d</w:t>
      </w:r>
      <w:r w:rsidR="005766F4">
        <w:t>’</w:t>
      </w:r>
      <w:r w:rsidRPr="00302754">
        <w:t>instruments de l</w:t>
      </w:r>
      <w:r w:rsidR="005766F4">
        <w:t>’</w:t>
      </w:r>
      <w:r w:rsidRPr="00302754">
        <w:t xml:space="preserve">Organisation de la coopération islamique, dont: </w:t>
      </w:r>
    </w:p>
    <w:p w:rsidR="00302754" w:rsidRPr="00302754" w:rsidRDefault="00446F93" w:rsidP="00446F93">
      <w:pPr>
        <w:pStyle w:val="Bullet1G"/>
      </w:pPr>
      <w:r w:rsidRPr="00302754">
        <w:t>L</w:t>
      </w:r>
      <w:r w:rsidR="00302754" w:rsidRPr="00302754">
        <w:t>a Déclaration du Caire sur les droits de l</w:t>
      </w:r>
      <w:r w:rsidR="005766F4">
        <w:t>’</w:t>
      </w:r>
      <w:r w:rsidR="00302754" w:rsidRPr="00302754">
        <w:t>homme en islam (1990);</w:t>
      </w:r>
    </w:p>
    <w:p w:rsidR="00302754" w:rsidRPr="00302754" w:rsidRDefault="00446F93" w:rsidP="00446F93">
      <w:pPr>
        <w:pStyle w:val="Bullet1G"/>
        <w:rPr>
          <w:lang w:val="fr-FR"/>
        </w:rPr>
      </w:pPr>
      <w:r w:rsidRPr="00302754">
        <w:rPr>
          <w:lang w:val="fr-FR"/>
        </w:rPr>
        <w:t>L</w:t>
      </w:r>
      <w:r w:rsidR="00302754" w:rsidRPr="00302754">
        <w:rPr>
          <w:lang w:val="fr-FR"/>
        </w:rPr>
        <w:t xml:space="preserve">a </w:t>
      </w:r>
      <w:r w:rsidR="00302754" w:rsidRPr="00302754">
        <w:t>Charte arabe des droits de l</w:t>
      </w:r>
      <w:r w:rsidR="005766F4">
        <w:t>’</w:t>
      </w:r>
      <w:r w:rsidR="00302754" w:rsidRPr="00302754">
        <w:t xml:space="preserve">homme </w:t>
      </w:r>
      <w:r w:rsidR="00672D8F">
        <w:t>[</w:t>
      </w:r>
      <w:r w:rsidR="00302754" w:rsidRPr="00302754">
        <w:t>1430 de l</w:t>
      </w:r>
      <w:r w:rsidR="005766F4">
        <w:t>’</w:t>
      </w:r>
      <w:r w:rsidR="00302754" w:rsidRPr="00302754">
        <w:t xml:space="preserve">hégire </w:t>
      </w:r>
      <w:r w:rsidR="00672D8F">
        <w:t>(</w:t>
      </w:r>
      <w:r w:rsidR="00302754" w:rsidRPr="00302754">
        <w:t>2009)</w:t>
      </w:r>
      <w:r w:rsidR="00672D8F">
        <w:t>]</w:t>
      </w:r>
      <w:r w:rsidR="00302754" w:rsidRPr="00302754">
        <w:t>;</w:t>
      </w:r>
    </w:p>
    <w:p w:rsidR="00302754" w:rsidRPr="00302754" w:rsidRDefault="00446F93" w:rsidP="00446F93">
      <w:pPr>
        <w:pStyle w:val="Bullet1G"/>
        <w:rPr>
          <w:lang w:val="en-US"/>
        </w:rPr>
      </w:pPr>
      <w:r w:rsidRPr="00302754">
        <w:rPr>
          <w:lang w:val="fr-FR"/>
        </w:rPr>
        <w:t>L</w:t>
      </w:r>
      <w:r w:rsidR="00302754" w:rsidRPr="00302754">
        <w:rPr>
          <w:lang w:val="fr-FR"/>
        </w:rPr>
        <w:t>a Déclaration de Riyad sur les droits de l</w:t>
      </w:r>
      <w:r w:rsidR="005766F4">
        <w:rPr>
          <w:lang w:val="fr-FR"/>
        </w:rPr>
        <w:t>’</w:t>
      </w:r>
      <w:r w:rsidR="00302754" w:rsidRPr="00302754">
        <w:rPr>
          <w:lang w:val="fr-FR"/>
        </w:rPr>
        <w:t>homme en temps de paix et de guerre (2003);</w:t>
      </w:r>
    </w:p>
    <w:p w:rsidR="00302754" w:rsidRPr="00302754" w:rsidRDefault="00446F93" w:rsidP="00446F93">
      <w:pPr>
        <w:pStyle w:val="Bullet1G"/>
        <w:rPr>
          <w:lang w:val="fr-FR"/>
        </w:rPr>
      </w:pPr>
      <w:r w:rsidRPr="00302754">
        <w:rPr>
          <w:lang w:val="fr-FR"/>
        </w:rPr>
        <w:t>L</w:t>
      </w:r>
      <w:r w:rsidR="00302754" w:rsidRPr="00302754">
        <w:rPr>
          <w:lang w:val="fr-FR"/>
        </w:rPr>
        <w:t>e document d</w:t>
      </w:r>
      <w:r w:rsidR="005766F4">
        <w:rPr>
          <w:lang w:val="fr-FR"/>
        </w:rPr>
        <w:t>’</w:t>
      </w:r>
      <w:r w:rsidR="00302754" w:rsidRPr="00302754">
        <w:rPr>
          <w:lang w:val="fr-FR"/>
        </w:rPr>
        <w:t>Abou Dhabi sur le cadre juridique commun relatif à la lutte contre la traite des êtres humains dans les États membres du Conseil de coopération du Golfe (cadre directif adopté pour une période de quatre ans à compter de l</w:t>
      </w:r>
      <w:r w:rsidR="005766F4">
        <w:rPr>
          <w:lang w:val="fr-FR"/>
        </w:rPr>
        <w:t>’</w:t>
      </w:r>
      <w:r w:rsidR="00302754" w:rsidRPr="00302754">
        <w:rPr>
          <w:lang w:val="fr-FR"/>
        </w:rPr>
        <w:t>an 1430 de l</w:t>
      </w:r>
      <w:r w:rsidR="005766F4">
        <w:rPr>
          <w:lang w:val="fr-FR"/>
        </w:rPr>
        <w:t>’</w:t>
      </w:r>
      <w:r w:rsidR="00302754" w:rsidRPr="00302754">
        <w:rPr>
          <w:lang w:val="fr-FR"/>
        </w:rPr>
        <w:t xml:space="preserve">hégire </w:t>
      </w:r>
      <w:r w:rsidR="00672D8F">
        <w:rPr>
          <w:lang w:val="fr-FR"/>
        </w:rPr>
        <w:t>(</w:t>
      </w:r>
      <w:r w:rsidR="00302754" w:rsidRPr="00302754">
        <w:rPr>
          <w:lang w:val="fr-FR"/>
        </w:rPr>
        <w:t>2009)</w:t>
      </w:r>
      <w:r w:rsidR="00672D8F">
        <w:rPr>
          <w:lang w:val="fr-FR"/>
        </w:rPr>
        <w:t>)</w:t>
      </w:r>
      <w:r w:rsidR="00302754" w:rsidRPr="00302754">
        <w:rPr>
          <w:lang w:val="fr-FR"/>
        </w:rPr>
        <w:t>;</w:t>
      </w:r>
    </w:p>
    <w:p w:rsidR="00302754" w:rsidRPr="00302754" w:rsidRDefault="00446F93" w:rsidP="00446F93">
      <w:pPr>
        <w:pStyle w:val="Bullet1G"/>
        <w:rPr>
          <w:lang w:val="fr-FR"/>
        </w:rPr>
      </w:pPr>
      <w:r w:rsidRPr="00302754">
        <w:rPr>
          <w:lang w:val="fr-FR"/>
        </w:rPr>
        <w:t>L</w:t>
      </w:r>
      <w:r w:rsidR="00302754" w:rsidRPr="00302754">
        <w:rPr>
          <w:lang w:val="fr-FR"/>
        </w:rPr>
        <w:t>a Convention sur les droits de l</w:t>
      </w:r>
      <w:r w:rsidR="005766F4">
        <w:rPr>
          <w:lang w:val="fr-FR"/>
        </w:rPr>
        <w:t>’</w:t>
      </w:r>
      <w:r w:rsidR="00302754" w:rsidRPr="00302754">
        <w:rPr>
          <w:lang w:val="fr-FR"/>
        </w:rPr>
        <w:t>enfant en islam (2005).</w:t>
      </w:r>
    </w:p>
    <w:p w:rsidR="00302754" w:rsidRPr="00302754" w:rsidRDefault="00446F93" w:rsidP="00446F93">
      <w:pPr>
        <w:pStyle w:val="H1G"/>
        <w:rPr>
          <w:lang w:val="fr-FR"/>
        </w:rPr>
      </w:pPr>
      <w:r>
        <w:rPr>
          <w:lang w:val="fr-FR"/>
        </w:rPr>
        <w:lastRenderedPageBreak/>
        <w:tab/>
      </w:r>
      <w:r w:rsidR="00302754" w:rsidRPr="00302754">
        <w:rPr>
          <w:lang w:val="fr-FR"/>
        </w:rPr>
        <w:t>C</w:t>
      </w:r>
      <w:r w:rsidR="00F2582E">
        <w:rPr>
          <w:lang w:val="fr-FR"/>
        </w:rPr>
        <w:t>.</w:t>
      </w:r>
      <w:r>
        <w:rPr>
          <w:lang w:val="fr-FR"/>
        </w:rPr>
        <w:tab/>
      </w:r>
      <w:r w:rsidR="00302754" w:rsidRPr="00302754">
        <w:rPr>
          <w:lang w:val="fr-FR"/>
        </w:rPr>
        <w:t>Nouveaux mécanismes (systèmes) nationaux de protection</w:t>
      </w:r>
      <w:r w:rsidR="00F2582E">
        <w:rPr>
          <w:lang w:val="fr-FR"/>
        </w:rPr>
        <w:br/>
      </w:r>
      <w:r w:rsidR="00302754" w:rsidRPr="00302754">
        <w:rPr>
          <w:lang w:val="fr-FR"/>
        </w:rPr>
        <w:t>et de promotion des droits de l</w:t>
      </w:r>
      <w:r w:rsidR="005766F4">
        <w:rPr>
          <w:lang w:val="fr-FR"/>
        </w:rPr>
        <w:t>’</w:t>
      </w:r>
      <w:r w:rsidR="00302754" w:rsidRPr="00302754">
        <w:rPr>
          <w:lang w:val="fr-FR"/>
        </w:rPr>
        <w:t>homme</w:t>
      </w:r>
    </w:p>
    <w:p w:rsidR="00302754" w:rsidRPr="00302754" w:rsidRDefault="00446F93" w:rsidP="00446F93">
      <w:pPr>
        <w:pStyle w:val="H23G"/>
        <w:rPr>
          <w:lang w:val="fr-FR"/>
        </w:rPr>
      </w:pPr>
      <w:r>
        <w:rPr>
          <w:lang w:val="fr-FR"/>
        </w:rPr>
        <w:tab/>
      </w:r>
      <w:r>
        <w:rPr>
          <w:lang w:val="fr-FR"/>
        </w:rPr>
        <w:tab/>
      </w:r>
      <w:r w:rsidR="00302754" w:rsidRPr="00302754">
        <w:rPr>
          <w:lang w:val="fr-FR"/>
        </w:rPr>
        <w:t>Commission des droits de l</w:t>
      </w:r>
      <w:r w:rsidR="005766F4">
        <w:rPr>
          <w:lang w:val="fr-FR"/>
        </w:rPr>
        <w:t>’</w:t>
      </w:r>
      <w:r w:rsidR="00302754" w:rsidRPr="00302754">
        <w:rPr>
          <w:lang w:val="fr-FR"/>
        </w:rPr>
        <w:t>homme</w:t>
      </w:r>
    </w:p>
    <w:p w:rsidR="00302754" w:rsidRPr="00302754" w:rsidRDefault="00302754" w:rsidP="00F2582E">
      <w:pPr>
        <w:pStyle w:val="ParNoG"/>
        <w:keepNext/>
        <w:rPr>
          <w:lang w:val="fr-FR"/>
        </w:rPr>
      </w:pPr>
      <w:r w:rsidRPr="00302754">
        <w:rPr>
          <w:lang w:val="fr-FR"/>
        </w:rPr>
        <w:t xml:space="preserve">La Commission </w:t>
      </w:r>
      <w:r w:rsidR="00F2582E">
        <w:rPr>
          <w:lang w:val="fr-FR"/>
        </w:rPr>
        <w:t>des droits de l</w:t>
      </w:r>
      <w:r w:rsidR="005766F4">
        <w:rPr>
          <w:lang w:val="fr-FR"/>
        </w:rPr>
        <w:t>’</w:t>
      </w:r>
      <w:r w:rsidR="00F2582E">
        <w:rPr>
          <w:lang w:val="fr-FR"/>
        </w:rPr>
        <w:t xml:space="preserve">homme </w:t>
      </w:r>
      <w:r w:rsidRPr="00302754">
        <w:rPr>
          <w:lang w:val="fr-FR"/>
        </w:rPr>
        <w:t>a été instituée en 1426 de l</w:t>
      </w:r>
      <w:r w:rsidR="005766F4">
        <w:rPr>
          <w:lang w:val="fr-FR"/>
        </w:rPr>
        <w:t>’</w:t>
      </w:r>
      <w:r w:rsidRPr="00302754">
        <w:rPr>
          <w:lang w:val="fr-FR"/>
        </w:rPr>
        <w:t>hégire (2005) par décision du Conseil des ministres. Organisme public chargé d</w:t>
      </w:r>
      <w:r w:rsidR="005766F4">
        <w:rPr>
          <w:lang w:val="fr-FR"/>
        </w:rPr>
        <w:t>’</w:t>
      </w:r>
      <w:r w:rsidRPr="00302754">
        <w:rPr>
          <w:lang w:val="fr-FR"/>
        </w:rPr>
        <w:t>émettre des avis sur les questions ayant trait aux droits de l</w:t>
      </w:r>
      <w:r w:rsidR="005766F4">
        <w:rPr>
          <w:lang w:val="fr-FR"/>
        </w:rPr>
        <w:t>’</w:t>
      </w:r>
      <w:r w:rsidRPr="00302754">
        <w:rPr>
          <w:lang w:val="fr-FR"/>
        </w:rPr>
        <w:t>homme, elle est investie de vastes pouvoirs dans le domaine de la promotion et de la protection de ces droits, conformément aux normes internationales y relatives. Elle joue également un rôle de premier plan dans le domaine de la sensibilisation aux droits de l</w:t>
      </w:r>
      <w:r w:rsidR="005766F4">
        <w:rPr>
          <w:lang w:val="fr-FR"/>
        </w:rPr>
        <w:t>’</w:t>
      </w:r>
      <w:r w:rsidRPr="00302754">
        <w:rPr>
          <w:lang w:val="fr-FR"/>
        </w:rPr>
        <w:t>homme et contribue à garantir le respect de ces droits, à la lumière des dispositions de la charia. Elle s</w:t>
      </w:r>
      <w:r w:rsidR="005766F4">
        <w:rPr>
          <w:lang w:val="fr-FR"/>
        </w:rPr>
        <w:t>’</w:t>
      </w:r>
      <w:r w:rsidRPr="00302754">
        <w:rPr>
          <w:lang w:val="fr-FR"/>
        </w:rPr>
        <w:t xml:space="preserve">acquitte en toute indépendance des fonctions énoncées dans son statut, notamment: </w:t>
      </w:r>
    </w:p>
    <w:p w:rsidR="00716DA6" w:rsidRDefault="00446F93" w:rsidP="00446F93">
      <w:pPr>
        <w:pStyle w:val="Bullet1G"/>
        <w:rPr>
          <w:lang w:val="fr-FR"/>
        </w:rPr>
      </w:pPr>
      <w:r w:rsidRPr="00302754">
        <w:rPr>
          <w:lang w:val="fr-FR"/>
        </w:rPr>
        <w:t>E</w:t>
      </w:r>
      <w:r w:rsidR="00302754" w:rsidRPr="00302754">
        <w:rPr>
          <w:lang w:val="fr-FR"/>
        </w:rPr>
        <w:t>lle veille à ce que les organismes publics compétents appliquent les textes législatifs et réglementaires en vigueur relatifs aux droits de l</w:t>
      </w:r>
      <w:r w:rsidR="005766F4">
        <w:rPr>
          <w:lang w:val="fr-FR"/>
        </w:rPr>
        <w:t>’</w:t>
      </w:r>
      <w:r w:rsidR="00302754" w:rsidRPr="00302754">
        <w:rPr>
          <w:lang w:val="fr-FR"/>
        </w:rPr>
        <w:t>homme et repère les infractions qui constituent des atteintes aux droits de l</w:t>
      </w:r>
      <w:r w:rsidR="005766F4">
        <w:rPr>
          <w:lang w:val="fr-FR"/>
        </w:rPr>
        <w:t>’</w:t>
      </w:r>
      <w:r w:rsidR="00302754" w:rsidRPr="00302754">
        <w:rPr>
          <w:lang w:val="fr-FR"/>
        </w:rPr>
        <w:t>homme;</w:t>
      </w:r>
    </w:p>
    <w:p w:rsidR="00302754" w:rsidRPr="00302754" w:rsidRDefault="00716DA6" w:rsidP="00446F93">
      <w:pPr>
        <w:pStyle w:val="Bullet1G"/>
        <w:rPr>
          <w:lang w:val="fr-FR"/>
        </w:rPr>
      </w:pPr>
      <w:r w:rsidRPr="00302754">
        <w:rPr>
          <w:lang w:val="fr-FR"/>
        </w:rPr>
        <w:t>E</w:t>
      </w:r>
      <w:r w:rsidR="00302754" w:rsidRPr="00302754">
        <w:rPr>
          <w:lang w:val="fr-FR"/>
        </w:rPr>
        <w:t>lle émet des avis sur les projets de loi relatifs aux droits de l</w:t>
      </w:r>
      <w:r w:rsidR="005766F4">
        <w:rPr>
          <w:lang w:val="fr-FR"/>
        </w:rPr>
        <w:t>’</w:t>
      </w:r>
      <w:r w:rsidR="00302754" w:rsidRPr="00302754">
        <w:rPr>
          <w:lang w:val="fr-FR"/>
        </w:rPr>
        <w:t>homme;</w:t>
      </w:r>
    </w:p>
    <w:p w:rsidR="00302754" w:rsidRPr="00302754" w:rsidRDefault="00446F93" w:rsidP="00446F93">
      <w:pPr>
        <w:pStyle w:val="Bullet1G"/>
        <w:rPr>
          <w:lang w:val="fr-FR"/>
        </w:rPr>
      </w:pPr>
      <w:r w:rsidRPr="00302754">
        <w:rPr>
          <w:lang w:val="fr-FR"/>
        </w:rPr>
        <w:t>E</w:t>
      </w:r>
      <w:r w:rsidR="00302754" w:rsidRPr="00302754">
        <w:rPr>
          <w:lang w:val="fr-FR"/>
        </w:rPr>
        <w:t>lle contrôle la mise en œuvre, par les organismes publics, des instruments internationaux applicables relatifs aux droits de l</w:t>
      </w:r>
      <w:r w:rsidR="005766F4">
        <w:rPr>
          <w:lang w:val="fr-FR"/>
        </w:rPr>
        <w:t>’</w:t>
      </w:r>
      <w:r w:rsidR="00302754" w:rsidRPr="00302754">
        <w:rPr>
          <w:lang w:val="fr-FR"/>
        </w:rPr>
        <w:t>homme qui ont été ratifiés par le Royaume d</w:t>
      </w:r>
      <w:r w:rsidR="005766F4">
        <w:rPr>
          <w:lang w:val="fr-FR"/>
        </w:rPr>
        <w:t>’</w:t>
      </w:r>
      <w:r w:rsidR="00302754" w:rsidRPr="00302754">
        <w:rPr>
          <w:lang w:val="fr-FR"/>
        </w:rPr>
        <w:t>Arabie saoudite et veille à ce que ces organismes prennent les mesures voulues dans ce domaine;</w:t>
      </w:r>
    </w:p>
    <w:p w:rsidR="00302754" w:rsidRPr="00302754" w:rsidRDefault="00446F93" w:rsidP="00446F93">
      <w:pPr>
        <w:pStyle w:val="Bullet1G"/>
        <w:rPr>
          <w:lang w:val="fr-FR"/>
        </w:rPr>
      </w:pPr>
      <w:r w:rsidRPr="00302754">
        <w:rPr>
          <w:lang w:val="fr-FR"/>
        </w:rPr>
        <w:t>E</w:t>
      </w:r>
      <w:r w:rsidR="00302754" w:rsidRPr="00302754">
        <w:rPr>
          <w:lang w:val="fr-FR"/>
        </w:rPr>
        <w:t>lle se rend dans les prisons et les centres de détention à tout moment sans être tenue d</w:t>
      </w:r>
      <w:r w:rsidR="005766F4">
        <w:rPr>
          <w:lang w:val="fr-FR"/>
        </w:rPr>
        <w:t>’</w:t>
      </w:r>
      <w:r w:rsidR="00302754" w:rsidRPr="00302754">
        <w:rPr>
          <w:lang w:val="fr-FR"/>
        </w:rPr>
        <w:t>obtenir la permission de l</w:t>
      </w:r>
      <w:r w:rsidR="005766F4">
        <w:rPr>
          <w:lang w:val="fr-FR"/>
        </w:rPr>
        <w:t>’</w:t>
      </w:r>
      <w:r w:rsidR="00302754" w:rsidRPr="00302754">
        <w:rPr>
          <w:lang w:val="fr-FR"/>
        </w:rPr>
        <w:t xml:space="preserve">autorité compétente et soumet des rapports à ce sujet au </w:t>
      </w:r>
      <w:r w:rsidR="00716DA6" w:rsidRPr="00302754">
        <w:rPr>
          <w:lang w:val="fr-FR"/>
        </w:rPr>
        <w:t>P</w:t>
      </w:r>
      <w:r w:rsidR="00302754" w:rsidRPr="00302754">
        <w:rPr>
          <w:lang w:val="fr-FR"/>
        </w:rPr>
        <w:t>résident du Conseil des ministres;</w:t>
      </w:r>
    </w:p>
    <w:p w:rsidR="00302754" w:rsidRPr="00302754" w:rsidRDefault="00446F93" w:rsidP="00446F93">
      <w:pPr>
        <w:pStyle w:val="Bullet1G"/>
        <w:rPr>
          <w:lang w:val="fr-FR"/>
        </w:rPr>
      </w:pPr>
      <w:r>
        <w:rPr>
          <w:lang w:val="fr-FR"/>
        </w:rPr>
        <w:t>E</w:t>
      </w:r>
      <w:r w:rsidR="00302754" w:rsidRPr="00302754">
        <w:rPr>
          <w:lang w:val="fr-FR"/>
        </w:rPr>
        <w:t>lle reçoit des plaintes pour atteintes aux droits de l</w:t>
      </w:r>
      <w:r w:rsidR="005766F4">
        <w:rPr>
          <w:lang w:val="fr-FR"/>
        </w:rPr>
        <w:t>’</w:t>
      </w:r>
      <w:r w:rsidR="00302754" w:rsidRPr="00302754">
        <w:rPr>
          <w:lang w:val="fr-FR"/>
        </w:rPr>
        <w:t>homme, vérifie leur bien-fondé et prend les mesures juridiques voulues pour y donner suite;</w:t>
      </w:r>
    </w:p>
    <w:p w:rsidR="00302754" w:rsidRPr="00302754" w:rsidRDefault="00446F93" w:rsidP="00446F93">
      <w:pPr>
        <w:pStyle w:val="Bullet1G"/>
        <w:rPr>
          <w:lang w:val="fr-FR"/>
        </w:rPr>
      </w:pPr>
      <w:r>
        <w:rPr>
          <w:lang w:val="fr-FR"/>
        </w:rPr>
        <w:t>E</w:t>
      </w:r>
      <w:r w:rsidR="00302754" w:rsidRPr="00302754">
        <w:rPr>
          <w:lang w:val="fr-FR"/>
        </w:rPr>
        <w:t>lle définit la politique publique de sensibilisation aux droits de l</w:t>
      </w:r>
      <w:r w:rsidR="005766F4">
        <w:rPr>
          <w:lang w:val="fr-FR"/>
        </w:rPr>
        <w:t>’</w:t>
      </w:r>
      <w:r w:rsidR="00302754" w:rsidRPr="00302754">
        <w:rPr>
          <w:lang w:val="fr-FR"/>
        </w:rPr>
        <w:t>homme.</w:t>
      </w:r>
    </w:p>
    <w:p w:rsidR="00302754" w:rsidRPr="00302754" w:rsidRDefault="00302754" w:rsidP="00302754">
      <w:pPr>
        <w:pStyle w:val="SingleTxtG"/>
        <w:rPr>
          <w:lang w:val="fr-FR"/>
        </w:rPr>
      </w:pPr>
      <w:r w:rsidRPr="00302754">
        <w:rPr>
          <w:lang w:val="fr-FR"/>
        </w:rPr>
        <w:t>La Commission s</w:t>
      </w:r>
      <w:r w:rsidR="005766F4">
        <w:rPr>
          <w:lang w:val="fr-FR"/>
        </w:rPr>
        <w:t>’</w:t>
      </w:r>
      <w:r w:rsidRPr="00302754">
        <w:rPr>
          <w:lang w:val="fr-FR"/>
        </w:rPr>
        <w:t>est attelée à ces tâches, contribuant de manière effective à la promotion des droits de l</w:t>
      </w:r>
      <w:r w:rsidR="005766F4">
        <w:rPr>
          <w:lang w:val="fr-FR"/>
        </w:rPr>
        <w:t>’</w:t>
      </w:r>
      <w:r w:rsidRPr="00302754">
        <w:rPr>
          <w:lang w:val="fr-FR"/>
        </w:rPr>
        <w:t>homme. Soucieuse d</w:t>
      </w:r>
      <w:r w:rsidR="005766F4">
        <w:rPr>
          <w:lang w:val="fr-FR"/>
        </w:rPr>
        <w:t>’</w:t>
      </w:r>
      <w:r w:rsidRPr="00302754">
        <w:rPr>
          <w:lang w:val="fr-FR"/>
        </w:rPr>
        <w:t>assurer la coordination des mesures prises dans le cadre de la mise en œuvre de la politique publique adoptée dans le domaine des droits de l</w:t>
      </w:r>
      <w:r w:rsidR="005766F4">
        <w:rPr>
          <w:lang w:val="fr-FR"/>
        </w:rPr>
        <w:t>’</w:t>
      </w:r>
      <w:r w:rsidRPr="00302754">
        <w:rPr>
          <w:lang w:val="fr-FR"/>
        </w:rPr>
        <w:t>homme, elle a mis au point une stratégie nationale de protection, de diffusion et de promotion d</w:t>
      </w:r>
      <w:r w:rsidR="005766F4">
        <w:rPr>
          <w:lang w:val="fr-FR"/>
        </w:rPr>
        <w:t>’</w:t>
      </w:r>
      <w:r w:rsidRPr="00302754">
        <w:rPr>
          <w:lang w:val="fr-FR"/>
        </w:rPr>
        <w:t>une culture des droits de l</w:t>
      </w:r>
      <w:r w:rsidR="005766F4">
        <w:rPr>
          <w:lang w:val="fr-FR"/>
        </w:rPr>
        <w:t>’</w:t>
      </w:r>
      <w:r w:rsidRPr="00302754">
        <w:rPr>
          <w:lang w:val="fr-FR"/>
        </w:rPr>
        <w:t>homme reposant sur l</w:t>
      </w:r>
      <w:r w:rsidR="005766F4">
        <w:rPr>
          <w:lang w:val="fr-FR"/>
        </w:rPr>
        <w:t>’</w:t>
      </w:r>
      <w:r w:rsidRPr="00302754">
        <w:rPr>
          <w:lang w:val="fr-FR"/>
        </w:rPr>
        <w:t>éducation, sur la formation et sur la sensibilisation de l</w:t>
      </w:r>
      <w:r w:rsidR="005766F4">
        <w:rPr>
          <w:lang w:val="fr-FR"/>
        </w:rPr>
        <w:t>’</w:t>
      </w:r>
      <w:r w:rsidRPr="00302754">
        <w:rPr>
          <w:lang w:val="fr-FR"/>
        </w:rPr>
        <w:t>ensemble de la population à ces droits.</w:t>
      </w:r>
    </w:p>
    <w:p w:rsidR="00302754" w:rsidRPr="00302754" w:rsidRDefault="00446F93" w:rsidP="00446F93">
      <w:pPr>
        <w:pStyle w:val="H23G"/>
        <w:rPr>
          <w:lang w:val="fr-FR"/>
        </w:rPr>
      </w:pPr>
      <w:r>
        <w:rPr>
          <w:lang w:val="fr-FR"/>
        </w:rPr>
        <w:tab/>
      </w:r>
      <w:r>
        <w:rPr>
          <w:lang w:val="fr-FR"/>
        </w:rPr>
        <w:tab/>
      </w:r>
      <w:r w:rsidR="00302754" w:rsidRPr="00302754">
        <w:rPr>
          <w:lang w:val="fr-FR"/>
        </w:rPr>
        <w:t>Société nationale pour les droits de l</w:t>
      </w:r>
      <w:r w:rsidR="005766F4">
        <w:rPr>
          <w:lang w:val="fr-FR"/>
        </w:rPr>
        <w:t>’</w:t>
      </w:r>
      <w:r w:rsidR="00302754" w:rsidRPr="00302754">
        <w:rPr>
          <w:lang w:val="fr-FR"/>
        </w:rPr>
        <w:t>homme</w:t>
      </w:r>
    </w:p>
    <w:p w:rsidR="00302754" w:rsidRPr="00302754" w:rsidRDefault="00302754" w:rsidP="00446F93">
      <w:pPr>
        <w:pStyle w:val="ParNoG"/>
        <w:rPr>
          <w:lang w:val="fr-FR"/>
        </w:rPr>
      </w:pPr>
      <w:r w:rsidRPr="00302754">
        <w:rPr>
          <w:lang w:val="fr-FR"/>
        </w:rPr>
        <w:t>La Société nationale pour les droits de l</w:t>
      </w:r>
      <w:r w:rsidR="005766F4">
        <w:rPr>
          <w:lang w:val="fr-FR"/>
        </w:rPr>
        <w:t>’</w:t>
      </w:r>
      <w:r w:rsidRPr="00302754">
        <w:rPr>
          <w:lang w:val="fr-FR"/>
        </w:rPr>
        <w:t>homme, créée en 1425 de l</w:t>
      </w:r>
      <w:r w:rsidR="005766F4">
        <w:rPr>
          <w:lang w:val="fr-FR"/>
        </w:rPr>
        <w:t>’</w:t>
      </w:r>
      <w:r w:rsidRPr="00302754">
        <w:rPr>
          <w:lang w:val="fr-FR"/>
        </w:rPr>
        <w:t>hégire (2004</w:t>
      </w:r>
      <w:r w:rsidR="00F2582E">
        <w:rPr>
          <w:lang w:val="fr-FR"/>
        </w:rPr>
        <w:t>), compte 41 </w:t>
      </w:r>
      <w:r w:rsidRPr="00302754">
        <w:rPr>
          <w:lang w:val="fr-FR"/>
        </w:rPr>
        <w:t>membres, hommes et femmes. Elle jouit d</w:t>
      </w:r>
      <w:r w:rsidR="005766F4">
        <w:rPr>
          <w:lang w:val="fr-FR"/>
        </w:rPr>
        <w:t>’</w:t>
      </w:r>
      <w:r w:rsidRPr="00302754">
        <w:rPr>
          <w:lang w:val="fr-FR"/>
        </w:rPr>
        <w:t>une indépendance financière et administrative et n</w:t>
      </w:r>
      <w:r w:rsidR="005766F4">
        <w:rPr>
          <w:lang w:val="fr-FR"/>
        </w:rPr>
        <w:t>’</w:t>
      </w:r>
      <w:r w:rsidRPr="00302754">
        <w:rPr>
          <w:lang w:val="fr-FR"/>
        </w:rPr>
        <w:t>est soumise à l</w:t>
      </w:r>
      <w:r w:rsidR="005766F4">
        <w:rPr>
          <w:lang w:val="fr-FR"/>
        </w:rPr>
        <w:t>’</w:t>
      </w:r>
      <w:r w:rsidRPr="00302754">
        <w:rPr>
          <w:lang w:val="fr-FR"/>
        </w:rPr>
        <w:t>autorité ou au contrôle d</w:t>
      </w:r>
      <w:r w:rsidR="005766F4">
        <w:rPr>
          <w:lang w:val="fr-FR"/>
        </w:rPr>
        <w:t>’</w:t>
      </w:r>
      <w:r w:rsidRPr="00302754">
        <w:rPr>
          <w:lang w:val="fr-FR"/>
        </w:rPr>
        <w:t xml:space="preserve">aucun organisme public. </w:t>
      </w:r>
      <w:r w:rsidR="00F2582E">
        <w:rPr>
          <w:lang w:val="fr-FR"/>
        </w:rPr>
        <w:t xml:space="preserve">En vertu de </w:t>
      </w:r>
      <w:r w:rsidRPr="00302754">
        <w:rPr>
          <w:lang w:val="fr-FR"/>
        </w:rPr>
        <w:t>son statut, elle s</w:t>
      </w:r>
      <w:r w:rsidR="005766F4">
        <w:rPr>
          <w:lang w:val="fr-FR"/>
        </w:rPr>
        <w:t>’</w:t>
      </w:r>
      <w:r w:rsidRPr="00302754">
        <w:rPr>
          <w:lang w:val="fr-FR"/>
        </w:rPr>
        <w:t>efforce de protéger les droits de l</w:t>
      </w:r>
      <w:r w:rsidR="005766F4">
        <w:rPr>
          <w:lang w:val="fr-FR"/>
        </w:rPr>
        <w:t>’</w:t>
      </w:r>
      <w:r w:rsidRPr="00302754">
        <w:rPr>
          <w:lang w:val="fr-FR"/>
        </w:rPr>
        <w:t xml:space="preserve">homme, </w:t>
      </w:r>
      <w:r w:rsidR="00F2582E">
        <w:rPr>
          <w:lang w:val="fr-FR"/>
        </w:rPr>
        <w:t>conformément à</w:t>
      </w:r>
      <w:r w:rsidRPr="00302754">
        <w:rPr>
          <w:lang w:val="fr-FR"/>
        </w:rPr>
        <w:t xml:space="preserve"> la </w:t>
      </w:r>
      <w:r w:rsidR="00F2582E" w:rsidRPr="00302754">
        <w:rPr>
          <w:lang w:val="fr-FR"/>
        </w:rPr>
        <w:t>L</w:t>
      </w:r>
      <w:r w:rsidRPr="00302754">
        <w:rPr>
          <w:lang w:val="fr-FR"/>
        </w:rPr>
        <w:t xml:space="preserve">oi fondamentale, </w:t>
      </w:r>
      <w:r w:rsidR="00F2582E">
        <w:rPr>
          <w:lang w:val="fr-FR"/>
        </w:rPr>
        <w:t xml:space="preserve">à </w:t>
      </w:r>
      <w:r w:rsidRPr="00302754">
        <w:rPr>
          <w:lang w:val="fr-FR"/>
        </w:rPr>
        <w:t xml:space="preserve">la législation en vigueur et </w:t>
      </w:r>
      <w:r w:rsidR="00F2582E">
        <w:rPr>
          <w:lang w:val="fr-FR"/>
        </w:rPr>
        <w:t>aux</w:t>
      </w:r>
      <w:r w:rsidRPr="00302754">
        <w:rPr>
          <w:lang w:val="fr-FR"/>
        </w:rPr>
        <w:t xml:space="preserve"> dispositions des instruments applicables relatifs aux droits de l</w:t>
      </w:r>
      <w:r w:rsidR="005766F4">
        <w:rPr>
          <w:lang w:val="fr-FR"/>
        </w:rPr>
        <w:t>’</w:t>
      </w:r>
      <w:r w:rsidRPr="00302754">
        <w:rPr>
          <w:lang w:val="fr-FR"/>
        </w:rPr>
        <w:t xml:space="preserve">homme, et de collaborer avec les organisations internationales qui œuvrent dans ce domaine. </w:t>
      </w:r>
    </w:p>
    <w:p w:rsidR="00302754" w:rsidRPr="00302754" w:rsidRDefault="00446F93" w:rsidP="00446F93">
      <w:pPr>
        <w:pStyle w:val="H23G"/>
      </w:pPr>
      <w:r>
        <w:rPr>
          <w:lang w:val="fr-FR"/>
        </w:rPr>
        <w:tab/>
      </w:r>
      <w:r>
        <w:rPr>
          <w:lang w:val="fr-FR"/>
        </w:rPr>
        <w:tab/>
      </w:r>
      <w:r w:rsidR="00302754" w:rsidRPr="00302754">
        <w:rPr>
          <w:lang w:val="fr-FR"/>
        </w:rPr>
        <w:t>Centre de concertation nationale du Roi Abdul Aziz</w:t>
      </w:r>
      <w:r w:rsidR="00302754" w:rsidRPr="00302754">
        <w:t xml:space="preserve"> </w:t>
      </w:r>
    </w:p>
    <w:p w:rsidR="00302754" w:rsidRPr="00302754" w:rsidRDefault="00302754" w:rsidP="00446F93">
      <w:pPr>
        <w:pStyle w:val="ParNoG"/>
        <w:rPr>
          <w:lang w:val="fr-FR"/>
        </w:rPr>
      </w:pPr>
      <w:r w:rsidRPr="00302754">
        <w:rPr>
          <w:lang w:val="fr-FR"/>
        </w:rPr>
        <w:t>Le Centre, créé en 1424 de l</w:t>
      </w:r>
      <w:r w:rsidR="005766F4">
        <w:rPr>
          <w:lang w:val="fr-FR"/>
        </w:rPr>
        <w:t>’</w:t>
      </w:r>
      <w:r w:rsidRPr="00302754">
        <w:rPr>
          <w:lang w:val="fr-FR"/>
        </w:rPr>
        <w:t>hégire (2003), a pour mission de jeter les bases d</w:t>
      </w:r>
      <w:r w:rsidR="005766F4">
        <w:rPr>
          <w:lang w:val="fr-FR"/>
        </w:rPr>
        <w:t>’</w:t>
      </w:r>
      <w:r w:rsidRPr="00302754">
        <w:rPr>
          <w:lang w:val="fr-FR"/>
        </w:rPr>
        <w:t>un dialogue entre les différents groupes qui composent la société saoudienne et d</w:t>
      </w:r>
      <w:r w:rsidR="005766F4">
        <w:rPr>
          <w:lang w:val="fr-FR"/>
        </w:rPr>
        <w:t>’</w:t>
      </w:r>
      <w:r w:rsidRPr="00302754">
        <w:rPr>
          <w:lang w:val="fr-FR"/>
        </w:rPr>
        <w:t>encourager le dialogue et le respect d</w:t>
      </w:r>
      <w:r w:rsidR="005766F4">
        <w:rPr>
          <w:lang w:val="fr-FR"/>
        </w:rPr>
        <w:t>’</w:t>
      </w:r>
      <w:r w:rsidRPr="00302754">
        <w:rPr>
          <w:lang w:val="fr-FR"/>
        </w:rPr>
        <w:t>autrui, dans l</w:t>
      </w:r>
      <w:r w:rsidR="005766F4">
        <w:rPr>
          <w:lang w:val="fr-FR"/>
        </w:rPr>
        <w:t>’</w:t>
      </w:r>
      <w:r w:rsidRPr="00302754">
        <w:rPr>
          <w:lang w:val="fr-FR"/>
        </w:rPr>
        <w:t xml:space="preserve">intérêt de la nation. Il veille également à ce que les différents segments de </w:t>
      </w:r>
      <w:r w:rsidR="00716DA6">
        <w:rPr>
          <w:lang w:val="fr-FR"/>
        </w:rPr>
        <w:t xml:space="preserve">la </w:t>
      </w:r>
      <w:r w:rsidRPr="00302754">
        <w:rPr>
          <w:lang w:val="fr-FR"/>
        </w:rPr>
        <w:t xml:space="preserve">population entretiennent de bonnes relations, quelles que soient leurs sensibilités. </w:t>
      </w:r>
    </w:p>
    <w:p w:rsidR="00302754" w:rsidRPr="00302754" w:rsidRDefault="00302754" w:rsidP="00446F93">
      <w:pPr>
        <w:pStyle w:val="ParNoG"/>
        <w:rPr>
          <w:lang w:val="fr-FR"/>
        </w:rPr>
      </w:pPr>
      <w:r w:rsidRPr="00302754">
        <w:rPr>
          <w:lang w:val="fr-FR"/>
        </w:rPr>
        <w:lastRenderedPageBreak/>
        <w:t>Le Centre a notamment pour fonction d</w:t>
      </w:r>
      <w:r w:rsidR="005766F4">
        <w:rPr>
          <w:lang w:val="fr-FR"/>
        </w:rPr>
        <w:t>’</w:t>
      </w:r>
      <w:r w:rsidRPr="00302754">
        <w:rPr>
          <w:lang w:val="fr-FR"/>
        </w:rPr>
        <w:t>encourager l</w:t>
      </w:r>
      <w:r w:rsidR="005766F4">
        <w:rPr>
          <w:lang w:val="fr-FR"/>
        </w:rPr>
        <w:t>’</w:t>
      </w:r>
      <w:r w:rsidRPr="00302754">
        <w:rPr>
          <w:lang w:val="fr-FR"/>
        </w:rPr>
        <w:t>esprit de dialogue national et les attitudes qui témoignent d</w:t>
      </w:r>
      <w:r w:rsidR="005766F4">
        <w:rPr>
          <w:lang w:val="fr-FR"/>
        </w:rPr>
        <w:t>’</w:t>
      </w:r>
      <w:r w:rsidRPr="00302754">
        <w:rPr>
          <w:lang w:val="fr-FR"/>
        </w:rPr>
        <w:t xml:space="preserve">une ouverture au dialogue de sorte que </w:t>
      </w:r>
      <w:r w:rsidR="00F2582E">
        <w:rPr>
          <w:lang w:val="fr-FR"/>
        </w:rPr>
        <w:t>l</w:t>
      </w:r>
      <w:r w:rsidRPr="00302754">
        <w:rPr>
          <w:lang w:val="fr-FR"/>
        </w:rPr>
        <w:t>e principe d</w:t>
      </w:r>
      <w:r w:rsidR="00F2582E">
        <w:rPr>
          <w:lang w:val="fr-FR"/>
        </w:rPr>
        <w:t>u</w:t>
      </w:r>
      <w:r w:rsidRPr="00302754">
        <w:rPr>
          <w:lang w:val="fr-FR"/>
        </w:rPr>
        <w:t xml:space="preserve"> dialogue devienne un style de vie et une manière d</w:t>
      </w:r>
      <w:r w:rsidR="005766F4">
        <w:rPr>
          <w:lang w:val="fr-FR"/>
        </w:rPr>
        <w:t>’</w:t>
      </w:r>
      <w:r w:rsidRPr="00302754">
        <w:rPr>
          <w:lang w:val="fr-FR"/>
        </w:rPr>
        <w:t>aborder les problèmes qui surviennent</w:t>
      </w:r>
      <w:r w:rsidR="00F2582E">
        <w:rPr>
          <w:lang w:val="fr-FR"/>
        </w:rPr>
        <w:t xml:space="preserve"> dans la société</w:t>
      </w:r>
      <w:r w:rsidRPr="00302754">
        <w:rPr>
          <w:lang w:val="fr-FR"/>
        </w:rPr>
        <w:t>. Sa mission consiste également à promouvoir le rôle des organisations de la société civile de façon à garantir la justice, l</w:t>
      </w:r>
      <w:r w:rsidR="005766F4">
        <w:rPr>
          <w:lang w:val="fr-FR"/>
        </w:rPr>
        <w:t>’</w:t>
      </w:r>
      <w:r w:rsidRPr="00302754">
        <w:rPr>
          <w:lang w:val="fr-FR"/>
        </w:rPr>
        <w:t>égalité et la liberté d</w:t>
      </w:r>
      <w:r w:rsidR="005766F4">
        <w:rPr>
          <w:lang w:val="fr-FR"/>
        </w:rPr>
        <w:t>’</w:t>
      </w:r>
      <w:r w:rsidRPr="00302754">
        <w:rPr>
          <w:lang w:val="fr-FR"/>
        </w:rPr>
        <w:t>expression dans le respect de la charia, et à encourager la communication et le dialogue avec différents organismes et interlocuteurs à l</w:t>
      </w:r>
      <w:r w:rsidR="005766F4">
        <w:rPr>
          <w:lang w:val="fr-FR"/>
        </w:rPr>
        <w:t>’</w:t>
      </w:r>
      <w:r w:rsidRPr="00302754">
        <w:rPr>
          <w:lang w:val="fr-FR"/>
        </w:rPr>
        <w:t>étranger.</w:t>
      </w:r>
    </w:p>
    <w:p w:rsidR="00302754" w:rsidRPr="00302754" w:rsidRDefault="00302754" w:rsidP="00446F93">
      <w:pPr>
        <w:pStyle w:val="ParNoG"/>
        <w:rPr>
          <w:lang w:val="fr-FR"/>
        </w:rPr>
      </w:pPr>
      <w:r w:rsidRPr="00302754">
        <w:rPr>
          <w:lang w:val="fr-FR"/>
        </w:rPr>
        <w:t>Le Centre a tenu de nombreuses consultations, au cours desquelles les participants ont abordé un grand nombre de problèmes de société, notamment la situation des femmes, l</w:t>
      </w:r>
      <w:r w:rsidR="005766F4">
        <w:rPr>
          <w:lang w:val="fr-FR"/>
        </w:rPr>
        <w:t>’</w:t>
      </w:r>
      <w:r w:rsidRPr="00302754">
        <w:rPr>
          <w:lang w:val="fr-FR"/>
        </w:rPr>
        <w:t xml:space="preserve">éducation et le travail. </w:t>
      </w:r>
    </w:p>
    <w:p w:rsidR="00302754" w:rsidRPr="00302754" w:rsidRDefault="00446F93" w:rsidP="00446F93">
      <w:pPr>
        <w:pStyle w:val="H23G"/>
        <w:rPr>
          <w:lang w:val="fr-FR"/>
        </w:rPr>
      </w:pPr>
      <w:r>
        <w:rPr>
          <w:lang w:val="fr-FR"/>
        </w:rPr>
        <w:tab/>
      </w:r>
      <w:r>
        <w:rPr>
          <w:lang w:val="fr-FR"/>
        </w:rPr>
        <w:tab/>
      </w:r>
      <w:r w:rsidR="00302754" w:rsidRPr="00302754">
        <w:rPr>
          <w:lang w:val="fr-FR"/>
        </w:rPr>
        <w:t>Commission nationale de lutte contre la corruption</w:t>
      </w:r>
    </w:p>
    <w:p w:rsidR="00302754" w:rsidRPr="00302754" w:rsidRDefault="00302754" w:rsidP="00F2582E">
      <w:pPr>
        <w:pStyle w:val="ParNoG"/>
        <w:keepNext/>
        <w:rPr>
          <w:lang w:val="fr-FR"/>
        </w:rPr>
      </w:pPr>
      <w:r w:rsidRPr="00302754">
        <w:rPr>
          <w:lang w:val="fr-FR"/>
        </w:rPr>
        <w:t>Créée en 1432 de l</w:t>
      </w:r>
      <w:r w:rsidR="005766F4">
        <w:rPr>
          <w:lang w:val="fr-FR"/>
        </w:rPr>
        <w:t>’</w:t>
      </w:r>
      <w:r w:rsidRPr="00302754">
        <w:rPr>
          <w:lang w:val="fr-FR"/>
        </w:rPr>
        <w:t>hégire (2011), la Commission a pour mission de préserver l</w:t>
      </w:r>
      <w:r w:rsidR="005766F4">
        <w:rPr>
          <w:lang w:val="fr-FR"/>
        </w:rPr>
        <w:t>’</w:t>
      </w:r>
      <w:r w:rsidRPr="00302754">
        <w:rPr>
          <w:lang w:val="fr-FR"/>
        </w:rPr>
        <w:t>intégrité dans les affaires publiques, d</w:t>
      </w:r>
      <w:r w:rsidR="005766F4">
        <w:rPr>
          <w:lang w:val="fr-FR"/>
        </w:rPr>
        <w:t>’</w:t>
      </w:r>
      <w:r w:rsidRPr="00302754">
        <w:rPr>
          <w:lang w:val="fr-FR"/>
        </w:rPr>
        <w:t>encourager l</w:t>
      </w:r>
      <w:r w:rsidR="005766F4">
        <w:rPr>
          <w:lang w:val="fr-FR"/>
        </w:rPr>
        <w:t>’</w:t>
      </w:r>
      <w:r w:rsidRPr="00302754">
        <w:rPr>
          <w:lang w:val="fr-FR"/>
        </w:rPr>
        <w:t>application du principe de transparence et de lutter contre la corruption financière et admini</w:t>
      </w:r>
      <w:r w:rsidR="00F2582E">
        <w:rPr>
          <w:lang w:val="fr-FR"/>
        </w:rPr>
        <w:t>strative sous toutes ses formes</w:t>
      </w:r>
      <w:r w:rsidRPr="00302754">
        <w:rPr>
          <w:lang w:val="fr-FR"/>
        </w:rPr>
        <w:t>. Dans cette optique, elle:</w:t>
      </w:r>
    </w:p>
    <w:p w:rsidR="00F2582E" w:rsidRDefault="00446F93" w:rsidP="00446F93">
      <w:pPr>
        <w:pStyle w:val="Bullet1G"/>
        <w:rPr>
          <w:lang w:val="fr-FR"/>
        </w:rPr>
      </w:pPr>
      <w:r w:rsidRPr="00302754">
        <w:rPr>
          <w:lang w:val="fr-FR"/>
        </w:rPr>
        <w:t>V</w:t>
      </w:r>
      <w:r w:rsidR="00302754" w:rsidRPr="00302754">
        <w:rPr>
          <w:lang w:val="fr-FR"/>
        </w:rPr>
        <w:t>eille à l</w:t>
      </w:r>
      <w:r w:rsidR="005766F4">
        <w:rPr>
          <w:lang w:val="fr-FR"/>
        </w:rPr>
        <w:t>’</w:t>
      </w:r>
      <w:r w:rsidR="00302754" w:rsidRPr="00302754">
        <w:rPr>
          <w:lang w:val="fr-FR"/>
        </w:rPr>
        <w:t>exécution des instructions et directives données dans le cadre de la gestion des affaires publiques, aux fins de la prise en compte des intérêts des citoyens;</w:t>
      </w:r>
    </w:p>
    <w:p w:rsidR="00302754" w:rsidRPr="00302754" w:rsidRDefault="00F2582E" w:rsidP="00446F93">
      <w:pPr>
        <w:pStyle w:val="Bullet1G"/>
        <w:rPr>
          <w:lang w:val="fr-FR"/>
        </w:rPr>
      </w:pPr>
      <w:r>
        <w:rPr>
          <w:lang w:val="fr-FR"/>
        </w:rPr>
        <w:t>R</w:t>
      </w:r>
      <w:r w:rsidR="00302754" w:rsidRPr="00302754">
        <w:rPr>
          <w:lang w:val="fr-FR"/>
        </w:rPr>
        <w:t>envoie les cas de corruption financière et administrative, dès qu</w:t>
      </w:r>
      <w:r w:rsidR="005766F4">
        <w:rPr>
          <w:lang w:val="fr-FR"/>
        </w:rPr>
        <w:t>’</w:t>
      </w:r>
      <w:r w:rsidR="00302754" w:rsidRPr="00302754">
        <w:rPr>
          <w:lang w:val="fr-FR"/>
        </w:rPr>
        <w:t>elle en prend connaissance, devant les organes de contrôle ou d</w:t>
      </w:r>
      <w:r w:rsidR="005766F4">
        <w:rPr>
          <w:lang w:val="fr-FR"/>
        </w:rPr>
        <w:t>’</w:t>
      </w:r>
      <w:r w:rsidR="00302754" w:rsidRPr="00302754">
        <w:rPr>
          <w:lang w:val="fr-FR"/>
        </w:rPr>
        <w:t xml:space="preserve">enquête, en fonction de la situation; </w:t>
      </w:r>
    </w:p>
    <w:p w:rsidR="00302754" w:rsidRPr="00302754" w:rsidRDefault="00446F93" w:rsidP="00446F93">
      <w:pPr>
        <w:pStyle w:val="Bullet1G"/>
        <w:rPr>
          <w:lang w:val="fr-FR"/>
        </w:rPr>
      </w:pPr>
      <w:r>
        <w:rPr>
          <w:lang w:val="fr-FR"/>
        </w:rPr>
        <w:t>É</w:t>
      </w:r>
      <w:r w:rsidR="00302754" w:rsidRPr="00302754">
        <w:rPr>
          <w:lang w:val="fr-FR"/>
        </w:rPr>
        <w:t>value dans quelle mesure les mécanismes compétents s</w:t>
      </w:r>
      <w:r w:rsidR="005766F4">
        <w:rPr>
          <w:lang w:val="fr-FR"/>
        </w:rPr>
        <w:t>’</w:t>
      </w:r>
      <w:r w:rsidR="00302754" w:rsidRPr="00302754">
        <w:rPr>
          <w:lang w:val="fr-FR"/>
        </w:rPr>
        <w:t>acquittent des responsabilités qui leur incombent pour ce qui de l</w:t>
      </w:r>
      <w:r w:rsidR="005766F4">
        <w:rPr>
          <w:lang w:val="fr-FR"/>
        </w:rPr>
        <w:t>’</w:t>
      </w:r>
      <w:r w:rsidR="00302754" w:rsidRPr="00302754">
        <w:rPr>
          <w:lang w:val="fr-FR"/>
        </w:rPr>
        <w:t xml:space="preserve">application des lois incriminant la corruption financière et administrative et </w:t>
      </w:r>
      <w:r w:rsidR="00F2582E">
        <w:rPr>
          <w:lang w:val="fr-FR"/>
        </w:rPr>
        <w:t>œuvre a</w:t>
      </w:r>
      <w:r w:rsidR="00302754" w:rsidRPr="00302754">
        <w:rPr>
          <w:lang w:val="fr-FR"/>
        </w:rPr>
        <w:t>u renforcement du respect, par toute personne, quelle que soit sa situation, de l</w:t>
      </w:r>
      <w:r w:rsidR="005766F4">
        <w:rPr>
          <w:lang w:val="fr-FR"/>
        </w:rPr>
        <w:t>’</w:t>
      </w:r>
      <w:r w:rsidR="00302754" w:rsidRPr="00302754">
        <w:rPr>
          <w:lang w:val="fr-FR"/>
        </w:rPr>
        <w:t>obligation de rendre des comptes</w:t>
      </w:r>
      <w:r w:rsidR="00F2582E">
        <w:rPr>
          <w:lang w:val="fr-FR"/>
        </w:rPr>
        <w:t>;</w:t>
      </w:r>
    </w:p>
    <w:p w:rsidR="00302754" w:rsidRPr="00302754" w:rsidRDefault="00446F93" w:rsidP="00446F93">
      <w:pPr>
        <w:pStyle w:val="Bullet1G"/>
        <w:rPr>
          <w:lang w:val="fr-FR"/>
        </w:rPr>
      </w:pPr>
      <w:r>
        <w:rPr>
          <w:lang w:val="fr-FR"/>
        </w:rPr>
        <w:t>R</w:t>
      </w:r>
      <w:r w:rsidR="00302754" w:rsidRPr="00302754">
        <w:rPr>
          <w:lang w:val="fr-FR"/>
        </w:rPr>
        <w:t>eçoit des informations concernant des cas de corruption, vérifie la véracité des faits reprochés et prend les mesures qui s</w:t>
      </w:r>
      <w:r w:rsidR="005766F4">
        <w:rPr>
          <w:lang w:val="fr-FR"/>
        </w:rPr>
        <w:t>’</w:t>
      </w:r>
      <w:r w:rsidR="00302754" w:rsidRPr="00302754">
        <w:rPr>
          <w:lang w:val="fr-FR"/>
        </w:rPr>
        <w:t xml:space="preserve">imposent. </w:t>
      </w:r>
    </w:p>
    <w:p w:rsidR="00302754" w:rsidRPr="00302754" w:rsidRDefault="00446F93" w:rsidP="00446F93">
      <w:pPr>
        <w:pStyle w:val="H23G"/>
        <w:rPr>
          <w:lang w:val="fr-FR"/>
        </w:rPr>
      </w:pPr>
      <w:r>
        <w:rPr>
          <w:lang w:val="fr-FR"/>
        </w:rPr>
        <w:tab/>
      </w:r>
      <w:r>
        <w:rPr>
          <w:lang w:val="fr-FR"/>
        </w:rPr>
        <w:tab/>
      </w:r>
      <w:r w:rsidR="00302754" w:rsidRPr="00302754">
        <w:rPr>
          <w:lang w:val="fr-FR"/>
        </w:rPr>
        <w:t>Commission nationale de lutte contre la traite des êtres humains</w:t>
      </w:r>
    </w:p>
    <w:p w:rsidR="00302754" w:rsidRPr="00302754" w:rsidRDefault="00302754" w:rsidP="00446F93">
      <w:pPr>
        <w:pStyle w:val="ParNoG"/>
        <w:rPr>
          <w:lang w:val="fr-FR"/>
        </w:rPr>
      </w:pPr>
      <w:r w:rsidRPr="00302754">
        <w:rPr>
          <w:lang w:val="fr-FR"/>
        </w:rPr>
        <w:t>Créée en 1430 de l</w:t>
      </w:r>
      <w:r w:rsidR="005766F4">
        <w:rPr>
          <w:lang w:val="fr-FR"/>
        </w:rPr>
        <w:t>’</w:t>
      </w:r>
      <w:r w:rsidRPr="00302754">
        <w:rPr>
          <w:lang w:val="fr-FR"/>
        </w:rPr>
        <w:t>hégire (2009) par décision du Conseil des ministres au sein de la Commission des droits de l</w:t>
      </w:r>
      <w:r w:rsidR="005766F4">
        <w:rPr>
          <w:lang w:val="fr-FR"/>
        </w:rPr>
        <w:t>’</w:t>
      </w:r>
      <w:r w:rsidRPr="00302754">
        <w:rPr>
          <w:lang w:val="fr-FR"/>
        </w:rPr>
        <w:t>homme, la Commission se compose de représentants des Ministères de l</w:t>
      </w:r>
      <w:r w:rsidR="005766F4">
        <w:rPr>
          <w:lang w:val="fr-FR"/>
        </w:rPr>
        <w:t>’</w:t>
      </w:r>
      <w:r w:rsidRPr="00302754">
        <w:rPr>
          <w:lang w:val="fr-FR"/>
        </w:rPr>
        <w:t xml:space="preserve">intérieur, des affaires étrangères, de la justice, des affaires sociales, </w:t>
      </w:r>
      <w:r w:rsidR="00F2582E">
        <w:rPr>
          <w:lang w:val="fr-FR"/>
        </w:rPr>
        <w:t>du </w:t>
      </w:r>
      <w:r w:rsidRPr="00302754">
        <w:rPr>
          <w:lang w:val="fr-FR"/>
        </w:rPr>
        <w:t>travail et de la culture et de l</w:t>
      </w:r>
      <w:r w:rsidR="005766F4">
        <w:rPr>
          <w:lang w:val="fr-FR"/>
        </w:rPr>
        <w:t>’</w:t>
      </w:r>
      <w:r w:rsidRPr="00302754">
        <w:rPr>
          <w:lang w:val="fr-FR"/>
        </w:rPr>
        <w:t xml:space="preserve">information, ainsi que du </w:t>
      </w:r>
      <w:r w:rsidRPr="00302754">
        <w:t>Département des enquêtes et des poursuites.</w:t>
      </w:r>
    </w:p>
    <w:p w:rsidR="00302754" w:rsidRPr="00302754" w:rsidRDefault="00302754" w:rsidP="00F2582E">
      <w:pPr>
        <w:pStyle w:val="ParNoG"/>
        <w:keepNext/>
        <w:rPr>
          <w:lang w:val="fr-FR"/>
        </w:rPr>
      </w:pPr>
      <w:r w:rsidRPr="00302754">
        <w:rPr>
          <w:lang w:val="fr-FR"/>
        </w:rPr>
        <w:t>La Commission, qui compte parmi les principaux mécanismes nationaux d</w:t>
      </w:r>
      <w:r w:rsidR="005766F4">
        <w:rPr>
          <w:lang w:val="fr-FR"/>
        </w:rPr>
        <w:t>’</w:t>
      </w:r>
      <w:r w:rsidRPr="00302754">
        <w:rPr>
          <w:lang w:val="fr-FR"/>
        </w:rPr>
        <w:t>application de la loi sur la lutte contre la traite des êtres humains, s</w:t>
      </w:r>
      <w:r w:rsidR="005766F4">
        <w:rPr>
          <w:lang w:val="fr-FR"/>
        </w:rPr>
        <w:t>’</w:t>
      </w:r>
      <w:r w:rsidRPr="00302754">
        <w:rPr>
          <w:lang w:val="fr-FR"/>
        </w:rPr>
        <w:t>acquitte de différentes tâches, notamment:</w:t>
      </w:r>
    </w:p>
    <w:p w:rsidR="00302754" w:rsidRPr="00302754" w:rsidRDefault="00446F93" w:rsidP="00446F93">
      <w:pPr>
        <w:pStyle w:val="Bullet1G"/>
        <w:rPr>
          <w:lang w:val="fr-FR"/>
        </w:rPr>
      </w:pPr>
      <w:r w:rsidRPr="00302754">
        <w:rPr>
          <w:lang w:val="fr-FR"/>
        </w:rPr>
        <w:t>E</w:t>
      </w:r>
      <w:r w:rsidR="00302754" w:rsidRPr="00302754">
        <w:rPr>
          <w:lang w:val="fr-FR"/>
        </w:rPr>
        <w:t>lle suit la situation des victimes de la traite pour garantir qu</w:t>
      </w:r>
      <w:r w:rsidR="005766F4">
        <w:rPr>
          <w:lang w:val="fr-FR"/>
        </w:rPr>
        <w:t>’</w:t>
      </w:r>
      <w:r w:rsidR="00302754" w:rsidRPr="00302754">
        <w:rPr>
          <w:lang w:val="fr-FR"/>
        </w:rPr>
        <w:t xml:space="preserve">elles ne subissent pas de traumatisme supplémentaire; </w:t>
      </w:r>
    </w:p>
    <w:p w:rsidR="00302754" w:rsidRPr="00302754" w:rsidRDefault="00446F93" w:rsidP="00446F93">
      <w:pPr>
        <w:pStyle w:val="Bullet1G"/>
        <w:rPr>
          <w:lang w:val="fr-FR"/>
        </w:rPr>
      </w:pPr>
      <w:r>
        <w:rPr>
          <w:lang w:val="fr-FR"/>
        </w:rPr>
        <w:t>E</w:t>
      </w:r>
      <w:r w:rsidR="00302754" w:rsidRPr="00302754">
        <w:rPr>
          <w:lang w:val="fr-FR"/>
        </w:rPr>
        <w:t xml:space="preserve">lle met au point une politique visant à rechercher activement les victimes et dispense </w:t>
      </w:r>
      <w:r w:rsidR="00F2582E">
        <w:rPr>
          <w:lang w:val="fr-FR"/>
        </w:rPr>
        <w:t xml:space="preserve">une </w:t>
      </w:r>
      <w:r w:rsidR="00302754" w:rsidRPr="00302754">
        <w:rPr>
          <w:lang w:val="fr-FR"/>
        </w:rPr>
        <w:t xml:space="preserve">formation aux différents moyens de les repérer; </w:t>
      </w:r>
    </w:p>
    <w:p w:rsidR="00302754" w:rsidRPr="00302754" w:rsidRDefault="00446F93" w:rsidP="00446F93">
      <w:pPr>
        <w:pStyle w:val="Bullet1G"/>
        <w:rPr>
          <w:lang w:val="fr-FR"/>
        </w:rPr>
      </w:pPr>
      <w:r>
        <w:rPr>
          <w:lang w:val="fr-FR"/>
        </w:rPr>
        <w:t>E</w:t>
      </w:r>
      <w:r w:rsidR="00302754" w:rsidRPr="00302754">
        <w:rPr>
          <w:lang w:val="fr-FR"/>
        </w:rPr>
        <w:t>lle coordonne avec les autorités compétentes le retour des victimes dans leur lieu de résidence (dans leur pays d</w:t>
      </w:r>
      <w:r w:rsidR="005766F4">
        <w:rPr>
          <w:lang w:val="fr-FR"/>
        </w:rPr>
        <w:t>’</w:t>
      </w:r>
      <w:r w:rsidR="00302754" w:rsidRPr="00302754">
        <w:rPr>
          <w:lang w:val="fr-FR"/>
        </w:rPr>
        <w:t>origine ou dans un autre État, si elles en font la demande);</w:t>
      </w:r>
    </w:p>
    <w:p w:rsidR="00302754" w:rsidRPr="00302754" w:rsidRDefault="00446F93" w:rsidP="00446F93">
      <w:pPr>
        <w:pStyle w:val="Bullet1G"/>
        <w:rPr>
          <w:lang w:val="fr-FR"/>
        </w:rPr>
      </w:pPr>
      <w:r>
        <w:rPr>
          <w:lang w:val="fr-FR"/>
        </w:rPr>
        <w:t>E</w:t>
      </w:r>
      <w:r w:rsidR="00302754" w:rsidRPr="00302754">
        <w:rPr>
          <w:lang w:val="fr-FR"/>
        </w:rPr>
        <w:t>lle recommande d</w:t>
      </w:r>
      <w:r w:rsidR="005766F4">
        <w:rPr>
          <w:lang w:val="fr-FR"/>
        </w:rPr>
        <w:t>’</w:t>
      </w:r>
      <w:r w:rsidR="00302754" w:rsidRPr="00302754">
        <w:rPr>
          <w:lang w:val="fr-FR"/>
        </w:rPr>
        <w:t>autoriser les victimes à continuer de séjourner sur le territoire saoudien et de régulariser leur situation, si nécessaire, de sorte qu</w:t>
      </w:r>
      <w:r w:rsidR="005766F4">
        <w:rPr>
          <w:lang w:val="fr-FR"/>
        </w:rPr>
        <w:t>’</w:t>
      </w:r>
      <w:r w:rsidR="00302754" w:rsidRPr="00302754">
        <w:rPr>
          <w:lang w:val="fr-FR"/>
        </w:rPr>
        <w:t>elles puissent travailler dans le Royaume.</w:t>
      </w:r>
    </w:p>
    <w:p w:rsidR="00302754" w:rsidRPr="00302754" w:rsidRDefault="00446F93" w:rsidP="00446F93">
      <w:pPr>
        <w:pStyle w:val="H23G"/>
        <w:rPr>
          <w:lang w:val="fr-FR"/>
        </w:rPr>
      </w:pPr>
      <w:r>
        <w:rPr>
          <w:lang w:val="fr-FR"/>
        </w:rPr>
        <w:lastRenderedPageBreak/>
        <w:tab/>
      </w:r>
      <w:r>
        <w:rPr>
          <w:lang w:val="fr-FR"/>
        </w:rPr>
        <w:tab/>
      </w:r>
      <w:r w:rsidR="00302754" w:rsidRPr="00302754">
        <w:rPr>
          <w:lang w:val="fr-FR"/>
        </w:rPr>
        <w:t>Programme national pour la sécurité au foyer</w:t>
      </w:r>
    </w:p>
    <w:p w:rsidR="00302754" w:rsidRPr="00302754" w:rsidRDefault="00302754" w:rsidP="00446F93">
      <w:pPr>
        <w:pStyle w:val="ParNoG"/>
        <w:rPr>
          <w:lang w:val="fr-FR"/>
        </w:rPr>
      </w:pPr>
      <w:r w:rsidRPr="00302754">
        <w:rPr>
          <w:lang w:val="fr-FR"/>
        </w:rPr>
        <w:t>Créé en 1426 de l</w:t>
      </w:r>
      <w:r w:rsidR="005766F4">
        <w:rPr>
          <w:lang w:val="fr-FR"/>
        </w:rPr>
        <w:t>’</w:t>
      </w:r>
      <w:r w:rsidRPr="00302754">
        <w:rPr>
          <w:lang w:val="fr-FR"/>
        </w:rPr>
        <w:t>hégire (2005) par ordonnance royale, le Programme national pour la sécurité au foyer a pour mission de lutter contre la violence intrafamiliale en prenant des mesures de prévention, en apportant son aide aux familles, en menant des activités de sensibilisation et en formant des partenariats avec des spécialistes compétents, avec différents organismes publics et privés et avec des organisations internationales, le but étant d</w:t>
      </w:r>
      <w:r w:rsidR="005766F4">
        <w:rPr>
          <w:lang w:val="fr-FR"/>
        </w:rPr>
        <w:t>’</w:t>
      </w:r>
      <w:r w:rsidRPr="00302754">
        <w:rPr>
          <w:lang w:val="fr-FR"/>
        </w:rPr>
        <w:t>assurer la sécurité dans les foyers.</w:t>
      </w:r>
    </w:p>
    <w:p w:rsidR="00302754" w:rsidRPr="00302754" w:rsidRDefault="002B5DEE" w:rsidP="002B5DEE">
      <w:pPr>
        <w:pStyle w:val="HChG"/>
        <w:rPr>
          <w:lang w:val="fr-FR"/>
        </w:rPr>
      </w:pPr>
      <w:r>
        <w:rPr>
          <w:lang w:val="fr-FR"/>
        </w:rPr>
        <w:tab/>
      </w:r>
      <w:r>
        <w:rPr>
          <w:lang w:val="fr-FR"/>
        </w:rPr>
        <w:tab/>
      </w:r>
      <w:r w:rsidR="00302754" w:rsidRPr="00302754">
        <w:rPr>
          <w:lang w:val="fr-FR"/>
        </w:rPr>
        <w:t>Deuxième partie</w:t>
      </w:r>
      <w:r>
        <w:rPr>
          <w:lang w:val="fr-FR"/>
        </w:rPr>
        <w:br/>
      </w:r>
      <w:r w:rsidR="00302754" w:rsidRPr="00302754">
        <w:rPr>
          <w:lang w:val="fr-FR"/>
        </w:rPr>
        <w:t>Informations sur les procédures et les faits nouveaux concernant la mise en œuvre de la Convention</w:t>
      </w:r>
    </w:p>
    <w:p w:rsidR="00302754" w:rsidRPr="00302754" w:rsidRDefault="002B5DEE" w:rsidP="002B5DEE">
      <w:pPr>
        <w:pStyle w:val="H1G"/>
        <w:rPr>
          <w:lang w:val="fr-FR"/>
        </w:rPr>
      </w:pPr>
      <w:r>
        <w:rPr>
          <w:lang w:val="fr-FR"/>
        </w:rPr>
        <w:tab/>
      </w:r>
      <w:r>
        <w:rPr>
          <w:lang w:val="fr-FR"/>
        </w:rPr>
        <w:tab/>
      </w:r>
      <w:r w:rsidR="00302754" w:rsidRPr="00302754">
        <w:rPr>
          <w:lang w:val="fr-FR"/>
        </w:rPr>
        <w:t>Article premier</w:t>
      </w:r>
    </w:p>
    <w:p w:rsidR="00302754" w:rsidRPr="00302754" w:rsidRDefault="00302754" w:rsidP="002B5DEE">
      <w:pPr>
        <w:pStyle w:val="ParNoG"/>
        <w:rPr>
          <w:lang w:val="fr-FR"/>
        </w:rPr>
      </w:pPr>
      <w:r w:rsidRPr="00302754">
        <w:rPr>
          <w:lang w:val="fr-FR"/>
        </w:rPr>
        <w:t xml:space="preserve">La législation nationale reprend </w:t>
      </w:r>
      <w:r w:rsidR="00F2582E">
        <w:rPr>
          <w:lang w:val="fr-FR"/>
        </w:rPr>
        <w:t xml:space="preserve">le concept </w:t>
      </w:r>
      <w:r w:rsidRPr="00302754">
        <w:rPr>
          <w:lang w:val="fr-FR"/>
        </w:rPr>
        <w:t>de torture tel qu</w:t>
      </w:r>
      <w:r w:rsidR="005766F4">
        <w:rPr>
          <w:lang w:val="fr-FR"/>
        </w:rPr>
        <w:t>’</w:t>
      </w:r>
      <w:r w:rsidR="00716DA6">
        <w:rPr>
          <w:lang w:val="fr-FR"/>
        </w:rPr>
        <w:t>il</w:t>
      </w:r>
      <w:r w:rsidRPr="00302754">
        <w:rPr>
          <w:lang w:val="fr-FR"/>
        </w:rPr>
        <w:t xml:space="preserve"> figure à l</w:t>
      </w:r>
      <w:r w:rsidR="005766F4">
        <w:rPr>
          <w:lang w:val="fr-FR"/>
        </w:rPr>
        <w:t>’</w:t>
      </w:r>
      <w:r w:rsidRPr="00302754">
        <w:rPr>
          <w:lang w:val="fr-FR"/>
        </w:rPr>
        <w:t>article premier de la Convention. En effet, tous les instruments internationaux auxquels l</w:t>
      </w:r>
      <w:r w:rsidR="005766F4">
        <w:rPr>
          <w:lang w:val="fr-FR"/>
        </w:rPr>
        <w:t>’</w:t>
      </w:r>
      <w:r w:rsidRPr="00302754">
        <w:rPr>
          <w:lang w:val="fr-FR"/>
        </w:rPr>
        <w:t>État a adhéré font partie intégrante de l</w:t>
      </w:r>
      <w:r w:rsidR="005766F4">
        <w:rPr>
          <w:lang w:val="fr-FR"/>
        </w:rPr>
        <w:t>’</w:t>
      </w:r>
      <w:r w:rsidRPr="00302754">
        <w:rPr>
          <w:lang w:val="fr-FR"/>
        </w:rPr>
        <w:t>ordre juridique interne et ont la même valeur juridique que tout texte de loi car ils prennent effet de la même manière que les lois, c</w:t>
      </w:r>
      <w:r w:rsidR="005766F4">
        <w:rPr>
          <w:lang w:val="fr-FR"/>
        </w:rPr>
        <w:t>’</w:t>
      </w:r>
      <w:r w:rsidRPr="00302754">
        <w:rPr>
          <w:lang w:val="fr-FR"/>
        </w:rPr>
        <w:t xml:space="preserve">est-à-dire </w:t>
      </w:r>
      <w:r w:rsidR="00F2582E">
        <w:rPr>
          <w:lang w:val="fr-FR"/>
        </w:rPr>
        <w:t>par le biais</w:t>
      </w:r>
      <w:r w:rsidRPr="00302754">
        <w:rPr>
          <w:lang w:val="fr-FR"/>
        </w:rPr>
        <w:t xml:space="preserve"> d</w:t>
      </w:r>
      <w:r w:rsidR="005766F4">
        <w:rPr>
          <w:lang w:val="fr-FR"/>
        </w:rPr>
        <w:t>’</w:t>
      </w:r>
      <w:r w:rsidRPr="00302754">
        <w:rPr>
          <w:lang w:val="fr-FR"/>
        </w:rPr>
        <w:t xml:space="preserve">un décret </w:t>
      </w:r>
      <w:r w:rsidR="00F2582E">
        <w:rPr>
          <w:lang w:val="fr-FR"/>
        </w:rPr>
        <w:t>royal, conformément à l</w:t>
      </w:r>
      <w:r w:rsidR="005766F4">
        <w:rPr>
          <w:lang w:val="fr-FR"/>
        </w:rPr>
        <w:t>’</w:t>
      </w:r>
      <w:r w:rsidR="00F2582E">
        <w:rPr>
          <w:lang w:val="fr-FR"/>
        </w:rPr>
        <w:t>article </w:t>
      </w:r>
      <w:r w:rsidRPr="00302754">
        <w:rPr>
          <w:lang w:val="fr-FR"/>
        </w:rPr>
        <w:t xml:space="preserve">70 de la </w:t>
      </w:r>
      <w:r w:rsidR="00F2582E" w:rsidRPr="00302754">
        <w:rPr>
          <w:lang w:val="fr-FR"/>
        </w:rPr>
        <w:t>L</w:t>
      </w:r>
      <w:r w:rsidRPr="00302754">
        <w:rPr>
          <w:lang w:val="fr-FR"/>
        </w:rPr>
        <w:t>oi fondamentale. En vertu dudit article, «les lois, les traités, les instruments internationaux et les prérogatives prennent effet et sont modifiés par décret royal». En outre, conformément à l</w:t>
      </w:r>
      <w:r w:rsidR="005766F4">
        <w:rPr>
          <w:lang w:val="fr-FR"/>
        </w:rPr>
        <w:t>’</w:t>
      </w:r>
      <w:r w:rsidRPr="00302754">
        <w:rPr>
          <w:lang w:val="fr-FR"/>
        </w:rPr>
        <w:t>article</w:t>
      </w:r>
      <w:r w:rsidR="00F2582E">
        <w:rPr>
          <w:lang w:val="fr-FR"/>
        </w:rPr>
        <w:t> </w:t>
      </w:r>
      <w:r w:rsidRPr="00302754">
        <w:rPr>
          <w:lang w:val="fr-FR"/>
        </w:rPr>
        <w:t>4 du décret royal portant adhésion à la Convention, le Vice-</w:t>
      </w:r>
      <w:r w:rsidR="00716DA6" w:rsidRPr="00302754">
        <w:rPr>
          <w:lang w:val="fr-FR"/>
        </w:rPr>
        <w:t>P</w:t>
      </w:r>
      <w:r w:rsidRPr="00302754">
        <w:rPr>
          <w:lang w:val="fr-FR"/>
        </w:rPr>
        <w:t>résident du Conseil des ministres, ainsi que les ministres sont tenus d</w:t>
      </w:r>
      <w:r w:rsidR="005766F4">
        <w:rPr>
          <w:lang w:val="fr-FR"/>
        </w:rPr>
        <w:t>’</w:t>
      </w:r>
      <w:r w:rsidRPr="00302754">
        <w:rPr>
          <w:lang w:val="fr-FR"/>
        </w:rPr>
        <w:t xml:space="preserve">appliquer le décret, chacun dans son domaine de compétence. </w:t>
      </w:r>
      <w:r w:rsidR="00F2582E">
        <w:rPr>
          <w:lang w:val="fr-FR"/>
        </w:rPr>
        <w:t>De </w:t>
      </w:r>
      <w:r w:rsidRPr="00302754">
        <w:rPr>
          <w:lang w:val="fr-FR"/>
        </w:rPr>
        <w:t>même, ainsi qu</w:t>
      </w:r>
      <w:r w:rsidR="005766F4">
        <w:rPr>
          <w:lang w:val="fr-FR"/>
        </w:rPr>
        <w:t>’</w:t>
      </w:r>
      <w:r w:rsidRPr="00302754">
        <w:rPr>
          <w:lang w:val="fr-FR"/>
        </w:rPr>
        <w:t xml:space="preserve">il ressort du </w:t>
      </w:r>
      <w:r w:rsidR="00F2582E">
        <w:rPr>
          <w:lang w:val="fr-FR"/>
        </w:rPr>
        <w:t>paragraphe 1 de l</w:t>
      </w:r>
      <w:r w:rsidR="005766F4">
        <w:rPr>
          <w:lang w:val="fr-FR"/>
        </w:rPr>
        <w:t>’</w:t>
      </w:r>
      <w:r w:rsidR="00F2582E">
        <w:rPr>
          <w:lang w:val="fr-FR"/>
        </w:rPr>
        <w:t>article </w:t>
      </w:r>
      <w:r w:rsidRPr="00302754">
        <w:rPr>
          <w:lang w:val="fr-FR"/>
        </w:rPr>
        <w:t>11 des règles d</w:t>
      </w:r>
      <w:r w:rsidR="005766F4">
        <w:rPr>
          <w:lang w:val="fr-FR"/>
        </w:rPr>
        <w:t>’</w:t>
      </w:r>
      <w:r w:rsidRPr="00302754">
        <w:rPr>
          <w:lang w:val="fr-FR"/>
        </w:rPr>
        <w:t>adhésion aux instruments internationaux, les mécanismes compétents doivent prendre les mesures voulues pour appliquer les dispositions des instruments auxquels le Royaume a adhéré dès leur entrée en vigueur, de façon à garantir le respect de toutes les obligations qui incombent à l</w:t>
      </w:r>
      <w:r w:rsidR="005766F4">
        <w:rPr>
          <w:lang w:val="fr-FR"/>
        </w:rPr>
        <w:t>’</w:t>
      </w:r>
      <w:r w:rsidRPr="00302754">
        <w:rPr>
          <w:lang w:val="fr-FR"/>
        </w:rPr>
        <w:t>État à cet égard. La définition de la torture</w:t>
      </w:r>
      <w:r w:rsidR="00F2582E">
        <w:rPr>
          <w:lang w:val="fr-FR"/>
        </w:rPr>
        <w:t>,</w:t>
      </w:r>
      <w:r w:rsidRPr="00302754">
        <w:rPr>
          <w:lang w:val="fr-FR"/>
        </w:rPr>
        <w:t xml:space="preserve"> telle qu</w:t>
      </w:r>
      <w:r w:rsidR="005766F4">
        <w:rPr>
          <w:lang w:val="fr-FR"/>
        </w:rPr>
        <w:t>’</w:t>
      </w:r>
      <w:r w:rsidRPr="00302754">
        <w:rPr>
          <w:lang w:val="fr-FR"/>
        </w:rPr>
        <w:t>elle est énoncée à l</w:t>
      </w:r>
      <w:r w:rsidR="005766F4">
        <w:rPr>
          <w:lang w:val="fr-FR"/>
        </w:rPr>
        <w:t>’</w:t>
      </w:r>
      <w:r w:rsidRPr="00302754">
        <w:rPr>
          <w:lang w:val="fr-FR"/>
        </w:rPr>
        <w:t>article premier de la Convention</w:t>
      </w:r>
      <w:r w:rsidR="00F2582E">
        <w:rPr>
          <w:lang w:val="fr-FR"/>
        </w:rPr>
        <w:t>,</w:t>
      </w:r>
      <w:r w:rsidRPr="00302754">
        <w:rPr>
          <w:lang w:val="fr-FR"/>
        </w:rPr>
        <w:t xml:space="preserve"> est donc contraignante pour toutes les autorités du Royaume. </w:t>
      </w:r>
    </w:p>
    <w:p w:rsidR="00302754" w:rsidRPr="00302754" w:rsidRDefault="002B5DEE" w:rsidP="00F2582E">
      <w:pPr>
        <w:pStyle w:val="H1G"/>
        <w:rPr>
          <w:lang w:val="fr-FR"/>
        </w:rPr>
      </w:pPr>
      <w:r>
        <w:rPr>
          <w:lang w:val="fr-FR"/>
        </w:rPr>
        <w:tab/>
      </w:r>
      <w:r>
        <w:rPr>
          <w:lang w:val="fr-FR"/>
        </w:rPr>
        <w:tab/>
      </w:r>
      <w:r w:rsidR="00302754" w:rsidRPr="00F2582E">
        <w:t>Article</w:t>
      </w:r>
      <w:r w:rsidR="00302754" w:rsidRPr="00302754">
        <w:rPr>
          <w:lang w:val="fr-FR"/>
        </w:rPr>
        <w:t xml:space="preserve"> 2</w:t>
      </w:r>
    </w:p>
    <w:p w:rsidR="00302754" w:rsidRPr="00302754" w:rsidRDefault="00302754" w:rsidP="002B5DEE">
      <w:pPr>
        <w:pStyle w:val="ParNoG"/>
        <w:rPr>
          <w:lang w:val="fr-FR"/>
        </w:rPr>
      </w:pPr>
      <w:r w:rsidRPr="00302754">
        <w:rPr>
          <w:lang w:val="fr-FR"/>
        </w:rPr>
        <w:t>Le droit saoudien comporte un grand nombre d</w:t>
      </w:r>
      <w:r w:rsidR="005766F4">
        <w:rPr>
          <w:lang w:val="fr-FR"/>
        </w:rPr>
        <w:t>’</w:t>
      </w:r>
      <w:r w:rsidRPr="00302754">
        <w:rPr>
          <w:lang w:val="fr-FR"/>
        </w:rPr>
        <w:t>articles qui interdisent toutes les formes de torture</w:t>
      </w:r>
      <w:r w:rsidR="00F2582E">
        <w:rPr>
          <w:lang w:val="fr-FR"/>
        </w:rPr>
        <w:t xml:space="preserve"> </w:t>
      </w:r>
      <w:r w:rsidRPr="00302754">
        <w:rPr>
          <w:lang w:val="fr-FR"/>
        </w:rPr>
        <w:t>et visent à les prévenir. En vertu de ces dispositions, tout cas de torture doit faire l</w:t>
      </w:r>
      <w:r w:rsidR="005766F4">
        <w:rPr>
          <w:lang w:val="fr-FR"/>
        </w:rPr>
        <w:t>’</w:t>
      </w:r>
      <w:r w:rsidRPr="00302754">
        <w:rPr>
          <w:lang w:val="fr-FR"/>
        </w:rPr>
        <w:t>objet d</w:t>
      </w:r>
      <w:r w:rsidR="005766F4">
        <w:rPr>
          <w:lang w:val="fr-FR"/>
        </w:rPr>
        <w:t>’</w:t>
      </w:r>
      <w:r w:rsidRPr="00302754">
        <w:rPr>
          <w:lang w:val="fr-FR"/>
        </w:rPr>
        <w:t>une enquête et des mesures doivent être prises pour y remédier sous la direction de l</w:t>
      </w:r>
      <w:r w:rsidR="005766F4">
        <w:rPr>
          <w:lang w:val="fr-FR"/>
        </w:rPr>
        <w:t>’</w:t>
      </w:r>
      <w:r w:rsidRPr="00302754">
        <w:rPr>
          <w:lang w:val="fr-FR"/>
        </w:rPr>
        <w:t xml:space="preserve">autorité judiciaire compétente. En plus des procédures judiciaires et des mesures législatives et administratives abordées en détail dans le rapport initial, le Royaume a adopté un grand nombre de mesures et de textes de loi, </w:t>
      </w:r>
      <w:r w:rsidR="00F2582E">
        <w:rPr>
          <w:lang w:val="fr-FR"/>
        </w:rPr>
        <w:t>et s</w:t>
      </w:r>
      <w:r w:rsidR="005766F4">
        <w:rPr>
          <w:lang w:val="fr-FR"/>
        </w:rPr>
        <w:t>’</w:t>
      </w:r>
      <w:r w:rsidR="00F2582E">
        <w:rPr>
          <w:lang w:val="fr-FR"/>
        </w:rPr>
        <w:t>est doté d</w:t>
      </w:r>
      <w:r w:rsidR="005766F4">
        <w:rPr>
          <w:lang w:val="fr-FR"/>
        </w:rPr>
        <w:t>’</w:t>
      </w:r>
      <w:r w:rsidRPr="00302754">
        <w:rPr>
          <w:lang w:val="fr-FR"/>
        </w:rPr>
        <w:t xml:space="preserve">un ensemble de mécanismes dans ce domaine, dont certains sont présentés ci-après. </w:t>
      </w:r>
    </w:p>
    <w:p w:rsidR="00302754" w:rsidRPr="00302754" w:rsidRDefault="00302754" w:rsidP="00F2582E">
      <w:pPr>
        <w:pStyle w:val="ParNoG"/>
        <w:keepNext/>
      </w:pPr>
      <w:r w:rsidRPr="00302754">
        <w:rPr>
          <w:lang w:val="fr-FR"/>
        </w:rPr>
        <w:t xml:space="preserve">Les membres du </w:t>
      </w:r>
      <w:r w:rsidRPr="00302754">
        <w:t>Département des enquêtes et des poursuites (Bureau du Procureur) agissent en toute indépen</w:t>
      </w:r>
      <w:r w:rsidR="00F2582E">
        <w:t>dance, conformément à l</w:t>
      </w:r>
      <w:r w:rsidR="005766F4">
        <w:t>’</w:t>
      </w:r>
      <w:r w:rsidR="00F2582E">
        <w:t>article </w:t>
      </w:r>
      <w:r w:rsidRPr="00302754">
        <w:t>5 de la loi portant création du Département. Ils ont pour mission:</w:t>
      </w:r>
    </w:p>
    <w:p w:rsidR="002B5DEE" w:rsidRDefault="002B5DEE" w:rsidP="002B5DEE">
      <w:pPr>
        <w:pStyle w:val="Bullet1G"/>
      </w:pPr>
      <w:r>
        <w:t>D</w:t>
      </w:r>
      <w:r w:rsidR="005766F4">
        <w:t>’</w:t>
      </w:r>
      <w:r w:rsidR="00302754" w:rsidRPr="00302754">
        <w:t>enquêter sur les infractions, d</w:t>
      </w:r>
      <w:r w:rsidR="005766F4">
        <w:t>’</w:t>
      </w:r>
      <w:r w:rsidR="00302754" w:rsidRPr="00302754">
        <w:t>engager des poursuites devant les autorités compétentes et de saisir la Cour de cassation;</w:t>
      </w:r>
    </w:p>
    <w:p w:rsidR="00302754" w:rsidRDefault="00302754" w:rsidP="002B5DEE">
      <w:pPr>
        <w:pStyle w:val="Bullet1G"/>
      </w:pPr>
      <w:r w:rsidRPr="00302754">
        <w:t>De se rendre dans les prisons et les centres de déten</w:t>
      </w:r>
      <w:r w:rsidR="00F2582E">
        <w:t>tion, conformément aux articles </w:t>
      </w:r>
      <w:r w:rsidRPr="00302754">
        <w:t xml:space="preserve">38 et 39 du Code de procédure pénale; ils recueillent les plaintes des prisonniers et des détenus et </w:t>
      </w:r>
      <w:r w:rsidR="00F2582E">
        <w:t>prennent les mesures nécessaires</w:t>
      </w:r>
      <w:r w:rsidRPr="00302754">
        <w:t xml:space="preserve"> s</w:t>
      </w:r>
      <w:r w:rsidR="005766F4">
        <w:t>’</w:t>
      </w:r>
      <w:r w:rsidRPr="00302754">
        <w:t>il a été porté atteinte à leurs droits. Le Département a ouvert 119</w:t>
      </w:r>
      <w:r w:rsidR="00F2582E">
        <w:t> </w:t>
      </w:r>
      <w:r w:rsidRPr="00302754">
        <w:t>antennes et services dans l</w:t>
      </w:r>
      <w:r w:rsidR="005766F4">
        <w:t>’</w:t>
      </w:r>
      <w:r w:rsidRPr="00302754">
        <w:t>ensemble du pays, qui veillent à l</w:t>
      </w:r>
      <w:r w:rsidR="005766F4">
        <w:t>’</w:t>
      </w:r>
      <w:r w:rsidRPr="00302754">
        <w:t xml:space="preserve">application des garanties prévues </w:t>
      </w:r>
      <w:r w:rsidR="00F2582E">
        <w:t xml:space="preserve">dans le Code de </w:t>
      </w:r>
      <w:r w:rsidRPr="00302754">
        <w:t xml:space="preserve">procédure </w:t>
      </w:r>
      <w:r w:rsidR="00F2582E">
        <w:lastRenderedPageBreak/>
        <w:t>pénale. L</w:t>
      </w:r>
      <w:r w:rsidR="005766F4">
        <w:t>’</w:t>
      </w:r>
      <w:r w:rsidR="00F2582E">
        <w:t>annexe </w:t>
      </w:r>
      <w:r w:rsidRPr="00302754">
        <w:t>1 précise le nombre de visites effectuées par le Département dans les prisons et les centres de détention</w:t>
      </w:r>
      <w:r w:rsidR="00F2582E">
        <w:t>. L</w:t>
      </w:r>
      <w:r w:rsidR="005766F4">
        <w:t>’</w:t>
      </w:r>
      <w:r w:rsidR="00F2582E">
        <w:t>annexe </w:t>
      </w:r>
      <w:r w:rsidRPr="00302754">
        <w:t>2 indique le nombre d</w:t>
      </w:r>
      <w:r w:rsidR="005766F4">
        <w:t>’</w:t>
      </w:r>
      <w:r w:rsidRPr="00302754">
        <w:t>affaire</w:t>
      </w:r>
      <w:r w:rsidR="00F2582E">
        <w:t>s examinées par le Département;</w:t>
      </w:r>
    </w:p>
    <w:p w:rsidR="00302754" w:rsidRPr="00302754" w:rsidRDefault="00302754" w:rsidP="002B5DEE">
      <w:pPr>
        <w:pStyle w:val="Bullet1G"/>
      </w:pPr>
      <w:r w:rsidRPr="00302754">
        <w:t>De veiller à la stricte exécution des jugements rendus par les tribunaux pénaux, dans le respect de la législation en vigueur et des dispositions des instr</w:t>
      </w:r>
      <w:r w:rsidR="00F2582E">
        <w:t>uments internationaux. L</w:t>
      </w:r>
      <w:r w:rsidR="005766F4">
        <w:t>’</w:t>
      </w:r>
      <w:r w:rsidR="00F2582E">
        <w:t>annexe </w:t>
      </w:r>
      <w:r w:rsidRPr="00302754">
        <w:t>3 précise le nombre de jugements dont le Département a contrôlé l</w:t>
      </w:r>
      <w:r w:rsidR="005766F4">
        <w:t>’</w:t>
      </w:r>
      <w:r w:rsidRPr="00302754">
        <w:t>exécution;</w:t>
      </w:r>
    </w:p>
    <w:p w:rsidR="00302754" w:rsidRPr="00302754" w:rsidRDefault="00302754" w:rsidP="002B5DEE">
      <w:pPr>
        <w:pStyle w:val="Bullet1G"/>
      </w:pPr>
      <w:r w:rsidRPr="00302754">
        <w:t>De superviser les opérations de la police criminelle</w:t>
      </w:r>
      <w:r w:rsidR="00F2582E">
        <w:t>; en vertu de l</w:t>
      </w:r>
      <w:r w:rsidR="005766F4">
        <w:t>’</w:t>
      </w:r>
      <w:r w:rsidR="00F2582E">
        <w:t>article </w:t>
      </w:r>
      <w:r w:rsidRPr="00302754">
        <w:t>25 du Code de procédure pénale, les membres de la police criminelle «sont soumis, dans l</w:t>
      </w:r>
      <w:r w:rsidR="005766F4">
        <w:t>’</w:t>
      </w:r>
      <w:r w:rsidRPr="00302754">
        <w:t>exercice de leurs fonctions, telles qu</w:t>
      </w:r>
      <w:r w:rsidR="005766F4">
        <w:t>’</w:t>
      </w:r>
      <w:r w:rsidRPr="00302754">
        <w:t>elles sont définies par le Code de procédure pénale, à la supervision du Département</w:t>
      </w:r>
      <w:r w:rsidR="00F2582E">
        <w:t xml:space="preserve"> des enquêtes et des poursuites. Le </w:t>
      </w:r>
      <w:r w:rsidRPr="00302754">
        <w:t>Département saisit l</w:t>
      </w:r>
      <w:r w:rsidR="005766F4">
        <w:t>’</w:t>
      </w:r>
      <w:r w:rsidRPr="00302754">
        <w:t>organe compétent chaque fois qu</w:t>
      </w:r>
      <w:r w:rsidR="005766F4">
        <w:t>’</w:t>
      </w:r>
      <w:r w:rsidRPr="00302754">
        <w:t>un membre de la police criminelle manque à ses obligations ou ne remplit pas ses fonctions. Il peut demander que des mesures disciplinaires soient prises à l</w:t>
      </w:r>
      <w:r w:rsidR="005766F4">
        <w:t>’</w:t>
      </w:r>
      <w:r w:rsidRPr="00302754">
        <w:t>égard de l</w:t>
      </w:r>
      <w:r w:rsidR="005766F4">
        <w:t>’</w:t>
      </w:r>
      <w:r w:rsidRPr="00302754">
        <w:t>intéressé, sans préjudice du droit d</w:t>
      </w:r>
      <w:r w:rsidR="005766F4">
        <w:t>’</w:t>
      </w:r>
      <w:r w:rsidRPr="00302754">
        <w:t>engager des poursuites pénales». Toutes les activités des membres de la police criminelle sont donc soumises à la surveillance et au contrôle du Département des enqu</w:t>
      </w:r>
      <w:r w:rsidR="00F2582E">
        <w:t>êtes et des poursuites</w:t>
      </w:r>
      <w:r w:rsidRPr="00302754">
        <w:t>, le but étant d</w:t>
      </w:r>
      <w:r w:rsidR="005766F4">
        <w:t>’</w:t>
      </w:r>
      <w:r w:rsidRPr="00302754">
        <w:t>empêcher toute violation des droits, des garanties et des règles prévus par la législation, de manière générale, et plus particulièrement par le Code de procédure pénale, et de veiller à ce que les auteurs de ces violations aient à répondre de leurs actes.</w:t>
      </w:r>
    </w:p>
    <w:p w:rsidR="00302754" w:rsidRPr="00302754" w:rsidRDefault="00302754" w:rsidP="002B5DEE">
      <w:pPr>
        <w:pStyle w:val="ParNoG"/>
      </w:pPr>
      <w:r w:rsidRPr="00302754">
        <w:t>Les garanties de procédure que doivent respecter les forces de police ont été renforcées. Notamment, la police ne peut procéder à une arrestation qu</w:t>
      </w:r>
      <w:r w:rsidR="005766F4">
        <w:t>’</w:t>
      </w:r>
      <w:r w:rsidRPr="00302754">
        <w:t xml:space="preserve">en cas de flagrant délit ou </w:t>
      </w:r>
      <w:r w:rsidR="00F2582E">
        <w:t>sur la base d</w:t>
      </w:r>
      <w:r w:rsidR="005766F4">
        <w:t>’</w:t>
      </w:r>
      <w:r w:rsidR="00F2582E">
        <w:t xml:space="preserve">un mandat délivré </w:t>
      </w:r>
      <w:r w:rsidRPr="00302754">
        <w:t>par l</w:t>
      </w:r>
      <w:r w:rsidR="005766F4">
        <w:t>’</w:t>
      </w:r>
      <w:r w:rsidRPr="00302754">
        <w:t>autorité chargée des enquêtes.</w:t>
      </w:r>
      <w:r w:rsidR="00F2582E">
        <w:t xml:space="preserve"> En vertu de l</w:t>
      </w:r>
      <w:r w:rsidR="005766F4">
        <w:t>’</w:t>
      </w:r>
      <w:r w:rsidR="00F2582E">
        <w:t>article </w:t>
      </w:r>
      <w:r w:rsidRPr="00302754">
        <w:t>35 du Code de procédure pénale, «en l</w:t>
      </w:r>
      <w:r w:rsidR="005766F4">
        <w:t>’</w:t>
      </w:r>
      <w:r w:rsidRPr="00302754">
        <w:t>absence de flagrant délit, nul ne peut être arrêté ni détenu à moins qu</w:t>
      </w:r>
      <w:r w:rsidR="005766F4">
        <w:t>’</w:t>
      </w:r>
      <w:r w:rsidRPr="00302754">
        <w:t>une ordonnance ait été rendue à cet effet par l</w:t>
      </w:r>
      <w:r w:rsidR="005766F4">
        <w:t>’</w:t>
      </w:r>
      <w:r w:rsidRPr="00302754">
        <w:t>autorité compétente. L</w:t>
      </w:r>
      <w:r w:rsidR="005766F4">
        <w:t>’</w:t>
      </w:r>
      <w:r w:rsidRPr="00302754">
        <w:t>intéressé doit être traité dans le respect de sa dignité. Il ne doit subir aucune violence, ni physique, ni psychologique, doit être informé du motif de la détention et doit avoir le droit de contacter la personne de son choix</w:t>
      </w:r>
      <w:r w:rsidR="00716DA6">
        <w:t>.</w:t>
      </w:r>
      <w:r w:rsidRPr="00302754">
        <w:t>».</w:t>
      </w:r>
    </w:p>
    <w:p w:rsidR="00302754" w:rsidRPr="00302754" w:rsidRDefault="00302754" w:rsidP="002B5DEE">
      <w:pPr>
        <w:pStyle w:val="ParNoG"/>
      </w:pPr>
      <w:r w:rsidRPr="00302754">
        <w:t>L</w:t>
      </w:r>
      <w:r w:rsidR="005766F4">
        <w:t>’</w:t>
      </w:r>
      <w:r w:rsidRPr="00302754">
        <w:t>intéressé doit être renvoyé devant l</w:t>
      </w:r>
      <w:r w:rsidR="005766F4">
        <w:t>’</w:t>
      </w:r>
      <w:r w:rsidRPr="00302754">
        <w:t>autorité chargée d</w:t>
      </w:r>
      <w:r w:rsidR="00F2582E">
        <w:t>e l</w:t>
      </w:r>
      <w:r w:rsidR="005766F4">
        <w:t>’</w:t>
      </w:r>
      <w:r w:rsidR="00F2582E">
        <w:t>enquête dans un délai de vingt-quatre </w:t>
      </w:r>
      <w:r w:rsidRPr="00302754">
        <w:t>heures à compter de son arrestation, conformément</w:t>
      </w:r>
      <w:r w:rsidR="00F2582E">
        <w:t xml:space="preserve"> à l</w:t>
      </w:r>
      <w:r w:rsidR="005766F4">
        <w:t>’</w:t>
      </w:r>
      <w:r w:rsidR="00F2582E">
        <w:t>article </w:t>
      </w:r>
      <w:r w:rsidRPr="00302754">
        <w:t xml:space="preserve">34 du Code de procédure pénale, qui dispose que «les membres de la police criminelle doivent entendre immédiatement </w:t>
      </w:r>
      <w:r w:rsidR="00F2582E">
        <w:t>l</w:t>
      </w:r>
      <w:r w:rsidR="005766F4">
        <w:t>’</w:t>
      </w:r>
      <w:r w:rsidR="00F2582E">
        <w:t>accusé</w:t>
      </w:r>
      <w:r w:rsidRPr="00302754">
        <w:t xml:space="preserve"> et, si ses déclarations ne permettent pas de le disculper, le renvoyer, dans un délai de </w:t>
      </w:r>
      <w:r w:rsidR="00F2582E">
        <w:t xml:space="preserve">vingt-quatre </w:t>
      </w:r>
      <w:r w:rsidRPr="00302754">
        <w:t>heures, devant l</w:t>
      </w:r>
      <w:r w:rsidR="005766F4">
        <w:t>’</w:t>
      </w:r>
      <w:r w:rsidRPr="00302754">
        <w:t xml:space="preserve">enquêteur, à qui </w:t>
      </w:r>
      <w:r w:rsidR="00F978A8">
        <w:t>un</w:t>
      </w:r>
      <w:r w:rsidRPr="00302754">
        <w:t xml:space="preserve"> procès-verbal sera présenté. L</w:t>
      </w:r>
      <w:r w:rsidR="005766F4">
        <w:t>’</w:t>
      </w:r>
      <w:r w:rsidRPr="00302754">
        <w:t>enquêteur doit interroger l</w:t>
      </w:r>
      <w:r w:rsidR="005766F4">
        <w:t>’</w:t>
      </w:r>
      <w:r w:rsidRPr="00302754">
        <w:t xml:space="preserve">intéressé dans un délai de </w:t>
      </w:r>
      <w:r w:rsidR="00F978A8">
        <w:t>vingt-quatre</w:t>
      </w:r>
      <w:r w:rsidRPr="00302754">
        <w:t xml:space="preserve"> heures, avant d</w:t>
      </w:r>
      <w:r w:rsidR="005766F4">
        <w:t>’</w:t>
      </w:r>
      <w:r w:rsidRPr="00302754">
        <w:t>ordonner son placement en détention ou sa libération</w:t>
      </w:r>
      <w:r w:rsidR="00F978A8">
        <w:t>.</w:t>
      </w:r>
      <w:r w:rsidRPr="00302754">
        <w:t xml:space="preserve">». </w:t>
      </w:r>
    </w:p>
    <w:p w:rsidR="00302754" w:rsidRPr="00302754" w:rsidRDefault="00302754" w:rsidP="002B5DEE">
      <w:pPr>
        <w:pStyle w:val="ParNoG"/>
      </w:pPr>
      <w:r w:rsidRPr="00302754">
        <w:t>Entre autres garanties prévues par la loi, il est interdit aux membres de la police criminelle d</w:t>
      </w:r>
      <w:r w:rsidR="005766F4">
        <w:t>’</w:t>
      </w:r>
      <w:r w:rsidRPr="00302754">
        <w:t>interroger les personnes arr</w:t>
      </w:r>
      <w:r w:rsidR="00F978A8">
        <w:t>êtées, conformément à l</w:t>
      </w:r>
      <w:r w:rsidR="005766F4">
        <w:t>’</w:t>
      </w:r>
      <w:r w:rsidR="00F978A8">
        <w:t>article </w:t>
      </w:r>
      <w:r w:rsidRPr="00302754">
        <w:t>65 du Code de procédure pénale, qui dispose que «l</w:t>
      </w:r>
      <w:r w:rsidR="005766F4">
        <w:t>’</w:t>
      </w:r>
      <w:r w:rsidRPr="00302754">
        <w:t>enquêteur peut commettre par écrit un membre de la police criminelle à une ou plusieurs procédures d</w:t>
      </w:r>
      <w:r w:rsidR="005766F4">
        <w:t>’</w:t>
      </w:r>
      <w:r w:rsidRPr="00302754">
        <w:t>enquête, à l</w:t>
      </w:r>
      <w:r w:rsidR="005766F4">
        <w:t>’</w:t>
      </w:r>
      <w:r w:rsidRPr="00302754">
        <w:t>exception de l</w:t>
      </w:r>
      <w:r w:rsidR="005766F4">
        <w:t>’</w:t>
      </w:r>
      <w:r w:rsidRPr="00302754">
        <w:t xml:space="preserve">interrogatoire». </w:t>
      </w:r>
    </w:p>
    <w:p w:rsidR="00302754" w:rsidRPr="00302754" w:rsidRDefault="00F978A8" w:rsidP="002B5DEE">
      <w:pPr>
        <w:pStyle w:val="ParNoG"/>
      </w:pPr>
      <w:r>
        <w:t>En vertu de l</w:t>
      </w:r>
      <w:r w:rsidR="005766F4">
        <w:t>’</w:t>
      </w:r>
      <w:r>
        <w:t>article </w:t>
      </w:r>
      <w:r w:rsidR="00302754" w:rsidRPr="00302754">
        <w:t>4 du Code de procédure pénale, «tout accusé a le droit d</w:t>
      </w:r>
      <w:r w:rsidR="005766F4">
        <w:t>’</w:t>
      </w:r>
      <w:r w:rsidR="00302754" w:rsidRPr="00302754">
        <w:t>être défendu par un avocat ou un représentant au cours de l</w:t>
      </w:r>
      <w:r w:rsidR="005766F4">
        <w:t>’</w:t>
      </w:r>
      <w:r w:rsidR="00302754" w:rsidRPr="00302754">
        <w:t>enquête et du procès».</w:t>
      </w:r>
    </w:p>
    <w:p w:rsidR="00302754" w:rsidRPr="00302754" w:rsidRDefault="00302754" w:rsidP="002B5DEE">
      <w:pPr>
        <w:pStyle w:val="ParNoG"/>
      </w:pPr>
      <w:r w:rsidRPr="00302754">
        <w:t>Les droits des prisonniers et des détenus sont protégés</w:t>
      </w:r>
      <w:r w:rsidR="00F978A8">
        <w:t xml:space="preserve"> </w:t>
      </w:r>
      <w:r w:rsidRPr="00302754">
        <w:t>puisque seuls sont admis dans les prisons et les centres de détention les accusés ayant fait l</w:t>
      </w:r>
      <w:r w:rsidR="005766F4">
        <w:t>’</w:t>
      </w:r>
      <w:r w:rsidRPr="00302754">
        <w:t>objet d</w:t>
      </w:r>
      <w:r w:rsidR="005766F4">
        <w:t>’</w:t>
      </w:r>
      <w:r w:rsidRPr="00302754">
        <w:t>une ordonnance motivée; cette ordonnance doit être signée par les autorités compétentes et doit mentionner la durée de la période de détention. Détenus et prisonniers ne sont pas maintenus en détention au-delà de la période fixée et sont placés dans des locaux spécialement prévus pour les accueil</w:t>
      </w:r>
      <w:r w:rsidR="00F978A8">
        <w:t>lir, comme le prévoit l</w:t>
      </w:r>
      <w:r w:rsidR="005766F4">
        <w:t>’</w:t>
      </w:r>
      <w:r w:rsidR="00F978A8">
        <w:t>article </w:t>
      </w:r>
      <w:r w:rsidRPr="00302754">
        <w:t xml:space="preserve">36 du Code de procédure pénale, qui dispose que «tous les détenus et les prisonniers doivent être placés dans les prisons et les </w:t>
      </w:r>
      <w:r w:rsidR="00F978A8">
        <w:t>maisons d</w:t>
      </w:r>
      <w:r w:rsidR="005766F4">
        <w:t>’</w:t>
      </w:r>
      <w:r w:rsidR="00F978A8">
        <w:t xml:space="preserve">arrêt </w:t>
      </w:r>
      <w:r w:rsidRPr="00302754">
        <w:t xml:space="preserve">prévus par la loi pour les accueillir. Les prisons et les </w:t>
      </w:r>
      <w:r w:rsidR="00F978A8">
        <w:t>maisons d</w:t>
      </w:r>
      <w:r w:rsidR="005766F4">
        <w:t>’</w:t>
      </w:r>
      <w:r w:rsidR="00F978A8">
        <w:t xml:space="preserve">arrêt </w:t>
      </w:r>
      <w:r w:rsidRPr="00302754">
        <w:t>n</w:t>
      </w:r>
      <w:r w:rsidR="005766F4">
        <w:t>’</w:t>
      </w:r>
      <w:r w:rsidRPr="00302754">
        <w:t xml:space="preserve">accueillent </w:t>
      </w:r>
      <w:r w:rsidRPr="00302754">
        <w:lastRenderedPageBreak/>
        <w:t>de détenus qu</w:t>
      </w:r>
      <w:r w:rsidR="005766F4">
        <w:t>’</w:t>
      </w:r>
      <w:r w:rsidRPr="00302754">
        <w:t>en application d</w:t>
      </w:r>
      <w:r w:rsidR="005766F4">
        <w:t>’</w:t>
      </w:r>
      <w:r w:rsidRPr="00302754">
        <w:t>une ordonnance motivée qui doit être signée par les autorités compétentes et doit mentionner la durée de la période de détention. L</w:t>
      </w:r>
      <w:r w:rsidR="005766F4">
        <w:t>’</w:t>
      </w:r>
      <w:r w:rsidRPr="00302754">
        <w:t>intéressé ne doit pas être maintenu en détention au-delà de cette période</w:t>
      </w:r>
      <w:r w:rsidR="00F978A8">
        <w:t>.</w:t>
      </w:r>
      <w:r w:rsidRPr="00302754">
        <w:t>».</w:t>
      </w:r>
    </w:p>
    <w:p w:rsidR="00302754" w:rsidRPr="00302754" w:rsidRDefault="00302754" w:rsidP="002B5DEE">
      <w:pPr>
        <w:pStyle w:val="ParNoG"/>
        <w:rPr>
          <w:lang w:val="fr-FR"/>
        </w:rPr>
      </w:pPr>
      <w:r w:rsidRPr="00302754">
        <w:t xml:space="preserve">Conformément aux </w:t>
      </w:r>
      <w:r w:rsidR="00F978A8">
        <w:t>paragraphes 6 et 7 de l</w:t>
      </w:r>
      <w:r w:rsidR="005766F4">
        <w:t>’</w:t>
      </w:r>
      <w:r w:rsidR="00F978A8">
        <w:t>article </w:t>
      </w:r>
      <w:r w:rsidRPr="00302754">
        <w:t>5 du statut de la Commission des droits de l</w:t>
      </w:r>
      <w:r w:rsidR="005766F4">
        <w:t>’</w:t>
      </w:r>
      <w:r w:rsidRPr="00302754">
        <w:t xml:space="preserve">homme, les membres de la Commission sont habilités à se rendre dans les prisons et les centres de détention à tout moment </w:t>
      </w:r>
      <w:r w:rsidRPr="00302754">
        <w:rPr>
          <w:lang w:val="fr-FR"/>
        </w:rPr>
        <w:t>sans être tenus d</w:t>
      </w:r>
      <w:r w:rsidR="005766F4">
        <w:rPr>
          <w:lang w:val="fr-FR"/>
        </w:rPr>
        <w:t>’</w:t>
      </w:r>
      <w:r w:rsidRPr="00302754">
        <w:rPr>
          <w:lang w:val="fr-FR"/>
        </w:rPr>
        <w:t>obtenir la permission de l</w:t>
      </w:r>
      <w:r w:rsidR="005766F4">
        <w:rPr>
          <w:lang w:val="fr-FR"/>
        </w:rPr>
        <w:t>’</w:t>
      </w:r>
      <w:r w:rsidRPr="00302754">
        <w:rPr>
          <w:lang w:val="fr-FR"/>
        </w:rPr>
        <w:t xml:space="preserve">autorité compétente et soumettent des rapports à ce sujet au </w:t>
      </w:r>
      <w:r w:rsidR="00716DA6" w:rsidRPr="00302754">
        <w:rPr>
          <w:lang w:val="fr-FR"/>
        </w:rPr>
        <w:t>P</w:t>
      </w:r>
      <w:r w:rsidRPr="00302754">
        <w:rPr>
          <w:lang w:val="fr-FR"/>
        </w:rPr>
        <w:t>résident du Conseil des ministres. La Commission reçoit également des plaintes pour atteinte aux droits de l</w:t>
      </w:r>
      <w:r w:rsidR="005766F4">
        <w:rPr>
          <w:lang w:val="fr-FR"/>
        </w:rPr>
        <w:t>’</w:t>
      </w:r>
      <w:r w:rsidRPr="00302754">
        <w:rPr>
          <w:lang w:val="fr-FR"/>
        </w:rPr>
        <w:t>homme, vérifie leur bien-fondé et prend les mesures juridiques voulues pour y donner suite. L</w:t>
      </w:r>
      <w:r w:rsidR="005766F4">
        <w:rPr>
          <w:lang w:val="fr-FR"/>
        </w:rPr>
        <w:t>’</w:t>
      </w:r>
      <w:r w:rsidR="00716DA6">
        <w:rPr>
          <w:lang w:val="fr-FR"/>
        </w:rPr>
        <w:t>annexe </w:t>
      </w:r>
      <w:r w:rsidRPr="00302754">
        <w:rPr>
          <w:lang w:val="fr-FR"/>
        </w:rPr>
        <w:t xml:space="preserve">4 précise le nombre de visites effectuées par la Commission dans les prisons et les </w:t>
      </w:r>
      <w:r w:rsidR="00F978A8">
        <w:t>maisons d</w:t>
      </w:r>
      <w:r w:rsidR="005766F4">
        <w:t>’</w:t>
      </w:r>
      <w:r w:rsidR="00F978A8">
        <w:t>arrêt</w:t>
      </w:r>
      <w:r w:rsidRPr="00302754">
        <w:rPr>
          <w:lang w:val="fr-FR"/>
        </w:rPr>
        <w:t xml:space="preserve">. </w:t>
      </w:r>
    </w:p>
    <w:p w:rsidR="00302754" w:rsidRPr="00F978A8" w:rsidRDefault="00302754" w:rsidP="002B5DEE">
      <w:pPr>
        <w:pStyle w:val="ParNoG"/>
      </w:pPr>
      <w:r w:rsidRPr="00302754">
        <w:rPr>
          <w:lang w:val="fr-FR"/>
        </w:rPr>
        <w:t>La Commission a également désigné parmi ses membres un groupe de spécialistes et d</w:t>
      </w:r>
      <w:r w:rsidR="005766F4">
        <w:rPr>
          <w:lang w:val="fr-FR"/>
        </w:rPr>
        <w:t>’</w:t>
      </w:r>
      <w:r w:rsidRPr="00302754">
        <w:rPr>
          <w:lang w:val="fr-FR"/>
        </w:rPr>
        <w:t>experts chargés d</w:t>
      </w:r>
      <w:r w:rsidR="005766F4">
        <w:rPr>
          <w:lang w:val="fr-FR"/>
        </w:rPr>
        <w:t>’</w:t>
      </w:r>
      <w:r w:rsidRPr="00302754">
        <w:rPr>
          <w:lang w:val="fr-FR"/>
        </w:rPr>
        <w:t xml:space="preserve">assister aux audiences pour contrôler le respect des garanties dont doivent bénéficier les accusés. Le groupe a assisté à plusieurs procès pour veiller au respect des normes internationales relatives </w:t>
      </w:r>
      <w:r w:rsidR="00F978A8">
        <w:rPr>
          <w:lang w:val="fr-FR"/>
        </w:rPr>
        <w:t>aux droits de l</w:t>
      </w:r>
      <w:r w:rsidR="005766F4">
        <w:rPr>
          <w:lang w:val="fr-FR"/>
        </w:rPr>
        <w:t>’</w:t>
      </w:r>
      <w:r w:rsidR="00F978A8">
        <w:rPr>
          <w:lang w:val="fr-FR"/>
        </w:rPr>
        <w:t>homme. L</w:t>
      </w:r>
      <w:r w:rsidR="005766F4">
        <w:rPr>
          <w:lang w:val="fr-FR"/>
        </w:rPr>
        <w:t>’</w:t>
      </w:r>
      <w:r w:rsidR="00F978A8">
        <w:rPr>
          <w:lang w:val="fr-FR"/>
        </w:rPr>
        <w:t>annexe </w:t>
      </w:r>
      <w:r w:rsidRPr="00302754">
        <w:rPr>
          <w:lang w:val="fr-FR"/>
        </w:rPr>
        <w:t xml:space="preserve">5 précise le nombre de procès auxquels </w:t>
      </w:r>
      <w:r w:rsidR="00F978A8">
        <w:rPr>
          <w:lang w:val="fr-FR"/>
        </w:rPr>
        <w:t xml:space="preserve">ont </w:t>
      </w:r>
      <w:r w:rsidRPr="00302754">
        <w:rPr>
          <w:lang w:val="fr-FR"/>
        </w:rPr>
        <w:t>assisté</w:t>
      </w:r>
      <w:r w:rsidR="00F978A8">
        <w:rPr>
          <w:lang w:val="fr-FR"/>
        </w:rPr>
        <w:t xml:space="preserve"> des membres de la Commission</w:t>
      </w:r>
      <w:r w:rsidRPr="00302754">
        <w:rPr>
          <w:lang w:val="fr-FR"/>
        </w:rPr>
        <w:t>.</w:t>
      </w:r>
    </w:p>
    <w:p w:rsidR="004D4BB0" w:rsidRPr="004D4BB0" w:rsidRDefault="004D4BB0" w:rsidP="009365AF">
      <w:pPr>
        <w:pStyle w:val="ParNoG"/>
        <w:keepNext/>
        <w:rPr>
          <w:lang w:val="fr-FR"/>
        </w:rPr>
      </w:pPr>
      <w:r w:rsidRPr="004D4BB0">
        <w:rPr>
          <w:lang w:val="fr-FR"/>
        </w:rPr>
        <w:t>L</w:t>
      </w:r>
      <w:r w:rsidR="005766F4">
        <w:rPr>
          <w:lang w:val="fr-FR"/>
        </w:rPr>
        <w:t>’</w:t>
      </w:r>
      <w:r>
        <w:rPr>
          <w:lang w:val="fr-FR"/>
        </w:rPr>
        <w:t>article </w:t>
      </w:r>
      <w:r w:rsidRPr="004D4BB0">
        <w:rPr>
          <w:lang w:val="fr-FR"/>
        </w:rPr>
        <w:t>2 de la loi sur la lutte contre la traite des personnes</w:t>
      </w:r>
      <w:r>
        <w:rPr>
          <w:lang w:val="fr-FR"/>
        </w:rPr>
        <w:t xml:space="preserve"> dispose ce qui suit: «La </w:t>
      </w:r>
      <w:r w:rsidRPr="004D4BB0">
        <w:rPr>
          <w:lang w:val="fr-FR"/>
        </w:rPr>
        <w:t>traite des personnes est interdite sous toutes ses formes</w:t>
      </w:r>
      <w:r>
        <w:rPr>
          <w:lang w:val="fr-FR"/>
        </w:rPr>
        <w:t>, interdiction qui inclut</w:t>
      </w:r>
      <w:r w:rsidRPr="004D4BB0">
        <w:rPr>
          <w:lang w:val="fr-FR"/>
        </w:rPr>
        <w:t xml:space="preserve"> l</w:t>
      </w:r>
      <w:r>
        <w:rPr>
          <w:lang w:val="fr-FR"/>
        </w:rPr>
        <w:t xml:space="preserve">e recours à la contrainte ou à </w:t>
      </w:r>
      <w:r w:rsidRPr="004D4BB0">
        <w:rPr>
          <w:lang w:val="fr-FR"/>
        </w:rPr>
        <w:t xml:space="preserve">la menace, </w:t>
      </w:r>
      <w:r>
        <w:rPr>
          <w:lang w:val="fr-FR"/>
        </w:rPr>
        <w:t xml:space="preserve">à </w:t>
      </w:r>
      <w:r w:rsidRPr="004D4BB0">
        <w:rPr>
          <w:lang w:val="fr-FR"/>
        </w:rPr>
        <w:t xml:space="preserve">la ruse, </w:t>
      </w:r>
      <w:r>
        <w:rPr>
          <w:lang w:val="fr-FR"/>
        </w:rPr>
        <w:t xml:space="preserve">ou à </w:t>
      </w:r>
      <w:r w:rsidRPr="004D4BB0">
        <w:rPr>
          <w:lang w:val="fr-FR"/>
        </w:rPr>
        <w:t>la tromperie, l</w:t>
      </w:r>
      <w:r w:rsidR="005766F4">
        <w:rPr>
          <w:lang w:val="fr-FR"/>
        </w:rPr>
        <w:t>’</w:t>
      </w:r>
      <w:r w:rsidRPr="004D4BB0">
        <w:rPr>
          <w:lang w:val="fr-FR"/>
        </w:rPr>
        <w:t>enlèvement, l</w:t>
      </w:r>
      <w:r w:rsidR="005766F4">
        <w:rPr>
          <w:lang w:val="fr-FR"/>
        </w:rPr>
        <w:t>’</w:t>
      </w:r>
      <w:r>
        <w:rPr>
          <w:lang w:val="fr-FR"/>
        </w:rPr>
        <w:t xml:space="preserve">abus de fonctions, de </w:t>
      </w:r>
      <w:r w:rsidRPr="004D4BB0">
        <w:rPr>
          <w:lang w:val="fr-FR"/>
        </w:rPr>
        <w:t>pouvoir ou d</w:t>
      </w:r>
      <w:r w:rsidR="005766F4">
        <w:rPr>
          <w:lang w:val="fr-FR"/>
        </w:rPr>
        <w:t>’</w:t>
      </w:r>
      <w:r w:rsidR="009365AF">
        <w:rPr>
          <w:lang w:val="fr-FR"/>
        </w:rPr>
        <w:t>autorité</w:t>
      </w:r>
      <w:r w:rsidRPr="004D4BB0">
        <w:rPr>
          <w:lang w:val="fr-FR"/>
        </w:rPr>
        <w:t>, l</w:t>
      </w:r>
      <w:r w:rsidR="005766F4">
        <w:rPr>
          <w:lang w:val="fr-FR"/>
        </w:rPr>
        <w:t>’</w:t>
      </w:r>
      <w:r>
        <w:rPr>
          <w:lang w:val="fr-FR"/>
        </w:rPr>
        <w:t xml:space="preserve">abus </w:t>
      </w:r>
      <w:r w:rsidRPr="004D4BB0">
        <w:rPr>
          <w:lang w:val="fr-FR"/>
        </w:rPr>
        <w:t>d</w:t>
      </w:r>
      <w:r w:rsidR="005766F4">
        <w:rPr>
          <w:lang w:val="fr-FR"/>
        </w:rPr>
        <w:t>’</w:t>
      </w:r>
      <w:r w:rsidRPr="004D4BB0">
        <w:rPr>
          <w:lang w:val="fr-FR"/>
        </w:rPr>
        <w:t xml:space="preserve">une situation de vulnérabilité </w:t>
      </w:r>
      <w:r>
        <w:rPr>
          <w:lang w:val="fr-FR"/>
        </w:rPr>
        <w:t xml:space="preserve">ou </w:t>
      </w:r>
      <w:r w:rsidRPr="004D4BB0">
        <w:rPr>
          <w:lang w:val="fr-FR"/>
        </w:rPr>
        <w:t>l</w:t>
      </w:r>
      <w:r w:rsidR="005766F4">
        <w:rPr>
          <w:lang w:val="fr-FR"/>
        </w:rPr>
        <w:t>’</w:t>
      </w:r>
      <w:r w:rsidRPr="004D4BB0">
        <w:rPr>
          <w:lang w:val="fr-FR"/>
        </w:rPr>
        <w:t>offre ou l</w:t>
      </w:r>
      <w:r w:rsidR="005766F4">
        <w:rPr>
          <w:lang w:val="fr-FR"/>
        </w:rPr>
        <w:t>’</w:t>
      </w:r>
      <w:r w:rsidRPr="004D4BB0">
        <w:rPr>
          <w:lang w:val="fr-FR"/>
        </w:rPr>
        <w:t xml:space="preserve">acceptation de </w:t>
      </w:r>
      <w:r w:rsidR="009365AF">
        <w:rPr>
          <w:lang w:val="fr-FR"/>
        </w:rPr>
        <w:t>sommes d</w:t>
      </w:r>
      <w:r w:rsidR="005766F4">
        <w:rPr>
          <w:lang w:val="fr-FR"/>
        </w:rPr>
        <w:t>’</w:t>
      </w:r>
      <w:r w:rsidR="009365AF">
        <w:rPr>
          <w:lang w:val="fr-FR"/>
        </w:rPr>
        <w:t xml:space="preserve">argent </w:t>
      </w:r>
      <w:r w:rsidRPr="004D4BB0">
        <w:rPr>
          <w:lang w:val="fr-FR"/>
        </w:rPr>
        <w:t>ou d</w:t>
      </w:r>
      <w:r w:rsidR="005766F4">
        <w:rPr>
          <w:lang w:val="fr-FR"/>
        </w:rPr>
        <w:t>’</w:t>
      </w:r>
      <w:r w:rsidRPr="004D4BB0">
        <w:rPr>
          <w:lang w:val="fr-FR"/>
        </w:rPr>
        <w:t>avantages pour obtenir le consentement d</w:t>
      </w:r>
      <w:r w:rsidR="005766F4">
        <w:rPr>
          <w:lang w:val="fr-FR"/>
        </w:rPr>
        <w:t>’</w:t>
      </w:r>
      <w:r w:rsidRPr="004D4BB0">
        <w:rPr>
          <w:lang w:val="fr-FR"/>
        </w:rPr>
        <w:t xml:space="preserve">une personne ayant autorité sur une autre </w:t>
      </w:r>
      <w:r w:rsidR="009365AF">
        <w:rPr>
          <w:lang w:val="fr-FR"/>
        </w:rPr>
        <w:t xml:space="preserve">à des </w:t>
      </w:r>
      <w:r w:rsidRPr="004D4BB0">
        <w:rPr>
          <w:lang w:val="fr-FR"/>
        </w:rPr>
        <w:t>fins d</w:t>
      </w:r>
      <w:r w:rsidR="005766F4">
        <w:rPr>
          <w:lang w:val="fr-FR"/>
        </w:rPr>
        <w:t>’</w:t>
      </w:r>
      <w:r w:rsidR="009365AF">
        <w:rPr>
          <w:lang w:val="fr-FR"/>
        </w:rPr>
        <w:t>agression</w:t>
      </w:r>
      <w:r w:rsidRPr="004D4BB0">
        <w:rPr>
          <w:lang w:val="fr-FR"/>
        </w:rPr>
        <w:t xml:space="preserve"> sexuelle, </w:t>
      </w:r>
      <w:r w:rsidR="009365AF">
        <w:rPr>
          <w:lang w:val="fr-FR"/>
        </w:rPr>
        <w:t>d</w:t>
      </w:r>
      <w:r w:rsidR="005766F4">
        <w:rPr>
          <w:lang w:val="fr-FR"/>
        </w:rPr>
        <w:t>’</w:t>
      </w:r>
      <w:r w:rsidR="009365AF">
        <w:rPr>
          <w:lang w:val="fr-FR"/>
        </w:rPr>
        <w:t xml:space="preserve">exploitation dans le </w:t>
      </w:r>
      <w:r w:rsidRPr="004D4BB0">
        <w:rPr>
          <w:lang w:val="fr-FR"/>
        </w:rPr>
        <w:t xml:space="preserve">travail ou </w:t>
      </w:r>
      <w:r w:rsidR="009365AF">
        <w:rPr>
          <w:lang w:val="fr-FR"/>
        </w:rPr>
        <w:t>l</w:t>
      </w:r>
      <w:r w:rsidRPr="004D4BB0">
        <w:rPr>
          <w:lang w:val="fr-FR"/>
        </w:rPr>
        <w:t>e travail forcé, de mendicité, d</w:t>
      </w:r>
      <w:r w:rsidR="005766F4">
        <w:rPr>
          <w:lang w:val="fr-FR"/>
        </w:rPr>
        <w:t>’</w:t>
      </w:r>
      <w:r w:rsidRPr="004D4BB0">
        <w:rPr>
          <w:lang w:val="fr-FR"/>
        </w:rPr>
        <w:t>esclavage ou de pratiques analogues à l</w:t>
      </w:r>
      <w:r w:rsidR="005766F4">
        <w:rPr>
          <w:lang w:val="fr-FR"/>
        </w:rPr>
        <w:t>’</w:t>
      </w:r>
      <w:r w:rsidRPr="004D4BB0">
        <w:rPr>
          <w:lang w:val="fr-FR"/>
        </w:rPr>
        <w:t>esclavage, de servitude, de prélèvement d</w:t>
      </w:r>
      <w:r w:rsidR="005766F4">
        <w:rPr>
          <w:lang w:val="fr-FR"/>
        </w:rPr>
        <w:t>’</w:t>
      </w:r>
      <w:r w:rsidRPr="004D4BB0">
        <w:rPr>
          <w:lang w:val="fr-FR"/>
        </w:rPr>
        <w:t>organes ou d</w:t>
      </w:r>
      <w:r w:rsidR="005766F4">
        <w:rPr>
          <w:lang w:val="fr-FR"/>
        </w:rPr>
        <w:t>’</w:t>
      </w:r>
      <w:r w:rsidRPr="004D4BB0">
        <w:rPr>
          <w:lang w:val="fr-FR"/>
        </w:rPr>
        <w:t>expérimentation scientifique.</w:t>
      </w:r>
      <w:r w:rsidR="00716DA6">
        <w:rPr>
          <w:lang w:val="fr-FR"/>
        </w:rPr>
        <w:t>».</w:t>
      </w:r>
      <w:r w:rsidRPr="004D4BB0">
        <w:rPr>
          <w:lang w:val="fr-FR"/>
        </w:rPr>
        <w:t xml:space="preserve"> </w:t>
      </w:r>
      <w:r w:rsidR="009365AF">
        <w:rPr>
          <w:lang w:val="fr-FR"/>
        </w:rPr>
        <w:t>En </w:t>
      </w:r>
      <w:r w:rsidRPr="004D4BB0">
        <w:rPr>
          <w:lang w:val="fr-FR"/>
        </w:rPr>
        <w:t xml:space="preserve">application des dispositions de cette loi, les autorités ont créé une commission de lutte contre la traite des personnes. </w:t>
      </w:r>
      <w:r w:rsidR="009365AF">
        <w:rPr>
          <w:lang w:val="fr-FR"/>
        </w:rPr>
        <w:t>C</w:t>
      </w:r>
      <w:r w:rsidRPr="004D4BB0">
        <w:rPr>
          <w:lang w:val="fr-FR"/>
        </w:rPr>
        <w:t>omposée de spécialistes re</w:t>
      </w:r>
      <w:r w:rsidR="009365AF">
        <w:rPr>
          <w:lang w:val="fr-FR"/>
        </w:rPr>
        <w:t xml:space="preserve">présentant les différents </w:t>
      </w:r>
      <w:r w:rsidRPr="004D4BB0">
        <w:rPr>
          <w:lang w:val="fr-FR"/>
        </w:rPr>
        <w:t>services concernés</w:t>
      </w:r>
      <w:r w:rsidR="009365AF">
        <w:rPr>
          <w:lang w:val="fr-FR"/>
        </w:rPr>
        <w:t xml:space="preserve">, cette commission accomplit les tâches </w:t>
      </w:r>
      <w:r w:rsidRPr="004D4BB0">
        <w:rPr>
          <w:lang w:val="fr-FR"/>
        </w:rPr>
        <w:t>suivantes:</w:t>
      </w:r>
    </w:p>
    <w:p w:rsidR="004D4BB0" w:rsidRPr="004D4BB0" w:rsidRDefault="004D4BB0" w:rsidP="009365AF">
      <w:pPr>
        <w:pStyle w:val="Bullet1G"/>
        <w:rPr>
          <w:lang w:val="fr-FR"/>
        </w:rPr>
      </w:pPr>
      <w:r w:rsidRPr="004D4BB0">
        <w:rPr>
          <w:lang w:val="fr-FR"/>
        </w:rPr>
        <w:t>Suivre la situation des victimes pour éviter qu</w:t>
      </w:r>
      <w:r w:rsidR="005766F4">
        <w:rPr>
          <w:lang w:val="fr-FR"/>
        </w:rPr>
        <w:t>’</w:t>
      </w:r>
      <w:r w:rsidRPr="004D4BB0">
        <w:rPr>
          <w:lang w:val="fr-FR"/>
        </w:rPr>
        <w:t xml:space="preserve">elles ne tombent de nouveau dans </w:t>
      </w:r>
      <w:r w:rsidR="009365AF">
        <w:rPr>
          <w:lang w:val="fr-FR"/>
        </w:rPr>
        <w:t>d</w:t>
      </w:r>
      <w:r w:rsidRPr="004D4BB0">
        <w:rPr>
          <w:lang w:val="fr-FR"/>
        </w:rPr>
        <w:t>es mains criminel</w:t>
      </w:r>
      <w:r w:rsidR="009365AF">
        <w:rPr>
          <w:lang w:val="fr-FR"/>
        </w:rPr>
        <w:t>le</w:t>
      </w:r>
      <w:r w:rsidRPr="004D4BB0">
        <w:rPr>
          <w:lang w:val="fr-FR"/>
        </w:rPr>
        <w:t>s;</w:t>
      </w:r>
    </w:p>
    <w:p w:rsidR="004D4BB0" w:rsidRPr="004D4BB0" w:rsidRDefault="009365AF" w:rsidP="009365AF">
      <w:pPr>
        <w:pStyle w:val="Bullet1G"/>
        <w:rPr>
          <w:lang w:val="fr-FR"/>
        </w:rPr>
      </w:pPr>
      <w:r>
        <w:rPr>
          <w:lang w:val="fr-FR"/>
        </w:rPr>
        <w:t>Élaborer</w:t>
      </w:r>
      <w:r w:rsidR="004D4BB0" w:rsidRPr="004D4BB0">
        <w:rPr>
          <w:lang w:val="fr-FR"/>
        </w:rPr>
        <w:t xml:space="preserve"> une politique </w:t>
      </w:r>
      <w:r>
        <w:rPr>
          <w:lang w:val="fr-FR"/>
        </w:rPr>
        <w:t>pour promouvoir une</w:t>
      </w:r>
      <w:r w:rsidR="004D4BB0" w:rsidRPr="004D4BB0">
        <w:rPr>
          <w:lang w:val="fr-FR"/>
        </w:rPr>
        <w:t xml:space="preserve"> recherche active des victimes, et former les </w:t>
      </w:r>
      <w:r>
        <w:rPr>
          <w:lang w:val="fr-FR"/>
        </w:rPr>
        <w:t xml:space="preserve">personnes </w:t>
      </w:r>
      <w:r w:rsidR="004D4BB0" w:rsidRPr="004D4BB0">
        <w:rPr>
          <w:lang w:val="fr-FR"/>
        </w:rPr>
        <w:t>concerné</w:t>
      </w:r>
      <w:r>
        <w:rPr>
          <w:lang w:val="fr-FR"/>
        </w:rPr>
        <w:t>e</w:t>
      </w:r>
      <w:r w:rsidR="004D4BB0" w:rsidRPr="004D4BB0">
        <w:rPr>
          <w:lang w:val="fr-FR"/>
        </w:rPr>
        <w:t xml:space="preserve">s aux techniques de </w:t>
      </w:r>
      <w:r>
        <w:rPr>
          <w:lang w:val="fr-FR"/>
        </w:rPr>
        <w:t>repérage</w:t>
      </w:r>
      <w:r w:rsidR="004D4BB0" w:rsidRPr="004D4BB0">
        <w:rPr>
          <w:lang w:val="fr-FR"/>
        </w:rPr>
        <w:t xml:space="preserve"> des victimes de la traite;</w:t>
      </w:r>
    </w:p>
    <w:p w:rsidR="004D4BB0" w:rsidRPr="004D4BB0" w:rsidRDefault="004D4BB0" w:rsidP="009365AF">
      <w:pPr>
        <w:pStyle w:val="Bullet1G"/>
        <w:rPr>
          <w:lang w:val="fr-FR"/>
        </w:rPr>
      </w:pPr>
      <w:r w:rsidRPr="004D4BB0">
        <w:rPr>
          <w:lang w:val="fr-FR"/>
        </w:rPr>
        <w:t xml:space="preserve">Coordonner avec les autorités compétentes </w:t>
      </w:r>
      <w:r w:rsidR="009365AF">
        <w:rPr>
          <w:lang w:val="fr-FR"/>
        </w:rPr>
        <w:t xml:space="preserve">les efforts </w:t>
      </w:r>
      <w:r w:rsidRPr="004D4BB0">
        <w:rPr>
          <w:lang w:val="fr-FR"/>
        </w:rPr>
        <w:t>pour permettre à toute victime qui le souhaite de retourner dans l</w:t>
      </w:r>
      <w:r w:rsidR="005766F4">
        <w:rPr>
          <w:lang w:val="fr-FR"/>
        </w:rPr>
        <w:t>’</w:t>
      </w:r>
      <w:r w:rsidRPr="004D4BB0">
        <w:rPr>
          <w:lang w:val="fr-FR"/>
        </w:rPr>
        <w:t>État dont elle a la nationalité ou celui où elle réside habituellement;</w:t>
      </w:r>
    </w:p>
    <w:p w:rsidR="004D4BB0" w:rsidRPr="004D4BB0" w:rsidRDefault="009365AF" w:rsidP="009365AF">
      <w:pPr>
        <w:pStyle w:val="Bullet1G"/>
        <w:rPr>
          <w:lang w:val="fr-FR"/>
        </w:rPr>
      </w:pPr>
      <w:r>
        <w:rPr>
          <w:lang w:val="fr-FR"/>
        </w:rPr>
        <w:t>Recommander s</w:t>
      </w:r>
      <w:r w:rsidR="005766F4">
        <w:rPr>
          <w:lang w:val="fr-FR"/>
        </w:rPr>
        <w:t>’</w:t>
      </w:r>
      <w:r>
        <w:rPr>
          <w:lang w:val="fr-FR"/>
        </w:rPr>
        <w:t xml:space="preserve">il y </w:t>
      </w:r>
      <w:r w:rsidR="00716DA6">
        <w:rPr>
          <w:lang w:val="fr-FR"/>
        </w:rPr>
        <w:t xml:space="preserve">a </w:t>
      </w:r>
      <w:r>
        <w:rPr>
          <w:lang w:val="fr-FR"/>
        </w:rPr>
        <w:t xml:space="preserve">lieu le </w:t>
      </w:r>
      <w:r w:rsidR="004D4BB0" w:rsidRPr="004D4BB0">
        <w:rPr>
          <w:lang w:val="fr-FR"/>
        </w:rPr>
        <w:t>maintien de la victime sur le territoire saoudien et la régularisation de sa situation administrative, afin de lui permettre de travailler</w:t>
      </w:r>
      <w:r>
        <w:rPr>
          <w:lang w:val="fr-FR"/>
        </w:rPr>
        <w:t>.</w:t>
      </w:r>
    </w:p>
    <w:p w:rsidR="004D4BB0" w:rsidRPr="004D4BB0" w:rsidRDefault="004D4BB0" w:rsidP="009365AF">
      <w:pPr>
        <w:pStyle w:val="ParNoG"/>
        <w:keepNext/>
        <w:rPr>
          <w:lang w:val="fr-FR"/>
        </w:rPr>
      </w:pPr>
      <w:r w:rsidRPr="004D4BB0">
        <w:rPr>
          <w:lang w:val="fr-FR"/>
        </w:rPr>
        <w:t>La Commission nationale de lutte contre la corruption</w:t>
      </w:r>
      <w:r w:rsidR="000908BE">
        <w:rPr>
          <w:lang w:val="fr-FR"/>
        </w:rPr>
        <w:t xml:space="preserve"> </w:t>
      </w:r>
      <w:r w:rsidRPr="004D4BB0">
        <w:rPr>
          <w:lang w:val="fr-FR"/>
        </w:rPr>
        <w:t>a pour objectifs de préserver l</w:t>
      </w:r>
      <w:r w:rsidR="005766F4">
        <w:rPr>
          <w:lang w:val="fr-FR"/>
        </w:rPr>
        <w:t>’</w:t>
      </w:r>
      <w:r w:rsidRPr="004D4BB0">
        <w:rPr>
          <w:lang w:val="fr-FR"/>
        </w:rPr>
        <w:t xml:space="preserve">intégrité, de renforcer la transparence et de lutter contre </w:t>
      </w:r>
      <w:r w:rsidR="009365AF">
        <w:rPr>
          <w:lang w:val="fr-FR"/>
        </w:rPr>
        <w:t xml:space="preserve">les malversations financières et </w:t>
      </w:r>
      <w:r w:rsidRPr="004D4BB0">
        <w:rPr>
          <w:lang w:val="fr-FR"/>
        </w:rPr>
        <w:t>la corruption dans l</w:t>
      </w:r>
      <w:r w:rsidR="005766F4">
        <w:rPr>
          <w:lang w:val="fr-FR"/>
        </w:rPr>
        <w:t>’</w:t>
      </w:r>
      <w:r w:rsidRPr="004D4BB0">
        <w:rPr>
          <w:lang w:val="fr-FR"/>
        </w:rPr>
        <w:t>administration</w:t>
      </w:r>
      <w:r w:rsidR="009365AF">
        <w:rPr>
          <w:lang w:val="fr-FR"/>
        </w:rPr>
        <w:t xml:space="preserve"> sous toutes ses formes</w:t>
      </w:r>
      <w:r w:rsidRPr="004D4BB0">
        <w:rPr>
          <w:lang w:val="fr-FR"/>
        </w:rPr>
        <w:t xml:space="preserve">. La Commission </w:t>
      </w:r>
      <w:r w:rsidR="009365AF">
        <w:rPr>
          <w:lang w:val="fr-FR"/>
        </w:rPr>
        <w:t>a</w:t>
      </w:r>
      <w:r w:rsidRPr="004D4BB0">
        <w:rPr>
          <w:lang w:val="fr-FR"/>
        </w:rPr>
        <w:t xml:space="preserve"> plusieurs missions en vertu de l</w:t>
      </w:r>
      <w:r w:rsidR="005766F4">
        <w:rPr>
          <w:lang w:val="fr-FR"/>
        </w:rPr>
        <w:t>’</w:t>
      </w:r>
      <w:r w:rsidR="009365AF">
        <w:rPr>
          <w:lang w:val="fr-FR"/>
        </w:rPr>
        <w:t>article </w:t>
      </w:r>
      <w:r w:rsidRPr="004D4BB0">
        <w:rPr>
          <w:lang w:val="fr-FR"/>
        </w:rPr>
        <w:t>3 de s</w:t>
      </w:r>
      <w:r w:rsidR="009365AF">
        <w:rPr>
          <w:lang w:val="fr-FR"/>
        </w:rPr>
        <w:t>on statut</w:t>
      </w:r>
      <w:r w:rsidRPr="004D4BB0">
        <w:rPr>
          <w:lang w:val="fr-FR"/>
        </w:rPr>
        <w:t xml:space="preserve">, notamment </w:t>
      </w:r>
      <w:r w:rsidR="009365AF">
        <w:rPr>
          <w:lang w:val="fr-FR"/>
        </w:rPr>
        <w:t>les suivantes</w:t>
      </w:r>
      <w:r w:rsidRPr="004D4BB0">
        <w:rPr>
          <w:lang w:val="fr-FR"/>
        </w:rPr>
        <w:t>:</w:t>
      </w:r>
    </w:p>
    <w:p w:rsidR="004D4BB0" w:rsidRPr="004D4BB0" w:rsidRDefault="004D4BB0" w:rsidP="009365AF">
      <w:pPr>
        <w:pStyle w:val="Bullet1G"/>
        <w:rPr>
          <w:lang w:val="fr-FR"/>
        </w:rPr>
      </w:pPr>
      <w:r w:rsidRPr="004D4BB0">
        <w:rPr>
          <w:lang w:val="fr-FR"/>
        </w:rPr>
        <w:t xml:space="preserve">Suivre la mise en œuvre des directives et </w:t>
      </w:r>
      <w:r w:rsidR="009365AF">
        <w:rPr>
          <w:lang w:val="fr-FR"/>
        </w:rPr>
        <w:t>des instructions</w:t>
      </w:r>
      <w:r w:rsidRPr="004D4BB0">
        <w:rPr>
          <w:lang w:val="fr-FR"/>
        </w:rPr>
        <w:t xml:space="preserve"> concernant </w:t>
      </w:r>
      <w:r w:rsidR="009365AF">
        <w:rPr>
          <w:lang w:val="fr-FR"/>
        </w:rPr>
        <w:t>la gestion d</w:t>
      </w:r>
      <w:r w:rsidRPr="004D4BB0">
        <w:rPr>
          <w:lang w:val="fr-FR"/>
        </w:rPr>
        <w:t xml:space="preserve">es affaires </w:t>
      </w:r>
      <w:r w:rsidR="009365AF">
        <w:rPr>
          <w:lang w:val="fr-FR"/>
        </w:rPr>
        <w:t xml:space="preserve">publiques </w:t>
      </w:r>
      <w:r w:rsidRPr="004D4BB0">
        <w:rPr>
          <w:lang w:val="fr-FR"/>
        </w:rPr>
        <w:t xml:space="preserve">et les </w:t>
      </w:r>
      <w:r w:rsidR="009365AF">
        <w:rPr>
          <w:lang w:val="fr-FR"/>
        </w:rPr>
        <w:t xml:space="preserve">intérêts des particuliers </w:t>
      </w:r>
      <w:r w:rsidRPr="004D4BB0">
        <w:rPr>
          <w:lang w:val="fr-FR"/>
        </w:rPr>
        <w:t>pour s</w:t>
      </w:r>
      <w:r w:rsidR="005766F4">
        <w:rPr>
          <w:lang w:val="fr-FR"/>
        </w:rPr>
        <w:t>’</w:t>
      </w:r>
      <w:r w:rsidRPr="004D4BB0">
        <w:rPr>
          <w:lang w:val="fr-FR"/>
        </w:rPr>
        <w:t>assurer de leur application;</w:t>
      </w:r>
    </w:p>
    <w:p w:rsidR="004D4BB0" w:rsidRPr="004D4BB0" w:rsidRDefault="004D4BB0" w:rsidP="009365AF">
      <w:pPr>
        <w:pStyle w:val="Bullet1G"/>
        <w:rPr>
          <w:lang w:val="fr-FR"/>
        </w:rPr>
      </w:pPr>
      <w:r w:rsidRPr="004D4BB0">
        <w:rPr>
          <w:lang w:val="fr-FR"/>
        </w:rPr>
        <w:t>Saisir</w:t>
      </w:r>
      <w:r w:rsidR="009365AF">
        <w:rPr>
          <w:lang w:val="fr-FR"/>
        </w:rPr>
        <w:t xml:space="preserve">, selon le cas, </w:t>
      </w:r>
      <w:r w:rsidRPr="004D4BB0">
        <w:rPr>
          <w:lang w:val="fr-FR"/>
        </w:rPr>
        <w:t>les autorités de contrôle ou</w:t>
      </w:r>
      <w:r w:rsidR="009365AF">
        <w:rPr>
          <w:lang w:val="fr-FR"/>
        </w:rPr>
        <w:t xml:space="preserve"> </w:t>
      </w:r>
      <w:r w:rsidRPr="004D4BB0">
        <w:rPr>
          <w:lang w:val="fr-FR"/>
        </w:rPr>
        <w:t>les autorités chargées des enquêtes en cas de découverte d</w:t>
      </w:r>
      <w:r w:rsidR="005766F4">
        <w:rPr>
          <w:lang w:val="fr-FR"/>
        </w:rPr>
        <w:t>’</w:t>
      </w:r>
      <w:r w:rsidRPr="004D4BB0">
        <w:rPr>
          <w:lang w:val="fr-FR"/>
        </w:rPr>
        <w:t xml:space="preserve">irrégularités, de malversations </w:t>
      </w:r>
      <w:r w:rsidR="009365AF">
        <w:rPr>
          <w:lang w:val="fr-FR"/>
        </w:rPr>
        <w:t xml:space="preserve">financières </w:t>
      </w:r>
      <w:r w:rsidRPr="004D4BB0">
        <w:rPr>
          <w:lang w:val="fr-FR"/>
        </w:rPr>
        <w:t xml:space="preserve">ou de </w:t>
      </w:r>
      <w:r w:rsidR="009365AF">
        <w:rPr>
          <w:lang w:val="fr-FR"/>
        </w:rPr>
        <w:t xml:space="preserve">corruption </w:t>
      </w:r>
      <w:r w:rsidRPr="004D4BB0">
        <w:rPr>
          <w:lang w:val="fr-FR"/>
        </w:rPr>
        <w:t>dans l</w:t>
      </w:r>
      <w:r w:rsidR="005766F4">
        <w:rPr>
          <w:lang w:val="fr-FR"/>
        </w:rPr>
        <w:t>’</w:t>
      </w:r>
      <w:r w:rsidRPr="004D4BB0">
        <w:rPr>
          <w:lang w:val="fr-FR"/>
        </w:rPr>
        <w:t>administration;</w:t>
      </w:r>
    </w:p>
    <w:p w:rsidR="004D4BB0" w:rsidRPr="004D4BB0" w:rsidRDefault="00443D53" w:rsidP="009365AF">
      <w:pPr>
        <w:pStyle w:val="Bullet1G"/>
        <w:rPr>
          <w:lang w:val="fr-FR"/>
        </w:rPr>
      </w:pPr>
      <w:r>
        <w:rPr>
          <w:lang w:val="fr-FR"/>
        </w:rPr>
        <w:t xml:space="preserve">Surveiller la mesure dans laquelle les </w:t>
      </w:r>
      <w:r w:rsidR="004D4BB0" w:rsidRPr="004D4BB0">
        <w:rPr>
          <w:lang w:val="fr-FR"/>
        </w:rPr>
        <w:t xml:space="preserve">organes </w:t>
      </w:r>
      <w:r>
        <w:rPr>
          <w:lang w:val="fr-FR"/>
        </w:rPr>
        <w:t xml:space="preserve">compétents appliquent des </w:t>
      </w:r>
      <w:r w:rsidR="004D4BB0" w:rsidRPr="004D4BB0">
        <w:rPr>
          <w:lang w:val="fr-FR"/>
        </w:rPr>
        <w:t xml:space="preserve">lois anticorruption et </w:t>
      </w:r>
      <w:r>
        <w:rPr>
          <w:lang w:val="fr-FR"/>
        </w:rPr>
        <w:t xml:space="preserve">œuvrer pour </w:t>
      </w:r>
      <w:r w:rsidR="004D4BB0" w:rsidRPr="004D4BB0">
        <w:rPr>
          <w:lang w:val="fr-FR"/>
        </w:rPr>
        <w:t xml:space="preserve">renforcer </w:t>
      </w:r>
      <w:r>
        <w:rPr>
          <w:lang w:val="fr-FR"/>
        </w:rPr>
        <w:t xml:space="preserve">le respect de </w:t>
      </w:r>
      <w:r w:rsidR="004D4BB0" w:rsidRPr="004D4BB0">
        <w:rPr>
          <w:lang w:val="fr-FR"/>
        </w:rPr>
        <w:t>l</w:t>
      </w:r>
      <w:r w:rsidR="005766F4">
        <w:rPr>
          <w:lang w:val="fr-FR"/>
        </w:rPr>
        <w:t>’</w:t>
      </w:r>
      <w:r w:rsidR="004D4BB0" w:rsidRPr="004D4BB0">
        <w:rPr>
          <w:lang w:val="fr-FR"/>
        </w:rPr>
        <w:t>obligation de rendre des comptes</w:t>
      </w:r>
      <w:r>
        <w:rPr>
          <w:lang w:val="fr-FR"/>
        </w:rPr>
        <w:t xml:space="preserve"> </w:t>
      </w:r>
      <w:r w:rsidRPr="004D4BB0">
        <w:rPr>
          <w:lang w:val="fr-FR"/>
        </w:rPr>
        <w:t>p</w:t>
      </w:r>
      <w:r>
        <w:rPr>
          <w:lang w:val="fr-FR"/>
        </w:rPr>
        <w:t>ar toute personne</w:t>
      </w:r>
      <w:r w:rsidR="004D4BB0" w:rsidRPr="004D4BB0">
        <w:rPr>
          <w:lang w:val="fr-FR"/>
        </w:rPr>
        <w:t xml:space="preserve">, quelle que soit sa position; </w:t>
      </w:r>
    </w:p>
    <w:p w:rsidR="004D4BB0" w:rsidRPr="004D4BB0" w:rsidRDefault="004D4BB0" w:rsidP="00443D53">
      <w:pPr>
        <w:pStyle w:val="Bullet1G"/>
        <w:rPr>
          <w:lang w:val="fr-FR"/>
        </w:rPr>
      </w:pPr>
      <w:r w:rsidRPr="004D4BB0">
        <w:rPr>
          <w:lang w:val="fr-FR"/>
        </w:rPr>
        <w:lastRenderedPageBreak/>
        <w:t xml:space="preserve">Recevoir les </w:t>
      </w:r>
      <w:r w:rsidR="00443D53">
        <w:rPr>
          <w:lang w:val="fr-FR"/>
        </w:rPr>
        <w:t xml:space="preserve">informations sur les </w:t>
      </w:r>
      <w:r w:rsidRPr="004D4BB0">
        <w:rPr>
          <w:lang w:val="fr-FR"/>
        </w:rPr>
        <w:t xml:space="preserve">cas </w:t>
      </w:r>
      <w:r w:rsidR="00443D53">
        <w:rPr>
          <w:lang w:val="fr-FR"/>
        </w:rPr>
        <w:t xml:space="preserve">présumés </w:t>
      </w:r>
      <w:r w:rsidRPr="004D4BB0">
        <w:rPr>
          <w:lang w:val="fr-FR"/>
        </w:rPr>
        <w:t>de</w:t>
      </w:r>
      <w:r w:rsidR="00716DA6">
        <w:rPr>
          <w:lang w:val="fr-FR"/>
        </w:rPr>
        <w:t xml:space="preserve"> corruption, vérifier leur bien</w:t>
      </w:r>
      <w:r w:rsidR="00716DA6">
        <w:rPr>
          <w:lang w:val="fr-FR"/>
        </w:rPr>
        <w:noBreakHyphen/>
      </w:r>
      <w:r w:rsidRPr="004D4BB0">
        <w:rPr>
          <w:lang w:val="fr-FR"/>
        </w:rPr>
        <w:t>fondé et prendre les mesures qui s</w:t>
      </w:r>
      <w:r w:rsidR="005766F4">
        <w:rPr>
          <w:lang w:val="fr-FR"/>
        </w:rPr>
        <w:t>’</w:t>
      </w:r>
      <w:r w:rsidRPr="004D4BB0">
        <w:rPr>
          <w:lang w:val="fr-FR"/>
        </w:rPr>
        <w:t>imposent.</w:t>
      </w:r>
    </w:p>
    <w:p w:rsidR="004D4BB0" w:rsidRPr="004D4BB0" w:rsidRDefault="00443D53" w:rsidP="004D4BB0">
      <w:pPr>
        <w:pStyle w:val="ParNoG"/>
        <w:rPr>
          <w:lang w:val="fr-FR"/>
        </w:rPr>
      </w:pPr>
      <w:r>
        <w:rPr>
          <w:lang w:val="fr-FR"/>
        </w:rPr>
        <w:t xml:space="preserve">La Société </w:t>
      </w:r>
      <w:r w:rsidR="004D4BB0" w:rsidRPr="004D4BB0">
        <w:rPr>
          <w:lang w:val="fr-FR"/>
        </w:rPr>
        <w:t>nationale des droits de l</w:t>
      </w:r>
      <w:r w:rsidR="005766F4">
        <w:rPr>
          <w:lang w:val="fr-FR"/>
        </w:rPr>
        <w:t>’</w:t>
      </w:r>
      <w:r w:rsidR="004D4BB0" w:rsidRPr="004D4BB0">
        <w:rPr>
          <w:lang w:val="fr-FR"/>
        </w:rPr>
        <w:t xml:space="preserve">homme, </w:t>
      </w:r>
      <w:r>
        <w:rPr>
          <w:lang w:val="fr-FR"/>
        </w:rPr>
        <w:t xml:space="preserve">une des </w:t>
      </w:r>
      <w:r w:rsidR="004D4BB0" w:rsidRPr="004D4BB0">
        <w:rPr>
          <w:lang w:val="fr-FR"/>
        </w:rPr>
        <w:t>organisation</w:t>
      </w:r>
      <w:r>
        <w:rPr>
          <w:lang w:val="fr-FR"/>
        </w:rPr>
        <w:t>s</w:t>
      </w:r>
      <w:r w:rsidR="004D4BB0" w:rsidRPr="004D4BB0">
        <w:rPr>
          <w:lang w:val="fr-FR"/>
        </w:rPr>
        <w:t xml:space="preserve"> de la société civile </w:t>
      </w:r>
      <w:r>
        <w:rPr>
          <w:lang w:val="fr-FR"/>
        </w:rPr>
        <w:t>qui s</w:t>
      </w:r>
      <w:r w:rsidR="005766F4">
        <w:rPr>
          <w:lang w:val="fr-FR"/>
        </w:rPr>
        <w:t>’</w:t>
      </w:r>
      <w:r>
        <w:rPr>
          <w:lang w:val="fr-FR"/>
        </w:rPr>
        <w:t xml:space="preserve">occupent </w:t>
      </w:r>
      <w:r w:rsidR="004D4BB0" w:rsidRPr="004D4BB0">
        <w:rPr>
          <w:lang w:val="fr-FR"/>
        </w:rPr>
        <w:t xml:space="preserve">de </w:t>
      </w:r>
      <w:r>
        <w:rPr>
          <w:lang w:val="fr-FR"/>
        </w:rPr>
        <w:t xml:space="preserve">la </w:t>
      </w:r>
      <w:r w:rsidR="004D4BB0" w:rsidRPr="004D4BB0">
        <w:rPr>
          <w:lang w:val="fr-FR"/>
        </w:rPr>
        <w:t>défense des droits de l</w:t>
      </w:r>
      <w:r w:rsidR="005766F4">
        <w:rPr>
          <w:lang w:val="fr-FR"/>
        </w:rPr>
        <w:t>’</w:t>
      </w:r>
      <w:r w:rsidR="004D4BB0" w:rsidRPr="004D4BB0">
        <w:rPr>
          <w:lang w:val="fr-FR"/>
        </w:rPr>
        <w:t>homme, effectue des visites dans les prisons et les maisons d</w:t>
      </w:r>
      <w:r w:rsidR="005766F4">
        <w:rPr>
          <w:lang w:val="fr-FR"/>
        </w:rPr>
        <w:t>’</w:t>
      </w:r>
      <w:r w:rsidR="004D4BB0" w:rsidRPr="004D4BB0">
        <w:rPr>
          <w:lang w:val="fr-FR"/>
        </w:rPr>
        <w:t xml:space="preserve">arrêt du Royaume. Ses représentants rencontrent les détenus et recueillent leurs plaintes, y compris </w:t>
      </w:r>
      <w:r>
        <w:rPr>
          <w:lang w:val="fr-FR"/>
        </w:rPr>
        <w:t xml:space="preserve">celles ayant trait à la </w:t>
      </w:r>
      <w:r w:rsidR="004D4BB0" w:rsidRPr="004D4BB0">
        <w:rPr>
          <w:lang w:val="fr-FR"/>
        </w:rPr>
        <w:t>torture. On trouvera dans l</w:t>
      </w:r>
      <w:r w:rsidR="005766F4">
        <w:rPr>
          <w:lang w:val="fr-FR"/>
        </w:rPr>
        <w:t>’</w:t>
      </w:r>
      <w:r>
        <w:rPr>
          <w:lang w:val="fr-FR"/>
        </w:rPr>
        <w:t>annexe </w:t>
      </w:r>
      <w:r w:rsidR="004D4BB0" w:rsidRPr="004D4BB0">
        <w:rPr>
          <w:lang w:val="fr-FR"/>
        </w:rPr>
        <w:t xml:space="preserve">6 </w:t>
      </w:r>
      <w:r>
        <w:rPr>
          <w:lang w:val="fr-FR"/>
        </w:rPr>
        <w:t xml:space="preserve">des données statistiques sur les </w:t>
      </w:r>
      <w:r w:rsidR="004D4BB0" w:rsidRPr="004D4BB0">
        <w:rPr>
          <w:lang w:val="fr-FR"/>
        </w:rPr>
        <w:t xml:space="preserve">visites effectuées par </w:t>
      </w:r>
      <w:r>
        <w:rPr>
          <w:lang w:val="fr-FR"/>
        </w:rPr>
        <w:t>la Société des droits de l</w:t>
      </w:r>
      <w:r w:rsidR="005766F4">
        <w:rPr>
          <w:lang w:val="fr-FR"/>
        </w:rPr>
        <w:t>’</w:t>
      </w:r>
      <w:r>
        <w:rPr>
          <w:lang w:val="fr-FR"/>
        </w:rPr>
        <w:t>homme</w:t>
      </w:r>
      <w:r w:rsidR="004D4BB0" w:rsidRPr="004D4BB0">
        <w:rPr>
          <w:lang w:val="fr-FR"/>
        </w:rPr>
        <w:t>.</w:t>
      </w:r>
    </w:p>
    <w:p w:rsidR="004D4BB0" w:rsidRPr="004D4BB0" w:rsidRDefault="004D4BB0" w:rsidP="004D4BB0">
      <w:pPr>
        <w:pStyle w:val="ParNoG"/>
        <w:rPr>
          <w:lang w:val="fr-FR"/>
        </w:rPr>
      </w:pPr>
      <w:r w:rsidRPr="004D4BB0">
        <w:rPr>
          <w:lang w:val="fr-FR"/>
        </w:rPr>
        <w:t>Il convient de noter la mise en place du programme national pour la sécurité au foyer, qui vise à</w:t>
      </w:r>
      <w:r w:rsidR="000908BE">
        <w:rPr>
          <w:lang w:val="fr-FR"/>
        </w:rPr>
        <w:t xml:space="preserve"> </w:t>
      </w:r>
      <w:r w:rsidRPr="004D4BB0">
        <w:rPr>
          <w:lang w:val="fr-FR"/>
        </w:rPr>
        <w:t xml:space="preserve">prévenir la violence </w:t>
      </w:r>
      <w:r w:rsidR="00443D53">
        <w:rPr>
          <w:lang w:val="fr-FR"/>
        </w:rPr>
        <w:t>intrafamiliale</w:t>
      </w:r>
      <w:r w:rsidRPr="004D4BB0">
        <w:rPr>
          <w:lang w:val="fr-FR"/>
        </w:rPr>
        <w:t xml:space="preserve"> et à favoriser </w:t>
      </w:r>
      <w:r w:rsidR="00443D53">
        <w:rPr>
          <w:lang w:val="fr-FR"/>
        </w:rPr>
        <w:t>l</w:t>
      </w:r>
      <w:r w:rsidR="005766F4">
        <w:rPr>
          <w:lang w:val="fr-FR"/>
        </w:rPr>
        <w:t>’</w:t>
      </w:r>
      <w:r w:rsidR="00443D53">
        <w:rPr>
          <w:lang w:val="fr-FR"/>
        </w:rPr>
        <w:t>instauration d</w:t>
      </w:r>
      <w:r w:rsidR="005766F4">
        <w:rPr>
          <w:lang w:val="fr-FR"/>
        </w:rPr>
        <w:t>’</w:t>
      </w:r>
      <w:r w:rsidRPr="004D4BB0">
        <w:rPr>
          <w:lang w:val="fr-FR"/>
        </w:rPr>
        <w:t xml:space="preserve">un </w:t>
      </w:r>
      <w:r w:rsidR="00443D53">
        <w:rPr>
          <w:lang w:val="fr-FR"/>
        </w:rPr>
        <w:t>climat sûr dans la famille</w:t>
      </w:r>
      <w:r w:rsidRPr="004D4BB0">
        <w:rPr>
          <w:lang w:val="fr-FR"/>
        </w:rPr>
        <w:t xml:space="preserve"> par </w:t>
      </w:r>
      <w:r w:rsidR="00443D53">
        <w:rPr>
          <w:lang w:val="fr-FR"/>
        </w:rPr>
        <w:t>des</w:t>
      </w:r>
      <w:r w:rsidRPr="004D4BB0">
        <w:rPr>
          <w:lang w:val="fr-FR"/>
        </w:rPr>
        <w:t xml:space="preserve"> actions de prévention et de sensibilisation, la fourniture du soutien voulu et </w:t>
      </w:r>
      <w:r w:rsidR="00443D53">
        <w:rPr>
          <w:lang w:val="fr-FR"/>
        </w:rPr>
        <w:t>l</w:t>
      </w:r>
      <w:r w:rsidR="005766F4">
        <w:rPr>
          <w:lang w:val="fr-FR"/>
        </w:rPr>
        <w:t>’</w:t>
      </w:r>
      <w:r w:rsidR="00443D53">
        <w:rPr>
          <w:lang w:val="fr-FR"/>
        </w:rPr>
        <w:t>établissement</w:t>
      </w:r>
      <w:r w:rsidRPr="004D4BB0">
        <w:rPr>
          <w:lang w:val="fr-FR"/>
        </w:rPr>
        <w:t xml:space="preserve"> de partenariats professionnels avec des spécialistes, des </w:t>
      </w:r>
      <w:r w:rsidR="00443D53">
        <w:rPr>
          <w:lang w:val="fr-FR"/>
        </w:rPr>
        <w:t xml:space="preserve">organismes </w:t>
      </w:r>
      <w:r w:rsidRPr="004D4BB0">
        <w:rPr>
          <w:lang w:val="fr-FR"/>
        </w:rPr>
        <w:t>publi</w:t>
      </w:r>
      <w:r w:rsidR="00053815">
        <w:rPr>
          <w:lang w:val="fr-FR"/>
        </w:rPr>
        <w:t>c</w:t>
      </w:r>
      <w:r w:rsidRPr="004D4BB0">
        <w:rPr>
          <w:lang w:val="fr-FR"/>
        </w:rPr>
        <w:t>s</w:t>
      </w:r>
      <w:r w:rsidR="00053815">
        <w:rPr>
          <w:lang w:val="fr-FR"/>
        </w:rPr>
        <w:t xml:space="preserve">, des organisations de la société civile </w:t>
      </w:r>
      <w:r w:rsidRPr="004D4BB0">
        <w:rPr>
          <w:lang w:val="fr-FR"/>
        </w:rPr>
        <w:t xml:space="preserve">et des </w:t>
      </w:r>
      <w:r w:rsidR="00053815">
        <w:rPr>
          <w:lang w:val="fr-FR"/>
        </w:rPr>
        <w:t xml:space="preserve">institutions </w:t>
      </w:r>
      <w:r w:rsidRPr="004D4BB0">
        <w:rPr>
          <w:lang w:val="fr-FR"/>
        </w:rPr>
        <w:t>internationales.</w:t>
      </w:r>
    </w:p>
    <w:p w:rsidR="004D4BB0" w:rsidRPr="004D4BB0" w:rsidRDefault="004D4BB0" w:rsidP="00F258C1">
      <w:pPr>
        <w:pStyle w:val="ParNoG"/>
        <w:keepNext/>
        <w:rPr>
          <w:lang w:val="fr-FR"/>
        </w:rPr>
      </w:pPr>
      <w:r w:rsidRPr="004D4BB0">
        <w:rPr>
          <w:lang w:val="fr-FR"/>
        </w:rPr>
        <w:t>Ainsi qu</w:t>
      </w:r>
      <w:r w:rsidR="005766F4">
        <w:rPr>
          <w:lang w:val="fr-FR"/>
        </w:rPr>
        <w:t>’</w:t>
      </w:r>
      <w:r w:rsidRPr="004D4BB0">
        <w:rPr>
          <w:lang w:val="fr-FR"/>
        </w:rPr>
        <w:t>il a été indiqué précédemment, le Royaume d</w:t>
      </w:r>
      <w:r w:rsidR="005766F4">
        <w:rPr>
          <w:lang w:val="fr-FR"/>
        </w:rPr>
        <w:t>’</w:t>
      </w:r>
      <w:r w:rsidRPr="004D4BB0">
        <w:rPr>
          <w:lang w:val="fr-FR"/>
        </w:rPr>
        <w:t xml:space="preserve">Arabie saoudite a </w:t>
      </w:r>
      <w:r w:rsidR="00053815">
        <w:rPr>
          <w:lang w:val="fr-FR"/>
        </w:rPr>
        <w:t>procédé</w:t>
      </w:r>
      <w:r w:rsidR="00F258C1">
        <w:rPr>
          <w:lang w:val="fr-FR"/>
        </w:rPr>
        <w:t xml:space="preserve"> à </w:t>
      </w:r>
      <w:r w:rsidRPr="004D4BB0">
        <w:rPr>
          <w:lang w:val="fr-FR"/>
        </w:rPr>
        <w:t>une réforme de son système judiciaire en 1428 de l</w:t>
      </w:r>
      <w:r w:rsidR="005766F4">
        <w:rPr>
          <w:lang w:val="fr-FR"/>
        </w:rPr>
        <w:t>’</w:t>
      </w:r>
      <w:r w:rsidRPr="004D4BB0">
        <w:rPr>
          <w:lang w:val="fr-FR"/>
        </w:rPr>
        <w:t xml:space="preserve">hégire (2007), et a </w:t>
      </w:r>
      <w:r w:rsidR="00F258C1">
        <w:rPr>
          <w:lang w:val="fr-FR"/>
        </w:rPr>
        <w:t>adopté dans ce cadre</w:t>
      </w:r>
      <w:r w:rsidRPr="004D4BB0">
        <w:rPr>
          <w:lang w:val="fr-FR"/>
        </w:rPr>
        <w:t xml:space="preserve"> la loi sur l</w:t>
      </w:r>
      <w:r w:rsidR="00F258C1">
        <w:rPr>
          <w:lang w:val="fr-FR"/>
        </w:rPr>
        <w:t xml:space="preserve">e système judiciaire </w:t>
      </w:r>
      <w:r w:rsidRPr="004D4BB0">
        <w:rPr>
          <w:lang w:val="fr-FR"/>
        </w:rPr>
        <w:t>et la loi sur le Conseil des doléances (ju</w:t>
      </w:r>
      <w:r w:rsidR="00F258C1">
        <w:rPr>
          <w:lang w:val="fr-FR"/>
        </w:rPr>
        <w:t>stice administrative)</w:t>
      </w:r>
      <w:r w:rsidRPr="004D4BB0">
        <w:t xml:space="preserve">, </w:t>
      </w:r>
      <w:r w:rsidR="00F258C1">
        <w:t>dont les principales dispositions concernent</w:t>
      </w:r>
      <w:r w:rsidRPr="004D4BB0">
        <w:rPr>
          <w:lang w:val="fr-FR"/>
        </w:rPr>
        <w:t>:</w:t>
      </w:r>
    </w:p>
    <w:p w:rsidR="004D4BB0" w:rsidRPr="004D4BB0" w:rsidRDefault="004D4BB0" w:rsidP="00F258C1">
      <w:pPr>
        <w:pStyle w:val="Bullet1G"/>
        <w:rPr>
          <w:lang w:val="fr-FR"/>
        </w:rPr>
      </w:pPr>
      <w:r w:rsidRPr="004D4BB0">
        <w:rPr>
          <w:lang w:val="fr-FR"/>
        </w:rPr>
        <w:t>L</w:t>
      </w:r>
      <w:r w:rsidR="005766F4">
        <w:rPr>
          <w:lang w:val="fr-FR"/>
        </w:rPr>
        <w:t>’</w:t>
      </w:r>
      <w:r w:rsidRPr="004D4BB0">
        <w:rPr>
          <w:lang w:val="fr-FR"/>
        </w:rPr>
        <w:t>indépendance et l</w:t>
      </w:r>
      <w:r w:rsidR="005766F4">
        <w:rPr>
          <w:lang w:val="fr-FR"/>
        </w:rPr>
        <w:t>’</w:t>
      </w:r>
      <w:r w:rsidRPr="004D4BB0">
        <w:rPr>
          <w:lang w:val="fr-FR"/>
        </w:rPr>
        <w:t>impartialité de la justice: l</w:t>
      </w:r>
      <w:r w:rsidR="005766F4">
        <w:rPr>
          <w:lang w:val="fr-FR"/>
        </w:rPr>
        <w:t>’</w:t>
      </w:r>
      <w:r w:rsidRPr="004D4BB0">
        <w:rPr>
          <w:lang w:val="fr-FR"/>
        </w:rPr>
        <w:t>article premier de la loi sur l</w:t>
      </w:r>
      <w:r w:rsidR="00F258C1">
        <w:rPr>
          <w:lang w:val="fr-FR"/>
        </w:rPr>
        <w:t>e système judiciaire</w:t>
      </w:r>
      <w:r w:rsidRPr="004D4BB0">
        <w:rPr>
          <w:lang w:val="fr-FR"/>
        </w:rPr>
        <w:t xml:space="preserve"> dispose</w:t>
      </w:r>
      <w:r w:rsidR="00F258C1">
        <w:rPr>
          <w:lang w:val="fr-FR"/>
        </w:rPr>
        <w:t xml:space="preserve"> ce qui suit: «</w:t>
      </w:r>
      <w:r w:rsidRPr="004D4BB0">
        <w:rPr>
          <w:lang w:val="fr-FR"/>
        </w:rPr>
        <w:t>Les juges sont indépendants et ne sont soumis à aucune autorité</w:t>
      </w:r>
      <w:r w:rsidR="000908BE">
        <w:rPr>
          <w:lang w:val="fr-FR"/>
        </w:rPr>
        <w:t xml:space="preserve"> </w:t>
      </w:r>
      <w:r w:rsidRPr="004D4BB0">
        <w:rPr>
          <w:lang w:val="fr-FR"/>
        </w:rPr>
        <w:t>autre que la charia et la législation en vigueur, et nul ne peut s</w:t>
      </w:r>
      <w:r w:rsidR="005766F4">
        <w:rPr>
          <w:lang w:val="fr-FR"/>
        </w:rPr>
        <w:t>’</w:t>
      </w:r>
      <w:r w:rsidRPr="004D4BB0">
        <w:rPr>
          <w:lang w:val="fr-FR"/>
        </w:rPr>
        <w:t>immiscer dans les affaires de la justice.»;</w:t>
      </w:r>
    </w:p>
    <w:p w:rsidR="004D4BB0" w:rsidRPr="004D4BB0" w:rsidRDefault="00F258C1" w:rsidP="00F258C1">
      <w:pPr>
        <w:pStyle w:val="Bullet1G"/>
        <w:rPr>
          <w:lang w:val="fr-FR"/>
        </w:rPr>
      </w:pPr>
      <w:r>
        <w:rPr>
          <w:lang w:val="fr-FR"/>
        </w:rPr>
        <w:t xml:space="preserve">Le </w:t>
      </w:r>
      <w:r w:rsidR="004D4BB0" w:rsidRPr="004D4BB0">
        <w:rPr>
          <w:lang w:val="fr-FR"/>
        </w:rPr>
        <w:t xml:space="preserve">triple </w:t>
      </w:r>
      <w:r>
        <w:rPr>
          <w:lang w:val="fr-FR"/>
        </w:rPr>
        <w:t>degré de juridiction: l</w:t>
      </w:r>
      <w:r w:rsidR="005766F4">
        <w:rPr>
          <w:lang w:val="fr-FR"/>
        </w:rPr>
        <w:t>’</w:t>
      </w:r>
      <w:r>
        <w:rPr>
          <w:lang w:val="fr-FR"/>
        </w:rPr>
        <w:t>article </w:t>
      </w:r>
      <w:r w:rsidR="004D4BB0" w:rsidRPr="004D4BB0">
        <w:rPr>
          <w:lang w:val="fr-FR"/>
        </w:rPr>
        <w:t>9 de la loi dispose que l</w:t>
      </w:r>
      <w:r>
        <w:rPr>
          <w:lang w:val="fr-FR"/>
        </w:rPr>
        <w:t xml:space="preserve">e système </w:t>
      </w:r>
      <w:r w:rsidR="004D4BB0" w:rsidRPr="004D4BB0">
        <w:rPr>
          <w:lang w:val="fr-FR"/>
        </w:rPr>
        <w:t xml:space="preserve">judiciaire </w:t>
      </w:r>
      <w:r>
        <w:rPr>
          <w:lang w:val="fr-FR"/>
        </w:rPr>
        <w:t>comprend</w:t>
      </w:r>
      <w:r w:rsidR="004D4BB0" w:rsidRPr="004D4BB0">
        <w:rPr>
          <w:lang w:val="fr-FR"/>
        </w:rPr>
        <w:t xml:space="preserve"> la Cour suprême, des cours d</w:t>
      </w:r>
      <w:r w:rsidR="005766F4">
        <w:rPr>
          <w:lang w:val="fr-FR"/>
        </w:rPr>
        <w:t>’</w:t>
      </w:r>
      <w:r w:rsidR="004D4BB0" w:rsidRPr="004D4BB0">
        <w:rPr>
          <w:lang w:val="fr-FR"/>
        </w:rPr>
        <w:t xml:space="preserve">appel et des tribunaux de première instance, </w:t>
      </w:r>
      <w:r>
        <w:rPr>
          <w:lang w:val="fr-FR"/>
        </w:rPr>
        <w:t>dont font partie</w:t>
      </w:r>
      <w:r w:rsidR="004D4BB0" w:rsidRPr="004D4BB0">
        <w:rPr>
          <w:lang w:val="fr-FR"/>
        </w:rPr>
        <w:t xml:space="preserve"> des tribunaux généraux, des tribunaux correctionnels, des tribunaux de statut personnel</w:t>
      </w:r>
      <w:r>
        <w:rPr>
          <w:lang w:val="fr-FR"/>
        </w:rPr>
        <w:t>, des tribunaux de commerce</w:t>
      </w:r>
      <w:r w:rsidR="004D4BB0" w:rsidRPr="004D4BB0">
        <w:rPr>
          <w:lang w:val="fr-FR"/>
        </w:rPr>
        <w:t xml:space="preserve"> et des </w:t>
      </w:r>
      <w:r w:rsidR="004D4BB0" w:rsidRPr="004D4BB0">
        <w:t xml:space="preserve">conseils </w:t>
      </w:r>
      <w:bookmarkStart w:id="1" w:name="hit1"/>
      <w:bookmarkStart w:id="2" w:name="hit2"/>
      <w:bookmarkEnd w:id="1"/>
      <w:bookmarkEnd w:id="2"/>
      <w:r w:rsidR="004D4BB0" w:rsidRPr="004D4BB0">
        <w:t>de prud</w:t>
      </w:r>
      <w:r w:rsidR="005766F4">
        <w:t>’</w:t>
      </w:r>
      <w:r w:rsidR="004D4BB0" w:rsidRPr="004D4BB0">
        <w:t>hommes, et que le Conseil supérieur de la magistrature peut créer d</w:t>
      </w:r>
      <w:r w:rsidR="005766F4">
        <w:t>’</w:t>
      </w:r>
      <w:r w:rsidR="004D4BB0" w:rsidRPr="004D4BB0">
        <w:t xml:space="preserve">autres juridictions spécialisées </w:t>
      </w:r>
      <w:r>
        <w:t>avec l</w:t>
      </w:r>
      <w:r w:rsidR="005766F4">
        <w:t>’</w:t>
      </w:r>
      <w:r w:rsidR="004D4BB0" w:rsidRPr="004D4BB0">
        <w:t>accord du Roi</w:t>
      </w:r>
      <w:r>
        <w:t>;</w:t>
      </w:r>
    </w:p>
    <w:p w:rsidR="004D4BB0" w:rsidRPr="004D4BB0" w:rsidRDefault="004D4BB0" w:rsidP="00F258C1">
      <w:pPr>
        <w:pStyle w:val="Bullet1G"/>
        <w:rPr>
          <w:lang w:val="fr-FR"/>
        </w:rPr>
      </w:pPr>
      <w:r w:rsidRPr="004D4BB0">
        <w:rPr>
          <w:lang w:val="fr-FR"/>
        </w:rPr>
        <w:t>Les juridictions du Conseil des doléances</w:t>
      </w:r>
      <w:r w:rsidR="00F258C1">
        <w:rPr>
          <w:lang w:val="fr-FR"/>
        </w:rPr>
        <w:t>, à savoir</w:t>
      </w:r>
      <w:r w:rsidRPr="004D4BB0">
        <w:rPr>
          <w:lang w:val="fr-FR"/>
        </w:rPr>
        <w:t xml:space="preserve">: </w:t>
      </w:r>
      <w:r w:rsidR="00716DA6" w:rsidRPr="004D4BB0">
        <w:rPr>
          <w:lang w:val="fr-FR"/>
        </w:rPr>
        <w:t>l</w:t>
      </w:r>
      <w:r w:rsidRPr="004D4BB0">
        <w:rPr>
          <w:lang w:val="fr-FR"/>
        </w:rPr>
        <w:t>a</w:t>
      </w:r>
      <w:r w:rsidR="00716DA6">
        <w:rPr>
          <w:lang w:val="fr-FR"/>
        </w:rPr>
        <w:t xml:space="preserve"> Haute Cour administrative, les </w:t>
      </w:r>
      <w:r w:rsidR="00F258C1" w:rsidRPr="004D4BB0">
        <w:rPr>
          <w:lang w:val="fr-FR"/>
        </w:rPr>
        <w:t>c</w:t>
      </w:r>
      <w:r w:rsidRPr="004D4BB0">
        <w:rPr>
          <w:lang w:val="fr-FR"/>
        </w:rPr>
        <w:t>our</w:t>
      </w:r>
      <w:r w:rsidR="00F258C1">
        <w:rPr>
          <w:lang w:val="fr-FR"/>
        </w:rPr>
        <w:t>s</w:t>
      </w:r>
      <w:r w:rsidRPr="004D4BB0">
        <w:rPr>
          <w:lang w:val="fr-FR"/>
        </w:rPr>
        <w:t xml:space="preserve"> administrative</w:t>
      </w:r>
      <w:r w:rsidR="00F258C1">
        <w:rPr>
          <w:lang w:val="fr-FR"/>
        </w:rPr>
        <w:t>s</w:t>
      </w:r>
      <w:r w:rsidRPr="004D4BB0">
        <w:rPr>
          <w:lang w:val="fr-FR"/>
        </w:rPr>
        <w:t xml:space="preserve"> d</w:t>
      </w:r>
      <w:r w:rsidR="005766F4">
        <w:rPr>
          <w:lang w:val="fr-FR"/>
        </w:rPr>
        <w:t>’</w:t>
      </w:r>
      <w:r w:rsidRPr="004D4BB0">
        <w:rPr>
          <w:lang w:val="fr-FR"/>
        </w:rPr>
        <w:t xml:space="preserve">appel et les tribunaux administratifs. Le Conseil de la justice administrative peut créer </w:t>
      </w:r>
      <w:r w:rsidRPr="004D4BB0">
        <w:t>d</w:t>
      </w:r>
      <w:r w:rsidR="005766F4">
        <w:t>’</w:t>
      </w:r>
      <w:r w:rsidRPr="004D4BB0">
        <w:t xml:space="preserve">autres juridictions spécialisées </w:t>
      </w:r>
      <w:r w:rsidR="00F258C1">
        <w:t>avec</w:t>
      </w:r>
      <w:r w:rsidRPr="004D4BB0">
        <w:t xml:space="preserve"> </w:t>
      </w:r>
      <w:r w:rsidR="00F258C1">
        <w:t>l</w:t>
      </w:r>
      <w:r w:rsidR="005766F4">
        <w:t>’</w:t>
      </w:r>
      <w:r w:rsidR="00716DA6">
        <w:t>accord du </w:t>
      </w:r>
      <w:r w:rsidRPr="004D4BB0">
        <w:t>Roi;</w:t>
      </w:r>
    </w:p>
    <w:p w:rsidR="004D4BB0" w:rsidRPr="004D4BB0" w:rsidRDefault="004D4BB0" w:rsidP="00F258C1">
      <w:pPr>
        <w:pStyle w:val="Bullet1G"/>
        <w:rPr>
          <w:lang w:val="fr-FR"/>
        </w:rPr>
      </w:pPr>
      <w:r w:rsidRPr="004D4BB0">
        <w:rPr>
          <w:lang w:val="fr-FR"/>
        </w:rPr>
        <w:t>La compétence du Conseil des doléances pour statuer sur les actions en indemnisation intentées contre les décisions et actions de l</w:t>
      </w:r>
      <w:r w:rsidR="005766F4">
        <w:rPr>
          <w:lang w:val="fr-FR"/>
        </w:rPr>
        <w:t>’</w:t>
      </w:r>
      <w:r w:rsidRPr="004D4BB0">
        <w:rPr>
          <w:lang w:val="fr-FR"/>
        </w:rPr>
        <w:t>adm</w:t>
      </w:r>
      <w:r w:rsidR="00F258C1">
        <w:rPr>
          <w:lang w:val="fr-FR"/>
        </w:rPr>
        <w:t>inistration publique, en vertu des dispositions du paragraphe c) de l</w:t>
      </w:r>
      <w:r w:rsidR="005766F4">
        <w:rPr>
          <w:lang w:val="fr-FR"/>
        </w:rPr>
        <w:t>’</w:t>
      </w:r>
      <w:r w:rsidR="00F258C1">
        <w:rPr>
          <w:lang w:val="fr-FR"/>
        </w:rPr>
        <w:t>article </w:t>
      </w:r>
      <w:r w:rsidRPr="004D4BB0">
        <w:rPr>
          <w:lang w:val="fr-FR"/>
        </w:rPr>
        <w:t>13 de la loi portant création</w:t>
      </w:r>
      <w:r w:rsidR="00F258C1">
        <w:rPr>
          <w:lang w:val="fr-FR"/>
        </w:rPr>
        <w:t xml:space="preserve"> du Conseil</w:t>
      </w:r>
      <w:r w:rsidRPr="004D4BB0">
        <w:rPr>
          <w:lang w:val="fr-FR"/>
        </w:rPr>
        <w:t>. Par conséquent, les victimes d</w:t>
      </w:r>
      <w:r w:rsidR="005766F4">
        <w:rPr>
          <w:lang w:val="fr-FR"/>
        </w:rPr>
        <w:t>’</w:t>
      </w:r>
      <w:r w:rsidR="00F258C1">
        <w:rPr>
          <w:lang w:val="fr-FR"/>
        </w:rPr>
        <w:t>actes d</w:t>
      </w:r>
      <w:r w:rsidRPr="004D4BB0">
        <w:rPr>
          <w:lang w:val="fr-FR"/>
        </w:rPr>
        <w:t>e torture ont le droit d</w:t>
      </w:r>
      <w:r w:rsidR="005766F4">
        <w:rPr>
          <w:lang w:val="fr-FR"/>
        </w:rPr>
        <w:t>’</w:t>
      </w:r>
      <w:r w:rsidRPr="004D4BB0">
        <w:rPr>
          <w:lang w:val="fr-FR"/>
        </w:rPr>
        <w:t>intenter</w:t>
      </w:r>
      <w:r w:rsidR="000908BE">
        <w:rPr>
          <w:lang w:val="fr-FR"/>
        </w:rPr>
        <w:t xml:space="preserve"> </w:t>
      </w:r>
      <w:r w:rsidRPr="004D4BB0">
        <w:rPr>
          <w:lang w:val="fr-FR"/>
        </w:rPr>
        <w:t xml:space="preserve">une action devant les tribunaux administratifs pour obtenir une </w:t>
      </w:r>
      <w:r w:rsidR="00F258C1">
        <w:rPr>
          <w:lang w:val="fr-FR"/>
        </w:rPr>
        <w:t>réparation</w:t>
      </w:r>
      <w:r w:rsidRPr="004D4BB0">
        <w:rPr>
          <w:lang w:val="fr-FR"/>
        </w:rPr>
        <w:t xml:space="preserve">. </w:t>
      </w:r>
    </w:p>
    <w:p w:rsidR="004D4BB0" w:rsidRPr="004D4BB0" w:rsidRDefault="004D4BB0" w:rsidP="00F258C1">
      <w:pPr>
        <w:pStyle w:val="ParNoG"/>
        <w:keepNext/>
        <w:rPr>
          <w:lang w:val="fr-FR"/>
        </w:rPr>
      </w:pPr>
      <w:r w:rsidRPr="004D4BB0">
        <w:rPr>
          <w:lang w:val="fr-FR"/>
        </w:rPr>
        <w:t xml:space="preserve">Le Code de procédure pénale contient plusieurs dispositions </w:t>
      </w:r>
      <w:r w:rsidR="00F258C1">
        <w:rPr>
          <w:lang w:val="fr-FR"/>
        </w:rPr>
        <w:t>qui interdise</w:t>
      </w:r>
      <w:r w:rsidRPr="004D4BB0">
        <w:rPr>
          <w:lang w:val="fr-FR"/>
        </w:rPr>
        <w:t>nt la torture et offre</w:t>
      </w:r>
      <w:r w:rsidR="00F258C1">
        <w:rPr>
          <w:lang w:val="fr-FR"/>
        </w:rPr>
        <w:t>nt</w:t>
      </w:r>
      <w:r w:rsidRPr="004D4BB0">
        <w:rPr>
          <w:lang w:val="fr-FR"/>
        </w:rPr>
        <w:t xml:space="preserve"> des garanties aux personnes détenues en vue de prévenir tout acte de torture</w:t>
      </w:r>
      <w:r w:rsidR="000F0AF4">
        <w:rPr>
          <w:lang w:val="fr-FR"/>
        </w:rPr>
        <w:t>. On </w:t>
      </w:r>
      <w:r w:rsidRPr="004D4BB0">
        <w:rPr>
          <w:lang w:val="fr-FR"/>
        </w:rPr>
        <w:t xml:space="preserve">peut notamment citer </w:t>
      </w:r>
      <w:r w:rsidR="00F258C1">
        <w:rPr>
          <w:lang w:val="fr-FR"/>
        </w:rPr>
        <w:t>à cet égard</w:t>
      </w:r>
      <w:r w:rsidRPr="004D4BB0">
        <w:rPr>
          <w:lang w:val="fr-FR"/>
        </w:rPr>
        <w:t>:</w:t>
      </w:r>
    </w:p>
    <w:p w:rsidR="004D4BB0" w:rsidRPr="004D4BB0" w:rsidRDefault="000F0AF4" w:rsidP="00F258C1">
      <w:pPr>
        <w:pStyle w:val="Bullet1G"/>
        <w:rPr>
          <w:lang w:val="fr-FR"/>
        </w:rPr>
      </w:pPr>
      <w:r>
        <w:rPr>
          <w:lang w:val="fr-FR"/>
        </w:rPr>
        <w:t>L</w:t>
      </w:r>
      <w:r w:rsidR="005766F4">
        <w:rPr>
          <w:lang w:val="fr-FR"/>
        </w:rPr>
        <w:t>’</w:t>
      </w:r>
      <w:r>
        <w:rPr>
          <w:lang w:val="fr-FR"/>
        </w:rPr>
        <w:t>article </w:t>
      </w:r>
      <w:r w:rsidR="004D4BB0" w:rsidRPr="004D4BB0">
        <w:rPr>
          <w:lang w:val="fr-FR"/>
        </w:rPr>
        <w:t xml:space="preserve">2, qui interdit de soumettre les personnes arrêtées à tout </w:t>
      </w:r>
      <w:proofErr w:type="spellStart"/>
      <w:r>
        <w:rPr>
          <w:lang w:val="fr-FR"/>
        </w:rPr>
        <w:t>sévice</w:t>
      </w:r>
      <w:proofErr w:type="spellEnd"/>
      <w:r w:rsidR="004D4BB0" w:rsidRPr="004D4BB0">
        <w:rPr>
          <w:lang w:val="fr-FR"/>
        </w:rPr>
        <w:t xml:space="preserve"> physique ou moral, à la torture ou à </w:t>
      </w:r>
      <w:r>
        <w:rPr>
          <w:lang w:val="fr-FR"/>
        </w:rPr>
        <w:t>un</w:t>
      </w:r>
      <w:r w:rsidR="004D4BB0" w:rsidRPr="004D4BB0">
        <w:rPr>
          <w:lang w:val="fr-FR"/>
        </w:rPr>
        <w:t xml:space="preserve"> traitement dégradant;</w:t>
      </w:r>
    </w:p>
    <w:p w:rsidR="004D4BB0" w:rsidRPr="004D4BB0" w:rsidRDefault="000F0AF4" w:rsidP="000F0AF4">
      <w:pPr>
        <w:pStyle w:val="Bullet1G"/>
        <w:rPr>
          <w:lang w:val="fr-FR"/>
        </w:rPr>
      </w:pPr>
      <w:r>
        <w:rPr>
          <w:lang w:val="fr-FR"/>
        </w:rPr>
        <w:t>L</w:t>
      </w:r>
      <w:r w:rsidR="005766F4">
        <w:rPr>
          <w:lang w:val="fr-FR"/>
        </w:rPr>
        <w:t>’</w:t>
      </w:r>
      <w:r>
        <w:rPr>
          <w:lang w:val="fr-FR"/>
        </w:rPr>
        <w:t>article </w:t>
      </w:r>
      <w:r w:rsidR="004D4BB0" w:rsidRPr="004D4BB0">
        <w:rPr>
          <w:lang w:val="fr-FR"/>
        </w:rPr>
        <w:t>35, qui interdit de soumettre une</w:t>
      </w:r>
      <w:r w:rsidR="000908BE">
        <w:rPr>
          <w:lang w:val="fr-FR"/>
        </w:rPr>
        <w:t xml:space="preserve"> </w:t>
      </w:r>
      <w:r w:rsidR="004D4BB0" w:rsidRPr="004D4BB0">
        <w:rPr>
          <w:lang w:val="fr-FR"/>
        </w:rPr>
        <w:t xml:space="preserve">personne détenue à </w:t>
      </w:r>
      <w:r>
        <w:rPr>
          <w:lang w:val="fr-FR"/>
        </w:rPr>
        <w:t>des sévices</w:t>
      </w:r>
      <w:r w:rsidR="004D4BB0" w:rsidRPr="004D4BB0">
        <w:rPr>
          <w:lang w:val="fr-FR"/>
        </w:rPr>
        <w:t xml:space="preserve"> physique</w:t>
      </w:r>
      <w:r>
        <w:rPr>
          <w:lang w:val="fr-FR"/>
        </w:rPr>
        <w:t>s</w:t>
      </w:r>
      <w:r w:rsidR="004D4BB0" w:rsidRPr="004D4BB0">
        <w:rPr>
          <w:lang w:val="fr-FR"/>
        </w:rPr>
        <w:t xml:space="preserve"> ou mora</w:t>
      </w:r>
      <w:r>
        <w:rPr>
          <w:lang w:val="fr-FR"/>
        </w:rPr>
        <w:t xml:space="preserve">ux, et dispose que </w:t>
      </w:r>
      <w:r w:rsidR="004D4BB0" w:rsidRPr="004D4BB0">
        <w:rPr>
          <w:lang w:val="fr-FR"/>
        </w:rPr>
        <w:t>celle-ci doit bénéficier d</w:t>
      </w:r>
      <w:r w:rsidR="005766F4">
        <w:rPr>
          <w:lang w:val="fr-FR"/>
        </w:rPr>
        <w:t>’</w:t>
      </w:r>
      <w:r w:rsidR="004D4BB0" w:rsidRPr="004D4BB0">
        <w:rPr>
          <w:lang w:val="fr-FR"/>
        </w:rPr>
        <w:t xml:space="preserve">un traitement qui préserve sa dignité </w:t>
      </w:r>
      <w:r>
        <w:rPr>
          <w:lang w:val="fr-FR"/>
        </w:rPr>
        <w:t xml:space="preserve">et </w:t>
      </w:r>
      <w:r w:rsidR="004D4BB0" w:rsidRPr="004D4BB0">
        <w:rPr>
          <w:lang w:val="fr-FR"/>
        </w:rPr>
        <w:t>être informée des motifs de sa détention et que son droit de contacter la personne de son choix est garanti;</w:t>
      </w:r>
    </w:p>
    <w:p w:rsidR="004D4BB0" w:rsidRPr="004D4BB0" w:rsidRDefault="000F0AF4" w:rsidP="000F0AF4">
      <w:pPr>
        <w:pStyle w:val="Bullet1G"/>
        <w:rPr>
          <w:lang w:val="fr-FR"/>
        </w:rPr>
      </w:pPr>
      <w:r>
        <w:rPr>
          <w:lang w:val="fr-FR"/>
        </w:rPr>
        <w:t>L</w:t>
      </w:r>
      <w:r w:rsidR="005766F4">
        <w:rPr>
          <w:lang w:val="fr-FR"/>
        </w:rPr>
        <w:t>’</w:t>
      </w:r>
      <w:r>
        <w:rPr>
          <w:lang w:val="fr-FR"/>
        </w:rPr>
        <w:t>article </w:t>
      </w:r>
      <w:r w:rsidR="004D4BB0" w:rsidRPr="004D4BB0">
        <w:rPr>
          <w:lang w:val="fr-FR"/>
        </w:rPr>
        <w:t>102, qui dispose que l</w:t>
      </w:r>
      <w:r w:rsidR="005766F4">
        <w:rPr>
          <w:lang w:val="fr-FR"/>
        </w:rPr>
        <w:t>’</w:t>
      </w:r>
      <w:r w:rsidR="004D4BB0" w:rsidRPr="004D4BB0">
        <w:rPr>
          <w:lang w:val="fr-FR"/>
        </w:rPr>
        <w:t>interrogatoire</w:t>
      </w:r>
      <w:r>
        <w:rPr>
          <w:lang w:val="fr-FR"/>
        </w:rPr>
        <w:t xml:space="preserve"> de</w:t>
      </w:r>
      <w:r w:rsidR="004D4BB0" w:rsidRPr="004D4BB0">
        <w:rPr>
          <w:lang w:val="fr-FR"/>
        </w:rPr>
        <w:t xml:space="preserve"> l</w:t>
      </w:r>
      <w:r w:rsidR="005766F4">
        <w:rPr>
          <w:lang w:val="fr-FR"/>
        </w:rPr>
        <w:t>’</w:t>
      </w:r>
      <w:r w:rsidR="004D4BB0" w:rsidRPr="004D4BB0">
        <w:rPr>
          <w:lang w:val="fr-FR"/>
        </w:rPr>
        <w:t xml:space="preserve">accusé ne doit pas être </w:t>
      </w:r>
      <w:r>
        <w:rPr>
          <w:lang w:val="fr-FR"/>
        </w:rPr>
        <w:t>mené de façon à influencer</w:t>
      </w:r>
      <w:r w:rsidR="004D4BB0" w:rsidRPr="004D4BB0">
        <w:rPr>
          <w:lang w:val="fr-FR"/>
        </w:rPr>
        <w:t xml:space="preserve"> </w:t>
      </w:r>
      <w:r>
        <w:rPr>
          <w:lang w:val="fr-FR"/>
        </w:rPr>
        <w:t>sa volonté de faire ou non des déclarations</w:t>
      </w:r>
      <w:r w:rsidR="004D4BB0" w:rsidRPr="004D4BB0">
        <w:rPr>
          <w:lang w:val="fr-FR"/>
        </w:rPr>
        <w:t xml:space="preserve">, </w:t>
      </w:r>
      <w:r>
        <w:rPr>
          <w:lang w:val="fr-FR"/>
        </w:rPr>
        <w:t>à l</w:t>
      </w:r>
      <w:r w:rsidR="005766F4">
        <w:rPr>
          <w:lang w:val="fr-FR"/>
        </w:rPr>
        <w:t>’</w:t>
      </w:r>
      <w:r>
        <w:rPr>
          <w:lang w:val="fr-FR"/>
        </w:rPr>
        <w:t>obliger</w:t>
      </w:r>
      <w:r w:rsidR="004D4BB0" w:rsidRPr="004D4BB0">
        <w:rPr>
          <w:lang w:val="fr-FR"/>
        </w:rPr>
        <w:t xml:space="preserve"> de prêter serment ou </w:t>
      </w:r>
      <w:r>
        <w:rPr>
          <w:lang w:val="fr-FR"/>
        </w:rPr>
        <w:t>donner lieu à d</w:t>
      </w:r>
      <w:r w:rsidR="005766F4">
        <w:rPr>
          <w:lang w:val="fr-FR"/>
        </w:rPr>
        <w:t>’</w:t>
      </w:r>
      <w:r>
        <w:rPr>
          <w:lang w:val="fr-FR"/>
        </w:rPr>
        <w:t>autres formes de co</w:t>
      </w:r>
      <w:r w:rsidR="00716DA6">
        <w:rPr>
          <w:lang w:val="fr-FR"/>
        </w:rPr>
        <w:t>e</w:t>
      </w:r>
      <w:r>
        <w:rPr>
          <w:lang w:val="fr-FR"/>
        </w:rPr>
        <w:t>r</w:t>
      </w:r>
      <w:r w:rsidR="00716DA6">
        <w:rPr>
          <w:lang w:val="fr-FR"/>
        </w:rPr>
        <w:t>cition</w:t>
      </w:r>
      <w:r w:rsidR="004D4BB0" w:rsidRPr="004D4BB0">
        <w:rPr>
          <w:lang w:val="fr-FR"/>
        </w:rPr>
        <w:t xml:space="preserve">. </w:t>
      </w:r>
      <w:r>
        <w:rPr>
          <w:lang w:val="fr-FR"/>
        </w:rPr>
        <w:t xml:space="preserve">Il est </w:t>
      </w:r>
      <w:r w:rsidR="004D4BB0" w:rsidRPr="004D4BB0">
        <w:rPr>
          <w:lang w:val="fr-FR"/>
        </w:rPr>
        <w:t xml:space="preserve">interdit aussi </w:t>
      </w:r>
      <w:r w:rsidR="004D4BB0" w:rsidRPr="004D4BB0">
        <w:rPr>
          <w:lang w:val="fr-FR"/>
        </w:rPr>
        <w:lastRenderedPageBreak/>
        <w:t>d</w:t>
      </w:r>
      <w:r w:rsidR="005766F4">
        <w:rPr>
          <w:lang w:val="fr-FR"/>
        </w:rPr>
        <w:t>’</w:t>
      </w:r>
      <w:r w:rsidR="004D4BB0" w:rsidRPr="004D4BB0">
        <w:rPr>
          <w:lang w:val="fr-FR"/>
        </w:rPr>
        <w:t xml:space="preserve">interroger les personnes </w:t>
      </w:r>
      <w:r>
        <w:rPr>
          <w:lang w:val="fr-FR"/>
        </w:rPr>
        <w:t xml:space="preserve">détenues </w:t>
      </w:r>
      <w:r w:rsidR="004D4BB0" w:rsidRPr="004D4BB0">
        <w:rPr>
          <w:lang w:val="fr-FR"/>
        </w:rPr>
        <w:t>en dehors des locaux de l</w:t>
      </w:r>
      <w:r w:rsidR="005766F4">
        <w:rPr>
          <w:lang w:val="fr-FR"/>
        </w:rPr>
        <w:t>’</w:t>
      </w:r>
      <w:r w:rsidR="004D4BB0" w:rsidRPr="004D4BB0">
        <w:rPr>
          <w:lang w:val="fr-FR"/>
        </w:rPr>
        <w:t>autorité chargée de l</w:t>
      </w:r>
      <w:r w:rsidR="005766F4">
        <w:rPr>
          <w:lang w:val="fr-FR"/>
        </w:rPr>
        <w:t>’</w:t>
      </w:r>
      <w:r w:rsidR="004D4BB0" w:rsidRPr="004D4BB0">
        <w:rPr>
          <w:lang w:val="fr-FR"/>
        </w:rPr>
        <w:t>enquête sauf si l</w:t>
      </w:r>
      <w:r w:rsidR="005766F4">
        <w:rPr>
          <w:lang w:val="fr-FR"/>
        </w:rPr>
        <w:t>’</w:t>
      </w:r>
      <w:r w:rsidR="004D4BB0" w:rsidRPr="004D4BB0">
        <w:rPr>
          <w:lang w:val="fr-FR"/>
        </w:rPr>
        <w:t>enquêteur estime qu</w:t>
      </w:r>
      <w:r w:rsidR="005766F4">
        <w:rPr>
          <w:lang w:val="fr-FR"/>
        </w:rPr>
        <w:t>’</w:t>
      </w:r>
      <w:r w:rsidR="004D4BB0" w:rsidRPr="004D4BB0">
        <w:rPr>
          <w:lang w:val="fr-FR"/>
        </w:rPr>
        <w:t>une telle mesure est nécessaire.</w:t>
      </w:r>
    </w:p>
    <w:p w:rsidR="004D4BB0" w:rsidRPr="004D4BB0" w:rsidRDefault="000F0AF4" w:rsidP="004D4BB0">
      <w:pPr>
        <w:pStyle w:val="ParNoG"/>
        <w:rPr>
          <w:lang w:val="fr-FR"/>
        </w:rPr>
      </w:pPr>
      <w:r>
        <w:rPr>
          <w:lang w:val="fr-FR"/>
        </w:rPr>
        <w:t>Le paragraphe 8 de l</w:t>
      </w:r>
      <w:r w:rsidR="005766F4">
        <w:rPr>
          <w:lang w:val="fr-FR"/>
        </w:rPr>
        <w:t>’</w:t>
      </w:r>
      <w:r>
        <w:rPr>
          <w:lang w:val="fr-FR"/>
        </w:rPr>
        <w:t>article </w:t>
      </w:r>
      <w:r w:rsidR="004D4BB0" w:rsidRPr="004D4BB0">
        <w:rPr>
          <w:lang w:val="fr-FR"/>
        </w:rPr>
        <w:t xml:space="preserve">2 du décret royal </w:t>
      </w:r>
      <w:r w:rsidRPr="000F0AF4">
        <w:rPr>
          <w:rFonts w:eastAsia="MS Mincho"/>
          <w:lang w:val="fr-FR"/>
        </w:rPr>
        <w:t>n</w:t>
      </w:r>
      <w:r w:rsidRPr="000F0AF4">
        <w:rPr>
          <w:rFonts w:eastAsia="MS Mincho"/>
          <w:vertAlign w:val="superscript"/>
          <w:lang w:val="fr-FR"/>
        </w:rPr>
        <w:t>o</w:t>
      </w:r>
      <w:r>
        <w:rPr>
          <w:lang w:val="fr-FR"/>
        </w:rPr>
        <w:t> </w:t>
      </w:r>
      <w:r w:rsidR="004D4BB0" w:rsidRPr="004D4BB0">
        <w:rPr>
          <w:lang w:val="fr-FR"/>
        </w:rPr>
        <w:t>43 de 1377 de l</w:t>
      </w:r>
      <w:r w:rsidR="005766F4">
        <w:rPr>
          <w:lang w:val="fr-FR"/>
        </w:rPr>
        <w:t>’</w:t>
      </w:r>
      <w:r w:rsidR="004D4BB0" w:rsidRPr="004D4BB0">
        <w:rPr>
          <w:lang w:val="fr-FR"/>
        </w:rPr>
        <w:t xml:space="preserve">hégire (1958) interdit </w:t>
      </w:r>
      <w:r>
        <w:rPr>
          <w:lang w:val="fr-FR"/>
        </w:rPr>
        <w:t>de justifier par l</w:t>
      </w:r>
      <w:r w:rsidR="005766F4">
        <w:rPr>
          <w:lang w:val="fr-FR"/>
        </w:rPr>
        <w:t>’</w:t>
      </w:r>
      <w:r>
        <w:rPr>
          <w:lang w:val="fr-FR"/>
        </w:rPr>
        <w:t xml:space="preserve">exercice des fonctions </w:t>
      </w:r>
      <w:r w:rsidR="004D4BB0" w:rsidRPr="004D4BB0">
        <w:rPr>
          <w:lang w:val="fr-FR"/>
        </w:rPr>
        <w:t>aux mauvais traitements, à</w:t>
      </w:r>
      <w:r w:rsidR="000908BE">
        <w:rPr>
          <w:lang w:val="fr-FR"/>
        </w:rPr>
        <w:t xml:space="preserve"> </w:t>
      </w:r>
      <w:r w:rsidR="004D4BB0" w:rsidRPr="004D4BB0">
        <w:rPr>
          <w:lang w:val="fr-FR"/>
        </w:rPr>
        <w:t xml:space="preserve">la torture ou à la violence, à la contrainte, à la confiscation des biens et à la privation des libertés individuelles, </w:t>
      </w:r>
      <w:r>
        <w:rPr>
          <w:lang w:val="fr-FR"/>
        </w:rPr>
        <w:t xml:space="preserve">ainsi que </w:t>
      </w:r>
      <w:r w:rsidR="004D4BB0" w:rsidRPr="004D4BB0">
        <w:rPr>
          <w:lang w:val="fr-FR"/>
        </w:rPr>
        <w:t>le fait d</w:t>
      </w:r>
      <w:r w:rsidR="005766F4">
        <w:rPr>
          <w:lang w:val="fr-FR"/>
        </w:rPr>
        <w:t>’</w:t>
      </w:r>
      <w:r w:rsidR="004D4BB0" w:rsidRPr="004D4BB0">
        <w:rPr>
          <w:lang w:val="fr-FR"/>
        </w:rPr>
        <w:t>infliger des sévices à une personne, de l</w:t>
      </w:r>
      <w:r>
        <w:rPr>
          <w:lang w:val="fr-FR"/>
        </w:rPr>
        <w:t xml:space="preserve">ui imposer une amende indue, </w:t>
      </w:r>
      <w:r w:rsidR="004D4BB0" w:rsidRPr="004D4BB0">
        <w:rPr>
          <w:lang w:val="fr-FR"/>
        </w:rPr>
        <w:t xml:space="preserve">de </w:t>
      </w:r>
      <w:r>
        <w:rPr>
          <w:lang w:val="fr-FR"/>
        </w:rPr>
        <w:t>l</w:t>
      </w:r>
      <w:r w:rsidR="005766F4">
        <w:rPr>
          <w:lang w:val="fr-FR"/>
        </w:rPr>
        <w:t>’</w:t>
      </w:r>
      <w:r>
        <w:rPr>
          <w:lang w:val="fr-FR"/>
        </w:rPr>
        <w:t xml:space="preserve">incarcérer, </w:t>
      </w:r>
      <w:r w:rsidR="004D4BB0" w:rsidRPr="004D4BB0">
        <w:rPr>
          <w:lang w:val="fr-FR"/>
        </w:rPr>
        <w:t>de la contraindre à l</w:t>
      </w:r>
      <w:r w:rsidR="005766F4">
        <w:rPr>
          <w:lang w:val="fr-FR"/>
        </w:rPr>
        <w:t>’</w:t>
      </w:r>
      <w:r w:rsidR="004D4BB0" w:rsidRPr="004D4BB0">
        <w:rPr>
          <w:lang w:val="fr-FR"/>
        </w:rPr>
        <w:t>exil</w:t>
      </w:r>
      <w:r>
        <w:rPr>
          <w:lang w:val="fr-FR"/>
        </w:rPr>
        <w:t>, de l</w:t>
      </w:r>
      <w:r w:rsidR="005766F4">
        <w:rPr>
          <w:lang w:val="fr-FR"/>
        </w:rPr>
        <w:t>’</w:t>
      </w:r>
      <w:r>
        <w:rPr>
          <w:lang w:val="fr-FR"/>
        </w:rPr>
        <w:t>assigner à résidence, de </w:t>
      </w:r>
      <w:r w:rsidR="004D4BB0" w:rsidRPr="004D4BB0">
        <w:rPr>
          <w:lang w:val="fr-FR"/>
        </w:rPr>
        <w:t xml:space="preserve">procéder à une perquisition </w:t>
      </w:r>
      <w:proofErr w:type="spellStart"/>
      <w:r w:rsidR="004D4BB0" w:rsidRPr="004D4BB0">
        <w:rPr>
          <w:lang w:val="fr-FR"/>
        </w:rPr>
        <w:t>extrajudiciaire</w:t>
      </w:r>
      <w:proofErr w:type="spellEnd"/>
      <w:r w:rsidR="004D4BB0" w:rsidRPr="004D4BB0">
        <w:rPr>
          <w:lang w:val="fr-FR"/>
        </w:rPr>
        <w:t xml:space="preserve"> de son domicile </w:t>
      </w:r>
      <w:r>
        <w:rPr>
          <w:lang w:val="fr-FR"/>
        </w:rPr>
        <w:t>ou</w:t>
      </w:r>
      <w:r w:rsidR="004D4BB0" w:rsidRPr="004D4BB0">
        <w:rPr>
          <w:lang w:val="fr-FR"/>
        </w:rPr>
        <w:t xml:space="preserve"> de la forcer à prêter, l</w:t>
      </w:r>
      <w:r>
        <w:rPr>
          <w:lang w:val="fr-FR"/>
        </w:rPr>
        <w:t>ouer, vendre ou acheter un bien</w:t>
      </w:r>
      <w:r w:rsidR="004D4BB0" w:rsidRPr="004D4BB0">
        <w:rPr>
          <w:lang w:val="fr-FR"/>
        </w:rPr>
        <w:t xml:space="preserve">. Ces infractions </w:t>
      </w:r>
      <w:r>
        <w:rPr>
          <w:lang w:val="fr-FR"/>
        </w:rPr>
        <w:t>peuvent emporter jusqu</w:t>
      </w:r>
      <w:r w:rsidR="005766F4">
        <w:rPr>
          <w:lang w:val="fr-FR"/>
        </w:rPr>
        <w:t>’</w:t>
      </w:r>
      <w:r>
        <w:rPr>
          <w:lang w:val="fr-FR"/>
        </w:rPr>
        <w:t>à dix</w:t>
      </w:r>
      <w:r w:rsidR="004D4BB0" w:rsidRPr="004D4BB0">
        <w:rPr>
          <w:lang w:val="fr-FR"/>
        </w:rPr>
        <w:t xml:space="preserve"> ans </w:t>
      </w:r>
      <w:r w:rsidRPr="004D4BB0">
        <w:rPr>
          <w:lang w:val="fr-FR"/>
        </w:rPr>
        <w:t>d</w:t>
      </w:r>
      <w:r w:rsidR="005766F4">
        <w:rPr>
          <w:lang w:val="fr-FR"/>
        </w:rPr>
        <w:t>’</w:t>
      </w:r>
      <w:r w:rsidRPr="004D4BB0">
        <w:rPr>
          <w:lang w:val="fr-FR"/>
        </w:rPr>
        <w:t xml:space="preserve">emprisonnement </w:t>
      </w:r>
      <w:r w:rsidR="004D4BB0" w:rsidRPr="004D4BB0">
        <w:rPr>
          <w:lang w:val="fr-FR"/>
        </w:rPr>
        <w:t xml:space="preserve">et </w:t>
      </w:r>
      <w:r>
        <w:rPr>
          <w:lang w:val="fr-FR"/>
        </w:rPr>
        <w:t>20 000 </w:t>
      </w:r>
      <w:r w:rsidR="004D4BB0" w:rsidRPr="004D4BB0">
        <w:rPr>
          <w:lang w:val="fr-FR"/>
        </w:rPr>
        <w:t>riyals</w:t>
      </w:r>
      <w:r>
        <w:rPr>
          <w:lang w:val="fr-FR"/>
        </w:rPr>
        <w:t xml:space="preserve"> </w:t>
      </w:r>
      <w:r w:rsidRPr="004D4BB0">
        <w:rPr>
          <w:lang w:val="fr-FR"/>
        </w:rPr>
        <w:t>d</w:t>
      </w:r>
      <w:r w:rsidR="005766F4">
        <w:rPr>
          <w:lang w:val="fr-FR"/>
        </w:rPr>
        <w:t>’</w:t>
      </w:r>
      <w:r>
        <w:rPr>
          <w:lang w:val="fr-FR"/>
        </w:rPr>
        <w:t>amende</w:t>
      </w:r>
      <w:r w:rsidR="004D4BB0" w:rsidRPr="004D4BB0">
        <w:rPr>
          <w:lang w:val="fr-FR"/>
        </w:rPr>
        <w:t xml:space="preserve">. </w:t>
      </w:r>
    </w:p>
    <w:p w:rsidR="004D4BB0" w:rsidRPr="004D4BB0" w:rsidRDefault="000F0AF4" w:rsidP="000F0AF4">
      <w:pPr>
        <w:pStyle w:val="H23G"/>
        <w:rPr>
          <w:lang w:val="fr-FR"/>
        </w:rPr>
      </w:pPr>
      <w:r>
        <w:rPr>
          <w:lang w:val="fr-FR"/>
        </w:rPr>
        <w:tab/>
      </w:r>
      <w:r>
        <w:rPr>
          <w:lang w:val="fr-FR"/>
        </w:rPr>
        <w:tab/>
      </w:r>
      <w:r w:rsidR="004D4BB0" w:rsidRPr="004D4BB0">
        <w:rPr>
          <w:lang w:val="fr-FR"/>
        </w:rPr>
        <w:t xml:space="preserve">Contrôle </w:t>
      </w:r>
      <w:r>
        <w:rPr>
          <w:lang w:val="fr-FR"/>
        </w:rPr>
        <w:t>d</w:t>
      </w:r>
      <w:r w:rsidR="004D4BB0" w:rsidRPr="004D4BB0">
        <w:rPr>
          <w:lang w:val="fr-FR"/>
        </w:rPr>
        <w:t xml:space="preserve">es prisons et </w:t>
      </w:r>
      <w:r>
        <w:rPr>
          <w:lang w:val="fr-FR"/>
        </w:rPr>
        <w:t>d</w:t>
      </w:r>
      <w:r w:rsidR="004D4BB0" w:rsidRPr="004D4BB0">
        <w:rPr>
          <w:lang w:val="fr-FR"/>
        </w:rPr>
        <w:t>es maisons d</w:t>
      </w:r>
      <w:r w:rsidR="005766F4">
        <w:rPr>
          <w:lang w:val="fr-FR"/>
        </w:rPr>
        <w:t>’</w:t>
      </w:r>
      <w:r w:rsidR="004D4BB0" w:rsidRPr="004D4BB0">
        <w:rPr>
          <w:lang w:val="fr-FR"/>
        </w:rPr>
        <w:t>arrêt</w:t>
      </w:r>
    </w:p>
    <w:p w:rsidR="004D4BB0" w:rsidRPr="004D4BB0" w:rsidRDefault="004D4BB0" w:rsidP="000F0AF4">
      <w:pPr>
        <w:pStyle w:val="ParNoG"/>
        <w:keepNext/>
        <w:rPr>
          <w:lang w:val="fr-FR"/>
        </w:rPr>
      </w:pPr>
      <w:r w:rsidRPr="004D4BB0">
        <w:rPr>
          <w:lang w:val="fr-FR"/>
        </w:rPr>
        <w:t>Les lois nationales contiennent plusieurs dispositions concernant le contrôle des prisons et des maisons d</w:t>
      </w:r>
      <w:r w:rsidR="005766F4">
        <w:rPr>
          <w:lang w:val="fr-FR"/>
        </w:rPr>
        <w:t>’</w:t>
      </w:r>
      <w:r w:rsidRPr="004D4BB0">
        <w:rPr>
          <w:lang w:val="fr-FR"/>
        </w:rPr>
        <w:t xml:space="preserve">arrêt, notamment </w:t>
      </w:r>
      <w:r w:rsidR="000F0AF4">
        <w:rPr>
          <w:lang w:val="fr-FR"/>
        </w:rPr>
        <w:t>les suivantes</w:t>
      </w:r>
      <w:r w:rsidRPr="004D4BB0">
        <w:rPr>
          <w:lang w:val="fr-FR"/>
        </w:rPr>
        <w:t>:</w:t>
      </w:r>
    </w:p>
    <w:p w:rsidR="004D4BB0" w:rsidRPr="004D4BB0" w:rsidRDefault="000F0AF4" w:rsidP="000F0AF4">
      <w:pPr>
        <w:pStyle w:val="Bullet1G"/>
        <w:rPr>
          <w:lang w:val="fr-FR"/>
        </w:rPr>
      </w:pPr>
      <w:r>
        <w:rPr>
          <w:lang w:val="fr-FR"/>
        </w:rPr>
        <w:t>L</w:t>
      </w:r>
      <w:r w:rsidR="005766F4">
        <w:rPr>
          <w:lang w:val="fr-FR"/>
        </w:rPr>
        <w:t>’</w:t>
      </w:r>
      <w:r>
        <w:rPr>
          <w:lang w:val="fr-FR"/>
        </w:rPr>
        <w:t>article </w:t>
      </w:r>
      <w:r w:rsidR="004D4BB0" w:rsidRPr="004D4BB0">
        <w:rPr>
          <w:lang w:val="fr-FR"/>
        </w:rPr>
        <w:t>37 du Code de pro</w:t>
      </w:r>
      <w:r>
        <w:rPr>
          <w:lang w:val="fr-FR"/>
        </w:rPr>
        <w:t>cédure pénale aux termes duquel</w:t>
      </w:r>
      <w:r w:rsidR="004D4BB0" w:rsidRPr="004D4BB0">
        <w:rPr>
          <w:lang w:val="fr-FR"/>
        </w:rPr>
        <w:t>:</w:t>
      </w:r>
      <w:r>
        <w:rPr>
          <w:lang w:val="fr-FR"/>
        </w:rPr>
        <w:t xml:space="preserve"> «</w:t>
      </w:r>
      <w:r w:rsidR="004D4BB0" w:rsidRPr="004D4BB0">
        <w:rPr>
          <w:lang w:val="fr-FR"/>
        </w:rPr>
        <w:t xml:space="preserve">Les agents compétents </w:t>
      </w:r>
      <w:r>
        <w:rPr>
          <w:lang w:val="fr-FR"/>
        </w:rPr>
        <w:t>du Département</w:t>
      </w:r>
      <w:r w:rsidR="004D4BB0" w:rsidRPr="004D4BB0">
        <w:rPr>
          <w:lang w:val="fr-FR"/>
        </w:rPr>
        <w:t xml:space="preserve"> des enquêtes et des poursuites </w:t>
      </w:r>
      <w:r>
        <w:rPr>
          <w:lang w:val="fr-FR"/>
        </w:rPr>
        <w:t>effectuent à toutes heures</w:t>
      </w:r>
      <w:r w:rsidR="004D4BB0" w:rsidRPr="004D4BB0">
        <w:rPr>
          <w:lang w:val="fr-FR"/>
        </w:rPr>
        <w:t xml:space="preserve"> des visites dans les prisons et les maisons d</w:t>
      </w:r>
      <w:r w:rsidR="005766F4">
        <w:rPr>
          <w:lang w:val="fr-FR"/>
        </w:rPr>
        <w:t>’</w:t>
      </w:r>
      <w:r w:rsidR="004D4BB0" w:rsidRPr="004D4BB0">
        <w:rPr>
          <w:lang w:val="fr-FR"/>
        </w:rPr>
        <w:t>arrêt de leur ressort afin de s</w:t>
      </w:r>
      <w:r w:rsidR="005766F4">
        <w:rPr>
          <w:lang w:val="fr-FR"/>
        </w:rPr>
        <w:t>’</w:t>
      </w:r>
      <w:r w:rsidR="004D4BB0" w:rsidRPr="004D4BB0">
        <w:rPr>
          <w:lang w:val="fr-FR"/>
        </w:rPr>
        <w:t>assurer qu</w:t>
      </w:r>
      <w:r w:rsidR="005766F4">
        <w:rPr>
          <w:lang w:val="fr-FR"/>
        </w:rPr>
        <w:t>’</w:t>
      </w:r>
      <w:r w:rsidR="004D4BB0" w:rsidRPr="004D4BB0">
        <w:rPr>
          <w:lang w:val="fr-FR"/>
        </w:rPr>
        <w:t>aucune personne n</w:t>
      </w:r>
      <w:r w:rsidR="005766F4">
        <w:rPr>
          <w:lang w:val="fr-FR"/>
        </w:rPr>
        <w:t>’</w:t>
      </w:r>
      <w:r w:rsidR="002779FC">
        <w:rPr>
          <w:lang w:val="fr-FR"/>
        </w:rPr>
        <w:t xml:space="preserve">y </w:t>
      </w:r>
      <w:r w:rsidR="004D4BB0" w:rsidRPr="004D4BB0">
        <w:rPr>
          <w:lang w:val="fr-FR"/>
        </w:rPr>
        <w:t xml:space="preserve">est détenue illégalement, </w:t>
      </w:r>
      <w:r w:rsidR="002779FC">
        <w:rPr>
          <w:lang w:val="fr-FR"/>
        </w:rPr>
        <w:t>consultent</w:t>
      </w:r>
      <w:r w:rsidR="004D4BB0" w:rsidRPr="004D4BB0">
        <w:rPr>
          <w:lang w:val="fr-FR"/>
        </w:rPr>
        <w:t xml:space="preserve"> les registres de ces établissements, </w:t>
      </w:r>
      <w:r w:rsidR="002779FC">
        <w:rPr>
          <w:lang w:val="fr-FR"/>
        </w:rPr>
        <w:t>rencontrent</w:t>
      </w:r>
      <w:r w:rsidR="004D4BB0" w:rsidRPr="004D4BB0">
        <w:rPr>
          <w:lang w:val="fr-FR"/>
        </w:rPr>
        <w:t xml:space="preserve"> les priso</w:t>
      </w:r>
      <w:r w:rsidR="002779FC">
        <w:rPr>
          <w:lang w:val="fr-FR"/>
        </w:rPr>
        <w:t>nniers et les détenus et écoutent</w:t>
      </w:r>
      <w:r w:rsidR="004D4BB0" w:rsidRPr="004D4BB0">
        <w:rPr>
          <w:lang w:val="fr-FR"/>
        </w:rPr>
        <w:t xml:space="preserve"> leurs doléances et re</w:t>
      </w:r>
      <w:r w:rsidR="002779FC">
        <w:rPr>
          <w:lang w:val="fr-FR"/>
        </w:rPr>
        <w:t>çoivent</w:t>
      </w:r>
      <w:r w:rsidR="004D4BB0" w:rsidRPr="004D4BB0">
        <w:rPr>
          <w:lang w:val="fr-FR"/>
        </w:rPr>
        <w:t xml:space="preserve"> leurs plaintes. Les directeurs de prisons et de maisons d</w:t>
      </w:r>
      <w:r w:rsidR="005766F4">
        <w:rPr>
          <w:lang w:val="fr-FR"/>
        </w:rPr>
        <w:t>’</w:t>
      </w:r>
      <w:r w:rsidR="004D4BB0" w:rsidRPr="004D4BB0">
        <w:rPr>
          <w:lang w:val="fr-FR"/>
        </w:rPr>
        <w:t>arrêt sont tenus de prêter toute l</w:t>
      </w:r>
      <w:r w:rsidR="005766F4">
        <w:rPr>
          <w:lang w:val="fr-FR"/>
        </w:rPr>
        <w:t>’</w:t>
      </w:r>
      <w:r w:rsidR="004D4BB0" w:rsidRPr="004D4BB0">
        <w:rPr>
          <w:lang w:val="fr-FR"/>
        </w:rPr>
        <w:t>assistance voulue aux représentants d</w:t>
      </w:r>
      <w:r w:rsidR="002779FC">
        <w:rPr>
          <w:lang w:val="fr-FR"/>
        </w:rPr>
        <w:t xml:space="preserve">u Département </w:t>
      </w:r>
      <w:r w:rsidR="004D4BB0" w:rsidRPr="004D4BB0">
        <w:rPr>
          <w:lang w:val="fr-FR"/>
        </w:rPr>
        <w:t xml:space="preserve">pour leur permettre </w:t>
      </w:r>
      <w:r w:rsidR="002779FC">
        <w:rPr>
          <w:lang w:val="fr-FR"/>
        </w:rPr>
        <w:t>de s</w:t>
      </w:r>
      <w:r w:rsidR="005766F4">
        <w:rPr>
          <w:lang w:val="fr-FR"/>
        </w:rPr>
        <w:t>’</w:t>
      </w:r>
      <w:r w:rsidR="002779FC">
        <w:rPr>
          <w:lang w:val="fr-FR"/>
        </w:rPr>
        <w:t>acquitter de leur mission.</w:t>
      </w:r>
      <w:r w:rsidR="004D4BB0" w:rsidRPr="004D4BB0">
        <w:rPr>
          <w:lang w:val="fr-FR"/>
        </w:rPr>
        <w:t>»;</w:t>
      </w:r>
    </w:p>
    <w:p w:rsidR="004D4BB0" w:rsidRPr="004D4BB0" w:rsidRDefault="002779FC" w:rsidP="002779FC">
      <w:pPr>
        <w:pStyle w:val="Bullet1G"/>
        <w:rPr>
          <w:lang w:val="fr-FR"/>
        </w:rPr>
      </w:pPr>
      <w:r>
        <w:rPr>
          <w:lang w:val="fr-FR"/>
        </w:rPr>
        <w:t>L</w:t>
      </w:r>
      <w:r w:rsidR="005766F4">
        <w:rPr>
          <w:lang w:val="fr-FR"/>
        </w:rPr>
        <w:t>’</w:t>
      </w:r>
      <w:r>
        <w:rPr>
          <w:lang w:val="fr-FR"/>
        </w:rPr>
        <w:t>article </w:t>
      </w:r>
      <w:r w:rsidR="004D4BB0" w:rsidRPr="004D4BB0">
        <w:rPr>
          <w:lang w:val="fr-FR"/>
        </w:rPr>
        <w:t xml:space="preserve">38 du Code de procédure pénale, aux termes duquel «Tout prisonnier ou détenu peut, à tout moment, déposer une plainte écrite ou orale auprès du directeur de </w:t>
      </w:r>
      <w:r>
        <w:rPr>
          <w:lang w:val="fr-FR"/>
        </w:rPr>
        <w:t xml:space="preserve">la </w:t>
      </w:r>
      <w:r w:rsidR="004D4BB0" w:rsidRPr="004D4BB0">
        <w:rPr>
          <w:lang w:val="fr-FR"/>
        </w:rPr>
        <w:t>prison ou de la maison d</w:t>
      </w:r>
      <w:r w:rsidR="005766F4">
        <w:rPr>
          <w:lang w:val="fr-FR"/>
        </w:rPr>
        <w:t>’</w:t>
      </w:r>
      <w:r w:rsidR="004D4BB0" w:rsidRPr="004D4BB0">
        <w:rPr>
          <w:lang w:val="fr-FR"/>
        </w:rPr>
        <w:t>arrêt, et lui demander de la transmettre au représentant d</w:t>
      </w:r>
      <w:r>
        <w:rPr>
          <w:lang w:val="fr-FR"/>
        </w:rPr>
        <w:t>u Département</w:t>
      </w:r>
      <w:r w:rsidR="004D4BB0" w:rsidRPr="004D4BB0">
        <w:rPr>
          <w:lang w:val="fr-FR"/>
        </w:rPr>
        <w:t xml:space="preserve"> des enquêtes et des poursuites. Le directeur de </w:t>
      </w:r>
      <w:r>
        <w:rPr>
          <w:lang w:val="fr-FR"/>
        </w:rPr>
        <w:t xml:space="preserve">la </w:t>
      </w:r>
      <w:r w:rsidR="004D4BB0" w:rsidRPr="004D4BB0">
        <w:rPr>
          <w:lang w:val="fr-FR"/>
        </w:rPr>
        <w:t>prison est tenu d</w:t>
      </w:r>
      <w:r w:rsidR="005766F4">
        <w:rPr>
          <w:lang w:val="fr-FR"/>
        </w:rPr>
        <w:t>’</w:t>
      </w:r>
      <w:r w:rsidR="004D4BB0" w:rsidRPr="004D4BB0">
        <w:rPr>
          <w:lang w:val="fr-FR"/>
        </w:rPr>
        <w:t>accepter la plainte et de la transmettre immédiatement à l</w:t>
      </w:r>
      <w:r w:rsidR="005766F4">
        <w:rPr>
          <w:lang w:val="fr-FR"/>
        </w:rPr>
        <w:t>’</w:t>
      </w:r>
      <w:r w:rsidR="004D4BB0" w:rsidRPr="004D4BB0">
        <w:rPr>
          <w:lang w:val="fr-FR"/>
        </w:rPr>
        <w:t>autorité compétente, après l</w:t>
      </w:r>
      <w:r w:rsidR="005766F4">
        <w:rPr>
          <w:lang w:val="fr-FR"/>
        </w:rPr>
        <w:t>’</w:t>
      </w:r>
      <w:r w:rsidR="004D4BB0" w:rsidRPr="004D4BB0">
        <w:rPr>
          <w:lang w:val="fr-FR"/>
        </w:rPr>
        <w:t>avoir consignée dans un registre prévu à cet effet et avoir remis un a</w:t>
      </w:r>
      <w:r>
        <w:rPr>
          <w:lang w:val="fr-FR"/>
        </w:rPr>
        <w:t xml:space="preserve">ccusé de réception au détenu. </w:t>
      </w:r>
      <w:r w:rsidR="004D4BB0" w:rsidRPr="004D4BB0">
        <w:rPr>
          <w:lang w:val="fr-FR"/>
        </w:rPr>
        <w:t xml:space="preserve">En outre, la direction </w:t>
      </w:r>
      <w:r>
        <w:rPr>
          <w:lang w:val="fr-FR"/>
        </w:rPr>
        <w:t>de la prison ou de la maison d</w:t>
      </w:r>
      <w:r w:rsidR="005766F4">
        <w:rPr>
          <w:lang w:val="fr-FR"/>
        </w:rPr>
        <w:t>’</w:t>
      </w:r>
      <w:r>
        <w:rPr>
          <w:lang w:val="fr-FR"/>
        </w:rPr>
        <w:t>arrêt</w:t>
      </w:r>
      <w:r w:rsidR="004D4BB0" w:rsidRPr="004D4BB0">
        <w:rPr>
          <w:lang w:val="fr-FR"/>
        </w:rPr>
        <w:t xml:space="preserve"> </w:t>
      </w:r>
      <w:r>
        <w:rPr>
          <w:lang w:val="fr-FR"/>
        </w:rPr>
        <w:t>est tenue</w:t>
      </w:r>
      <w:r w:rsidR="004D4BB0" w:rsidRPr="004D4BB0">
        <w:rPr>
          <w:lang w:val="fr-FR"/>
        </w:rPr>
        <w:t xml:space="preserve"> </w:t>
      </w:r>
      <w:r>
        <w:rPr>
          <w:lang w:val="fr-FR"/>
        </w:rPr>
        <w:t xml:space="preserve">de mettre </w:t>
      </w:r>
      <w:r w:rsidR="004D4BB0" w:rsidRPr="004D4BB0">
        <w:rPr>
          <w:lang w:val="fr-FR"/>
        </w:rPr>
        <w:t xml:space="preserve">un bureau </w:t>
      </w:r>
      <w:r>
        <w:rPr>
          <w:lang w:val="fr-FR"/>
        </w:rPr>
        <w:t xml:space="preserve">à la disposition du </w:t>
      </w:r>
      <w:r w:rsidR="004D4BB0" w:rsidRPr="004D4BB0">
        <w:rPr>
          <w:lang w:val="fr-FR"/>
        </w:rPr>
        <w:t xml:space="preserve">représentant </w:t>
      </w:r>
      <w:r>
        <w:rPr>
          <w:lang w:val="fr-FR"/>
        </w:rPr>
        <w:t>du Département</w:t>
      </w:r>
      <w:r w:rsidR="004D4BB0" w:rsidRPr="004D4BB0">
        <w:rPr>
          <w:lang w:val="fr-FR"/>
        </w:rPr>
        <w:t xml:space="preserve"> des enquêtes et des poursuites pour </w:t>
      </w:r>
      <w:r>
        <w:rPr>
          <w:lang w:val="fr-FR"/>
        </w:rPr>
        <w:t>qu</w:t>
      </w:r>
      <w:r w:rsidR="005766F4">
        <w:rPr>
          <w:lang w:val="fr-FR"/>
        </w:rPr>
        <w:t>’</w:t>
      </w:r>
      <w:r>
        <w:rPr>
          <w:lang w:val="fr-FR"/>
        </w:rPr>
        <w:t>il puisse suivre</w:t>
      </w:r>
      <w:r w:rsidR="004D4BB0" w:rsidRPr="004D4BB0">
        <w:rPr>
          <w:lang w:val="fr-FR"/>
        </w:rPr>
        <w:t xml:space="preserve"> la situation des </w:t>
      </w:r>
      <w:r>
        <w:rPr>
          <w:lang w:val="fr-FR"/>
        </w:rPr>
        <w:t>prisonniers ou des détenus.»;</w:t>
      </w:r>
    </w:p>
    <w:p w:rsidR="004D4BB0" w:rsidRPr="004D4BB0" w:rsidRDefault="002779FC" w:rsidP="002779FC">
      <w:pPr>
        <w:pStyle w:val="Bullet1G"/>
        <w:rPr>
          <w:lang w:val="fr-FR"/>
        </w:rPr>
      </w:pPr>
      <w:r>
        <w:rPr>
          <w:lang w:val="fr-FR"/>
        </w:rPr>
        <w:t>L</w:t>
      </w:r>
      <w:r w:rsidR="005766F4">
        <w:rPr>
          <w:lang w:val="fr-FR"/>
        </w:rPr>
        <w:t>’</w:t>
      </w:r>
      <w:r>
        <w:rPr>
          <w:lang w:val="fr-FR"/>
        </w:rPr>
        <w:t>article </w:t>
      </w:r>
      <w:r w:rsidR="004D4BB0" w:rsidRPr="004D4BB0">
        <w:rPr>
          <w:lang w:val="fr-FR"/>
        </w:rPr>
        <w:t>39 du Code de procédure pénale, qui dispose ce qui suit:</w:t>
      </w:r>
      <w:r>
        <w:rPr>
          <w:lang w:val="fr-FR"/>
        </w:rPr>
        <w:t xml:space="preserve"> «Quiconque sait qu</w:t>
      </w:r>
      <w:r w:rsidR="005766F4">
        <w:rPr>
          <w:lang w:val="fr-FR"/>
        </w:rPr>
        <w:t>’</w:t>
      </w:r>
      <w:r>
        <w:rPr>
          <w:lang w:val="fr-FR"/>
        </w:rPr>
        <w:t xml:space="preserve">une </w:t>
      </w:r>
      <w:r w:rsidR="004D4BB0" w:rsidRPr="004D4BB0">
        <w:rPr>
          <w:lang w:val="fr-FR"/>
        </w:rPr>
        <w:t xml:space="preserve">personne </w:t>
      </w:r>
      <w:r>
        <w:rPr>
          <w:lang w:val="fr-FR"/>
        </w:rPr>
        <w:t xml:space="preserve">est emprisonnée ou détenue de manière illégale ou </w:t>
      </w:r>
      <w:r w:rsidR="004D4BB0" w:rsidRPr="004D4BB0">
        <w:rPr>
          <w:lang w:val="fr-FR"/>
        </w:rPr>
        <w:t>dans un lieu qui n</w:t>
      </w:r>
      <w:r w:rsidR="005766F4">
        <w:rPr>
          <w:lang w:val="fr-FR"/>
        </w:rPr>
        <w:t>’</w:t>
      </w:r>
      <w:r w:rsidR="004D4BB0" w:rsidRPr="004D4BB0">
        <w:rPr>
          <w:lang w:val="fr-FR"/>
        </w:rPr>
        <w:t>est</w:t>
      </w:r>
      <w:r>
        <w:rPr>
          <w:lang w:val="fr-FR"/>
        </w:rPr>
        <w:t xml:space="preserve"> pas prévu à cet effet est tenu</w:t>
      </w:r>
      <w:r w:rsidR="004D4BB0" w:rsidRPr="004D4BB0">
        <w:rPr>
          <w:lang w:val="fr-FR"/>
        </w:rPr>
        <w:t xml:space="preserve"> d</w:t>
      </w:r>
      <w:r w:rsidR="005766F4">
        <w:rPr>
          <w:lang w:val="fr-FR"/>
        </w:rPr>
        <w:t>’</w:t>
      </w:r>
      <w:r w:rsidR="004D4BB0" w:rsidRPr="004D4BB0">
        <w:rPr>
          <w:lang w:val="fr-FR"/>
        </w:rPr>
        <w:t>en informer l</w:t>
      </w:r>
      <w:r>
        <w:rPr>
          <w:lang w:val="fr-FR"/>
        </w:rPr>
        <w:t>e Département</w:t>
      </w:r>
      <w:r w:rsidR="004D4BB0" w:rsidRPr="004D4BB0">
        <w:rPr>
          <w:lang w:val="fr-FR"/>
        </w:rPr>
        <w:t xml:space="preserve"> des enquêtes et des poursuites. Dès que </w:t>
      </w:r>
      <w:r>
        <w:rPr>
          <w:lang w:val="fr-FR"/>
        </w:rPr>
        <w:t>l</w:t>
      </w:r>
      <w:r w:rsidR="005766F4">
        <w:rPr>
          <w:lang w:val="fr-FR"/>
        </w:rPr>
        <w:t>’</w:t>
      </w:r>
      <w:r w:rsidR="004D4BB0" w:rsidRPr="004D4BB0">
        <w:rPr>
          <w:lang w:val="fr-FR"/>
        </w:rPr>
        <w:t>information est portée à sa connaissance, l</w:t>
      </w:r>
      <w:r>
        <w:rPr>
          <w:lang w:val="fr-FR"/>
        </w:rPr>
        <w:t>e fonctionnaire</w:t>
      </w:r>
      <w:r w:rsidR="004D4BB0" w:rsidRPr="004D4BB0">
        <w:rPr>
          <w:lang w:val="fr-FR"/>
        </w:rPr>
        <w:t xml:space="preserve"> compétent se rend immédiatement sur les lieux, procède à une enquête et ordonne la libération de la personne </w:t>
      </w:r>
      <w:r>
        <w:rPr>
          <w:lang w:val="fr-FR"/>
        </w:rPr>
        <w:t>concernée</w:t>
      </w:r>
      <w:r w:rsidR="004D4BB0" w:rsidRPr="004D4BB0">
        <w:rPr>
          <w:lang w:val="fr-FR"/>
        </w:rPr>
        <w:t xml:space="preserve"> s</w:t>
      </w:r>
      <w:r w:rsidR="005766F4">
        <w:rPr>
          <w:lang w:val="fr-FR"/>
        </w:rPr>
        <w:t>’</w:t>
      </w:r>
      <w:r w:rsidR="004D4BB0" w:rsidRPr="004D4BB0">
        <w:rPr>
          <w:lang w:val="fr-FR"/>
        </w:rPr>
        <w:t>il s</w:t>
      </w:r>
      <w:r w:rsidR="005766F4">
        <w:rPr>
          <w:lang w:val="fr-FR"/>
        </w:rPr>
        <w:t>’</w:t>
      </w:r>
      <w:r w:rsidR="004D4BB0" w:rsidRPr="004D4BB0">
        <w:rPr>
          <w:lang w:val="fr-FR"/>
        </w:rPr>
        <w:t xml:space="preserve">avère que </w:t>
      </w:r>
      <w:r>
        <w:rPr>
          <w:lang w:val="fr-FR"/>
        </w:rPr>
        <w:t xml:space="preserve">son emprisonnement ou </w:t>
      </w:r>
      <w:r w:rsidR="004D4BB0" w:rsidRPr="004D4BB0">
        <w:rPr>
          <w:lang w:val="fr-FR"/>
        </w:rPr>
        <w:t xml:space="preserve">sa détention </w:t>
      </w:r>
      <w:r>
        <w:rPr>
          <w:lang w:val="fr-FR"/>
        </w:rPr>
        <w:t>est illégal</w:t>
      </w:r>
      <w:r w:rsidR="004D4BB0" w:rsidRPr="004D4BB0">
        <w:rPr>
          <w:lang w:val="fr-FR"/>
        </w:rPr>
        <w:t xml:space="preserve">. </w:t>
      </w:r>
      <w:r>
        <w:rPr>
          <w:lang w:val="fr-FR"/>
        </w:rPr>
        <w:t xml:space="preserve">Il </w:t>
      </w:r>
      <w:r w:rsidR="004D4BB0" w:rsidRPr="004D4BB0">
        <w:rPr>
          <w:lang w:val="fr-FR"/>
        </w:rPr>
        <w:t xml:space="preserve">dresse </w:t>
      </w:r>
      <w:r>
        <w:rPr>
          <w:lang w:val="fr-FR"/>
        </w:rPr>
        <w:t xml:space="preserve">ensuite un </w:t>
      </w:r>
      <w:r w:rsidR="004D4BB0" w:rsidRPr="004D4BB0">
        <w:rPr>
          <w:lang w:val="fr-FR"/>
        </w:rPr>
        <w:t xml:space="preserve">procès-verbal des faits </w:t>
      </w:r>
      <w:r>
        <w:rPr>
          <w:lang w:val="fr-FR"/>
        </w:rPr>
        <w:t>à l</w:t>
      </w:r>
      <w:r w:rsidR="005766F4">
        <w:rPr>
          <w:lang w:val="fr-FR"/>
        </w:rPr>
        <w:t>’</w:t>
      </w:r>
      <w:r>
        <w:rPr>
          <w:lang w:val="fr-FR"/>
        </w:rPr>
        <w:t xml:space="preserve">intention des </w:t>
      </w:r>
      <w:r w:rsidR="004D4BB0" w:rsidRPr="004D4BB0">
        <w:rPr>
          <w:lang w:val="fr-FR"/>
        </w:rPr>
        <w:t xml:space="preserve">autorités compétentes pour que les mesures </w:t>
      </w:r>
      <w:r>
        <w:rPr>
          <w:lang w:val="fr-FR"/>
        </w:rPr>
        <w:t xml:space="preserve">prescrites par la loi </w:t>
      </w:r>
      <w:r w:rsidR="004D4BB0" w:rsidRPr="004D4BB0">
        <w:rPr>
          <w:lang w:val="fr-FR"/>
        </w:rPr>
        <w:t xml:space="preserve">soient prises </w:t>
      </w:r>
      <w:r>
        <w:rPr>
          <w:lang w:val="fr-FR"/>
        </w:rPr>
        <w:t>à l</w:t>
      </w:r>
      <w:r w:rsidR="005766F4">
        <w:rPr>
          <w:lang w:val="fr-FR"/>
        </w:rPr>
        <w:t>’</w:t>
      </w:r>
      <w:r>
        <w:rPr>
          <w:lang w:val="fr-FR"/>
        </w:rPr>
        <w:t>en</w:t>
      </w:r>
      <w:r w:rsidR="004D4BB0" w:rsidRPr="004D4BB0">
        <w:rPr>
          <w:lang w:val="fr-FR"/>
        </w:rPr>
        <w:t xml:space="preserve">contre </w:t>
      </w:r>
      <w:r>
        <w:rPr>
          <w:lang w:val="fr-FR"/>
        </w:rPr>
        <w:t>des responsables</w:t>
      </w:r>
      <w:r w:rsidR="004D4BB0" w:rsidRPr="004D4BB0">
        <w:rPr>
          <w:lang w:val="fr-FR"/>
        </w:rPr>
        <w:t xml:space="preserve">.». </w:t>
      </w:r>
    </w:p>
    <w:p w:rsidR="004D4BB0" w:rsidRPr="004D4BB0" w:rsidRDefault="002779FC" w:rsidP="002779FC">
      <w:pPr>
        <w:pStyle w:val="H23G"/>
        <w:rPr>
          <w:lang w:val="fr-FR"/>
        </w:rPr>
      </w:pPr>
      <w:r>
        <w:rPr>
          <w:lang w:val="fr-FR"/>
        </w:rPr>
        <w:tab/>
      </w:r>
      <w:r>
        <w:rPr>
          <w:lang w:val="fr-FR"/>
        </w:rPr>
        <w:tab/>
      </w:r>
      <w:r w:rsidR="004D4BB0" w:rsidRPr="004D4BB0">
        <w:rPr>
          <w:lang w:val="fr-FR"/>
        </w:rPr>
        <w:t>Autres dispositions</w:t>
      </w:r>
    </w:p>
    <w:p w:rsidR="004D4BB0" w:rsidRPr="004D4BB0" w:rsidRDefault="002779FC" w:rsidP="004D4BB0">
      <w:pPr>
        <w:pStyle w:val="ParNoG"/>
        <w:rPr>
          <w:lang w:val="fr-FR"/>
        </w:rPr>
      </w:pPr>
      <w:r>
        <w:rPr>
          <w:lang w:val="fr-FR"/>
        </w:rPr>
        <w:t>Aux termes de l</w:t>
      </w:r>
      <w:r w:rsidR="005766F4">
        <w:rPr>
          <w:lang w:val="fr-FR"/>
        </w:rPr>
        <w:t>’</w:t>
      </w:r>
      <w:r>
        <w:rPr>
          <w:lang w:val="fr-FR"/>
        </w:rPr>
        <w:t>article </w:t>
      </w:r>
      <w:r w:rsidR="004D4BB0" w:rsidRPr="004D4BB0">
        <w:rPr>
          <w:lang w:val="fr-FR"/>
        </w:rPr>
        <w:t>116 du Code de procédure pénale relatif aux garanties procédurales offertes à l</w:t>
      </w:r>
      <w:r w:rsidR="005766F4">
        <w:rPr>
          <w:lang w:val="fr-FR"/>
        </w:rPr>
        <w:t>’</w:t>
      </w:r>
      <w:r w:rsidR="004D4BB0" w:rsidRPr="004D4BB0">
        <w:rPr>
          <w:lang w:val="fr-FR"/>
        </w:rPr>
        <w:t xml:space="preserve">accusé, «Toute personne arrêtée ou détenue est immédiatement informée des motifs de son arrestation ou de sa détention, et a </w:t>
      </w:r>
      <w:r>
        <w:rPr>
          <w:lang w:val="fr-FR"/>
        </w:rPr>
        <w:t xml:space="preserve">le </w:t>
      </w:r>
      <w:r w:rsidR="004D4BB0" w:rsidRPr="004D4BB0">
        <w:rPr>
          <w:lang w:val="fr-FR"/>
        </w:rPr>
        <w:t>droit de contacter la personn</w:t>
      </w:r>
      <w:r>
        <w:rPr>
          <w:lang w:val="fr-FR"/>
        </w:rPr>
        <w:t>e de son choix pour la prévenir</w:t>
      </w:r>
      <w:r w:rsidR="004D4BB0" w:rsidRPr="004D4BB0">
        <w:rPr>
          <w:lang w:val="fr-FR"/>
        </w:rPr>
        <w:t>…».</w:t>
      </w:r>
    </w:p>
    <w:p w:rsidR="004D4BB0" w:rsidRPr="004D4BB0" w:rsidRDefault="002779FC" w:rsidP="004D4BB0">
      <w:pPr>
        <w:pStyle w:val="ParNoG"/>
        <w:rPr>
          <w:lang w:val="fr-FR"/>
        </w:rPr>
      </w:pPr>
      <w:r>
        <w:rPr>
          <w:lang w:val="fr-FR"/>
        </w:rPr>
        <w:t>L</w:t>
      </w:r>
      <w:r w:rsidR="005766F4">
        <w:rPr>
          <w:lang w:val="fr-FR"/>
        </w:rPr>
        <w:t>’</w:t>
      </w:r>
      <w:r>
        <w:rPr>
          <w:lang w:val="fr-FR"/>
        </w:rPr>
        <w:t>article </w:t>
      </w:r>
      <w:r w:rsidR="004D4BB0" w:rsidRPr="004D4BB0">
        <w:rPr>
          <w:lang w:val="fr-FR"/>
        </w:rPr>
        <w:t>118 du Code de procédure pénale interdit aux agents de la force publique de rencontrer ou de contacter le détenu sans autorisation écrite de l</w:t>
      </w:r>
      <w:r w:rsidR="005766F4">
        <w:rPr>
          <w:lang w:val="fr-FR"/>
        </w:rPr>
        <w:t>’</w:t>
      </w:r>
      <w:r w:rsidR="004D4BB0" w:rsidRPr="004D4BB0">
        <w:rPr>
          <w:lang w:val="fr-FR"/>
        </w:rPr>
        <w:t>enquêteur, en disposant ce qui suit: «Le directeur de prison ou de maison d</w:t>
      </w:r>
      <w:r w:rsidR="005766F4">
        <w:rPr>
          <w:lang w:val="fr-FR"/>
        </w:rPr>
        <w:t>’</w:t>
      </w:r>
      <w:r w:rsidR="004D4BB0" w:rsidRPr="004D4BB0">
        <w:rPr>
          <w:lang w:val="fr-FR"/>
        </w:rPr>
        <w:t>arrêt n</w:t>
      </w:r>
      <w:r w:rsidR="005766F4">
        <w:rPr>
          <w:lang w:val="fr-FR"/>
        </w:rPr>
        <w:t>’</w:t>
      </w:r>
      <w:r w:rsidR="004D4BB0" w:rsidRPr="004D4BB0">
        <w:rPr>
          <w:lang w:val="fr-FR"/>
        </w:rPr>
        <w:t xml:space="preserve">autorise les agents de la force </w:t>
      </w:r>
      <w:r w:rsidR="004D4BB0" w:rsidRPr="004D4BB0">
        <w:rPr>
          <w:lang w:val="fr-FR"/>
        </w:rPr>
        <w:lastRenderedPageBreak/>
        <w:t>publique à rencontrer ou à contacter le détenu qu</w:t>
      </w:r>
      <w:r w:rsidR="005766F4">
        <w:rPr>
          <w:lang w:val="fr-FR"/>
        </w:rPr>
        <w:t>’</w:t>
      </w:r>
      <w:r w:rsidR="004D4BB0" w:rsidRPr="004D4BB0">
        <w:rPr>
          <w:lang w:val="fr-FR"/>
        </w:rPr>
        <w:t xml:space="preserve">après </w:t>
      </w:r>
      <w:r>
        <w:rPr>
          <w:lang w:val="fr-FR"/>
        </w:rPr>
        <w:t>l</w:t>
      </w:r>
      <w:r w:rsidR="005766F4">
        <w:rPr>
          <w:lang w:val="fr-FR"/>
        </w:rPr>
        <w:t>’</w:t>
      </w:r>
      <w:r>
        <w:rPr>
          <w:lang w:val="fr-FR"/>
        </w:rPr>
        <w:t>obtention</w:t>
      </w:r>
      <w:r w:rsidR="004D4BB0" w:rsidRPr="004D4BB0">
        <w:rPr>
          <w:lang w:val="fr-FR"/>
        </w:rPr>
        <w:t xml:space="preserve"> d</w:t>
      </w:r>
      <w:r w:rsidR="005766F4">
        <w:rPr>
          <w:lang w:val="fr-FR"/>
        </w:rPr>
        <w:t>’</w:t>
      </w:r>
      <w:r w:rsidR="004D4BB0" w:rsidRPr="004D4BB0">
        <w:rPr>
          <w:lang w:val="fr-FR"/>
        </w:rPr>
        <w:t>une autorisation écrite de l</w:t>
      </w:r>
      <w:r w:rsidR="005766F4">
        <w:rPr>
          <w:lang w:val="fr-FR"/>
        </w:rPr>
        <w:t>’</w:t>
      </w:r>
      <w:r w:rsidR="004D4BB0" w:rsidRPr="004D4BB0">
        <w:rPr>
          <w:lang w:val="fr-FR"/>
        </w:rPr>
        <w:t xml:space="preserve">enquêteur. </w:t>
      </w:r>
      <w:r>
        <w:rPr>
          <w:lang w:val="fr-FR"/>
        </w:rPr>
        <w:t xml:space="preserve">Il </w:t>
      </w:r>
      <w:r w:rsidR="004D4BB0" w:rsidRPr="004D4BB0">
        <w:rPr>
          <w:lang w:val="fr-FR"/>
        </w:rPr>
        <w:t>doit consigner dans le registre de la prison le nom de la personne ayant délivré l</w:t>
      </w:r>
      <w:r w:rsidR="005766F4">
        <w:rPr>
          <w:lang w:val="fr-FR"/>
        </w:rPr>
        <w:t>’</w:t>
      </w:r>
      <w:r w:rsidR="004D4BB0" w:rsidRPr="004D4BB0">
        <w:rPr>
          <w:lang w:val="fr-FR"/>
        </w:rPr>
        <w:t>autorisation</w:t>
      </w:r>
      <w:r>
        <w:rPr>
          <w:lang w:val="fr-FR"/>
        </w:rPr>
        <w:t>,</w:t>
      </w:r>
      <w:r w:rsidR="004D4BB0" w:rsidRPr="004D4BB0">
        <w:rPr>
          <w:lang w:val="fr-FR"/>
        </w:rPr>
        <w:t xml:space="preserve"> ainsi que la </w:t>
      </w:r>
      <w:r>
        <w:rPr>
          <w:lang w:val="fr-FR"/>
        </w:rPr>
        <w:t xml:space="preserve">date et la </w:t>
      </w:r>
      <w:r w:rsidR="004D4BB0" w:rsidRPr="004D4BB0">
        <w:rPr>
          <w:lang w:val="fr-FR"/>
        </w:rPr>
        <w:t>teneur de celle-ci, et la d</w:t>
      </w:r>
      <w:r>
        <w:rPr>
          <w:lang w:val="fr-FR"/>
        </w:rPr>
        <w:t>ate et l</w:t>
      </w:r>
      <w:r w:rsidR="005766F4">
        <w:rPr>
          <w:lang w:val="fr-FR"/>
        </w:rPr>
        <w:t>’</w:t>
      </w:r>
      <w:r>
        <w:rPr>
          <w:lang w:val="fr-FR"/>
        </w:rPr>
        <w:t>heure de la rencontre.</w:t>
      </w:r>
      <w:r w:rsidR="004D4BB0" w:rsidRPr="004D4BB0">
        <w:rPr>
          <w:lang w:val="fr-FR"/>
        </w:rPr>
        <w:t>».</w:t>
      </w:r>
    </w:p>
    <w:p w:rsidR="004D4BB0" w:rsidRPr="004D4BB0" w:rsidRDefault="004D4BB0" w:rsidP="004D4BB0">
      <w:pPr>
        <w:pStyle w:val="ParNoG"/>
        <w:rPr>
          <w:lang w:val="fr-FR"/>
        </w:rPr>
      </w:pPr>
      <w:r w:rsidRPr="004D4BB0">
        <w:rPr>
          <w:lang w:val="fr-FR"/>
        </w:rPr>
        <w:t xml:space="preserve">La loi </w:t>
      </w:r>
      <w:r w:rsidR="002779FC">
        <w:rPr>
          <w:lang w:val="fr-FR"/>
        </w:rPr>
        <w:t xml:space="preserve">de </w:t>
      </w:r>
      <w:r w:rsidR="002779FC" w:rsidRPr="004D4BB0">
        <w:rPr>
          <w:lang w:val="fr-FR"/>
        </w:rPr>
        <w:t>1397 de l</w:t>
      </w:r>
      <w:r w:rsidR="005766F4">
        <w:rPr>
          <w:lang w:val="fr-FR"/>
        </w:rPr>
        <w:t>’</w:t>
      </w:r>
      <w:r w:rsidR="002779FC" w:rsidRPr="004D4BB0">
        <w:rPr>
          <w:lang w:val="fr-FR"/>
        </w:rPr>
        <w:t>hégire (1977)</w:t>
      </w:r>
      <w:r w:rsidR="002779FC">
        <w:rPr>
          <w:lang w:val="fr-FR"/>
        </w:rPr>
        <w:t xml:space="preserve"> </w:t>
      </w:r>
      <w:r w:rsidRPr="004D4BB0">
        <w:rPr>
          <w:lang w:val="fr-FR"/>
        </w:rPr>
        <w:t>sur la fonction publique</w:t>
      </w:r>
      <w:r w:rsidR="002779FC">
        <w:rPr>
          <w:lang w:val="fr-FR"/>
        </w:rPr>
        <w:t xml:space="preserve"> interdit aux paragraphes 1 et 2 de son article 12 certain</w:t>
      </w:r>
      <w:r w:rsidRPr="004D4BB0">
        <w:rPr>
          <w:lang w:val="fr-FR"/>
        </w:rPr>
        <w:t xml:space="preserve">s </w:t>
      </w:r>
      <w:r w:rsidR="002779FC">
        <w:rPr>
          <w:lang w:val="fr-FR"/>
        </w:rPr>
        <w:t xml:space="preserve">comportements de la part des fonctionnaires, </w:t>
      </w:r>
      <w:r w:rsidRPr="004D4BB0">
        <w:rPr>
          <w:lang w:val="fr-FR"/>
        </w:rPr>
        <w:t>comme l</w:t>
      </w:r>
      <w:r w:rsidR="005766F4">
        <w:rPr>
          <w:lang w:val="fr-FR"/>
        </w:rPr>
        <w:t>’</w:t>
      </w:r>
      <w:r w:rsidRPr="004D4BB0">
        <w:rPr>
          <w:lang w:val="fr-FR"/>
        </w:rPr>
        <w:t>abus d</w:t>
      </w:r>
      <w:r w:rsidR="005766F4">
        <w:rPr>
          <w:lang w:val="fr-FR"/>
        </w:rPr>
        <w:t>’</w:t>
      </w:r>
      <w:r w:rsidRPr="004D4BB0">
        <w:rPr>
          <w:lang w:val="fr-FR"/>
        </w:rPr>
        <w:t>autorité et l</w:t>
      </w:r>
      <w:r w:rsidR="005766F4">
        <w:rPr>
          <w:lang w:val="fr-FR"/>
        </w:rPr>
        <w:t>’</w:t>
      </w:r>
      <w:r w:rsidRPr="004D4BB0">
        <w:rPr>
          <w:lang w:val="fr-FR"/>
        </w:rPr>
        <w:t>abus de pouvoir.</w:t>
      </w:r>
    </w:p>
    <w:p w:rsidR="004D4BB0" w:rsidRPr="004D4BB0" w:rsidRDefault="002779FC" w:rsidP="002779FC">
      <w:pPr>
        <w:pStyle w:val="ParNoG"/>
        <w:keepNext/>
        <w:rPr>
          <w:lang w:val="fr-FR"/>
        </w:rPr>
      </w:pPr>
      <w:r>
        <w:rPr>
          <w:lang w:val="fr-FR"/>
        </w:rPr>
        <w:t>Aux termes de l</w:t>
      </w:r>
      <w:r w:rsidR="005766F4">
        <w:rPr>
          <w:lang w:val="fr-FR"/>
        </w:rPr>
        <w:t>’</w:t>
      </w:r>
      <w:r>
        <w:rPr>
          <w:lang w:val="fr-FR"/>
        </w:rPr>
        <w:t>article </w:t>
      </w:r>
      <w:r w:rsidR="004D4BB0" w:rsidRPr="004D4BB0">
        <w:rPr>
          <w:lang w:val="fr-FR"/>
        </w:rPr>
        <w:t>11 de la loi susmentionnée, le f</w:t>
      </w:r>
      <w:r>
        <w:rPr>
          <w:lang w:val="fr-FR"/>
        </w:rPr>
        <w:t>onctionnaire est notamment tenu</w:t>
      </w:r>
      <w:r w:rsidR="004D4BB0" w:rsidRPr="004D4BB0">
        <w:rPr>
          <w:lang w:val="fr-FR"/>
        </w:rPr>
        <w:t>:</w:t>
      </w:r>
    </w:p>
    <w:p w:rsidR="004D4BB0" w:rsidRPr="004D4BB0" w:rsidRDefault="004D4BB0" w:rsidP="002779FC">
      <w:pPr>
        <w:pStyle w:val="Bullet1G"/>
        <w:rPr>
          <w:lang w:val="fr-FR"/>
        </w:rPr>
      </w:pPr>
      <w:r w:rsidRPr="004D4BB0">
        <w:rPr>
          <w:lang w:val="fr-FR"/>
        </w:rPr>
        <w:t>De s</w:t>
      </w:r>
      <w:r w:rsidR="005766F4">
        <w:rPr>
          <w:lang w:val="fr-FR"/>
        </w:rPr>
        <w:t>’</w:t>
      </w:r>
      <w:r w:rsidRPr="004D4BB0">
        <w:rPr>
          <w:lang w:val="fr-FR"/>
        </w:rPr>
        <w:t xml:space="preserve">abstenir de tout comportement </w:t>
      </w:r>
      <w:r w:rsidR="002779FC">
        <w:rPr>
          <w:lang w:val="fr-FR"/>
        </w:rPr>
        <w:t xml:space="preserve">qui </w:t>
      </w:r>
      <w:r w:rsidRPr="004D4BB0">
        <w:rPr>
          <w:lang w:val="fr-FR"/>
        </w:rPr>
        <w:t>port</w:t>
      </w:r>
      <w:r w:rsidR="002779FC">
        <w:rPr>
          <w:lang w:val="fr-FR"/>
        </w:rPr>
        <w:t>er</w:t>
      </w:r>
      <w:r w:rsidRPr="004D4BB0">
        <w:rPr>
          <w:lang w:val="fr-FR"/>
        </w:rPr>
        <w:t>a</w:t>
      </w:r>
      <w:r w:rsidR="002779FC">
        <w:rPr>
          <w:lang w:val="fr-FR"/>
        </w:rPr>
        <w:t>i</w:t>
      </w:r>
      <w:r w:rsidRPr="004D4BB0">
        <w:rPr>
          <w:lang w:val="fr-FR"/>
        </w:rPr>
        <w:t>t atteinte à l</w:t>
      </w:r>
      <w:r w:rsidR="005766F4">
        <w:rPr>
          <w:lang w:val="fr-FR"/>
        </w:rPr>
        <w:t>’</w:t>
      </w:r>
      <w:r w:rsidR="002779FC">
        <w:rPr>
          <w:lang w:val="fr-FR"/>
        </w:rPr>
        <w:t>honneur</w:t>
      </w:r>
      <w:r w:rsidRPr="004D4BB0">
        <w:rPr>
          <w:lang w:val="fr-FR"/>
        </w:rPr>
        <w:t xml:space="preserve"> de la fonction et à la dignité</w:t>
      </w:r>
      <w:r w:rsidR="00BD6FA3">
        <w:rPr>
          <w:lang w:val="fr-FR"/>
        </w:rPr>
        <w:t xml:space="preserve"> de la personne</w:t>
      </w:r>
      <w:r w:rsidRPr="004D4BB0">
        <w:rPr>
          <w:lang w:val="fr-FR"/>
        </w:rPr>
        <w:t xml:space="preserve">, tant sur le lieu de travail </w:t>
      </w:r>
      <w:r w:rsidR="00BD6FA3">
        <w:rPr>
          <w:lang w:val="fr-FR"/>
        </w:rPr>
        <w:t>qu</w:t>
      </w:r>
      <w:r w:rsidR="005766F4">
        <w:rPr>
          <w:lang w:val="fr-FR"/>
        </w:rPr>
        <w:t>’</w:t>
      </w:r>
      <w:r w:rsidR="00BD6FA3">
        <w:rPr>
          <w:lang w:val="fr-FR"/>
        </w:rPr>
        <w:t>à l</w:t>
      </w:r>
      <w:r w:rsidR="005766F4">
        <w:rPr>
          <w:lang w:val="fr-FR"/>
        </w:rPr>
        <w:t>’</w:t>
      </w:r>
      <w:r w:rsidR="00BD6FA3">
        <w:rPr>
          <w:lang w:val="fr-FR"/>
        </w:rPr>
        <w:t>extérieur</w:t>
      </w:r>
      <w:r w:rsidRPr="004D4BB0">
        <w:rPr>
          <w:lang w:val="fr-FR"/>
        </w:rPr>
        <w:t>;</w:t>
      </w:r>
    </w:p>
    <w:p w:rsidR="004D4BB0" w:rsidRPr="004D4BB0" w:rsidRDefault="004D4BB0" w:rsidP="00BD6FA3">
      <w:pPr>
        <w:pStyle w:val="Bullet1G"/>
        <w:rPr>
          <w:lang w:val="fr-FR"/>
        </w:rPr>
      </w:pPr>
      <w:r w:rsidRPr="004D4BB0">
        <w:rPr>
          <w:lang w:val="fr-FR"/>
        </w:rPr>
        <w:t>D</w:t>
      </w:r>
      <w:r w:rsidR="005766F4">
        <w:rPr>
          <w:lang w:val="fr-FR"/>
        </w:rPr>
        <w:t>’</w:t>
      </w:r>
      <w:r w:rsidRPr="004D4BB0">
        <w:rPr>
          <w:lang w:val="fr-FR"/>
        </w:rPr>
        <w:t xml:space="preserve">observer les règles de bienséance dans ses </w:t>
      </w:r>
      <w:r w:rsidR="00BD6FA3">
        <w:rPr>
          <w:lang w:val="fr-FR"/>
        </w:rPr>
        <w:t>rapports</w:t>
      </w:r>
      <w:r w:rsidRPr="004D4BB0">
        <w:rPr>
          <w:lang w:val="fr-FR"/>
        </w:rPr>
        <w:t xml:space="preserve"> avec les usagers, ses supérieurs hiérarchiques, ses collègues et ses subordonnés;</w:t>
      </w:r>
    </w:p>
    <w:p w:rsidR="004D4BB0" w:rsidRPr="004D4BB0" w:rsidRDefault="004D4BB0" w:rsidP="00BD6FA3">
      <w:pPr>
        <w:pStyle w:val="Bullet1G"/>
        <w:rPr>
          <w:lang w:val="fr-FR"/>
        </w:rPr>
      </w:pPr>
      <w:r w:rsidRPr="004D4BB0">
        <w:rPr>
          <w:lang w:val="fr-FR"/>
        </w:rPr>
        <w:t xml:space="preserve">De consacrer </w:t>
      </w:r>
      <w:r w:rsidR="00BD6FA3">
        <w:rPr>
          <w:lang w:val="fr-FR"/>
        </w:rPr>
        <w:t>son</w:t>
      </w:r>
      <w:r w:rsidRPr="004D4BB0">
        <w:rPr>
          <w:lang w:val="fr-FR"/>
        </w:rPr>
        <w:t xml:space="preserve"> temps de travail à ses obligations professionnelles</w:t>
      </w:r>
      <w:r w:rsidR="00BD6FA3">
        <w:rPr>
          <w:lang w:val="fr-FR"/>
        </w:rPr>
        <w:t xml:space="preserve"> et</w:t>
      </w:r>
      <w:r w:rsidRPr="004D4BB0">
        <w:rPr>
          <w:lang w:val="fr-FR"/>
        </w:rPr>
        <w:t xml:space="preserve"> d</w:t>
      </w:r>
      <w:r w:rsidR="005766F4">
        <w:rPr>
          <w:lang w:val="fr-FR"/>
        </w:rPr>
        <w:t>’</w:t>
      </w:r>
      <w:r w:rsidRPr="004D4BB0">
        <w:rPr>
          <w:lang w:val="fr-FR"/>
        </w:rPr>
        <w:t xml:space="preserve">exécuter scrupuleusement </w:t>
      </w:r>
      <w:r w:rsidR="00BD6FA3">
        <w:rPr>
          <w:lang w:val="fr-FR"/>
        </w:rPr>
        <w:t>et avec loyauté les ordres de ses chefs</w:t>
      </w:r>
      <w:r w:rsidRPr="004D4BB0">
        <w:rPr>
          <w:lang w:val="fr-FR"/>
        </w:rPr>
        <w:t>, dans le respect des lois et règlements en vigueur.</w:t>
      </w:r>
    </w:p>
    <w:p w:rsidR="004D4BB0" w:rsidRPr="004D4BB0" w:rsidRDefault="00BD6FA3" w:rsidP="00BD6FA3">
      <w:pPr>
        <w:pStyle w:val="ParNoG"/>
        <w:keepNext/>
        <w:rPr>
          <w:lang w:val="fr-FR"/>
        </w:rPr>
      </w:pPr>
      <w:r>
        <w:rPr>
          <w:lang w:val="fr-FR"/>
        </w:rPr>
        <w:t>L</w:t>
      </w:r>
      <w:r w:rsidR="005766F4">
        <w:rPr>
          <w:lang w:val="fr-FR"/>
        </w:rPr>
        <w:t>’</w:t>
      </w:r>
      <w:r>
        <w:rPr>
          <w:lang w:val="fr-FR"/>
        </w:rPr>
        <w:t>article </w:t>
      </w:r>
      <w:r w:rsidR="004D4BB0" w:rsidRPr="004D4BB0">
        <w:rPr>
          <w:lang w:val="fr-FR"/>
        </w:rPr>
        <w:t xml:space="preserve">61 du Code du travail </w:t>
      </w:r>
      <w:r>
        <w:rPr>
          <w:lang w:val="fr-FR"/>
        </w:rPr>
        <w:t>de</w:t>
      </w:r>
      <w:r w:rsidR="004D4BB0" w:rsidRPr="004D4BB0">
        <w:rPr>
          <w:lang w:val="fr-FR"/>
        </w:rPr>
        <w:t xml:space="preserve"> 1426 de l</w:t>
      </w:r>
      <w:r w:rsidR="005766F4">
        <w:rPr>
          <w:lang w:val="fr-FR"/>
        </w:rPr>
        <w:t>’</w:t>
      </w:r>
      <w:r w:rsidR="004D4BB0" w:rsidRPr="004D4BB0">
        <w:rPr>
          <w:lang w:val="fr-FR"/>
        </w:rPr>
        <w:t>hégire (2005) dispose qu</w:t>
      </w:r>
      <w:r w:rsidR="005766F4">
        <w:rPr>
          <w:lang w:val="fr-FR"/>
        </w:rPr>
        <w:t>’</w:t>
      </w:r>
      <w:r w:rsidR="004D4BB0" w:rsidRPr="004D4BB0">
        <w:rPr>
          <w:lang w:val="fr-FR"/>
        </w:rPr>
        <w:t xml:space="preserve">outre les obligations énoncées dans le </w:t>
      </w:r>
      <w:r>
        <w:rPr>
          <w:lang w:val="fr-FR"/>
        </w:rPr>
        <w:t xml:space="preserve">présent </w:t>
      </w:r>
      <w:r w:rsidR="004D4BB0" w:rsidRPr="004D4BB0">
        <w:rPr>
          <w:lang w:val="fr-FR"/>
        </w:rPr>
        <w:t xml:space="preserve">Code, </w:t>
      </w:r>
      <w:r>
        <w:rPr>
          <w:lang w:val="fr-FR"/>
        </w:rPr>
        <w:t xml:space="preserve">et </w:t>
      </w:r>
      <w:r w:rsidR="004D4BB0" w:rsidRPr="004D4BB0">
        <w:rPr>
          <w:lang w:val="fr-FR"/>
        </w:rPr>
        <w:t>ses règlements et décrets d</w:t>
      </w:r>
      <w:r w:rsidR="005766F4">
        <w:rPr>
          <w:lang w:val="fr-FR"/>
        </w:rPr>
        <w:t>’</w:t>
      </w:r>
      <w:r w:rsidR="004D4BB0" w:rsidRPr="004D4BB0">
        <w:rPr>
          <w:lang w:val="fr-FR"/>
        </w:rPr>
        <w:t>application, l</w:t>
      </w:r>
      <w:r w:rsidR="005766F4">
        <w:rPr>
          <w:lang w:val="fr-FR"/>
        </w:rPr>
        <w:t>’</w:t>
      </w:r>
      <w:r w:rsidR="004D4BB0" w:rsidRPr="004D4BB0">
        <w:rPr>
          <w:lang w:val="fr-FR"/>
        </w:rPr>
        <w:t>employeur doit:</w:t>
      </w:r>
    </w:p>
    <w:p w:rsidR="004D4BB0" w:rsidRPr="004D4BB0" w:rsidRDefault="004D4BB0" w:rsidP="00BD6FA3">
      <w:pPr>
        <w:pStyle w:val="Bullet1G"/>
        <w:rPr>
          <w:lang w:val="fr-FR"/>
        </w:rPr>
      </w:pPr>
      <w:r w:rsidRPr="004D4BB0">
        <w:rPr>
          <w:lang w:val="fr-FR"/>
        </w:rPr>
        <w:t>S</w:t>
      </w:r>
      <w:r w:rsidR="005766F4">
        <w:rPr>
          <w:lang w:val="fr-FR"/>
        </w:rPr>
        <w:t>’</w:t>
      </w:r>
      <w:r w:rsidRPr="004D4BB0">
        <w:rPr>
          <w:lang w:val="fr-FR"/>
        </w:rPr>
        <w:t>abstenir d</w:t>
      </w:r>
      <w:r w:rsidR="005766F4">
        <w:rPr>
          <w:lang w:val="fr-FR"/>
        </w:rPr>
        <w:t>’</w:t>
      </w:r>
      <w:r w:rsidR="00BD6FA3">
        <w:rPr>
          <w:lang w:val="fr-FR"/>
        </w:rPr>
        <w:t xml:space="preserve">astreindre son employé à un </w:t>
      </w:r>
      <w:r w:rsidRPr="004D4BB0">
        <w:rPr>
          <w:lang w:val="fr-FR"/>
        </w:rPr>
        <w:t xml:space="preserve">travail forcé ou de retenir tout ou partie </w:t>
      </w:r>
      <w:r w:rsidR="00BD6FA3">
        <w:rPr>
          <w:lang w:val="fr-FR"/>
        </w:rPr>
        <w:t xml:space="preserve">de son </w:t>
      </w:r>
      <w:r w:rsidRPr="004D4BB0">
        <w:rPr>
          <w:lang w:val="fr-FR"/>
        </w:rPr>
        <w:t>salaire sans décision de justice; traiter les employés avec respect et s</w:t>
      </w:r>
      <w:r w:rsidR="005766F4">
        <w:rPr>
          <w:lang w:val="fr-FR"/>
        </w:rPr>
        <w:t>’</w:t>
      </w:r>
      <w:r w:rsidRPr="004D4BB0">
        <w:rPr>
          <w:lang w:val="fr-FR"/>
        </w:rPr>
        <w:t xml:space="preserve">abstenir de tout propos ou acte </w:t>
      </w:r>
      <w:r w:rsidR="00BD6FA3">
        <w:rPr>
          <w:lang w:val="fr-FR"/>
        </w:rPr>
        <w:t xml:space="preserve">qui </w:t>
      </w:r>
      <w:r w:rsidRPr="004D4BB0">
        <w:rPr>
          <w:lang w:val="fr-FR"/>
        </w:rPr>
        <w:t>port</w:t>
      </w:r>
      <w:r w:rsidR="00BD6FA3">
        <w:rPr>
          <w:lang w:val="fr-FR"/>
        </w:rPr>
        <w:t xml:space="preserve">erait </w:t>
      </w:r>
      <w:r w:rsidRPr="004D4BB0">
        <w:rPr>
          <w:lang w:val="fr-FR"/>
        </w:rPr>
        <w:t>atteinte à leur dignité ou leur religion;</w:t>
      </w:r>
    </w:p>
    <w:p w:rsidR="004D4BB0" w:rsidRPr="004D4BB0" w:rsidRDefault="004D4BB0" w:rsidP="00BD6FA3">
      <w:pPr>
        <w:pStyle w:val="Bullet1G"/>
        <w:rPr>
          <w:lang w:val="fr-FR"/>
        </w:rPr>
      </w:pPr>
      <w:r w:rsidRPr="004D4BB0">
        <w:rPr>
          <w:lang w:val="fr-FR"/>
        </w:rPr>
        <w:t xml:space="preserve">Accorder aux employés le temps nécessaire </w:t>
      </w:r>
      <w:r w:rsidR="00BD6FA3">
        <w:rPr>
          <w:lang w:val="fr-FR"/>
        </w:rPr>
        <w:t xml:space="preserve">pour </w:t>
      </w:r>
      <w:r w:rsidRPr="004D4BB0">
        <w:rPr>
          <w:lang w:val="fr-FR"/>
        </w:rPr>
        <w:t>l</w:t>
      </w:r>
      <w:r w:rsidR="005766F4">
        <w:rPr>
          <w:lang w:val="fr-FR"/>
        </w:rPr>
        <w:t>’</w:t>
      </w:r>
      <w:r w:rsidRPr="004D4BB0">
        <w:rPr>
          <w:lang w:val="fr-FR"/>
        </w:rPr>
        <w:t>exercice de leurs droits conformément aux dispositions du</w:t>
      </w:r>
      <w:r w:rsidR="000908BE">
        <w:rPr>
          <w:lang w:val="fr-FR"/>
        </w:rPr>
        <w:t xml:space="preserve"> </w:t>
      </w:r>
      <w:r w:rsidRPr="004D4BB0">
        <w:rPr>
          <w:lang w:val="fr-FR"/>
        </w:rPr>
        <w:t>Code du travail sans appliquer une retenue sur leur salaire en contrepartie. Il lui appartiendra d</w:t>
      </w:r>
      <w:r w:rsidR="005766F4">
        <w:rPr>
          <w:lang w:val="fr-FR"/>
        </w:rPr>
        <w:t>’</w:t>
      </w:r>
      <w:r w:rsidRPr="004D4BB0">
        <w:rPr>
          <w:lang w:val="fr-FR"/>
        </w:rPr>
        <w:t>aménager l</w:t>
      </w:r>
      <w:r w:rsidR="005766F4">
        <w:rPr>
          <w:lang w:val="fr-FR"/>
        </w:rPr>
        <w:t>’</w:t>
      </w:r>
      <w:r w:rsidRPr="004D4BB0">
        <w:rPr>
          <w:lang w:val="fr-FR"/>
        </w:rPr>
        <w:t>exercice de ces droits de sorte que le bon fonctionnement</w:t>
      </w:r>
      <w:r w:rsidR="000908BE">
        <w:rPr>
          <w:lang w:val="fr-FR"/>
        </w:rPr>
        <w:t xml:space="preserve"> </w:t>
      </w:r>
      <w:r w:rsidRPr="004D4BB0">
        <w:rPr>
          <w:lang w:val="fr-FR"/>
        </w:rPr>
        <w:t xml:space="preserve">de son service ou entreprise ne soit pas entravé; </w:t>
      </w:r>
    </w:p>
    <w:p w:rsidR="004D4BB0" w:rsidRPr="004D4BB0" w:rsidRDefault="004D4BB0" w:rsidP="00BD6FA3">
      <w:pPr>
        <w:pStyle w:val="Bullet1G"/>
        <w:rPr>
          <w:lang w:val="fr-FR"/>
        </w:rPr>
      </w:pPr>
      <w:r w:rsidRPr="004D4BB0">
        <w:rPr>
          <w:lang w:val="fr-FR"/>
        </w:rPr>
        <w:t xml:space="preserve">Faciliter toute mission des services compétents </w:t>
      </w:r>
      <w:r w:rsidR="00BD6FA3">
        <w:rPr>
          <w:lang w:val="fr-FR"/>
        </w:rPr>
        <w:t xml:space="preserve">visant à </w:t>
      </w:r>
      <w:r w:rsidRPr="004D4BB0">
        <w:rPr>
          <w:lang w:val="fr-FR"/>
        </w:rPr>
        <w:t>contrôle</w:t>
      </w:r>
      <w:r w:rsidR="00BD6FA3">
        <w:rPr>
          <w:lang w:val="fr-FR"/>
        </w:rPr>
        <w:t>r</w:t>
      </w:r>
      <w:r w:rsidRPr="004D4BB0">
        <w:rPr>
          <w:lang w:val="fr-FR"/>
        </w:rPr>
        <w:t xml:space="preserve"> l</w:t>
      </w:r>
      <w:r w:rsidR="005766F4">
        <w:rPr>
          <w:lang w:val="fr-FR"/>
        </w:rPr>
        <w:t>’</w:t>
      </w:r>
      <w:r w:rsidRPr="004D4BB0">
        <w:rPr>
          <w:lang w:val="fr-FR"/>
        </w:rPr>
        <w:t>application des dispositions du Code du travail.</w:t>
      </w:r>
    </w:p>
    <w:p w:rsidR="004D4BB0" w:rsidRPr="004D4BB0" w:rsidRDefault="00BD6FA3" w:rsidP="00BD6FA3">
      <w:pPr>
        <w:pStyle w:val="ParNoG"/>
        <w:keepNext/>
        <w:rPr>
          <w:lang w:val="fr-FR"/>
        </w:rPr>
      </w:pPr>
      <w:r>
        <w:rPr>
          <w:lang w:val="fr-FR"/>
        </w:rPr>
        <w:t>L</w:t>
      </w:r>
      <w:r w:rsidR="005766F4">
        <w:rPr>
          <w:lang w:val="fr-FR"/>
        </w:rPr>
        <w:t>’</w:t>
      </w:r>
      <w:r>
        <w:rPr>
          <w:lang w:val="fr-FR"/>
        </w:rPr>
        <w:t>article </w:t>
      </w:r>
      <w:r w:rsidR="004D4BB0" w:rsidRPr="004D4BB0">
        <w:rPr>
          <w:lang w:val="fr-FR"/>
        </w:rPr>
        <w:t>81 du Code dispose ce qui suit: «</w:t>
      </w:r>
      <w:r w:rsidRPr="004D4BB0">
        <w:rPr>
          <w:lang w:val="fr-FR"/>
        </w:rPr>
        <w:t>L</w:t>
      </w:r>
      <w:r w:rsidR="005766F4">
        <w:rPr>
          <w:lang w:val="fr-FR"/>
        </w:rPr>
        <w:t>’</w:t>
      </w:r>
      <w:r w:rsidR="004D4BB0" w:rsidRPr="004D4BB0">
        <w:rPr>
          <w:lang w:val="fr-FR"/>
        </w:rPr>
        <w:t xml:space="preserve">employé peut </w:t>
      </w:r>
      <w:r>
        <w:rPr>
          <w:lang w:val="fr-FR"/>
        </w:rPr>
        <w:t>cesser</w:t>
      </w:r>
      <w:r w:rsidR="004D4BB0" w:rsidRPr="004D4BB0">
        <w:rPr>
          <w:lang w:val="fr-FR"/>
        </w:rPr>
        <w:t xml:space="preserve"> ses fonctions sans préavis en préservant tous ses droits statutaires dans les cas suivants:</w:t>
      </w:r>
    </w:p>
    <w:p w:rsidR="004D4BB0" w:rsidRPr="004D4BB0" w:rsidRDefault="004D4BB0" w:rsidP="00BD6FA3">
      <w:pPr>
        <w:pStyle w:val="Bullet1G"/>
        <w:rPr>
          <w:lang w:val="fr-FR"/>
        </w:rPr>
      </w:pPr>
      <w:r w:rsidRPr="004D4BB0">
        <w:rPr>
          <w:lang w:val="fr-FR"/>
        </w:rPr>
        <w:t>Si l</w:t>
      </w:r>
      <w:r w:rsidR="005766F4">
        <w:rPr>
          <w:lang w:val="fr-FR"/>
        </w:rPr>
        <w:t>’</w:t>
      </w:r>
      <w:r w:rsidRPr="004D4BB0">
        <w:rPr>
          <w:lang w:val="fr-FR"/>
        </w:rPr>
        <w:t>employeur n</w:t>
      </w:r>
      <w:r w:rsidR="005766F4">
        <w:rPr>
          <w:lang w:val="fr-FR"/>
        </w:rPr>
        <w:t>’</w:t>
      </w:r>
      <w:r w:rsidRPr="004D4BB0">
        <w:rPr>
          <w:lang w:val="fr-FR"/>
        </w:rPr>
        <w:t>a pas respecté ses obligations contractuelles ou légales fondamentales</w:t>
      </w:r>
      <w:r w:rsidR="000908BE">
        <w:rPr>
          <w:lang w:val="fr-FR"/>
        </w:rPr>
        <w:t xml:space="preserve"> </w:t>
      </w:r>
      <w:r w:rsidRPr="004D4BB0">
        <w:rPr>
          <w:lang w:val="fr-FR"/>
        </w:rPr>
        <w:t>à son égard;</w:t>
      </w:r>
    </w:p>
    <w:p w:rsidR="004D4BB0" w:rsidRPr="004D4BB0" w:rsidRDefault="004D4BB0" w:rsidP="00BD6FA3">
      <w:pPr>
        <w:pStyle w:val="Bullet1G"/>
        <w:rPr>
          <w:lang w:val="fr-FR"/>
        </w:rPr>
      </w:pPr>
      <w:r w:rsidRPr="004D4BB0">
        <w:rPr>
          <w:lang w:val="fr-FR"/>
        </w:rPr>
        <w:t>S</w:t>
      </w:r>
      <w:r w:rsidR="005766F4">
        <w:rPr>
          <w:lang w:val="fr-FR"/>
        </w:rPr>
        <w:t>’</w:t>
      </w:r>
      <w:r w:rsidRPr="004D4BB0">
        <w:rPr>
          <w:lang w:val="fr-FR"/>
        </w:rPr>
        <w:t>il est établi que l</w:t>
      </w:r>
      <w:r w:rsidR="005766F4">
        <w:rPr>
          <w:lang w:val="fr-FR"/>
        </w:rPr>
        <w:t>’</w:t>
      </w:r>
      <w:r w:rsidRPr="004D4BB0">
        <w:rPr>
          <w:lang w:val="fr-FR"/>
        </w:rPr>
        <w:t>employeur ou son représentant a triché sur les conditions de travail lors de la conclusion du contrat;</w:t>
      </w:r>
      <w:r w:rsidR="000908BE">
        <w:rPr>
          <w:lang w:val="fr-FR"/>
        </w:rPr>
        <w:t xml:space="preserve"> </w:t>
      </w:r>
    </w:p>
    <w:p w:rsidR="004D4BB0" w:rsidRPr="004D4BB0" w:rsidRDefault="004D4BB0" w:rsidP="00BD6FA3">
      <w:pPr>
        <w:pStyle w:val="Bullet1G"/>
        <w:rPr>
          <w:lang w:val="fr-FR"/>
        </w:rPr>
      </w:pPr>
      <w:r w:rsidRPr="004D4BB0">
        <w:rPr>
          <w:lang w:val="fr-FR"/>
        </w:rPr>
        <w:t>Si l</w:t>
      </w:r>
      <w:r w:rsidR="005766F4">
        <w:rPr>
          <w:lang w:val="fr-FR"/>
        </w:rPr>
        <w:t>’</w:t>
      </w:r>
      <w:r w:rsidRPr="004D4BB0">
        <w:rPr>
          <w:lang w:val="fr-FR"/>
        </w:rPr>
        <w:t xml:space="preserve">employeur lui </w:t>
      </w:r>
      <w:r w:rsidR="00BD6FA3">
        <w:rPr>
          <w:lang w:val="fr-FR"/>
        </w:rPr>
        <w:t xml:space="preserve">impose </w:t>
      </w:r>
      <w:r w:rsidRPr="004D4BB0">
        <w:rPr>
          <w:lang w:val="fr-FR"/>
        </w:rPr>
        <w:t xml:space="preserve">des fonctions de nature foncièrement différentes de celles qui étaient convenues, en </w:t>
      </w:r>
      <w:r w:rsidR="00BD6FA3">
        <w:rPr>
          <w:lang w:val="fr-FR"/>
        </w:rPr>
        <w:t>violation des dispositions de l</w:t>
      </w:r>
      <w:r w:rsidR="005766F4">
        <w:rPr>
          <w:lang w:val="fr-FR"/>
        </w:rPr>
        <w:t>’</w:t>
      </w:r>
      <w:r w:rsidR="00BD6FA3">
        <w:rPr>
          <w:lang w:val="fr-FR"/>
        </w:rPr>
        <w:t>article 60 du Code du travail;</w:t>
      </w:r>
    </w:p>
    <w:p w:rsidR="004D4BB0" w:rsidRPr="004D4BB0" w:rsidRDefault="004D4BB0" w:rsidP="00BD6FA3">
      <w:pPr>
        <w:pStyle w:val="Bullet1G"/>
        <w:rPr>
          <w:lang w:val="fr-FR"/>
        </w:rPr>
      </w:pPr>
      <w:r w:rsidRPr="004D4BB0">
        <w:rPr>
          <w:lang w:val="fr-FR"/>
        </w:rPr>
        <w:t>S</w:t>
      </w:r>
      <w:r w:rsidR="005766F4">
        <w:rPr>
          <w:lang w:val="fr-FR"/>
        </w:rPr>
        <w:t>’</w:t>
      </w:r>
      <w:r w:rsidRPr="004D4BB0">
        <w:rPr>
          <w:lang w:val="fr-FR"/>
        </w:rPr>
        <w:t>il est lui-même ou un de ses proches victime d</w:t>
      </w:r>
      <w:r w:rsidR="005766F4">
        <w:rPr>
          <w:lang w:val="fr-FR"/>
        </w:rPr>
        <w:t>’</w:t>
      </w:r>
      <w:r w:rsidRPr="004D4BB0">
        <w:rPr>
          <w:lang w:val="fr-FR"/>
        </w:rPr>
        <w:t>une agression violente ou d</w:t>
      </w:r>
      <w:r w:rsidR="005766F4">
        <w:rPr>
          <w:lang w:val="fr-FR"/>
        </w:rPr>
        <w:t>’</w:t>
      </w:r>
      <w:r w:rsidRPr="004D4BB0">
        <w:rPr>
          <w:lang w:val="fr-FR"/>
        </w:rPr>
        <w:t>un comportement attentatoire à la morale de la part de l</w:t>
      </w:r>
      <w:r w:rsidR="005766F4">
        <w:rPr>
          <w:lang w:val="fr-FR"/>
        </w:rPr>
        <w:t>’</w:t>
      </w:r>
      <w:r w:rsidRPr="004D4BB0">
        <w:rPr>
          <w:lang w:val="fr-FR"/>
        </w:rPr>
        <w:t>employeur, de l</w:t>
      </w:r>
      <w:r w:rsidR="005766F4">
        <w:rPr>
          <w:lang w:val="fr-FR"/>
        </w:rPr>
        <w:t>’</w:t>
      </w:r>
      <w:r w:rsidRPr="004D4BB0">
        <w:rPr>
          <w:lang w:val="fr-FR"/>
        </w:rPr>
        <w:t>un de ses proches ou d</w:t>
      </w:r>
      <w:r w:rsidR="005766F4">
        <w:rPr>
          <w:lang w:val="fr-FR"/>
        </w:rPr>
        <w:t>’</w:t>
      </w:r>
      <w:r w:rsidRPr="004D4BB0">
        <w:rPr>
          <w:lang w:val="fr-FR"/>
        </w:rPr>
        <w:t>u</w:t>
      </w:r>
      <w:r w:rsidR="00BD6FA3">
        <w:rPr>
          <w:lang w:val="fr-FR"/>
        </w:rPr>
        <w:t>n</w:t>
      </w:r>
      <w:r w:rsidRPr="004D4BB0">
        <w:rPr>
          <w:lang w:val="fr-FR"/>
        </w:rPr>
        <w:t xml:space="preserve"> gérant; </w:t>
      </w:r>
    </w:p>
    <w:p w:rsidR="004D4BB0" w:rsidRPr="004D4BB0" w:rsidRDefault="004D4BB0" w:rsidP="00BD6FA3">
      <w:pPr>
        <w:pStyle w:val="Bullet1G"/>
        <w:rPr>
          <w:lang w:val="fr-FR"/>
        </w:rPr>
      </w:pPr>
      <w:r w:rsidRPr="004D4BB0">
        <w:rPr>
          <w:lang w:val="fr-FR"/>
        </w:rPr>
        <w:t>Si le comportement de l</w:t>
      </w:r>
      <w:r w:rsidR="005766F4">
        <w:rPr>
          <w:lang w:val="fr-FR"/>
        </w:rPr>
        <w:t>’</w:t>
      </w:r>
      <w:r w:rsidRPr="004D4BB0">
        <w:rPr>
          <w:lang w:val="fr-FR"/>
        </w:rPr>
        <w:t xml:space="preserve">employeur ou du gérant est </w:t>
      </w:r>
      <w:r w:rsidR="00BD6FA3">
        <w:rPr>
          <w:lang w:val="fr-FR"/>
        </w:rPr>
        <w:t>cruel</w:t>
      </w:r>
      <w:r w:rsidRPr="004D4BB0">
        <w:rPr>
          <w:lang w:val="fr-FR"/>
        </w:rPr>
        <w:t xml:space="preserve">, injuste ou humiliant à son égard; </w:t>
      </w:r>
    </w:p>
    <w:p w:rsidR="004D4BB0" w:rsidRPr="004D4BB0" w:rsidRDefault="004D4BB0" w:rsidP="00BD6FA3">
      <w:pPr>
        <w:pStyle w:val="Bullet1G"/>
        <w:rPr>
          <w:lang w:val="fr-FR"/>
        </w:rPr>
      </w:pPr>
      <w:r w:rsidRPr="004D4BB0">
        <w:rPr>
          <w:lang w:val="fr-FR"/>
        </w:rPr>
        <w:t>S</w:t>
      </w:r>
      <w:r w:rsidR="005766F4">
        <w:rPr>
          <w:lang w:val="fr-FR"/>
        </w:rPr>
        <w:t>’</w:t>
      </w:r>
      <w:r w:rsidRPr="004D4BB0">
        <w:rPr>
          <w:lang w:val="fr-FR"/>
        </w:rPr>
        <w:t>il existe sur son lieu de travail un danger particulièrement grave pour sa sécurité ou sa santé, sous réserve que l</w:t>
      </w:r>
      <w:r w:rsidR="005766F4">
        <w:rPr>
          <w:lang w:val="fr-FR"/>
        </w:rPr>
        <w:t>’</w:t>
      </w:r>
      <w:r w:rsidRPr="004D4BB0">
        <w:rPr>
          <w:lang w:val="fr-FR"/>
        </w:rPr>
        <w:t>employeur soit au courant de cette situation et qu</w:t>
      </w:r>
      <w:r w:rsidR="005766F4">
        <w:rPr>
          <w:lang w:val="fr-FR"/>
        </w:rPr>
        <w:t>’</w:t>
      </w:r>
      <w:r w:rsidRPr="004D4BB0">
        <w:rPr>
          <w:lang w:val="fr-FR"/>
        </w:rPr>
        <w:t>il n</w:t>
      </w:r>
      <w:r w:rsidR="005766F4">
        <w:rPr>
          <w:lang w:val="fr-FR"/>
        </w:rPr>
        <w:t>’</w:t>
      </w:r>
      <w:r w:rsidRPr="004D4BB0">
        <w:rPr>
          <w:lang w:val="fr-FR"/>
        </w:rPr>
        <w:t>ait pas pris les mesures requises pour y remédier;</w:t>
      </w:r>
    </w:p>
    <w:p w:rsidR="004D4BB0" w:rsidRPr="004D4BB0" w:rsidRDefault="004D4BB0" w:rsidP="00BD6FA3">
      <w:pPr>
        <w:pStyle w:val="Bullet1G"/>
        <w:rPr>
          <w:lang w:val="fr-FR"/>
        </w:rPr>
      </w:pPr>
      <w:r w:rsidRPr="004D4BB0">
        <w:rPr>
          <w:lang w:val="fr-FR"/>
        </w:rPr>
        <w:lastRenderedPageBreak/>
        <w:t>Si par le caractère injuste de ses agissements ou son non-respect des clauses du contrat, l</w:t>
      </w:r>
      <w:r w:rsidR="005766F4">
        <w:rPr>
          <w:lang w:val="fr-FR"/>
        </w:rPr>
        <w:t>’</w:t>
      </w:r>
      <w:r w:rsidRPr="004D4BB0">
        <w:rPr>
          <w:lang w:val="fr-FR"/>
        </w:rPr>
        <w:t xml:space="preserve">employeur ou son représentant a </w:t>
      </w:r>
      <w:r w:rsidR="00BD6FA3">
        <w:rPr>
          <w:lang w:val="fr-FR"/>
        </w:rPr>
        <w:t>poussé l</w:t>
      </w:r>
      <w:r w:rsidR="005766F4">
        <w:rPr>
          <w:lang w:val="fr-FR"/>
        </w:rPr>
        <w:t>’</w:t>
      </w:r>
      <w:r w:rsidR="00BD6FA3">
        <w:rPr>
          <w:lang w:val="fr-FR"/>
        </w:rPr>
        <w:t>employé à rompre le contrat de travail</w:t>
      </w:r>
      <w:r w:rsidRPr="004D4BB0">
        <w:rPr>
          <w:lang w:val="fr-FR"/>
        </w:rPr>
        <w:t>.».</w:t>
      </w:r>
    </w:p>
    <w:p w:rsidR="004D4BB0" w:rsidRPr="004D4BB0" w:rsidRDefault="00BD6FA3" w:rsidP="004D4BB0">
      <w:pPr>
        <w:pStyle w:val="ParNoG"/>
      </w:pPr>
      <w:r>
        <w:rPr>
          <w:lang w:val="fr-FR"/>
        </w:rPr>
        <w:t>Aux termes de l</w:t>
      </w:r>
      <w:r w:rsidR="005766F4">
        <w:rPr>
          <w:lang w:val="fr-FR"/>
        </w:rPr>
        <w:t>’</w:t>
      </w:r>
      <w:r>
        <w:rPr>
          <w:lang w:val="fr-FR"/>
        </w:rPr>
        <w:t>article </w:t>
      </w:r>
      <w:r w:rsidR="004D4BB0" w:rsidRPr="004D4BB0">
        <w:rPr>
          <w:lang w:val="fr-FR"/>
        </w:rPr>
        <w:t xml:space="preserve">28 de la loi </w:t>
      </w:r>
      <w:r>
        <w:rPr>
          <w:lang w:val="fr-FR"/>
        </w:rPr>
        <w:t xml:space="preserve">de </w:t>
      </w:r>
      <w:r w:rsidRPr="004D4BB0">
        <w:rPr>
          <w:lang w:val="fr-FR"/>
        </w:rPr>
        <w:t>1398 de l</w:t>
      </w:r>
      <w:r w:rsidR="005766F4">
        <w:rPr>
          <w:lang w:val="fr-FR"/>
        </w:rPr>
        <w:t>’</w:t>
      </w:r>
      <w:r w:rsidRPr="004D4BB0">
        <w:rPr>
          <w:lang w:val="fr-FR"/>
        </w:rPr>
        <w:t>hégire (1978)</w:t>
      </w:r>
      <w:r>
        <w:rPr>
          <w:lang w:val="fr-FR"/>
        </w:rPr>
        <w:t xml:space="preserve"> </w:t>
      </w:r>
      <w:r w:rsidR="004D4BB0" w:rsidRPr="004D4BB0">
        <w:rPr>
          <w:lang w:val="fr-FR"/>
        </w:rPr>
        <w:t>sur l</w:t>
      </w:r>
      <w:r w:rsidR="005766F4">
        <w:rPr>
          <w:lang w:val="fr-FR"/>
        </w:rPr>
        <w:t>’</w:t>
      </w:r>
      <w:r w:rsidR="004D4BB0" w:rsidRPr="004D4BB0">
        <w:rPr>
          <w:lang w:val="fr-FR"/>
        </w:rPr>
        <w:t>emprisonnement et la détent</w:t>
      </w:r>
      <w:r>
        <w:rPr>
          <w:lang w:val="fr-FR"/>
        </w:rPr>
        <w:t xml:space="preserve">ion </w:t>
      </w:r>
      <w:r w:rsidR="004D4BB0" w:rsidRPr="004D4BB0">
        <w:t xml:space="preserve">«Aucun </w:t>
      </w:r>
      <w:proofErr w:type="spellStart"/>
      <w:r>
        <w:t>sévice</w:t>
      </w:r>
      <w:proofErr w:type="spellEnd"/>
      <w:r w:rsidR="004D4BB0" w:rsidRPr="004D4BB0">
        <w:t>, sous quelque forme que ce soit, ne doit être infligé aux</w:t>
      </w:r>
      <w:r w:rsidR="000908BE">
        <w:t xml:space="preserve"> </w:t>
      </w:r>
      <w:r w:rsidR="004D4BB0" w:rsidRPr="004D4BB0">
        <w:t>prisonniers ou aux détenus</w:t>
      </w:r>
      <w:r>
        <w:t>»</w:t>
      </w:r>
      <w:r w:rsidR="004D4BB0" w:rsidRPr="004D4BB0">
        <w:t>. Des mesures disciplinaires sont prises à l</w:t>
      </w:r>
      <w:r w:rsidR="005766F4">
        <w:t>’</w:t>
      </w:r>
      <w:r w:rsidR="004D4BB0" w:rsidRPr="004D4BB0">
        <w:t>encontre des agents de l</w:t>
      </w:r>
      <w:r w:rsidR="005766F4">
        <w:t>’</w:t>
      </w:r>
      <w:r w:rsidR="004D4BB0" w:rsidRPr="004D4BB0">
        <w:t>État, civils ou militaires, qui agressent un prisonnier ou</w:t>
      </w:r>
      <w:r w:rsidR="000908BE">
        <w:t xml:space="preserve"> </w:t>
      </w:r>
      <w:r w:rsidR="004D4BB0" w:rsidRPr="004D4BB0">
        <w:t>un détenu, sans préjudice des sanctions pénales auxquelles ils s</w:t>
      </w:r>
      <w:r w:rsidR="005766F4">
        <w:t>’</w:t>
      </w:r>
      <w:r w:rsidR="004D4BB0" w:rsidRPr="004D4BB0">
        <w:t>exposent lorsque l</w:t>
      </w:r>
      <w:r w:rsidR="005766F4">
        <w:t>’</w:t>
      </w:r>
      <w:r w:rsidR="004D4BB0" w:rsidRPr="004D4BB0">
        <w:t>acte dont ils se sont rendus coupables constitue une infraction pénale.</w:t>
      </w:r>
    </w:p>
    <w:p w:rsidR="004D4BB0" w:rsidRPr="004D4BB0" w:rsidRDefault="00BD6FA3" w:rsidP="004D4BB0">
      <w:pPr>
        <w:pStyle w:val="ParNoG"/>
      </w:pPr>
      <w:r>
        <w:t>L</w:t>
      </w:r>
      <w:r w:rsidR="005766F4">
        <w:t>’</w:t>
      </w:r>
      <w:r>
        <w:t>article </w:t>
      </w:r>
      <w:r w:rsidR="004D4BB0" w:rsidRPr="004D4BB0">
        <w:t xml:space="preserve">5 de la </w:t>
      </w:r>
      <w:r>
        <w:t>même loi dispose ce qui suit: «</w:t>
      </w:r>
      <w:r w:rsidR="004D4BB0" w:rsidRPr="004D4BB0">
        <w:t>Les prisons et les maisons d</w:t>
      </w:r>
      <w:r w:rsidR="005766F4">
        <w:t>’</w:t>
      </w:r>
      <w:r w:rsidR="004D4BB0" w:rsidRPr="004D4BB0">
        <w:t>arrêt sont soumises au contrôle des autorités judiciaires, administratives, sanitaires et sociales…».</w:t>
      </w:r>
    </w:p>
    <w:p w:rsidR="004D4BB0" w:rsidRPr="004D4BB0" w:rsidRDefault="004D4BB0" w:rsidP="004D4BB0">
      <w:pPr>
        <w:pStyle w:val="ParNoG"/>
      </w:pPr>
      <w:r w:rsidRPr="004D4BB0">
        <w:t xml:space="preserve">La loi </w:t>
      </w:r>
      <w:r w:rsidR="00BD6FA3">
        <w:t xml:space="preserve">de </w:t>
      </w:r>
      <w:r w:rsidRPr="004D4BB0">
        <w:t>1426 de l</w:t>
      </w:r>
      <w:r w:rsidR="005766F4">
        <w:t>’</w:t>
      </w:r>
      <w:r w:rsidRPr="004D4BB0">
        <w:t>hégire (2005)</w:t>
      </w:r>
      <w:r w:rsidR="00BD6FA3">
        <w:t xml:space="preserve"> </w:t>
      </w:r>
      <w:r w:rsidR="00BD6FA3" w:rsidRPr="004D4BB0">
        <w:t>sur l</w:t>
      </w:r>
      <w:r w:rsidR="005766F4">
        <w:t>’</w:t>
      </w:r>
      <w:r w:rsidR="00BD6FA3" w:rsidRPr="004D4BB0">
        <w:t>exercice des professions médicales</w:t>
      </w:r>
      <w:r w:rsidRPr="004D4BB0">
        <w:t xml:space="preserve"> fait obligation aux professionnels de la santé de signaler toute blessure </w:t>
      </w:r>
      <w:r w:rsidR="00BD6FA3">
        <w:t>susceptible d</w:t>
      </w:r>
      <w:r w:rsidR="005766F4">
        <w:t>’</w:t>
      </w:r>
      <w:r w:rsidR="00BD6FA3">
        <w:t xml:space="preserve">être </w:t>
      </w:r>
      <w:r w:rsidRPr="004D4BB0">
        <w:t>d</w:t>
      </w:r>
      <w:r w:rsidR="005766F4">
        <w:t>’</w:t>
      </w:r>
      <w:r w:rsidRPr="004D4BB0">
        <w:t>origine crimin</w:t>
      </w:r>
      <w:r w:rsidR="00BD6FA3">
        <w:t>elle. Aux termes de son article 11: «À</w:t>
      </w:r>
      <w:r w:rsidRPr="004D4BB0">
        <w:t xml:space="preserve"> l</w:t>
      </w:r>
      <w:r w:rsidR="005766F4">
        <w:t>’</w:t>
      </w:r>
      <w:r w:rsidR="00171F14">
        <w:t>issue de son examen médical, le </w:t>
      </w:r>
      <w:r w:rsidRPr="004D4BB0">
        <w:t xml:space="preserve">professionnel de la santé doit signaler immédiatement aux autorités </w:t>
      </w:r>
      <w:r w:rsidR="00BD6FA3">
        <w:t>sanitaires</w:t>
      </w:r>
      <w:r w:rsidRPr="004D4BB0">
        <w:t xml:space="preserve"> et aux services de sécurité compétents toute blessure </w:t>
      </w:r>
      <w:r w:rsidR="00BD6FA3">
        <w:t>susceptible d</w:t>
      </w:r>
      <w:r w:rsidR="005766F4">
        <w:t>’</w:t>
      </w:r>
      <w:r w:rsidR="00BD6FA3">
        <w:t xml:space="preserve">être </w:t>
      </w:r>
      <w:r w:rsidRPr="004D4BB0">
        <w:t>d</w:t>
      </w:r>
      <w:r w:rsidR="005766F4">
        <w:t>’</w:t>
      </w:r>
      <w:r w:rsidRPr="004D4BB0">
        <w:t>origine criminelle ou maladie contagieuse…». Les différents centres de secours disposent de services chargés d</w:t>
      </w:r>
      <w:r w:rsidR="005766F4">
        <w:t>’</w:t>
      </w:r>
      <w:r w:rsidRPr="004D4BB0">
        <w:t>enquêter sur les blessures et de prendre les mesures voulues à cet égard.</w:t>
      </w:r>
      <w:r w:rsidR="000908BE">
        <w:t xml:space="preserve"> </w:t>
      </w:r>
    </w:p>
    <w:p w:rsidR="004D4BB0" w:rsidRPr="004D4BB0" w:rsidRDefault="00BD6FA3" w:rsidP="004D4BB0">
      <w:pPr>
        <w:pStyle w:val="ParNoG"/>
      </w:pPr>
      <w:r>
        <w:t>L</w:t>
      </w:r>
      <w:r w:rsidR="005766F4">
        <w:t>’</w:t>
      </w:r>
      <w:r>
        <w:t>article </w:t>
      </w:r>
      <w:r w:rsidR="004D4BB0" w:rsidRPr="004D4BB0">
        <w:t>17 du Code de procédure pénale garantit le droit de la victime d</w:t>
      </w:r>
      <w:r w:rsidR="005766F4">
        <w:t>’</w:t>
      </w:r>
      <w:r>
        <w:t xml:space="preserve">actes de </w:t>
      </w:r>
      <w:r w:rsidR="004D4BB0" w:rsidRPr="004D4BB0">
        <w:t>torture d</w:t>
      </w:r>
      <w:r w:rsidR="005766F4">
        <w:t>’</w:t>
      </w:r>
      <w:r>
        <w:t>intenter une action</w:t>
      </w:r>
      <w:r w:rsidR="004D4BB0" w:rsidRPr="004D4BB0">
        <w:t xml:space="preserve"> en justice </w:t>
      </w:r>
      <w:r>
        <w:t xml:space="preserve">contre </w:t>
      </w:r>
      <w:r w:rsidR="004D4BB0" w:rsidRPr="004D4BB0">
        <w:t>le responsabl</w:t>
      </w:r>
      <w:r>
        <w:t>e des actes qu</w:t>
      </w:r>
      <w:r w:rsidR="005766F4">
        <w:t>’</w:t>
      </w:r>
      <w:r>
        <w:t>elle a subis. Il dispose ce qui suit: «</w:t>
      </w:r>
      <w:r w:rsidR="004D4BB0" w:rsidRPr="004D4BB0">
        <w:t>La victime d</w:t>
      </w:r>
      <w:r w:rsidR="005766F4">
        <w:t>’</w:t>
      </w:r>
      <w:r w:rsidR="004D4BB0" w:rsidRPr="004D4BB0">
        <w:t>une infraction, son représentant ou ses ayants droit ont le droit d</w:t>
      </w:r>
      <w:r w:rsidR="005766F4">
        <w:t>’</w:t>
      </w:r>
      <w:r>
        <w:t>intenter</w:t>
      </w:r>
      <w:r w:rsidR="004D4BB0" w:rsidRPr="004D4BB0">
        <w:t xml:space="preserve"> une action pénale </w:t>
      </w:r>
      <w:r>
        <w:t>en cas d</w:t>
      </w:r>
      <w:r w:rsidR="005766F4">
        <w:t>’</w:t>
      </w:r>
      <w:r w:rsidR="004D4BB0" w:rsidRPr="004D4BB0">
        <w:t xml:space="preserve">atteinte </w:t>
      </w:r>
      <w:r>
        <w:t>à un droit individuel</w:t>
      </w:r>
      <w:r w:rsidR="00171F14">
        <w:t>. Dans ce cas, le </w:t>
      </w:r>
      <w:r w:rsidR="00D27546">
        <w:t>tribunal compétent est tenu de demander la présence du Procureur</w:t>
      </w:r>
      <w:r w:rsidR="00716DA6">
        <w:t>.</w:t>
      </w:r>
      <w:r w:rsidR="00D27546">
        <w:t xml:space="preserve">». </w:t>
      </w:r>
      <w:r w:rsidR="004D4BB0" w:rsidRPr="004D4BB0">
        <w:t xml:space="preserve">En vertu de cet article, la victime </w:t>
      </w:r>
      <w:r w:rsidR="00D27546">
        <w:t>d</w:t>
      </w:r>
      <w:r w:rsidR="005766F4">
        <w:t>’</w:t>
      </w:r>
      <w:r w:rsidR="00D27546">
        <w:t xml:space="preserve">actes </w:t>
      </w:r>
      <w:r w:rsidR="004D4BB0" w:rsidRPr="004D4BB0">
        <w:t xml:space="preserve">de torture peut poursuivre </w:t>
      </w:r>
      <w:r w:rsidR="00D27546">
        <w:t>le</w:t>
      </w:r>
      <w:r w:rsidR="004D4BB0" w:rsidRPr="004D4BB0">
        <w:t xml:space="preserve"> tortionnaire </w:t>
      </w:r>
      <w:r w:rsidR="00D27546">
        <w:t xml:space="preserve">présumé </w:t>
      </w:r>
      <w:r w:rsidR="004D4BB0" w:rsidRPr="004D4BB0">
        <w:t>devant les juridictions pénales afin qu</w:t>
      </w:r>
      <w:r w:rsidR="005766F4">
        <w:t>’</w:t>
      </w:r>
      <w:r w:rsidR="004D4BB0" w:rsidRPr="004D4BB0">
        <w:t xml:space="preserve">il soit puni mais peut aussi se constituer partie civile </w:t>
      </w:r>
      <w:r w:rsidR="00D27546">
        <w:t>pour</w:t>
      </w:r>
      <w:r w:rsidR="004D4BB0" w:rsidRPr="004D4BB0">
        <w:t xml:space="preserve"> obtenir une indemnisation. Le droit de la victime d</w:t>
      </w:r>
      <w:r w:rsidR="005766F4">
        <w:t>’</w:t>
      </w:r>
      <w:r w:rsidR="004D4BB0" w:rsidRPr="004D4BB0">
        <w:t>intenter une action pénale contre son agresseur découle de l</w:t>
      </w:r>
      <w:r w:rsidR="005766F4">
        <w:t>’</w:t>
      </w:r>
      <w:r w:rsidR="004D4BB0" w:rsidRPr="004D4BB0">
        <w:t>importance accordée au droit à l</w:t>
      </w:r>
      <w:r w:rsidR="005766F4">
        <w:t>’</w:t>
      </w:r>
      <w:r w:rsidR="004D4BB0" w:rsidRPr="004D4BB0">
        <w:t>intégrité physique et morale dans</w:t>
      </w:r>
      <w:r w:rsidR="000908BE">
        <w:t xml:space="preserve"> </w:t>
      </w:r>
      <w:r w:rsidR="004D4BB0" w:rsidRPr="004D4BB0">
        <w:t xml:space="preserve">la loi pénale islamique et du fait que la torture constitue </w:t>
      </w:r>
      <w:r w:rsidR="00D27546" w:rsidRPr="004D4BB0">
        <w:t xml:space="preserve">par excellence </w:t>
      </w:r>
      <w:r w:rsidR="00171F14">
        <w:t>une violation de ce droit. Il </w:t>
      </w:r>
      <w:r w:rsidR="004D4BB0" w:rsidRPr="004D4BB0">
        <w:t>convient de préciser que l</w:t>
      </w:r>
      <w:r w:rsidR="005766F4">
        <w:t>’</w:t>
      </w:r>
      <w:r w:rsidR="004D4BB0" w:rsidRPr="004D4BB0">
        <w:t>action de la victime est sans préjudice de l</w:t>
      </w:r>
      <w:r w:rsidR="005766F4">
        <w:t>’</w:t>
      </w:r>
      <w:r w:rsidR="004D4BB0" w:rsidRPr="004D4BB0">
        <w:t>action publique engagée contre l</w:t>
      </w:r>
      <w:r w:rsidR="005766F4">
        <w:t>’</w:t>
      </w:r>
      <w:r w:rsidR="004D4BB0" w:rsidRPr="004D4BB0">
        <w:t xml:space="preserve">accusé, qui est mise en mouvement par </w:t>
      </w:r>
      <w:r w:rsidR="00D27546">
        <w:t>le Département</w:t>
      </w:r>
      <w:r w:rsidR="004D4BB0" w:rsidRPr="004D4BB0">
        <w:t xml:space="preserve"> des enquêtes et des poursui</w:t>
      </w:r>
      <w:r w:rsidR="00D27546">
        <w:t>tes</w:t>
      </w:r>
      <w:r w:rsidR="004D4BB0" w:rsidRPr="004D4BB0">
        <w:t xml:space="preserve">. </w:t>
      </w:r>
    </w:p>
    <w:p w:rsidR="004D4BB0" w:rsidRPr="004D4BB0" w:rsidRDefault="004D4BB0" w:rsidP="004D4BB0">
      <w:pPr>
        <w:pStyle w:val="ParNoG"/>
      </w:pPr>
      <w:r w:rsidRPr="004D4BB0">
        <w:t>La charia, source du droit dans le Royaume, interdit les actes de torture, le recours à la force et les traitements humiliants et dégradants, aussi bien en temps normal que dans des circonstances exceptionnelles lorsqu</w:t>
      </w:r>
      <w:r w:rsidR="005766F4">
        <w:t>’</w:t>
      </w:r>
      <w:r w:rsidR="00D27546">
        <w:t>un</w:t>
      </w:r>
      <w:r w:rsidRPr="004D4BB0">
        <w:t xml:space="preserve"> état d</w:t>
      </w:r>
      <w:r w:rsidR="005766F4">
        <w:t>’</w:t>
      </w:r>
      <w:r w:rsidRPr="004D4BB0">
        <w:t xml:space="preserve">urgence est </w:t>
      </w:r>
      <w:r w:rsidR="00D27546">
        <w:t xml:space="preserve">par exemple </w:t>
      </w:r>
      <w:r w:rsidRPr="004D4BB0">
        <w:t xml:space="preserve">décrété. </w:t>
      </w:r>
    </w:p>
    <w:p w:rsidR="004D4BB0" w:rsidRPr="004D4BB0" w:rsidRDefault="004D4BB0" w:rsidP="004D4BB0">
      <w:pPr>
        <w:pStyle w:val="ParNoG"/>
        <w:rPr>
          <w:lang w:val="fr-FR"/>
        </w:rPr>
      </w:pPr>
      <w:r w:rsidRPr="004D4BB0">
        <w:t>Compte tenu de ce qui précède, les ordres d</w:t>
      </w:r>
      <w:r w:rsidR="005766F4">
        <w:t>’</w:t>
      </w:r>
      <w:r w:rsidRPr="004D4BB0">
        <w:t xml:space="preserve">un </w:t>
      </w:r>
      <w:r w:rsidRPr="004D4BB0">
        <w:rPr>
          <w:lang w:val="fr-FR"/>
        </w:rPr>
        <w:t>supérieur ne peuvent pas être invoqués pour justifier un acte de torture ou tout autre traitement cruel étant donné que ceux-ci constituent des infractions pénales. Par conséquent, aucun agent de l</w:t>
      </w:r>
      <w:r w:rsidR="005766F4">
        <w:rPr>
          <w:lang w:val="fr-FR"/>
        </w:rPr>
        <w:t>’</w:t>
      </w:r>
      <w:r w:rsidRPr="004D4BB0">
        <w:rPr>
          <w:lang w:val="fr-FR"/>
        </w:rPr>
        <w:t xml:space="preserve">État ne peut donner ni exécuter un ordre contraire aux dispositions susmentionnées sous peine de </w:t>
      </w:r>
      <w:r w:rsidR="00D27546">
        <w:rPr>
          <w:lang w:val="fr-FR"/>
        </w:rPr>
        <w:t>devenir complice des actes commis</w:t>
      </w:r>
      <w:r w:rsidRPr="004D4BB0">
        <w:rPr>
          <w:lang w:val="fr-FR"/>
        </w:rPr>
        <w:t xml:space="preserve">. </w:t>
      </w:r>
    </w:p>
    <w:p w:rsidR="004D4BB0" w:rsidRPr="004D4BB0" w:rsidRDefault="00D27546" w:rsidP="00D27546">
      <w:pPr>
        <w:pStyle w:val="H1G"/>
        <w:ind w:left="0" w:firstLine="0"/>
        <w:rPr>
          <w:lang w:val="fr-FR"/>
        </w:rPr>
      </w:pPr>
      <w:r>
        <w:rPr>
          <w:lang w:val="fr-FR"/>
        </w:rPr>
        <w:tab/>
      </w:r>
      <w:r>
        <w:rPr>
          <w:lang w:val="fr-FR"/>
        </w:rPr>
        <w:tab/>
      </w:r>
      <w:r w:rsidR="004D4BB0" w:rsidRPr="004D4BB0">
        <w:rPr>
          <w:lang w:val="fr-FR"/>
        </w:rPr>
        <w:t>Article 3</w:t>
      </w:r>
    </w:p>
    <w:p w:rsidR="004D4BB0" w:rsidRPr="004D4BB0" w:rsidRDefault="00D27546" w:rsidP="004D4BB0">
      <w:pPr>
        <w:pStyle w:val="ParNoG"/>
      </w:pPr>
      <w:r>
        <w:rPr>
          <w:lang w:val="fr-FR"/>
        </w:rPr>
        <w:t>Le Royaume s</w:t>
      </w:r>
      <w:r w:rsidR="005766F4">
        <w:rPr>
          <w:lang w:val="fr-FR"/>
        </w:rPr>
        <w:t>’</w:t>
      </w:r>
      <w:r>
        <w:rPr>
          <w:lang w:val="fr-FR"/>
        </w:rPr>
        <w:t>est engagé à appliquer les dispositions de l</w:t>
      </w:r>
      <w:r w:rsidR="005766F4">
        <w:rPr>
          <w:lang w:val="fr-FR"/>
        </w:rPr>
        <w:t>’</w:t>
      </w:r>
      <w:r>
        <w:rPr>
          <w:lang w:val="fr-FR"/>
        </w:rPr>
        <w:t>article </w:t>
      </w:r>
      <w:r w:rsidR="004D4BB0" w:rsidRPr="004D4BB0">
        <w:rPr>
          <w:lang w:val="fr-FR"/>
        </w:rPr>
        <w:t>3 de la Convention, dont</w:t>
      </w:r>
      <w:r>
        <w:rPr>
          <w:lang w:val="fr-FR"/>
        </w:rPr>
        <w:t xml:space="preserve"> le paragraphe </w:t>
      </w:r>
      <w:r w:rsidR="004D4BB0" w:rsidRPr="004D4BB0">
        <w:rPr>
          <w:lang w:val="fr-FR"/>
        </w:rPr>
        <w:t>1 dispose ce qui suit: «</w:t>
      </w:r>
      <w:r w:rsidR="004D4BB0" w:rsidRPr="004D4BB0">
        <w:t>Aucun État partie n</w:t>
      </w:r>
      <w:r w:rsidR="005766F4">
        <w:t>’</w:t>
      </w:r>
      <w:r w:rsidR="004D4BB0" w:rsidRPr="004D4BB0">
        <w:t>expulsera, ne refoulera, ni n</w:t>
      </w:r>
      <w:r w:rsidR="005766F4">
        <w:t>’</w:t>
      </w:r>
      <w:r w:rsidR="004D4BB0" w:rsidRPr="004D4BB0">
        <w:t>extradera une personne vers un autre État où il y a des motifs sérieux de croire qu</w:t>
      </w:r>
      <w:r w:rsidR="005766F4">
        <w:t>’</w:t>
      </w:r>
      <w:r w:rsidR="004D4BB0" w:rsidRPr="004D4BB0">
        <w:t>elle risq</w:t>
      </w:r>
      <w:r>
        <w:t>ue d</w:t>
      </w:r>
      <w:r w:rsidR="005766F4">
        <w:t>’</w:t>
      </w:r>
      <w:r>
        <w:t>être soumise à la torture.</w:t>
      </w:r>
      <w:r w:rsidR="004D4BB0" w:rsidRPr="004D4BB0">
        <w:t>».</w:t>
      </w:r>
    </w:p>
    <w:p w:rsidR="004D4BB0" w:rsidRPr="004D4BB0" w:rsidRDefault="00D27546" w:rsidP="00171F14">
      <w:pPr>
        <w:pStyle w:val="ParNoG"/>
        <w:keepLines/>
      </w:pPr>
      <w:r>
        <w:lastRenderedPageBreak/>
        <w:t>Aux termes de l</w:t>
      </w:r>
      <w:r w:rsidR="005766F4">
        <w:t>’</w:t>
      </w:r>
      <w:r>
        <w:t>article </w:t>
      </w:r>
      <w:r w:rsidR="004D4BB0" w:rsidRPr="004D4BB0">
        <w:t>42 de la Loi fondamentale: «Les procédures et modalités d</w:t>
      </w:r>
      <w:r w:rsidR="005766F4">
        <w:t>’</w:t>
      </w:r>
      <w:r w:rsidR="004D4BB0" w:rsidRPr="004D4BB0">
        <w:t>extradition</w:t>
      </w:r>
      <w:r w:rsidR="000908BE">
        <w:t xml:space="preserve"> </w:t>
      </w:r>
      <w:r w:rsidR="004D4BB0" w:rsidRPr="004D4BB0">
        <w:t>des délinquants sont fixées par la loi et les conventions internationales.».</w:t>
      </w:r>
      <w:r>
        <w:t xml:space="preserve"> </w:t>
      </w:r>
      <w:r w:rsidR="004D4BB0" w:rsidRPr="004D4BB0">
        <w:t>Le</w:t>
      </w:r>
      <w:r>
        <w:t> </w:t>
      </w:r>
      <w:r w:rsidR="004D4BB0" w:rsidRPr="004D4BB0">
        <w:t>Royaume a ratifié en 2004 la Convention des Nations Unies contre la criminalité transnationale organisée, et a déposé en 1373 de l</w:t>
      </w:r>
      <w:r w:rsidR="005766F4">
        <w:t>’</w:t>
      </w:r>
      <w:r w:rsidR="004D4BB0" w:rsidRPr="004D4BB0">
        <w:t>hégire (1954) l</w:t>
      </w:r>
      <w:r w:rsidR="005766F4">
        <w:t>’</w:t>
      </w:r>
      <w:r w:rsidR="004D4BB0" w:rsidRPr="004D4BB0">
        <w:t>instrument de ratification de la Convention arabe sur l</w:t>
      </w:r>
      <w:r w:rsidR="005766F4">
        <w:t>’</w:t>
      </w:r>
      <w:r w:rsidR="004D4BB0" w:rsidRPr="004D4BB0">
        <w:t>extradition de 1952-1953. Il a en outre ratifié la Convention de Riyad pour la coopération judiciaire et conclu plusieurs accords bilatéraux en matière d</w:t>
      </w:r>
      <w:r w:rsidR="005766F4">
        <w:t>’</w:t>
      </w:r>
      <w:r w:rsidR="004D4BB0" w:rsidRPr="004D4BB0">
        <w:t xml:space="preserve">extradition. </w:t>
      </w:r>
      <w:r>
        <w:t xml:space="preserve">Le Département </w:t>
      </w:r>
      <w:r w:rsidR="004D4BB0" w:rsidRPr="004D4BB0">
        <w:t>des enquêtes et des poursuites est l</w:t>
      </w:r>
      <w:r w:rsidR="005766F4">
        <w:t>’</w:t>
      </w:r>
      <w:r w:rsidR="004D4BB0" w:rsidRPr="004D4BB0">
        <w:t>autorité compétente pour examiner les différents aspects juridiques des demandes d</w:t>
      </w:r>
      <w:r w:rsidR="005766F4">
        <w:t>’</w:t>
      </w:r>
      <w:r w:rsidR="004D4BB0" w:rsidRPr="004D4BB0">
        <w:t>extradition, notamment en s</w:t>
      </w:r>
      <w:r w:rsidR="005766F4">
        <w:t>’</w:t>
      </w:r>
      <w:r w:rsidR="004D4BB0" w:rsidRPr="004D4BB0">
        <w:t>assurant que les droits de la personne faisant l</w:t>
      </w:r>
      <w:r w:rsidR="005766F4">
        <w:t>’</w:t>
      </w:r>
      <w:r w:rsidR="004D4BB0" w:rsidRPr="004D4BB0">
        <w:t>objet d</w:t>
      </w:r>
      <w:r w:rsidR="005766F4">
        <w:t>’</w:t>
      </w:r>
      <w:r w:rsidR="004D4BB0" w:rsidRPr="004D4BB0">
        <w:t>une demande d</w:t>
      </w:r>
      <w:r w:rsidR="005766F4">
        <w:t>’</w:t>
      </w:r>
      <w:r w:rsidR="004D4BB0" w:rsidRPr="004D4BB0">
        <w:t>extradition ne seront pas violés,</w:t>
      </w:r>
      <w:r w:rsidR="000908BE">
        <w:t xml:space="preserve"> </w:t>
      </w:r>
      <w:r w:rsidR="004D4BB0" w:rsidRPr="004D4BB0">
        <w:t>que cette personne ne sera pas soumise à la torture et qu</w:t>
      </w:r>
      <w:r w:rsidR="005766F4">
        <w:t>’</w:t>
      </w:r>
      <w:r w:rsidR="004D4BB0" w:rsidRPr="004D4BB0">
        <w:t>elle bénéficiera d</w:t>
      </w:r>
      <w:r w:rsidR="005766F4">
        <w:t>’</w:t>
      </w:r>
      <w:r w:rsidR="004D4BB0" w:rsidRPr="004D4BB0">
        <w:t>un procès équitable.</w:t>
      </w:r>
    </w:p>
    <w:p w:rsidR="004D4BB0" w:rsidRPr="004D4BB0" w:rsidRDefault="004D4BB0" w:rsidP="004D4BB0">
      <w:pPr>
        <w:pStyle w:val="ParNoG"/>
      </w:pPr>
      <w:r w:rsidRPr="004D4BB0">
        <w:t>Quant aux conditions et procédures d</w:t>
      </w:r>
      <w:r w:rsidR="005766F4">
        <w:t>’</w:t>
      </w:r>
      <w:r w:rsidR="00D27546">
        <w:t>expulsion</w:t>
      </w:r>
      <w:r w:rsidRPr="004D4BB0">
        <w:t>, elles sont régies par la loi sur le séjour des étrangers</w:t>
      </w:r>
      <w:r w:rsidR="00D27546">
        <w:t>,</w:t>
      </w:r>
      <w:r w:rsidRPr="004D4BB0">
        <w:t xml:space="preserve"> selon laquelle l</w:t>
      </w:r>
      <w:r w:rsidR="005766F4">
        <w:t>’</w:t>
      </w:r>
      <w:r w:rsidRPr="004D4BB0">
        <w:t>étranger qui contrevient à la loi fera l</w:t>
      </w:r>
      <w:r w:rsidR="005766F4">
        <w:t>’</w:t>
      </w:r>
      <w:r w:rsidRPr="004D4BB0">
        <w:t>objet d</w:t>
      </w:r>
      <w:r w:rsidR="005766F4">
        <w:t>’</w:t>
      </w:r>
      <w:r w:rsidRPr="004D4BB0">
        <w:t>une mesure d</w:t>
      </w:r>
      <w:r w:rsidR="005766F4">
        <w:t>’</w:t>
      </w:r>
      <w:r w:rsidR="00D27546">
        <w:t>éloignement</w:t>
      </w:r>
      <w:r w:rsidRPr="004D4BB0">
        <w:t xml:space="preserve"> en vertu d</w:t>
      </w:r>
      <w:r w:rsidR="005766F4">
        <w:t>’</w:t>
      </w:r>
      <w:r w:rsidRPr="004D4BB0">
        <w:t>une décision du Ministre de l</w:t>
      </w:r>
      <w:r w:rsidR="005766F4">
        <w:t>’</w:t>
      </w:r>
      <w:r w:rsidRPr="004D4BB0">
        <w:t xml:space="preserve">intérieur. </w:t>
      </w:r>
      <w:r w:rsidR="00D27546">
        <w:t>L</w:t>
      </w:r>
      <w:r w:rsidRPr="004D4BB0">
        <w:t xml:space="preserve">a personne </w:t>
      </w:r>
      <w:r w:rsidR="00D27546">
        <w:t>frappée</w:t>
      </w:r>
      <w:r w:rsidRPr="004D4BB0">
        <w:t xml:space="preserve"> d</w:t>
      </w:r>
      <w:r w:rsidR="005766F4">
        <w:t>’</w:t>
      </w:r>
      <w:r w:rsidRPr="004D4BB0">
        <w:t xml:space="preserve">une </w:t>
      </w:r>
      <w:r w:rsidR="00D27546">
        <w:t xml:space="preserve">telle </w:t>
      </w:r>
      <w:r w:rsidRPr="004D4BB0">
        <w:t xml:space="preserve">mesure a le droit de faire appel de </w:t>
      </w:r>
      <w:r w:rsidR="00D27546">
        <w:t>la</w:t>
      </w:r>
      <w:r w:rsidRPr="004D4BB0">
        <w:t xml:space="preserve"> décision auprès de la juridiction compétente (tribunal administratif) et de bénéficier de l</w:t>
      </w:r>
      <w:r w:rsidR="005766F4">
        <w:t>’</w:t>
      </w:r>
      <w:r w:rsidRPr="004D4BB0">
        <w:t>assistance d</w:t>
      </w:r>
      <w:r w:rsidR="005766F4">
        <w:t>’</w:t>
      </w:r>
      <w:r w:rsidRPr="004D4BB0">
        <w:t xml:space="preserve">un </w:t>
      </w:r>
      <w:r w:rsidR="00D27546">
        <w:t>représentant en justice</w:t>
      </w:r>
      <w:r w:rsidRPr="004D4BB0">
        <w:t xml:space="preserve"> ou d</w:t>
      </w:r>
      <w:r w:rsidR="005766F4">
        <w:t>’</w:t>
      </w:r>
      <w:r w:rsidRPr="004D4BB0">
        <w:t>un avocat. Il convient de noter que l</w:t>
      </w:r>
      <w:r w:rsidR="005766F4">
        <w:t>’</w:t>
      </w:r>
      <w:r w:rsidRPr="004D4BB0">
        <w:t>étranger ne sera renvoyé du Royaume qu</w:t>
      </w:r>
      <w:r w:rsidR="005766F4">
        <w:t>’</w:t>
      </w:r>
      <w:r w:rsidRPr="004D4BB0">
        <w:t xml:space="preserve">une fois </w:t>
      </w:r>
      <w:r w:rsidR="00FB7A94">
        <w:t xml:space="preserve">que </w:t>
      </w:r>
      <w:r w:rsidR="00716DA6" w:rsidRPr="004D4BB0">
        <w:t xml:space="preserve">ses avoirs </w:t>
      </w:r>
      <w:r w:rsidR="00FB7A94">
        <w:t xml:space="preserve">lui auront été </w:t>
      </w:r>
      <w:r w:rsidR="00FB7A94" w:rsidRPr="004D4BB0">
        <w:t xml:space="preserve">restitués </w:t>
      </w:r>
      <w:r w:rsidRPr="004D4BB0">
        <w:t xml:space="preserve">et </w:t>
      </w:r>
      <w:r w:rsidR="00FB7A94">
        <w:t xml:space="preserve">que </w:t>
      </w:r>
      <w:r w:rsidRPr="004D4BB0">
        <w:t xml:space="preserve">ses dettes </w:t>
      </w:r>
      <w:r w:rsidR="00FB7A94">
        <w:t xml:space="preserve">auront été </w:t>
      </w:r>
      <w:r w:rsidRPr="004D4BB0">
        <w:t xml:space="preserve">acquittées. </w:t>
      </w:r>
    </w:p>
    <w:p w:rsidR="004D4BB0" w:rsidRPr="004D4BB0" w:rsidRDefault="00FB7A94" w:rsidP="00FB7A94">
      <w:pPr>
        <w:pStyle w:val="H1G"/>
        <w:ind w:left="0" w:firstLine="0"/>
      </w:pPr>
      <w:r>
        <w:tab/>
      </w:r>
      <w:r>
        <w:tab/>
      </w:r>
      <w:r w:rsidR="004D4BB0" w:rsidRPr="004D4BB0">
        <w:t>Article 4</w:t>
      </w:r>
    </w:p>
    <w:p w:rsidR="004D4BB0" w:rsidRPr="004D4BB0" w:rsidRDefault="004D4BB0" w:rsidP="004D4BB0">
      <w:pPr>
        <w:pStyle w:val="ParNoG"/>
        <w:rPr>
          <w:lang w:val="fr-FR"/>
        </w:rPr>
      </w:pPr>
      <w:r w:rsidRPr="004D4BB0">
        <w:t>Tous les actes de torture de même que la participation à ces actes constituent des infractions au rega</w:t>
      </w:r>
      <w:r w:rsidR="00FB7A94">
        <w:t>rd de la législation du Royaume</w:t>
      </w:r>
      <w:r w:rsidRPr="004D4BB0">
        <w:t xml:space="preserve">. </w:t>
      </w:r>
      <w:r w:rsidR="00FB7A94">
        <w:t>Aux termes de l</w:t>
      </w:r>
      <w:r w:rsidR="005766F4">
        <w:t>’</w:t>
      </w:r>
      <w:r w:rsidR="00FB7A94">
        <w:t>article </w:t>
      </w:r>
      <w:r w:rsidRPr="004D4BB0">
        <w:t xml:space="preserve">2 du décret royal </w:t>
      </w:r>
      <w:r w:rsidR="00FB7A94">
        <w:rPr>
          <w:rFonts w:eastAsia="MS Mincho"/>
        </w:rPr>
        <w:t>n</w:t>
      </w:r>
      <w:r w:rsidR="00FB7A94">
        <w:rPr>
          <w:rFonts w:eastAsia="MS Mincho"/>
          <w:vertAlign w:val="superscript"/>
        </w:rPr>
        <w:t>o</w:t>
      </w:r>
      <w:r w:rsidR="00FB7A94">
        <w:t> </w:t>
      </w:r>
      <w:r w:rsidRPr="004D4BB0">
        <w:t>43 de 1377 de l</w:t>
      </w:r>
      <w:r w:rsidR="005766F4">
        <w:t>’</w:t>
      </w:r>
      <w:r w:rsidRPr="004D4BB0">
        <w:t>hégire (1958)</w:t>
      </w:r>
      <w:r w:rsidR="00FB7A94">
        <w:t>,</w:t>
      </w:r>
      <w:r w:rsidRPr="004D4BB0">
        <w:t xml:space="preserve"> tout agent de l</w:t>
      </w:r>
      <w:r w:rsidR="005766F4">
        <w:t>’</w:t>
      </w:r>
      <w:r w:rsidRPr="004D4BB0">
        <w:t>État dont il est établi qu</w:t>
      </w:r>
      <w:r w:rsidR="005766F4">
        <w:t>’</w:t>
      </w:r>
      <w:r w:rsidRPr="004D4BB0">
        <w:t>il a commis l</w:t>
      </w:r>
      <w:r w:rsidR="005766F4">
        <w:t>’</w:t>
      </w:r>
      <w:r w:rsidRPr="004D4BB0">
        <w:t xml:space="preserve">une des infractions visées </w:t>
      </w:r>
      <w:r w:rsidR="00FB7A94">
        <w:t>encourt jusqu</w:t>
      </w:r>
      <w:r w:rsidR="005766F4">
        <w:t>’</w:t>
      </w:r>
      <w:r w:rsidR="00FB7A94">
        <w:t xml:space="preserve">à dix ans </w:t>
      </w:r>
      <w:r w:rsidRPr="004D4BB0">
        <w:t>d</w:t>
      </w:r>
      <w:r w:rsidR="005766F4">
        <w:t>’</w:t>
      </w:r>
      <w:r w:rsidRPr="004D4BB0">
        <w:t xml:space="preserve">emprisonnement ou </w:t>
      </w:r>
      <w:r w:rsidR="00FB7A94" w:rsidRPr="004D4BB0">
        <w:t>20</w:t>
      </w:r>
      <w:r w:rsidR="00FB7A94">
        <w:t> 000 </w:t>
      </w:r>
      <w:r w:rsidR="00FB7A94" w:rsidRPr="004D4BB0">
        <w:t>riyals</w:t>
      </w:r>
      <w:r w:rsidR="00FB7A94">
        <w:t xml:space="preserve"> </w:t>
      </w:r>
      <w:r w:rsidRPr="004D4BB0">
        <w:t>d</w:t>
      </w:r>
      <w:r w:rsidR="005766F4">
        <w:t>’</w:t>
      </w:r>
      <w:r w:rsidR="00FB7A94">
        <w:t>amende</w:t>
      </w:r>
      <w:r w:rsidRPr="004D4BB0">
        <w:t xml:space="preserve">. Cela concerne aussi toute personne, agent public ou non, qui se rend complice ou participe à la commission de </w:t>
      </w:r>
      <w:r w:rsidR="00FB7A94">
        <w:t>cette infraction. Le paragraphe </w:t>
      </w:r>
      <w:r w:rsidRPr="004D4BB0">
        <w:t>8 de l</w:t>
      </w:r>
      <w:r w:rsidR="005766F4">
        <w:t>’</w:t>
      </w:r>
      <w:r w:rsidRPr="004D4BB0">
        <w:t xml:space="preserve">article susmentionné précise que les actes punis comprennent </w:t>
      </w:r>
      <w:r w:rsidR="00FB7A94">
        <w:t>«</w:t>
      </w:r>
      <w:r w:rsidRPr="004D4BB0">
        <w:rPr>
          <w:lang w:val="fr-FR"/>
        </w:rPr>
        <w:t xml:space="preserve">le recours, </w:t>
      </w:r>
      <w:r w:rsidR="009827DD">
        <w:rPr>
          <w:lang w:val="fr-FR"/>
        </w:rPr>
        <w:t>dans l</w:t>
      </w:r>
      <w:r w:rsidR="005766F4">
        <w:rPr>
          <w:lang w:val="fr-FR"/>
        </w:rPr>
        <w:t>’</w:t>
      </w:r>
      <w:r w:rsidR="009827DD">
        <w:rPr>
          <w:lang w:val="fr-FR"/>
        </w:rPr>
        <w:t xml:space="preserve">exercice des fonctions, </w:t>
      </w:r>
      <w:r w:rsidRPr="004D4BB0">
        <w:rPr>
          <w:lang w:val="fr-FR"/>
        </w:rPr>
        <w:t>aux mauvais traitements, à</w:t>
      </w:r>
      <w:r w:rsidR="000908BE">
        <w:rPr>
          <w:lang w:val="fr-FR"/>
        </w:rPr>
        <w:t xml:space="preserve"> </w:t>
      </w:r>
      <w:r w:rsidRPr="004D4BB0">
        <w:rPr>
          <w:lang w:val="fr-FR"/>
        </w:rPr>
        <w:t xml:space="preserve">la torture ou à la violence, à la contrainte, à la confiscation des biens et à la privation des libertés individuelles, </w:t>
      </w:r>
      <w:r w:rsidR="009827DD">
        <w:rPr>
          <w:lang w:val="fr-FR"/>
        </w:rPr>
        <w:t xml:space="preserve">ainsi que </w:t>
      </w:r>
      <w:r w:rsidRPr="004D4BB0">
        <w:rPr>
          <w:lang w:val="fr-FR"/>
        </w:rPr>
        <w:t>le fait d</w:t>
      </w:r>
      <w:r w:rsidR="005766F4">
        <w:rPr>
          <w:lang w:val="fr-FR"/>
        </w:rPr>
        <w:t>’</w:t>
      </w:r>
      <w:r w:rsidRPr="004D4BB0">
        <w:rPr>
          <w:lang w:val="fr-FR"/>
        </w:rPr>
        <w:t>infliger des sévices à une personne, de l</w:t>
      </w:r>
      <w:r w:rsidR="009827DD">
        <w:rPr>
          <w:lang w:val="fr-FR"/>
        </w:rPr>
        <w:t>ui imposer une</w:t>
      </w:r>
      <w:r w:rsidR="000908BE">
        <w:rPr>
          <w:lang w:val="fr-FR"/>
        </w:rPr>
        <w:t xml:space="preserve"> </w:t>
      </w:r>
      <w:r w:rsidR="009827DD">
        <w:rPr>
          <w:lang w:val="fr-FR"/>
        </w:rPr>
        <w:t>amende</w:t>
      </w:r>
      <w:r w:rsidR="000908BE">
        <w:rPr>
          <w:lang w:val="fr-FR"/>
        </w:rPr>
        <w:t xml:space="preserve"> </w:t>
      </w:r>
      <w:r w:rsidR="009827DD">
        <w:rPr>
          <w:lang w:val="fr-FR"/>
        </w:rPr>
        <w:t xml:space="preserve">indue, </w:t>
      </w:r>
      <w:r w:rsidRPr="004D4BB0">
        <w:rPr>
          <w:lang w:val="fr-FR"/>
        </w:rPr>
        <w:t>de l</w:t>
      </w:r>
      <w:r w:rsidR="005766F4">
        <w:rPr>
          <w:lang w:val="fr-FR"/>
        </w:rPr>
        <w:t>’</w:t>
      </w:r>
      <w:r w:rsidR="009827DD">
        <w:rPr>
          <w:lang w:val="fr-FR"/>
        </w:rPr>
        <w:t>incarcérer</w:t>
      </w:r>
      <w:r w:rsidRPr="004D4BB0">
        <w:rPr>
          <w:lang w:val="fr-FR"/>
        </w:rPr>
        <w:t>,</w:t>
      </w:r>
      <w:r w:rsidR="009827DD">
        <w:rPr>
          <w:lang w:val="fr-FR"/>
        </w:rPr>
        <w:t xml:space="preserve"> de la contraindre à l</w:t>
      </w:r>
      <w:r w:rsidR="005766F4">
        <w:rPr>
          <w:lang w:val="fr-FR"/>
        </w:rPr>
        <w:t>’</w:t>
      </w:r>
      <w:r w:rsidR="009827DD">
        <w:rPr>
          <w:lang w:val="fr-FR"/>
        </w:rPr>
        <w:t>exil, de </w:t>
      </w:r>
      <w:r w:rsidRPr="004D4BB0">
        <w:rPr>
          <w:lang w:val="fr-FR"/>
        </w:rPr>
        <w:t>l</w:t>
      </w:r>
      <w:r w:rsidR="005766F4">
        <w:rPr>
          <w:lang w:val="fr-FR"/>
        </w:rPr>
        <w:t>’</w:t>
      </w:r>
      <w:r w:rsidRPr="004D4BB0">
        <w:rPr>
          <w:lang w:val="fr-FR"/>
        </w:rPr>
        <w:t>assigner à résidence, de pr</w:t>
      </w:r>
      <w:r w:rsidR="009827DD">
        <w:rPr>
          <w:lang w:val="fr-FR"/>
        </w:rPr>
        <w:t xml:space="preserve">océder à une perquisition </w:t>
      </w:r>
      <w:proofErr w:type="spellStart"/>
      <w:r w:rsidR="009827DD">
        <w:rPr>
          <w:lang w:val="fr-FR"/>
        </w:rPr>
        <w:t>extra</w:t>
      </w:r>
      <w:r w:rsidRPr="004D4BB0">
        <w:rPr>
          <w:lang w:val="fr-FR"/>
        </w:rPr>
        <w:t>judiciaire</w:t>
      </w:r>
      <w:proofErr w:type="spellEnd"/>
      <w:r w:rsidRPr="004D4BB0">
        <w:rPr>
          <w:lang w:val="fr-FR"/>
        </w:rPr>
        <w:t xml:space="preserve"> de son domicile et de la forcer à prêter, louer,</w:t>
      </w:r>
      <w:r w:rsidR="009827DD">
        <w:rPr>
          <w:lang w:val="fr-FR"/>
        </w:rPr>
        <w:t xml:space="preserve"> vendre ou acheter un bien et </w:t>
      </w:r>
      <w:r w:rsidRPr="004D4BB0">
        <w:rPr>
          <w:lang w:val="fr-FR"/>
        </w:rPr>
        <w:t xml:space="preserve">la majoration </w:t>
      </w:r>
      <w:r w:rsidR="009827DD">
        <w:rPr>
          <w:lang w:val="fr-FR"/>
        </w:rPr>
        <w:t xml:space="preserve">indue ou </w:t>
      </w:r>
      <w:r w:rsidRPr="004D4BB0">
        <w:rPr>
          <w:lang w:val="fr-FR"/>
        </w:rPr>
        <w:t>illégale des impôts</w:t>
      </w:r>
      <w:r w:rsidR="009827DD">
        <w:rPr>
          <w:lang w:val="fr-FR"/>
        </w:rPr>
        <w:t>»</w:t>
      </w:r>
      <w:r w:rsidRPr="004D4BB0">
        <w:rPr>
          <w:lang w:val="fr-FR"/>
        </w:rPr>
        <w:t>. En outre</w:t>
      </w:r>
      <w:r w:rsidR="009827DD">
        <w:rPr>
          <w:lang w:val="fr-FR"/>
        </w:rPr>
        <w:t>,</w:t>
      </w:r>
      <w:r w:rsidRPr="004D4BB0">
        <w:rPr>
          <w:lang w:val="fr-FR"/>
        </w:rPr>
        <w:t xml:space="preserve"> ainsi qu</w:t>
      </w:r>
      <w:r w:rsidR="005766F4">
        <w:rPr>
          <w:lang w:val="fr-FR"/>
        </w:rPr>
        <w:t>’</w:t>
      </w:r>
      <w:r w:rsidRPr="004D4BB0">
        <w:rPr>
          <w:lang w:val="fr-FR"/>
        </w:rPr>
        <w:t xml:space="preserve">il a été indiqué dans le </w:t>
      </w:r>
      <w:r w:rsidR="009827DD">
        <w:rPr>
          <w:lang w:val="fr-FR"/>
        </w:rPr>
        <w:t>commentaire relatif à l</w:t>
      </w:r>
      <w:r w:rsidR="005766F4">
        <w:rPr>
          <w:lang w:val="fr-FR"/>
        </w:rPr>
        <w:t>’</w:t>
      </w:r>
      <w:r w:rsidR="009827DD">
        <w:rPr>
          <w:lang w:val="fr-FR"/>
        </w:rPr>
        <w:t>article </w:t>
      </w:r>
      <w:r w:rsidRPr="004D4BB0">
        <w:rPr>
          <w:lang w:val="fr-FR"/>
        </w:rPr>
        <w:t>2</w:t>
      </w:r>
      <w:r w:rsidR="009827DD">
        <w:rPr>
          <w:lang w:val="fr-FR"/>
        </w:rPr>
        <w:t xml:space="preserve"> de la Convention, les articles 2, 35 </w:t>
      </w:r>
      <w:r w:rsidRPr="004D4BB0">
        <w:rPr>
          <w:lang w:val="fr-FR"/>
        </w:rPr>
        <w:t xml:space="preserve">et 102 du Code de procédure pénale interdisent la torture sous toutes ses formes. </w:t>
      </w:r>
    </w:p>
    <w:p w:rsidR="004D4BB0" w:rsidRPr="004D4BB0" w:rsidRDefault="009827DD" w:rsidP="004D4BB0">
      <w:pPr>
        <w:pStyle w:val="ParNoG"/>
      </w:pPr>
      <w:r>
        <w:rPr>
          <w:lang w:val="fr-FR"/>
        </w:rPr>
        <w:t>Aux termes de l</w:t>
      </w:r>
      <w:r w:rsidR="005766F4">
        <w:rPr>
          <w:lang w:val="fr-FR"/>
        </w:rPr>
        <w:t>’</w:t>
      </w:r>
      <w:r>
        <w:rPr>
          <w:lang w:val="fr-FR"/>
        </w:rPr>
        <w:t>article </w:t>
      </w:r>
      <w:r w:rsidR="004D4BB0" w:rsidRPr="004D4BB0">
        <w:rPr>
          <w:lang w:val="fr-FR"/>
        </w:rPr>
        <w:t xml:space="preserve">28 de la loi </w:t>
      </w:r>
      <w:r>
        <w:rPr>
          <w:lang w:val="fr-FR"/>
        </w:rPr>
        <w:t xml:space="preserve">de </w:t>
      </w:r>
      <w:r w:rsidRPr="004D4BB0">
        <w:rPr>
          <w:lang w:val="fr-FR"/>
        </w:rPr>
        <w:t>1398 de l</w:t>
      </w:r>
      <w:r w:rsidR="005766F4">
        <w:rPr>
          <w:lang w:val="fr-FR"/>
        </w:rPr>
        <w:t>’</w:t>
      </w:r>
      <w:r w:rsidRPr="004D4BB0">
        <w:rPr>
          <w:lang w:val="fr-FR"/>
        </w:rPr>
        <w:t>hégire (1978)</w:t>
      </w:r>
      <w:r>
        <w:rPr>
          <w:lang w:val="fr-FR"/>
        </w:rPr>
        <w:t xml:space="preserve"> </w:t>
      </w:r>
      <w:r w:rsidR="004D4BB0" w:rsidRPr="004D4BB0">
        <w:rPr>
          <w:lang w:val="fr-FR"/>
        </w:rPr>
        <w:t>sur l</w:t>
      </w:r>
      <w:r w:rsidR="005766F4">
        <w:rPr>
          <w:lang w:val="fr-FR"/>
        </w:rPr>
        <w:t>’</w:t>
      </w:r>
      <w:r w:rsidR="004D4BB0" w:rsidRPr="004D4BB0">
        <w:rPr>
          <w:lang w:val="fr-FR"/>
        </w:rPr>
        <w:t xml:space="preserve">emprisonnement et la détention, </w:t>
      </w:r>
      <w:r w:rsidR="004D4BB0" w:rsidRPr="004D4BB0">
        <w:t xml:space="preserve">«Aucun </w:t>
      </w:r>
      <w:proofErr w:type="spellStart"/>
      <w:r>
        <w:t>sévice</w:t>
      </w:r>
      <w:proofErr w:type="spellEnd"/>
      <w:r w:rsidR="004D4BB0" w:rsidRPr="004D4BB0">
        <w:t xml:space="preserve">, sous quelque forme que ce soit, ne </w:t>
      </w:r>
      <w:r>
        <w:t xml:space="preserve">sera infligé aux </w:t>
      </w:r>
      <w:r w:rsidR="004D4BB0" w:rsidRPr="004D4BB0">
        <w:t>prisonniers et aux détenus. Des mesures disciplinaires sont prises à l</w:t>
      </w:r>
      <w:r w:rsidR="005766F4">
        <w:t>’</w:t>
      </w:r>
      <w:r w:rsidR="004D4BB0" w:rsidRPr="004D4BB0">
        <w:t>encontre des agents de l</w:t>
      </w:r>
      <w:r w:rsidR="005766F4">
        <w:t>’</w:t>
      </w:r>
      <w:r w:rsidR="004D4BB0" w:rsidRPr="004D4BB0">
        <w:t>État, civils ou militaires, qui agressent un prisonnier ou</w:t>
      </w:r>
      <w:r w:rsidR="000908BE">
        <w:t xml:space="preserve"> </w:t>
      </w:r>
      <w:r w:rsidR="004D4BB0" w:rsidRPr="004D4BB0">
        <w:t>un détenu, sans préjudice des sanctions pénales auxquelles ils s</w:t>
      </w:r>
      <w:r w:rsidR="005766F4">
        <w:t>’</w:t>
      </w:r>
      <w:r w:rsidR="004D4BB0" w:rsidRPr="004D4BB0">
        <w:t>exposent lorsque l</w:t>
      </w:r>
      <w:r w:rsidR="005766F4">
        <w:t>’</w:t>
      </w:r>
      <w:r w:rsidR="004D4BB0" w:rsidRPr="004D4BB0">
        <w:t>acte dont ils se rendent coupables constitue une infraction pénale.».</w:t>
      </w:r>
    </w:p>
    <w:p w:rsidR="004D4BB0" w:rsidRPr="004D4BB0" w:rsidRDefault="009827DD" w:rsidP="004D4BB0">
      <w:pPr>
        <w:pStyle w:val="ParNoG"/>
      </w:pPr>
      <w:r>
        <w:t>L</w:t>
      </w:r>
      <w:r w:rsidR="005766F4">
        <w:t>’</w:t>
      </w:r>
      <w:r>
        <w:t>article </w:t>
      </w:r>
      <w:r w:rsidR="004D4BB0" w:rsidRPr="004D4BB0">
        <w:t xml:space="preserve">171 de la loi </w:t>
      </w:r>
      <w:r>
        <w:t>de</w:t>
      </w:r>
      <w:r w:rsidR="004D4BB0" w:rsidRPr="004D4BB0">
        <w:t xml:space="preserve"> 1384 (1965)</w:t>
      </w:r>
      <w:r>
        <w:t xml:space="preserve"> </w:t>
      </w:r>
      <w:r w:rsidRPr="004D4BB0">
        <w:t>sur les Forces de sécurité intérieure</w:t>
      </w:r>
      <w:r>
        <w:t xml:space="preserve">, prévoit en son paragraphe f) </w:t>
      </w:r>
      <w:r w:rsidR="004D4BB0" w:rsidRPr="004D4BB0">
        <w:t>des sanctions disciplinaires contre tout militaire dont il est établi par un tribunal militaire qu</w:t>
      </w:r>
      <w:r w:rsidR="005766F4">
        <w:t>’</w:t>
      </w:r>
      <w:r w:rsidR="004D4BB0" w:rsidRPr="004D4BB0">
        <w:t>il a commis des actes de torture. Celui-ci est passible de révocation, ou d</w:t>
      </w:r>
      <w:r w:rsidR="005766F4">
        <w:t>’</w:t>
      </w:r>
      <w:r w:rsidR="004D4BB0" w:rsidRPr="004D4BB0">
        <w:t>une peine d</w:t>
      </w:r>
      <w:r w:rsidR="005766F4">
        <w:t>’</w:t>
      </w:r>
      <w:r w:rsidR="004D4BB0" w:rsidRPr="004D4BB0">
        <w:t>emprisonnement d</w:t>
      </w:r>
      <w:r w:rsidR="005766F4">
        <w:t>’</w:t>
      </w:r>
      <w:r w:rsidR="004D4BB0" w:rsidRPr="004D4BB0">
        <w:t xml:space="preserve">une durée maximale de </w:t>
      </w:r>
      <w:r>
        <w:t>six</w:t>
      </w:r>
      <w:r w:rsidR="004D4BB0" w:rsidRPr="004D4BB0">
        <w:t xml:space="preserve"> mois ou des </w:t>
      </w:r>
      <w:r w:rsidRPr="004D4BB0">
        <w:t xml:space="preserve">deux </w:t>
      </w:r>
      <w:r w:rsidR="004D4BB0" w:rsidRPr="004D4BB0">
        <w:t xml:space="preserve">peines à la fois. </w:t>
      </w:r>
    </w:p>
    <w:p w:rsidR="004D4BB0" w:rsidRPr="004D4BB0" w:rsidRDefault="009827DD" w:rsidP="004D4BB0">
      <w:pPr>
        <w:pStyle w:val="ParNoG"/>
      </w:pPr>
      <w:r>
        <w:t>Quant à l</w:t>
      </w:r>
      <w:r w:rsidR="005766F4">
        <w:t>’</w:t>
      </w:r>
      <w:r>
        <w:t>article </w:t>
      </w:r>
      <w:r w:rsidR="004D4BB0" w:rsidRPr="004D4BB0">
        <w:t>121 de la loi susmentionnée</w:t>
      </w:r>
      <w:r>
        <w:t>, il</w:t>
      </w:r>
      <w:r w:rsidR="004D4BB0" w:rsidRPr="004D4BB0">
        <w:t xml:space="preserve"> dispose qu</w:t>
      </w:r>
      <w:r w:rsidR="005766F4">
        <w:t>’</w:t>
      </w:r>
      <w:r w:rsidR="004D4BB0" w:rsidRPr="004D4BB0">
        <w:t>un agent accusé peut être suspendu de ses fonctions pour les besoins de l</w:t>
      </w:r>
      <w:r w:rsidR="005766F4">
        <w:t>’</w:t>
      </w:r>
      <w:r w:rsidR="004D4BB0" w:rsidRPr="004D4BB0">
        <w:t xml:space="preserve">enquête, et être placé en détention provisoire si les faits qui lui sont reprochés le justifient. </w:t>
      </w:r>
    </w:p>
    <w:p w:rsidR="004D4BB0" w:rsidRPr="004D4BB0" w:rsidRDefault="004D4BB0" w:rsidP="004D4BB0">
      <w:pPr>
        <w:pStyle w:val="ParNoG"/>
      </w:pPr>
      <w:r w:rsidRPr="004D4BB0">
        <w:lastRenderedPageBreak/>
        <w:t>Pour ce qui est des</w:t>
      </w:r>
      <w:r w:rsidR="000908BE">
        <w:t xml:space="preserve"> </w:t>
      </w:r>
      <w:r w:rsidRPr="004D4BB0">
        <w:t xml:space="preserve">actes de torture commis par </w:t>
      </w:r>
      <w:r w:rsidR="009827DD">
        <w:t>d</w:t>
      </w:r>
      <w:r w:rsidRPr="004D4BB0">
        <w:t>es membres d</w:t>
      </w:r>
      <w:r w:rsidR="009827DD">
        <w:t>u Département</w:t>
      </w:r>
      <w:r w:rsidRPr="004D4BB0">
        <w:t xml:space="preserve"> des enquêtes et des poursuites dans le cadre de leurs fonctions</w:t>
      </w:r>
      <w:r w:rsidR="009827DD">
        <w:t xml:space="preserve"> ou qui leur sont imputés</w:t>
      </w:r>
      <w:r w:rsidRPr="004D4BB0">
        <w:t xml:space="preserve">, des sanctions disciplinaires, comme la suspension </w:t>
      </w:r>
      <w:r w:rsidR="009827DD">
        <w:t xml:space="preserve">immédiate </w:t>
      </w:r>
      <w:r w:rsidRPr="004D4BB0">
        <w:t>(art</w:t>
      </w:r>
      <w:r w:rsidR="009827DD">
        <w:t>. </w:t>
      </w:r>
      <w:r w:rsidRPr="004D4BB0">
        <w:t>21), sont prévues par la loi régissant le fonctionnement de cet organe, sans préjudice des procédures</w:t>
      </w:r>
      <w:r w:rsidR="000908BE">
        <w:t xml:space="preserve"> </w:t>
      </w:r>
      <w:r w:rsidRPr="004D4BB0">
        <w:t>pénale et ci</w:t>
      </w:r>
      <w:r w:rsidR="009827DD">
        <w:t>vile qui peuvent être engagées.</w:t>
      </w:r>
    </w:p>
    <w:p w:rsidR="004D4BB0" w:rsidRPr="004D4BB0" w:rsidRDefault="004D4BB0" w:rsidP="004D4BB0">
      <w:pPr>
        <w:pStyle w:val="ParNoG"/>
        <w:rPr>
          <w:lang w:val="fr-FR"/>
        </w:rPr>
      </w:pPr>
      <w:r w:rsidRPr="004D4BB0">
        <w:t>Aux termes de l</w:t>
      </w:r>
      <w:r w:rsidR="005766F4">
        <w:rPr>
          <w:lang w:val="fr-FR"/>
        </w:rPr>
        <w:t>’</w:t>
      </w:r>
      <w:r w:rsidR="009B098D">
        <w:rPr>
          <w:lang w:val="fr-FR"/>
        </w:rPr>
        <w:t>article </w:t>
      </w:r>
      <w:r w:rsidRPr="004D4BB0">
        <w:rPr>
          <w:lang w:val="fr-FR"/>
        </w:rPr>
        <w:t>2 de la loi sur la lutte contre la traite des personnes: «</w:t>
      </w:r>
      <w:r w:rsidR="009B098D" w:rsidRPr="004D4BB0">
        <w:rPr>
          <w:lang w:val="fr-FR"/>
        </w:rPr>
        <w:t>L</w:t>
      </w:r>
      <w:r w:rsidR="009B098D">
        <w:rPr>
          <w:lang w:val="fr-FR"/>
        </w:rPr>
        <w:t>a </w:t>
      </w:r>
      <w:r w:rsidRPr="004D4BB0">
        <w:rPr>
          <w:lang w:val="fr-FR"/>
        </w:rPr>
        <w:t>traite des personnes est interdite sous toutes ses formes</w:t>
      </w:r>
      <w:r w:rsidR="009B098D">
        <w:rPr>
          <w:lang w:val="fr-FR"/>
        </w:rPr>
        <w:t>, interdiction qui inclut</w:t>
      </w:r>
      <w:r w:rsidRPr="004D4BB0">
        <w:rPr>
          <w:lang w:val="fr-FR"/>
        </w:rPr>
        <w:t xml:space="preserve"> le recours à la contrainte ou à</w:t>
      </w:r>
      <w:r w:rsidR="000908BE">
        <w:rPr>
          <w:lang w:val="fr-FR"/>
        </w:rPr>
        <w:t xml:space="preserve"> </w:t>
      </w:r>
      <w:r w:rsidRPr="004D4BB0">
        <w:rPr>
          <w:lang w:val="fr-FR"/>
        </w:rPr>
        <w:t xml:space="preserve">la menace, </w:t>
      </w:r>
      <w:r w:rsidR="009B098D">
        <w:rPr>
          <w:lang w:val="fr-FR"/>
        </w:rPr>
        <w:t xml:space="preserve">à </w:t>
      </w:r>
      <w:r w:rsidRPr="004D4BB0">
        <w:rPr>
          <w:lang w:val="fr-FR"/>
        </w:rPr>
        <w:t>la ruse</w:t>
      </w:r>
      <w:r w:rsidR="009B098D">
        <w:rPr>
          <w:lang w:val="fr-FR"/>
        </w:rPr>
        <w:t xml:space="preserve"> ou</w:t>
      </w:r>
      <w:r w:rsidRPr="004D4BB0">
        <w:rPr>
          <w:lang w:val="fr-FR"/>
        </w:rPr>
        <w:t xml:space="preserve"> </w:t>
      </w:r>
      <w:r w:rsidR="009B098D">
        <w:rPr>
          <w:lang w:val="fr-FR"/>
        </w:rPr>
        <w:t xml:space="preserve">à </w:t>
      </w:r>
      <w:r w:rsidRPr="004D4BB0">
        <w:rPr>
          <w:lang w:val="fr-FR"/>
        </w:rPr>
        <w:t>la tromperie, l</w:t>
      </w:r>
      <w:r w:rsidR="005766F4">
        <w:rPr>
          <w:lang w:val="fr-FR"/>
        </w:rPr>
        <w:t>’</w:t>
      </w:r>
      <w:r w:rsidRPr="004D4BB0">
        <w:rPr>
          <w:lang w:val="fr-FR"/>
        </w:rPr>
        <w:t>enlèvement, l</w:t>
      </w:r>
      <w:r w:rsidR="005766F4">
        <w:rPr>
          <w:lang w:val="fr-FR"/>
        </w:rPr>
        <w:t>’</w:t>
      </w:r>
      <w:r w:rsidRPr="004D4BB0">
        <w:rPr>
          <w:lang w:val="fr-FR"/>
        </w:rPr>
        <w:t>abus de fonctions, de pouvoir ou d</w:t>
      </w:r>
      <w:r w:rsidR="005766F4">
        <w:rPr>
          <w:lang w:val="fr-FR"/>
        </w:rPr>
        <w:t>’</w:t>
      </w:r>
      <w:r w:rsidR="009B098D">
        <w:rPr>
          <w:lang w:val="fr-FR"/>
        </w:rPr>
        <w:t>autorité</w:t>
      </w:r>
      <w:r w:rsidRPr="004D4BB0">
        <w:rPr>
          <w:lang w:val="fr-FR"/>
        </w:rPr>
        <w:t>, l</w:t>
      </w:r>
      <w:r w:rsidR="005766F4">
        <w:rPr>
          <w:lang w:val="fr-FR"/>
        </w:rPr>
        <w:t>’</w:t>
      </w:r>
      <w:r w:rsidRPr="004D4BB0">
        <w:rPr>
          <w:lang w:val="fr-FR"/>
        </w:rPr>
        <w:t>abus d</w:t>
      </w:r>
      <w:r w:rsidR="005766F4">
        <w:rPr>
          <w:lang w:val="fr-FR"/>
        </w:rPr>
        <w:t>’</w:t>
      </w:r>
      <w:r w:rsidRPr="004D4BB0">
        <w:rPr>
          <w:lang w:val="fr-FR"/>
        </w:rPr>
        <w:t>une situation de vulnérabilité ou</w:t>
      </w:r>
      <w:r w:rsidR="000908BE">
        <w:rPr>
          <w:lang w:val="fr-FR"/>
        </w:rPr>
        <w:t xml:space="preserve"> </w:t>
      </w:r>
      <w:r w:rsidRPr="004D4BB0">
        <w:rPr>
          <w:lang w:val="fr-FR"/>
        </w:rPr>
        <w:t>l</w:t>
      </w:r>
      <w:r w:rsidR="005766F4">
        <w:rPr>
          <w:lang w:val="fr-FR"/>
        </w:rPr>
        <w:t>’</w:t>
      </w:r>
      <w:r w:rsidRPr="004D4BB0">
        <w:rPr>
          <w:lang w:val="fr-FR"/>
        </w:rPr>
        <w:t>offre ou l</w:t>
      </w:r>
      <w:r w:rsidR="005766F4">
        <w:rPr>
          <w:lang w:val="fr-FR"/>
        </w:rPr>
        <w:t>’</w:t>
      </w:r>
      <w:r w:rsidRPr="004D4BB0">
        <w:rPr>
          <w:lang w:val="fr-FR"/>
        </w:rPr>
        <w:t xml:space="preserve">acceptation </w:t>
      </w:r>
      <w:r w:rsidR="009B098D">
        <w:rPr>
          <w:lang w:val="fr-FR"/>
        </w:rPr>
        <w:t>de sommes d</w:t>
      </w:r>
      <w:r w:rsidR="005766F4">
        <w:rPr>
          <w:lang w:val="fr-FR"/>
        </w:rPr>
        <w:t>’</w:t>
      </w:r>
      <w:r w:rsidR="009B098D">
        <w:rPr>
          <w:lang w:val="fr-FR"/>
        </w:rPr>
        <w:t>argent</w:t>
      </w:r>
      <w:r w:rsidRPr="004D4BB0">
        <w:rPr>
          <w:lang w:val="fr-FR"/>
        </w:rPr>
        <w:t xml:space="preserve"> ou d</w:t>
      </w:r>
      <w:r w:rsidR="005766F4">
        <w:rPr>
          <w:lang w:val="fr-FR"/>
        </w:rPr>
        <w:t>’</w:t>
      </w:r>
      <w:r w:rsidRPr="004D4BB0">
        <w:rPr>
          <w:lang w:val="fr-FR"/>
        </w:rPr>
        <w:t>avantages pour obtenir le consentement d</w:t>
      </w:r>
      <w:r w:rsidR="005766F4">
        <w:rPr>
          <w:lang w:val="fr-FR"/>
        </w:rPr>
        <w:t>’</w:t>
      </w:r>
      <w:r w:rsidRPr="004D4BB0">
        <w:rPr>
          <w:lang w:val="fr-FR"/>
        </w:rPr>
        <w:t>une personn</w:t>
      </w:r>
      <w:r w:rsidR="009B098D">
        <w:rPr>
          <w:lang w:val="fr-FR"/>
        </w:rPr>
        <w:t>e ayant autorité sur une autre à des</w:t>
      </w:r>
      <w:r w:rsidRPr="004D4BB0">
        <w:rPr>
          <w:lang w:val="fr-FR"/>
        </w:rPr>
        <w:t xml:space="preserve"> fins d</w:t>
      </w:r>
      <w:r w:rsidR="005766F4">
        <w:rPr>
          <w:lang w:val="fr-FR"/>
        </w:rPr>
        <w:t>’</w:t>
      </w:r>
      <w:r w:rsidR="009B098D">
        <w:rPr>
          <w:lang w:val="fr-FR"/>
        </w:rPr>
        <w:t>agression</w:t>
      </w:r>
      <w:r w:rsidRPr="004D4BB0">
        <w:rPr>
          <w:lang w:val="fr-FR"/>
        </w:rPr>
        <w:t xml:space="preserve"> sexuelle, </w:t>
      </w:r>
      <w:r w:rsidR="009B098D">
        <w:rPr>
          <w:lang w:val="fr-FR"/>
        </w:rPr>
        <w:t>ou d</w:t>
      </w:r>
      <w:r w:rsidR="005766F4">
        <w:rPr>
          <w:lang w:val="fr-FR"/>
        </w:rPr>
        <w:t>’</w:t>
      </w:r>
      <w:r w:rsidR="009B098D">
        <w:rPr>
          <w:lang w:val="fr-FR"/>
        </w:rPr>
        <w:t xml:space="preserve">exploitation par le </w:t>
      </w:r>
      <w:r w:rsidRPr="004D4BB0">
        <w:rPr>
          <w:lang w:val="fr-FR"/>
        </w:rPr>
        <w:t xml:space="preserve">travail ou </w:t>
      </w:r>
      <w:r w:rsidR="009B098D">
        <w:rPr>
          <w:lang w:val="fr-FR"/>
        </w:rPr>
        <w:t>l</w:t>
      </w:r>
      <w:r w:rsidRPr="004D4BB0">
        <w:rPr>
          <w:lang w:val="fr-FR"/>
        </w:rPr>
        <w:t>e travail forcé, de mendicité, d</w:t>
      </w:r>
      <w:r w:rsidR="005766F4">
        <w:rPr>
          <w:lang w:val="fr-FR"/>
        </w:rPr>
        <w:t>’</w:t>
      </w:r>
      <w:r w:rsidRPr="004D4BB0">
        <w:rPr>
          <w:lang w:val="fr-FR"/>
        </w:rPr>
        <w:t>esclavage ou de pratiques analogues à l</w:t>
      </w:r>
      <w:r w:rsidR="005766F4">
        <w:rPr>
          <w:lang w:val="fr-FR"/>
        </w:rPr>
        <w:t>’</w:t>
      </w:r>
      <w:r w:rsidRPr="004D4BB0">
        <w:rPr>
          <w:lang w:val="fr-FR"/>
        </w:rPr>
        <w:t>esclavage, de servitude, de prélèvement d</w:t>
      </w:r>
      <w:r w:rsidR="005766F4">
        <w:rPr>
          <w:lang w:val="fr-FR"/>
        </w:rPr>
        <w:t>’</w:t>
      </w:r>
      <w:r w:rsidRPr="004D4BB0">
        <w:rPr>
          <w:lang w:val="fr-FR"/>
        </w:rPr>
        <w:t>organes ou d</w:t>
      </w:r>
      <w:r w:rsidR="005766F4">
        <w:rPr>
          <w:lang w:val="fr-FR"/>
        </w:rPr>
        <w:t>’</w:t>
      </w:r>
      <w:r w:rsidRPr="004D4BB0">
        <w:rPr>
          <w:lang w:val="fr-FR"/>
        </w:rPr>
        <w:t>expérimentation scientifique.</w:t>
      </w:r>
    </w:p>
    <w:p w:rsidR="004D4BB0" w:rsidRPr="004D4BB0" w:rsidRDefault="009B098D" w:rsidP="00E665F6">
      <w:pPr>
        <w:pStyle w:val="ParNoG"/>
        <w:rPr>
          <w:lang w:val="fr-FR"/>
        </w:rPr>
      </w:pPr>
      <w:r>
        <w:rPr>
          <w:lang w:val="fr-FR"/>
        </w:rPr>
        <w:t>Aux termes de l</w:t>
      </w:r>
      <w:r w:rsidR="005766F4">
        <w:rPr>
          <w:lang w:val="fr-FR"/>
        </w:rPr>
        <w:t>’</w:t>
      </w:r>
      <w:r>
        <w:rPr>
          <w:lang w:val="fr-FR"/>
        </w:rPr>
        <w:t>article </w:t>
      </w:r>
      <w:r w:rsidR="004D4BB0" w:rsidRPr="004D4BB0">
        <w:rPr>
          <w:lang w:val="fr-FR"/>
        </w:rPr>
        <w:t xml:space="preserve">3 de </w:t>
      </w:r>
      <w:r>
        <w:rPr>
          <w:lang w:val="fr-FR"/>
        </w:rPr>
        <w:t>la</w:t>
      </w:r>
      <w:r w:rsidR="004D4BB0" w:rsidRPr="004D4BB0">
        <w:rPr>
          <w:lang w:val="fr-FR"/>
        </w:rPr>
        <w:t xml:space="preserve"> loi susmentionnée </w:t>
      </w:r>
      <w:r>
        <w:rPr>
          <w:lang w:val="fr-FR"/>
        </w:rPr>
        <w:t>encourt jusqu</w:t>
      </w:r>
      <w:r w:rsidR="005766F4">
        <w:rPr>
          <w:lang w:val="fr-FR"/>
        </w:rPr>
        <w:t>’</w:t>
      </w:r>
      <w:r>
        <w:rPr>
          <w:lang w:val="fr-FR"/>
        </w:rPr>
        <w:t>à quinze ans</w:t>
      </w:r>
      <w:r w:rsidR="00E665F6">
        <w:rPr>
          <w:lang w:val="fr-FR"/>
        </w:rPr>
        <w:t xml:space="preserve"> d</w:t>
      </w:r>
      <w:r w:rsidR="005766F4">
        <w:rPr>
          <w:lang w:val="fr-FR"/>
        </w:rPr>
        <w:t>’</w:t>
      </w:r>
      <w:r w:rsidR="00E665F6">
        <w:rPr>
          <w:lang w:val="fr-FR"/>
        </w:rPr>
        <w:t xml:space="preserve">emprisonnement ou 1 million </w:t>
      </w:r>
      <w:r w:rsidR="00716DA6">
        <w:rPr>
          <w:lang w:val="fr-FR"/>
        </w:rPr>
        <w:t xml:space="preserve">de </w:t>
      </w:r>
      <w:r w:rsidR="00E665F6" w:rsidRPr="004D4BB0">
        <w:rPr>
          <w:lang w:val="fr-FR"/>
        </w:rPr>
        <w:t xml:space="preserve">riyals </w:t>
      </w:r>
      <w:r w:rsidR="00E665F6">
        <w:rPr>
          <w:lang w:val="fr-FR"/>
        </w:rPr>
        <w:t>d</w:t>
      </w:r>
      <w:r w:rsidR="005766F4">
        <w:rPr>
          <w:lang w:val="fr-FR"/>
        </w:rPr>
        <w:t>’</w:t>
      </w:r>
      <w:r w:rsidR="00E665F6">
        <w:rPr>
          <w:lang w:val="fr-FR"/>
        </w:rPr>
        <w:t xml:space="preserve">amende ou les deux peines à la fois </w:t>
      </w:r>
      <w:r w:rsidR="004D4BB0" w:rsidRPr="004D4BB0">
        <w:rPr>
          <w:lang w:val="fr-FR"/>
        </w:rPr>
        <w:t>quiconque se r</w:t>
      </w:r>
      <w:r w:rsidR="00E665F6">
        <w:rPr>
          <w:lang w:val="fr-FR"/>
        </w:rPr>
        <w:t>end coupable du crime de traite</w:t>
      </w:r>
      <w:r w:rsidR="004D4BB0" w:rsidRPr="004D4BB0">
        <w:rPr>
          <w:lang w:val="fr-FR"/>
        </w:rPr>
        <w:t>.</w:t>
      </w:r>
    </w:p>
    <w:p w:rsidR="004D4BB0" w:rsidRPr="004D4BB0" w:rsidRDefault="004D4BB0" w:rsidP="00E665F6">
      <w:pPr>
        <w:pStyle w:val="ParNoG"/>
        <w:keepNext/>
        <w:rPr>
          <w:lang w:val="fr-FR"/>
        </w:rPr>
      </w:pPr>
      <w:r w:rsidRPr="004D4BB0">
        <w:rPr>
          <w:lang w:val="fr-FR"/>
        </w:rPr>
        <w:t xml:space="preserve">De </w:t>
      </w:r>
      <w:r w:rsidR="00E665F6">
        <w:rPr>
          <w:lang w:val="fr-FR"/>
        </w:rPr>
        <w:t>même, l</w:t>
      </w:r>
      <w:r w:rsidR="005766F4">
        <w:rPr>
          <w:lang w:val="fr-FR"/>
        </w:rPr>
        <w:t>’</w:t>
      </w:r>
      <w:r w:rsidR="00E665F6">
        <w:rPr>
          <w:lang w:val="fr-FR"/>
        </w:rPr>
        <w:t>article </w:t>
      </w:r>
      <w:r w:rsidRPr="004D4BB0">
        <w:rPr>
          <w:lang w:val="fr-FR"/>
        </w:rPr>
        <w:t>4 de cette</w:t>
      </w:r>
      <w:r w:rsidR="000908BE">
        <w:rPr>
          <w:lang w:val="fr-FR"/>
        </w:rPr>
        <w:t xml:space="preserve"> </w:t>
      </w:r>
      <w:r w:rsidRPr="004D4BB0">
        <w:rPr>
          <w:lang w:val="fr-FR"/>
        </w:rPr>
        <w:t>loi prévoit d</w:t>
      </w:r>
      <w:r w:rsidR="005766F4">
        <w:rPr>
          <w:lang w:val="fr-FR"/>
        </w:rPr>
        <w:t>’</w:t>
      </w:r>
      <w:r w:rsidRPr="004D4BB0">
        <w:rPr>
          <w:lang w:val="fr-FR"/>
        </w:rPr>
        <w:t>aggraver les peines prévues dans les cas suivants:</w:t>
      </w:r>
    </w:p>
    <w:p w:rsidR="004D4BB0" w:rsidRPr="004D4BB0" w:rsidRDefault="004D4BB0" w:rsidP="00E665F6">
      <w:pPr>
        <w:pStyle w:val="Bullet1G"/>
      </w:pPr>
      <w:r w:rsidRPr="004D4BB0">
        <w:rPr>
          <w:lang w:val="fr-FR"/>
        </w:rPr>
        <w:t>Le crime est commis par un groupe criminel organisé;</w:t>
      </w:r>
    </w:p>
    <w:p w:rsidR="004D4BB0" w:rsidRPr="004D4BB0" w:rsidRDefault="004D4BB0" w:rsidP="00E665F6">
      <w:pPr>
        <w:pStyle w:val="Bullet1G"/>
      </w:pPr>
      <w:r w:rsidRPr="004D4BB0">
        <w:t xml:space="preserve">Le crime est commis contre une femme ou une personne </w:t>
      </w:r>
      <w:r w:rsidR="00E665F6">
        <w:t>vulnérable</w:t>
      </w:r>
      <w:r w:rsidRPr="004D4BB0">
        <w:t>;</w:t>
      </w:r>
    </w:p>
    <w:p w:rsidR="004D4BB0" w:rsidRPr="004D4BB0" w:rsidRDefault="004D4BB0" w:rsidP="00E665F6">
      <w:pPr>
        <w:pStyle w:val="Bullet1G"/>
      </w:pPr>
      <w:r w:rsidRPr="004D4BB0">
        <w:t>Le crime est commis sur la personne d</w:t>
      </w:r>
      <w:r w:rsidR="005766F4">
        <w:t>’</w:t>
      </w:r>
      <w:r w:rsidRPr="004D4BB0">
        <w:t xml:space="preserve">un </w:t>
      </w:r>
      <w:r w:rsidR="00E665F6">
        <w:t>mineur</w:t>
      </w:r>
      <w:r w:rsidRPr="004D4BB0">
        <w:t>, même si l</w:t>
      </w:r>
      <w:r w:rsidR="005766F4">
        <w:t>’</w:t>
      </w:r>
      <w:r w:rsidRPr="004D4BB0">
        <w:t xml:space="preserve">auteur ne savait pas que la victime était un </w:t>
      </w:r>
      <w:r w:rsidR="00E665F6">
        <w:t>mineur</w:t>
      </w:r>
      <w:r w:rsidRPr="004D4BB0">
        <w:t>;</w:t>
      </w:r>
    </w:p>
    <w:p w:rsidR="004D4BB0" w:rsidRPr="004D4BB0" w:rsidRDefault="004D4BB0" w:rsidP="00E665F6">
      <w:pPr>
        <w:pStyle w:val="Bullet1G"/>
      </w:pPr>
      <w:r w:rsidRPr="004D4BB0">
        <w:t>L</w:t>
      </w:r>
      <w:r w:rsidR="005766F4">
        <w:t>’</w:t>
      </w:r>
      <w:r w:rsidRPr="004D4BB0">
        <w:t>auteur du crime utilise ou menace d</w:t>
      </w:r>
      <w:r w:rsidR="005766F4">
        <w:t>’</w:t>
      </w:r>
      <w:r w:rsidR="00E665F6">
        <w:t>utiliser une arme</w:t>
      </w:r>
      <w:r w:rsidRPr="004D4BB0">
        <w:t>;</w:t>
      </w:r>
    </w:p>
    <w:p w:rsidR="004D4BB0" w:rsidRPr="004D4BB0" w:rsidRDefault="004D4BB0" w:rsidP="00E665F6">
      <w:pPr>
        <w:pStyle w:val="Bullet1G"/>
      </w:pPr>
      <w:r w:rsidRPr="004D4BB0">
        <w:t>L</w:t>
      </w:r>
      <w:r w:rsidR="005766F4">
        <w:t>’</w:t>
      </w:r>
      <w:r w:rsidRPr="004D4BB0">
        <w:t>auteur du crime est le conjoint de la victime, un de ses ascendants ou descendants, son tuteur ou a autorité sur elle;</w:t>
      </w:r>
    </w:p>
    <w:p w:rsidR="004D4BB0" w:rsidRPr="004D4BB0" w:rsidRDefault="004D4BB0" w:rsidP="00E665F6">
      <w:pPr>
        <w:pStyle w:val="Bullet1G"/>
      </w:pPr>
      <w:r w:rsidRPr="004D4BB0">
        <w:t>L</w:t>
      </w:r>
      <w:r w:rsidR="005766F4">
        <w:t>’</w:t>
      </w:r>
      <w:r w:rsidRPr="004D4BB0">
        <w:t>auteur du crime est un agent chargé de l</w:t>
      </w:r>
      <w:r w:rsidR="005766F4">
        <w:t>’</w:t>
      </w:r>
      <w:r w:rsidRPr="004D4BB0">
        <w:t>application des lois;</w:t>
      </w:r>
    </w:p>
    <w:p w:rsidR="004D4BB0" w:rsidRPr="004D4BB0" w:rsidRDefault="004D4BB0" w:rsidP="00E665F6">
      <w:pPr>
        <w:pStyle w:val="Bullet1G"/>
      </w:pPr>
      <w:r w:rsidRPr="004D4BB0">
        <w:t>Le crime est commis par plus d</w:t>
      </w:r>
      <w:r w:rsidR="005766F4">
        <w:t>’</w:t>
      </w:r>
      <w:r w:rsidRPr="004D4BB0">
        <w:t>une personne;</w:t>
      </w:r>
    </w:p>
    <w:p w:rsidR="004D4BB0" w:rsidRPr="004D4BB0" w:rsidRDefault="004D4BB0" w:rsidP="00E665F6">
      <w:pPr>
        <w:pStyle w:val="Bullet1G"/>
      </w:pPr>
      <w:r w:rsidRPr="004D4BB0">
        <w:t>Le crime est de nature transfrontalière;</w:t>
      </w:r>
    </w:p>
    <w:p w:rsidR="004D4BB0" w:rsidRPr="004D4BB0" w:rsidRDefault="004D4BB0" w:rsidP="00E665F6">
      <w:pPr>
        <w:pStyle w:val="Bullet1G"/>
      </w:pPr>
      <w:r w:rsidRPr="004D4BB0">
        <w:t>Le crime a causé un</w:t>
      </w:r>
      <w:r w:rsidR="000908BE">
        <w:t xml:space="preserve"> </w:t>
      </w:r>
      <w:r w:rsidRPr="004D4BB0">
        <w:t>préjudice particulièrement grave à la victime ou a entraîné chez elle une ma</w:t>
      </w:r>
      <w:r w:rsidR="00E665F6">
        <w:t>ladie ou un handicap permanent.</w:t>
      </w:r>
    </w:p>
    <w:p w:rsidR="004D4BB0" w:rsidRPr="00AC37B3" w:rsidRDefault="004D4BB0" w:rsidP="004D4BB0">
      <w:pPr>
        <w:pStyle w:val="ParNoG"/>
        <w:rPr>
          <w:spacing w:val="-2"/>
        </w:rPr>
      </w:pPr>
      <w:r w:rsidRPr="00AC37B3">
        <w:rPr>
          <w:spacing w:val="-2"/>
        </w:rPr>
        <w:t xml:space="preserve">Les tribunaux du Royaume ont rendu une série de décisions condamnant les personnes ayant contrevenu aux lois et règlements relatifs à la lutte contre la torture et </w:t>
      </w:r>
      <w:r w:rsidR="00E665F6" w:rsidRPr="00AC37B3">
        <w:rPr>
          <w:spacing w:val="-2"/>
        </w:rPr>
        <w:t>les</w:t>
      </w:r>
      <w:r w:rsidRPr="00AC37B3">
        <w:rPr>
          <w:spacing w:val="-2"/>
        </w:rPr>
        <w:t xml:space="preserve"> mauvais traitements dans l</w:t>
      </w:r>
      <w:r w:rsidR="005766F4">
        <w:rPr>
          <w:spacing w:val="-2"/>
        </w:rPr>
        <w:t>’</w:t>
      </w:r>
      <w:r w:rsidRPr="00AC37B3">
        <w:rPr>
          <w:spacing w:val="-2"/>
        </w:rPr>
        <w:t>exercice des fonctions et contre la traite des personnes</w:t>
      </w:r>
      <w:r w:rsidR="00E665F6" w:rsidRPr="00AC37B3">
        <w:rPr>
          <w:spacing w:val="-2"/>
        </w:rPr>
        <w:t>,</w:t>
      </w:r>
      <w:r w:rsidRPr="00AC37B3">
        <w:rPr>
          <w:spacing w:val="-2"/>
        </w:rPr>
        <w:t xml:space="preserve"> conformément aux dispositions de la Convention cont</w:t>
      </w:r>
      <w:r w:rsidR="00E665F6" w:rsidRPr="00AC37B3">
        <w:rPr>
          <w:spacing w:val="-2"/>
        </w:rPr>
        <w:t>re la torture (voir les annexes 9 et 10). L</w:t>
      </w:r>
      <w:r w:rsidR="005766F4">
        <w:rPr>
          <w:spacing w:val="-2"/>
        </w:rPr>
        <w:t>’</w:t>
      </w:r>
      <w:r w:rsidR="00E665F6" w:rsidRPr="00AC37B3">
        <w:rPr>
          <w:spacing w:val="-2"/>
        </w:rPr>
        <w:t>annexe </w:t>
      </w:r>
      <w:r w:rsidRPr="00AC37B3">
        <w:rPr>
          <w:spacing w:val="-2"/>
        </w:rPr>
        <w:t>8, quant à elle, indique le nombre de victimes de traite recensées dans le Royaume.</w:t>
      </w:r>
    </w:p>
    <w:p w:rsidR="004D4BB0" w:rsidRPr="004D4BB0" w:rsidRDefault="00E665F6" w:rsidP="00E665F6">
      <w:pPr>
        <w:pStyle w:val="H1G"/>
      </w:pPr>
      <w:r>
        <w:tab/>
      </w:r>
      <w:r>
        <w:tab/>
      </w:r>
      <w:r w:rsidR="004D4BB0" w:rsidRPr="004D4BB0">
        <w:t>Article 5</w:t>
      </w:r>
    </w:p>
    <w:p w:rsidR="004D4BB0" w:rsidRPr="004D4BB0" w:rsidRDefault="004D4BB0" w:rsidP="00E665F6">
      <w:pPr>
        <w:pStyle w:val="ParNoG"/>
        <w:keepNext/>
      </w:pPr>
      <w:r w:rsidRPr="004D4BB0">
        <w:t>Le Royaume d</w:t>
      </w:r>
      <w:r w:rsidR="005766F4">
        <w:t>’</w:t>
      </w:r>
      <w:r w:rsidRPr="004D4BB0">
        <w:t xml:space="preserve">Arabie saoudite établit sa compétence </w:t>
      </w:r>
      <w:r w:rsidR="00E665F6">
        <w:t>sur la base des</w:t>
      </w:r>
      <w:r w:rsidRPr="004D4BB0">
        <w:t xml:space="preserve"> principes </w:t>
      </w:r>
      <w:proofErr w:type="spellStart"/>
      <w:r w:rsidR="00E665F6" w:rsidRPr="00E665F6">
        <w:rPr>
          <w:i/>
        </w:rPr>
        <w:t>ratione</w:t>
      </w:r>
      <w:proofErr w:type="spellEnd"/>
      <w:r w:rsidR="00E665F6" w:rsidRPr="00E665F6">
        <w:rPr>
          <w:i/>
        </w:rPr>
        <w:t xml:space="preserve"> personae</w:t>
      </w:r>
      <w:r w:rsidR="00E665F6">
        <w:t xml:space="preserve"> et </w:t>
      </w:r>
      <w:proofErr w:type="spellStart"/>
      <w:r w:rsidR="00E665F6" w:rsidRPr="00E665F6">
        <w:rPr>
          <w:i/>
        </w:rPr>
        <w:t>ratione</w:t>
      </w:r>
      <w:proofErr w:type="spellEnd"/>
      <w:r w:rsidR="00E665F6" w:rsidRPr="00E665F6">
        <w:rPr>
          <w:i/>
        </w:rPr>
        <w:t xml:space="preserve"> </w:t>
      </w:r>
      <w:proofErr w:type="spellStart"/>
      <w:r w:rsidR="00E665F6" w:rsidRPr="00E665F6">
        <w:rPr>
          <w:i/>
        </w:rPr>
        <w:t>loci</w:t>
      </w:r>
      <w:proofErr w:type="spellEnd"/>
      <w:r w:rsidR="00E665F6">
        <w:t xml:space="preserve"> conformément à sa législation relative à sa loi sur le pouvoir judiciaire et à </w:t>
      </w:r>
      <w:r w:rsidRPr="004D4BB0">
        <w:t xml:space="preserve">ses </w:t>
      </w:r>
      <w:r w:rsidR="00E665F6" w:rsidRPr="004D4BB0">
        <w:t>c</w:t>
      </w:r>
      <w:r w:rsidRPr="004D4BB0">
        <w:t xml:space="preserve">odes de procédure </w:t>
      </w:r>
      <w:r w:rsidR="00E665F6">
        <w:t>devant les tribunaux de la charia</w:t>
      </w:r>
      <w:r w:rsidRPr="004D4BB0">
        <w:t xml:space="preserve"> et de procédure pénale</w:t>
      </w:r>
      <w:r w:rsidR="00E665F6">
        <w:t xml:space="preserve">, </w:t>
      </w:r>
      <w:r w:rsidRPr="004D4BB0">
        <w:t>dans les cas suivants:</w:t>
      </w:r>
    </w:p>
    <w:p w:rsidR="004D4BB0" w:rsidRPr="004D4BB0" w:rsidRDefault="004D4BB0" w:rsidP="00E665F6">
      <w:pPr>
        <w:pStyle w:val="SingleTxtG"/>
        <w:ind w:firstLine="567"/>
      </w:pPr>
      <w:r w:rsidRPr="004D4BB0">
        <w:t>a)</w:t>
      </w:r>
      <w:r w:rsidRPr="004D4BB0">
        <w:tab/>
        <w:t>Lorsqu</w:t>
      </w:r>
      <w:r w:rsidR="005766F4">
        <w:t>’</w:t>
      </w:r>
      <w:r w:rsidRPr="004D4BB0">
        <w:t>une infraction a été commise sur le territoire du Royaume ou que ses résultats ou effets s</w:t>
      </w:r>
      <w:r w:rsidR="005766F4">
        <w:t>’</w:t>
      </w:r>
      <w:r w:rsidRPr="004D4BB0">
        <w:t>étend</w:t>
      </w:r>
      <w:r w:rsidR="00E665F6">
        <w:t>ent jusqu</w:t>
      </w:r>
      <w:r w:rsidR="005766F4">
        <w:t>’</w:t>
      </w:r>
      <w:r w:rsidR="00E665F6">
        <w:t>au Royaume. L</w:t>
      </w:r>
      <w:r w:rsidR="005766F4">
        <w:t>’</w:t>
      </w:r>
      <w:r w:rsidR="00E665F6">
        <w:t>article </w:t>
      </w:r>
      <w:r w:rsidRPr="004D4BB0">
        <w:t xml:space="preserve">131 du Code de procédure pénale dispose que le tribunal territorialement compétent dans ce cas est celui dans le ressort </w:t>
      </w:r>
      <w:r w:rsidRPr="004D4BB0">
        <w:lastRenderedPageBreak/>
        <w:t>duquel a été commise l</w:t>
      </w:r>
      <w:r w:rsidR="005766F4">
        <w:t>’</w:t>
      </w:r>
      <w:r w:rsidRPr="004D4BB0">
        <w:t>infraction ou du lieu de résidence de l</w:t>
      </w:r>
      <w:r w:rsidR="005766F4">
        <w:t>’</w:t>
      </w:r>
      <w:r w:rsidRPr="004D4BB0">
        <w:t>auteur ou encore celui du lieu où l</w:t>
      </w:r>
      <w:r w:rsidR="005766F4">
        <w:t>’</w:t>
      </w:r>
      <w:r w:rsidRPr="004D4BB0">
        <w:t>auteur de l</w:t>
      </w:r>
      <w:r w:rsidR="005766F4">
        <w:t>’</w:t>
      </w:r>
      <w:r w:rsidRPr="004D4BB0">
        <w:t>infraction a été arrêté s</w:t>
      </w:r>
      <w:r w:rsidR="005766F4">
        <w:t>’</w:t>
      </w:r>
      <w:r w:rsidRPr="004D4BB0">
        <w:t>il n</w:t>
      </w:r>
      <w:r w:rsidR="005766F4">
        <w:t>’</w:t>
      </w:r>
      <w:r w:rsidRPr="004D4BB0">
        <w:t>a pas déclaré d</w:t>
      </w:r>
      <w:r w:rsidR="005766F4">
        <w:t>’</w:t>
      </w:r>
      <w:r w:rsidRPr="004D4BB0">
        <w:t xml:space="preserve">adresse; </w:t>
      </w:r>
    </w:p>
    <w:p w:rsidR="004D4BB0" w:rsidRPr="004D4BB0" w:rsidRDefault="004D4BB0" w:rsidP="000908BE">
      <w:pPr>
        <w:pStyle w:val="SingleTxtG"/>
        <w:ind w:firstLine="567"/>
      </w:pPr>
      <w:r w:rsidRPr="004D4BB0">
        <w:t>b)</w:t>
      </w:r>
      <w:r w:rsidR="00E665F6">
        <w:tab/>
      </w:r>
      <w:r w:rsidRPr="004D4BB0">
        <w:t>Lorsqu</w:t>
      </w:r>
      <w:r w:rsidR="005766F4">
        <w:t>’</w:t>
      </w:r>
      <w:r w:rsidRPr="004D4BB0">
        <w:t>une infraction a été commise à bord d</w:t>
      </w:r>
      <w:r w:rsidR="005766F4">
        <w:t>’</w:t>
      </w:r>
      <w:r w:rsidRPr="004D4BB0">
        <w:t>un</w:t>
      </w:r>
      <w:r w:rsidR="000908BE">
        <w:t xml:space="preserve"> </w:t>
      </w:r>
      <w:r w:rsidRPr="004D4BB0">
        <w:t>navire ou aéronef battant pavillon saoudien;</w:t>
      </w:r>
    </w:p>
    <w:p w:rsidR="004D4BB0" w:rsidRPr="004D4BB0" w:rsidRDefault="004D4BB0" w:rsidP="00E665F6">
      <w:pPr>
        <w:pStyle w:val="SingleTxtG"/>
        <w:ind w:firstLine="567"/>
      </w:pPr>
      <w:r w:rsidRPr="004D4BB0">
        <w:t>c)</w:t>
      </w:r>
      <w:r w:rsidR="00E665F6">
        <w:tab/>
      </w:r>
      <w:r w:rsidRPr="004D4BB0">
        <w:t>Lorsque</w:t>
      </w:r>
      <w:r w:rsidR="000908BE">
        <w:t xml:space="preserve"> </w:t>
      </w:r>
      <w:r w:rsidRPr="004D4BB0">
        <w:t>l</w:t>
      </w:r>
      <w:r w:rsidR="005766F4">
        <w:t>’</w:t>
      </w:r>
      <w:r w:rsidRPr="004D4BB0">
        <w:t>infraction a été commise par un ressortissant saoudien hors du territoire du Royaume et que celui-ci n</w:t>
      </w:r>
      <w:r w:rsidR="005766F4">
        <w:t>’</w:t>
      </w:r>
      <w:r w:rsidRPr="004D4BB0">
        <w:t xml:space="preserve">a pas été poursuivi ou puni par les autorités du pays dans lequel a eu </w:t>
      </w:r>
      <w:r w:rsidR="00E665F6">
        <w:t xml:space="preserve">lieu </w:t>
      </w:r>
      <w:r w:rsidRPr="004D4BB0">
        <w:t>l</w:t>
      </w:r>
      <w:r w:rsidR="005766F4">
        <w:t>’</w:t>
      </w:r>
      <w:r w:rsidRPr="004D4BB0">
        <w:t>infra</w:t>
      </w:r>
      <w:r w:rsidR="00E665F6">
        <w:t>ction, conformément à l</w:t>
      </w:r>
      <w:r w:rsidR="005766F4">
        <w:t>’</w:t>
      </w:r>
      <w:r w:rsidR="00E665F6">
        <w:t>article </w:t>
      </w:r>
      <w:r w:rsidRPr="004D4BB0">
        <w:t xml:space="preserve">24 du Code de procédure </w:t>
      </w:r>
      <w:r w:rsidR="00E665F6">
        <w:t>devant les tribunaux de la charia</w:t>
      </w:r>
      <w:r w:rsidRPr="004D4BB0">
        <w:t>;</w:t>
      </w:r>
    </w:p>
    <w:p w:rsidR="004D4BB0" w:rsidRPr="004D4BB0" w:rsidRDefault="004D4BB0" w:rsidP="00E665F6">
      <w:pPr>
        <w:pStyle w:val="SingleTxtG"/>
        <w:ind w:firstLine="567"/>
      </w:pPr>
      <w:r w:rsidRPr="004D4BB0">
        <w:t>d)</w:t>
      </w:r>
      <w:r w:rsidR="00E665F6">
        <w:tab/>
      </w:r>
      <w:r w:rsidRPr="004D4BB0">
        <w:t>Lorsque l</w:t>
      </w:r>
      <w:r w:rsidR="005766F4">
        <w:t>’</w:t>
      </w:r>
      <w:r w:rsidRPr="004D4BB0">
        <w:t>infraction a lieu en dehors du territoire du Royaume et qu</w:t>
      </w:r>
      <w:r w:rsidR="005766F4">
        <w:t>’</w:t>
      </w:r>
      <w:r w:rsidRPr="004D4BB0">
        <w:t>elle constitue une atteinte aux intérêts de l</w:t>
      </w:r>
      <w:r w:rsidR="005766F4">
        <w:t>’</w:t>
      </w:r>
      <w:r w:rsidRPr="004D4BB0">
        <w:t>État, comme les crimes et délits contre la sûreté de l</w:t>
      </w:r>
      <w:r w:rsidR="005766F4">
        <w:t>’</w:t>
      </w:r>
      <w:r w:rsidRPr="004D4BB0">
        <w:t xml:space="preserve">État, la falsification des billets de banque et des pièces de monnaie et le trafic de stupéfiants; </w:t>
      </w:r>
    </w:p>
    <w:p w:rsidR="004D4BB0" w:rsidRPr="004D4BB0" w:rsidRDefault="004D4BB0" w:rsidP="00E665F6">
      <w:pPr>
        <w:pStyle w:val="SingleTxtG"/>
        <w:ind w:firstLine="567"/>
      </w:pPr>
      <w:r w:rsidRPr="004D4BB0">
        <w:t>e)</w:t>
      </w:r>
      <w:r w:rsidR="00E665F6">
        <w:tab/>
      </w:r>
      <w:r w:rsidRPr="004D4BB0">
        <w:t>Lorsque l</w:t>
      </w:r>
      <w:r w:rsidR="005766F4">
        <w:t>’</w:t>
      </w:r>
      <w:r w:rsidRPr="004D4BB0">
        <w:t>infraction a lieu à l</w:t>
      </w:r>
      <w:r w:rsidR="005766F4">
        <w:t>’</w:t>
      </w:r>
      <w:r w:rsidRPr="004D4BB0">
        <w:t>étranger et que la victime est un ressortissant saoudien ou un ressortissant étranger dont le lieu de résidence habituel se trouve dans le Royaume ou qui y a élu dom</w:t>
      </w:r>
      <w:r w:rsidR="00E665F6">
        <w:t>icile, conformément à l</w:t>
      </w:r>
      <w:r w:rsidR="005766F4">
        <w:t>’</w:t>
      </w:r>
      <w:r w:rsidR="00E665F6">
        <w:t>article </w:t>
      </w:r>
      <w:r w:rsidRPr="004D4BB0">
        <w:t xml:space="preserve">25 </w:t>
      </w:r>
      <w:r w:rsidR="00F12F1C">
        <w:t xml:space="preserve">du </w:t>
      </w:r>
      <w:r w:rsidR="00E665F6" w:rsidRPr="004D4BB0">
        <w:t xml:space="preserve">Code de procédure </w:t>
      </w:r>
      <w:r w:rsidR="00E665F6">
        <w:t>devant les tribunaux de la charia</w:t>
      </w:r>
      <w:r w:rsidRPr="004D4BB0">
        <w:t>.</w:t>
      </w:r>
    </w:p>
    <w:p w:rsidR="000908BE" w:rsidRDefault="004D4BB0" w:rsidP="004D4BB0">
      <w:pPr>
        <w:pStyle w:val="ParNoG"/>
      </w:pPr>
      <w:r w:rsidRPr="004D4BB0">
        <w:t>Par conséquent, les autorités saoudiennes établissent leur compétence pour connaître des crimes de torture conformémen</w:t>
      </w:r>
      <w:r w:rsidR="00F12F1C">
        <w:t>t aux dispositions de l</w:t>
      </w:r>
      <w:r w:rsidR="005766F4">
        <w:t>’</w:t>
      </w:r>
      <w:r w:rsidR="00F12F1C">
        <w:t>article </w:t>
      </w:r>
      <w:r w:rsidRPr="004D4BB0">
        <w:t>5 de la Convention, comme cela a été indiqué dans le commentaire relatif à l</w:t>
      </w:r>
      <w:r w:rsidR="005766F4">
        <w:t>’</w:t>
      </w:r>
      <w:r w:rsidRPr="004D4BB0">
        <w:t xml:space="preserve">article </w:t>
      </w:r>
      <w:r w:rsidR="00F12F1C">
        <w:t>premier</w:t>
      </w:r>
      <w:r w:rsidRPr="004D4BB0">
        <w:t>.</w:t>
      </w:r>
    </w:p>
    <w:p w:rsidR="00B16006" w:rsidRDefault="00B16006" w:rsidP="00B16006">
      <w:pPr>
        <w:pStyle w:val="H1G"/>
      </w:pPr>
      <w:r>
        <w:tab/>
      </w:r>
      <w:r>
        <w:tab/>
        <w:t>Articles 6, 7, 8 et 9</w:t>
      </w:r>
    </w:p>
    <w:p w:rsidR="00B16006" w:rsidRDefault="00B16006" w:rsidP="00454F01">
      <w:pPr>
        <w:pStyle w:val="ParNoG"/>
        <w:keepNext/>
      </w:pPr>
      <w:r>
        <w:t>Comme nous l</w:t>
      </w:r>
      <w:r w:rsidR="005766F4">
        <w:t>’</w:t>
      </w:r>
      <w:r>
        <w:t>avions indiqué dans les observations relatives à l</w:t>
      </w:r>
      <w:r w:rsidR="005766F4">
        <w:t>’</w:t>
      </w:r>
      <w:r>
        <w:t>article premier, les dispositions de la Convention font partie intégrante de l</w:t>
      </w:r>
      <w:r w:rsidR="005766F4">
        <w:t>’</w:t>
      </w:r>
      <w:r>
        <w:t xml:space="preserve">ordre juridique </w:t>
      </w:r>
      <w:r w:rsidR="00454F01">
        <w:t xml:space="preserve">interne </w:t>
      </w:r>
      <w:r>
        <w:t xml:space="preserve">du Royaume. Elles ont </w:t>
      </w:r>
      <w:r w:rsidR="00454F01">
        <w:t xml:space="preserve">juridiquement </w:t>
      </w:r>
      <w:r>
        <w:t xml:space="preserve">la même valeur que </w:t>
      </w:r>
      <w:r w:rsidR="00454F01">
        <w:t>les</w:t>
      </w:r>
      <w:r>
        <w:t xml:space="preserve"> </w:t>
      </w:r>
      <w:r w:rsidR="00454F01">
        <w:t xml:space="preserve">lois nationales </w:t>
      </w:r>
      <w:r>
        <w:t xml:space="preserve">dans la mesure où elles sont </w:t>
      </w:r>
      <w:r w:rsidR="00454F01">
        <w:t>adoptées</w:t>
      </w:r>
      <w:r>
        <w:t xml:space="preserve"> </w:t>
      </w:r>
      <w:r w:rsidR="00454F01">
        <w:t>selon</w:t>
      </w:r>
      <w:r>
        <w:t xml:space="preserve"> la même </w:t>
      </w:r>
      <w:r w:rsidR="00454F01">
        <w:t>procédure</w:t>
      </w:r>
      <w:r>
        <w:t xml:space="preserve">. En conséquence, les articles 6, 7, 8 et 9 de la Convention </w:t>
      </w:r>
      <w:r w:rsidR="00454F01">
        <w:t xml:space="preserve">ont force de loi </w:t>
      </w:r>
      <w:r>
        <w:t>pour toutes les autorités du Royaume</w:t>
      </w:r>
      <w:r w:rsidR="00454F01">
        <w:t>,</w:t>
      </w:r>
      <w:r>
        <w:t xml:space="preserve"> qui doivent s</w:t>
      </w:r>
      <w:r w:rsidR="005766F4">
        <w:t>’</w:t>
      </w:r>
      <w:r w:rsidR="00454F01">
        <w:t>y </w:t>
      </w:r>
      <w:r>
        <w:t xml:space="preserve">conformer. </w:t>
      </w:r>
      <w:r w:rsidR="00454F01">
        <w:t>À ce propos, n</w:t>
      </w:r>
      <w:r>
        <w:t xml:space="preserve">ous mentionnerons </w:t>
      </w:r>
      <w:r w:rsidR="00454F01">
        <w:t xml:space="preserve">les </w:t>
      </w:r>
      <w:r>
        <w:t xml:space="preserve">dispositions </w:t>
      </w:r>
      <w:r w:rsidR="00454F01">
        <w:t>suivantes</w:t>
      </w:r>
      <w:r>
        <w:t xml:space="preserve"> qui sont conformes </w:t>
      </w:r>
      <w:r w:rsidR="00454F01">
        <w:t>à</w:t>
      </w:r>
      <w:r>
        <w:t xml:space="preserve"> la Convention:</w:t>
      </w:r>
    </w:p>
    <w:p w:rsidR="00B16006" w:rsidRDefault="00B16006" w:rsidP="00B16006">
      <w:pPr>
        <w:pStyle w:val="Bullet1G"/>
      </w:pPr>
      <w:r>
        <w:t>Toute personne arrêtée doit être entendue immédiatement. À cet égard, l</w:t>
      </w:r>
      <w:r w:rsidR="005766F4">
        <w:t>’</w:t>
      </w:r>
      <w:r>
        <w:t>article 34 du Code de procédure pénale dispose ce qui suit: «Le</w:t>
      </w:r>
      <w:r w:rsidR="00454F01">
        <w:t xml:space="preserve">s membres de la police criminelle </w:t>
      </w:r>
      <w:r>
        <w:t>doi</w:t>
      </w:r>
      <w:r w:rsidR="00454F01">
        <w:t>ven</w:t>
      </w:r>
      <w:r>
        <w:t>t entendre immédiatement l</w:t>
      </w:r>
      <w:r w:rsidR="005766F4">
        <w:t>’</w:t>
      </w:r>
      <w:r w:rsidR="00454F01">
        <w:t xml:space="preserve">accusé…». De </w:t>
      </w:r>
      <w:r>
        <w:t>même, l</w:t>
      </w:r>
      <w:r w:rsidR="005766F4">
        <w:t>’</w:t>
      </w:r>
      <w:r>
        <w:t>enquête préliminaire, l</w:t>
      </w:r>
      <w:r w:rsidR="005766F4">
        <w:t>’</w:t>
      </w:r>
      <w:r>
        <w:t>instruction et le procès doivent être menés selon les modalités fixées dans le Code de procédure pénale</w:t>
      </w:r>
      <w:r w:rsidR="00454F01">
        <w:t xml:space="preserve">, qui offre plusieurs garanties </w:t>
      </w:r>
      <w:r>
        <w:t xml:space="preserve">dont nous avons déjà </w:t>
      </w:r>
      <w:r w:rsidR="00454F01">
        <w:t>fait mention plus haut</w:t>
      </w:r>
      <w:r>
        <w:t>;</w:t>
      </w:r>
    </w:p>
    <w:p w:rsidR="00B16006" w:rsidRDefault="00B16006" w:rsidP="00B16006">
      <w:pPr>
        <w:pStyle w:val="Bullet1G"/>
      </w:pPr>
      <w:r>
        <w:t>Comme nous l</w:t>
      </w:r>
      <w:r w:rsidR="005766F4">
        <w:t>’</w:t>
      </w:r>
      <w:r>
        <w:t xml:space="preserve">avions </w:t>
      </w:r>
      <w:r w:rsidR="00454F01">
        <w:t>signalé plus haut</w:t>
      </w:r>
      <w:r w:rsidR="00716DA6">
        <w:t>,</w:t>
      </w:r>
      <w:r w:rsidR="00454F01">
        <w:t xml:space="preserve"> </w:t>
      </w:r>
      <w:r>
        <w:t>tout accusé a le droit de bénéficier de conseils juridiques et de se faire assister par un représentant ou un avocat pendant l</w:t>
      </w:r>
      <w:r w:rsidR="005766F4">
        <w:t>’</w:t>
      </w:r>
      <w:r>
        <w:t>enquête et le procès</w:t>
      </w:r>
      <w:r w:rsidR="00454F01">
        <w:t>,</w:t>
      </w:r>
      <w:r>
        <w:t xml:space="preserve"> conformément aux dispositions de l</w:t>
      </w:r>
      <w:r w:rsidR="005766F4">
        <w:t>’</w:t>
      </w:r>
      <w:r>
        <w:t>article 4 du Code de procédure pénale;</w:t>
      </w:r>
    </w:p>
    <w:p w:rsidR="00B16006" w:rsidRDefault="00454F01" w:rsidP="00454F01">
      <w:pPr>
        <w:pStyle w:val="ParNoG"/>
      </w:pPr>
      <w:r>
        <w:t>L</w:t>
      </w:r>
      <w:r w:rsidR="00B16006">
        <w:t>e Royaume est tenu d</w:t>
      </w:r>
      <w:r w:rsidR="005766F4">
        <w:t>’</w:t>
      </w:r>
      <w:r w:rsidR="00B16006">
        <w:t>informer toutes les ambassades se trouvant sur son territoire de l</w:t>
      </w:r>
      <w:r w:rsidR="005766F4">
        <w:t>’</w:t>
      </w:r>
      <w:r w:rsidR="00B16006">
        <w:t>arrestation de leurs ressortissants. À ce propos, l</w:t>
      </w:r>
      <w:r w:rsidR="005766F4">
        <w:t>’</w:t>
      </w:r>
      <w:r w:rsidR="00B16006">
        <w:t>ord</w:t>
      </w:r>
      <w:r>
        <w:t>onnance</w:t>
      </w:r>
      <w:r w:rsidR="00B16006">
        <w:t xml:space="preserve"> royal</w:t>
      </w:r>
      <w:r>
        <w:t>e</w:t>
      </w:r>
      <w:r w:rsidR="00B16006">
        <w:t xml:space="preserve"> </w:t>
      </w:r>
      <w:r>
        <w:t xml:space="preserve">édictée </w:t>
      </w:r>
      <w:r w:rsidR="00B16006">
        <w:t>en 1399</w:t>
      </w:r>
      <w:r>
        <w:t xml:space="preserve"> </w:t>
      </w:r>
      <w:r w:rsidR="00B16006" w:rsidRPr="000F5DD1">
        <w:t>de l</w:t>
      </w:r>
      <w:r w:rsidR="005766F4">
        <w:t>’</w:t>
      </w:r>
      <w:r w:rsidR="00B16006" w:rsidRPr="000F5DD1">
        <w:t>hégire</w:t>
      </w:r>
      <w:r>
        <w:t xml:space="preserve"> (1979)</w:t>
      </w:r>
      <w:r w:rsidR="00B16006">
        <w:t xml:space="preserve"> dispose qu</w:t>
      </w:r>
      <w:r w:rsidR="005766F4">
        <w:t>’</w:t>
      </w:r>
      <w:r w:rsidR="00B16006">
        <w:t>en cas d</w:t>
      </w:r>
      <w:r w:rsidR="005766F4">
        <w:t>’</w:t>
      </w:r>
      <w:r w:rsidR="00B16006">
        <w:t>arrestation d</w:t>
      </w:r>
      <w:r w:rsidR="005766F4">
        <w:t>’</w:t>
      </w:r>
      <w:r w:rsidR="00B16006">
        <w:t>un ressortissant étranger</w:t>
      </w:r>
      <w:r>
        <w:t>,</w:t>
      </w:r>
      <w:r w:rsidR="00B16006">
        <w:t xml:space="preserve"> l</w:t>
      </w:r>
      <w:r w:rsidR="005766F4">
        <w:t>’</w:t>
      </w:r>
      <w:r w:rsidR="00B16006">
        <w:t>ambassade de son pays est informée par la voie diplomatique de son nom, de ses données personnelles</w:t>
      </w:r>
      <w:r>
        <w:t>,</w:t>
      </w:r>
      <w:r w:rsidR="00B16006">
        <w:t xml:space="preserve"> ainsi que du lieu et du motif de son arrestation et de la date de son jugement conformément au paragraphe 1 b) de l</w:t>
      </w:r>
      <w:r w:rsidR="005766F4">
        <w:t>’</w:t>
      </w:r>
      <w:r w:rsidR="00B16006">
        <w:t>article 36 de la Convention de Vienne sur les relations consulaires</w:t>
      </w:r>
      <w:r>
        <w:t>,</w:t>
      </w:r>
      <w:r w:rsidR="00B16006">
        <w:t xml:space="preserve"> </w:t>
      </w:r>
      <w:r w:rsidR="00716DA6">
        <w:t>que le Royaume a ratifiée en 140</w:t>
      </w:r>
      <w:r w:rsidR="00B16006">
        <w:t xml:space="preserve">8 </w:t>
      </w:r>
      <w:r w:rsidR="00B16006" w:rsidRPr="000F5DD1">
        <w:t>de l</w:t>
      </w:r>
      <w:r w:rsidR="005766F4">
        <w:t>’</w:t>
      </w:r>
      <w:r w:rsidR="00B16006" w:rsidRPr="000F5DD1">
        <w:t>hégire</w:t>
      </w:r>
      <w:r>
        <w:t xml:space="preserve"> (1988)</w:t>
      </w:r>
      <w:r w:rsidR="00B16006">
        <w:t>.</w:t>
      </w:r>
    </w:p>
    <w:p w:rsidR="00454F01" w:rsidRDefault="00B16006" w:rsidP="00171F14">
      <w:pPr>
        <w:pStyle w:val="ParNoG"/>
        <w:keepLines/>
      </w:pPr>
      <w:r>
        <w:lastRenderedPageBreak/>
        <w:t>Le Royaume s</w:t>
      </w:r>
      <w:r w:rsidR="005766F4">
        <w:t>’</w:t>
      </w:r>
      <w:r>
        <w:t>est doté d</w:t>
      </w:r>
      <w:r w:rsidR="005766F4">
        <w:t>’</w:t>
      </w:r>
      <w:r>
        <w:t>un mécanisme pour organiser les visites des représentants consulaires et diplomatiques à leurs ressortissants arrêtés et détenus dans le pays</w:t>
      </w:r>
      <w:r w:rsidR="00454F01">
        <w:t>,</w:t>
      </w:r>
      <w:r>
        <w:t xml:space="preserve"> conformément à la décision prise par le Ministre de la défense en 1433 </w:t>
      </w:r>
      <w:r w:rsidRPr="000F5DD1">
        <w:t>de l</w:t>
      </w:r>
      <w:r w:rsidR="005766F4">
        <w:t>’</w:t>
      </w:r>
      <w:r w:rsidRPr="000F5DD1">
        <w:t>hégire</w:t>
      </w:r>
      <w:r w:rsidR="00454F01">
        <w:t xml:space="preserve"> (2012</w:t>
      </w:r>
      <w:r>
        <w:t>)</w:t>
      </w:r>
      <w:r w:rsidR="00454F01">
        <w:t>.</w:t>
      </w:r>
      <w:r>
        <w:t xml:space="preserve"> </w:t>
      </w:r>
      <w:r w:rsidR="00454F01">
        <w:t>L</w:t>
      </w:r>
      <w:r w:rsidR="005766F4">
        <w:t>’</w:t>
      </w:r>
      <w:r w:rsidR="00454F01">
        <w:t>annexe </w:t>
      </w:r>
      <w:r>
        <w:t>7 indique le nombre de visites effectuées par des représentants diplomatiques et des délégations étrangères dans les prisons et les maisons d</w:t>
      </w:r>
      <w:r w:rsidR="005766F4">
        <w:t>’</w:t>
      </w:r>
      <w:r>
        <w:t>arrêt</w:t>
      </w:r>
      <w:r w:rsidR="00454F01">
        <w:t xml:space="preserve"> saoudiennes</w:t>
      </w:r>
      <w:r>
        <w:t>.</w:t>
      </w:r>
    </w:p>
    <w:p w:rsidR="00B16006" w:rsidRDefault="00B16006" w:rsidP="00454F01">
      <w:pPr>
        <w:pStyle w:val="ParNoG"/>
      </w:pPr>
      <w:r>
        <w:t>Comme nous l</w:t>
      </w:r>
      <w:r w:rsidR="005766F4">
        <w:t>’</w:t>
      </w:r>
      <w:r>
        <w:t>avons mentionné à propos des mesures prises pour appliquer l</w:t>
      </w:r>
      <w:r w:rsidR="005766F4">
        <w:t>’</w:t>
      </w:r>
      <w:r>
        <w:t>article 3 de la Convention, le</w:t>
      </w:r>
      <w:r w:rsidR="00454F01">
        <w:t>s</w:t>
      </w:r>
      <w:r>
        <w:t xml:space="preserve"> </w:t>
      </w:r>
      <w:r w:rsidR="00454F01">
        <w:t xml:space="preserve">lois du </w:t>
      </w:r>
      <w:r>
        <w:t>Royaume n</w:t>
      </w:r>
      <w:r w:rsidR="005766F4">
        <w:t>’</w:t>
      </w:r>
      <w:r>
        <w:t>exclu</w:t>
      </w:r>
      <w:r w:rsidR="00454F01">
        <w:t>en</w:t>
      </w:r>
      <w:r>
        <w:t xml:space="preserve">t pas </w:t>
      </w:r>
      <w:r w:rsidR="00454F01">
        <w:t xml:space="preserve">les crimes de torture </w:t>
      </w:r>
      <w:r>
        <w:t>du champ d</w:t>
      </w:r>
      <w:r w:rsidR="005766F4">
        <w:t>’</w:t>
      </w:r>
      <w:r>
        <w:t xml:space="preserve">application des </w:t>
      </w:r>
      <w:r w:rsidR="00454F01">
        <w:t xml:space="preserve">dispositions </w:t>
      </w:r>
      <w:r>
        <w:t>relatives à l</w:t>
      </w:r>
      <w:r w:rsidR="005766F4">
        <w:t>’</w:t>
      </w:r>
      <w:r>
        <w:t>extradition et à l</w:t>
      </w:r>
      <w:r w:rsidR="005766F4">
        <w:t>’</w:t>
      </w:r>
      <w:r>
        <w:t xml:space="preserve">entraide </w:t>
      </w:r>
      <w:r w:rsidR="00AC37B3">
        <w:t xml:space="preserve">judiciaire </w:t>
      </w:r>
      <w:r w:rsidR="00FF01BD">
        <w:t>internationale</w:t>
      </w:r>
      <w:r>
        <w:t>.</w:t>
      </w:r>
    </w:p>
    <w:p w:rsidR="00B16006" w:rsidRDefault="00B16006" w:rsidP="00AC37B3">
      <w:pPr>
        <w:pStyle w:val="ParNoG"/>
        <w:keepNext/>
      </w:pPr>
      <w:r>
        <w:t xml:space="preserve">Le Royaume a signé </w:t>
      </w:r>
      <w:r w:rsidR="00AC37B3">
        <w:t>des</w:t>
      </w:r>
      <w:r>
        <w:t xml:space="preserve"> conventions bilatérales de coopération en matière de sécurité avec de nombreux États. Il a également ratifié de nombreuses conventions d</w:t>
      </w:r>
      <w:r w:rsidR="005766F4">
        <w:t>’</w:t>
      </w:r>
      <w:r>
        <w:t>entraide judiciaire dont les suivantes:</w:t>
      </w:r>
    </w:p>
    <w:p w:rsidR="00B16006" w:rsidRDefault="00B16006" w:rsidP="00B16006">
      <w:pPr>
        <w:pStyle w:val="Bullet1G"/>
      </w:pPr>
      <w:r>
        <w:t>Convention pour la reconnaissance et l</w:t>
      </w:r>
      <w:r w:rsidR="005766F4">
        <w:t>’</w:t>
      </w:r>
      <w:r>
        <w:t xml:space="preserve">exécution des sentences arbitrales étrangères </w:t>
      </w:r>
      <w:r w:rsidR="00AC37B3">
        <w:t>[</w:t>
      </w:r>
      <w:r>
        <w:t xml:space="preserve">1414 </w:t>
      </w:r>
      <w:r w:rsidRPr="00DB659B">
        <w:t>de l</w:t>
      </w:r>
      <w:r w:rsidR="005766F4">
        <w:t>’</w:t>
      </w:r>
      <w:r w:rsidRPr="00DB659B">
        <w:t>hégire</w:t>
      </w:r>
      <w:r w:rsidR="00AC37B3">
        <w:t xml:space="preserve"> (1993)]</w:t>
      </w:r>
      <w:r>
        <w:t>:</w:t>
      </w:r>
    </w:p>
    <w:p w:rsidR="00B16006" w:rsidRDefault="00B16006" w:rsidP="00B16006">
      <w:pPr>
        <w:pStyle w:val="Bullet1G"/>
      </w:pPr>
      <w:r>
        <w:t>Convention sur l</w:t>
      </w:r>
      <w:r w:rsidR="005766F4">
        <w:t>’</w:t>
      </w:r>
      <w:r>
        <w:t>exécution des jugement</w:t>
      </w:r>
      <w:r w:rsidR="00AC37B3">
        <w:t>s,</w:t>
      </w:r>
      <w:r>
        <w:t xml:space="preserve"> des commissions rogatoires et des déclarations judiciaires </w:t>
      </w:r>
      <w:r w:rsidR="00AC37B3">
        <w:t xml:space="preserve">dans les </w:t>
      </w:r>
      <w:r>
        <w:t xml:space="preserve">États du Conseil de coopération golfe arabe </w:t>
      </w:r>
      <w:r w:rsidR="00AC37B3">
        <w:t>[</w:t>
      </w:r>
      <w:r>
        <w:t xml:space="preserve">1417 </w:t>
      </w:r>
      <w:r w:rsidRPr="00DB659B">
        <w:t>de l</w:t>
      </w:r>
      <w:r w:rsidR="005766F4">
        <w:t>’</w:t>
      </w:r>
      <w:r w:rsidRPr="00DB659B">
        <w:t>hégire</w:t>
      </w:r>
      <w:r w:rsidR="00AC37B3">
        <w:t xml:space="preserve"> (1996)]</w:t>
      </w:r>
      <w:r>
        <w:t>;</w:t>
      </w:r>
    </w:p>
    <w:p w:rsidR="00B16006" w:rsidRPr="00016A29" w:rsidRDefault="00B16006" w:rsidP="00B16006">
      <w:pPr>
        <w:pStyle w:val="Bullet1G"/>
      </w:pPr>
      <w:r>
        <w:t>Convention arabe sur la coopération judiciaire (Convention de Ri</w:t>
      </w:r>
      <w:r w:rsidR="00AC37B3">
        <w:t>yad) [</w:t>
      </w:r>
      <w:r>
        <w:t xml:space="preserve">1420 </w:t>
      </w:r>
      <w:r w:rsidRPr="008146E1">
        <w:t>de l</w:t>
      </w:r>
      <w:r w:rsidR="005766F4">
        <w:t>’</w:t>
      </w:r>
      <w:r w:rsidRPr="008146E1">
        <w:t>hégire</w:t>
      </w:r>
      <w:r w:rsidR="00AC37B3">
        <w:t xml:space="preserve"> (1999)]</w:t>
      </w:r>
      <w:r>
        <w:t>;</w:t>
      </w:r>
    </w:p>
    <w:p w:rsidR="00B16006" w:rsidRPr="00016A29" w:rsidRDefault="00B16006" w:rsidP="00B16006">
      <w:pPr>
        <w:pStyle w:val="Bullet1G"/>
      </w:pPr>
      <w:r w:rsidRPr="00016A29">
        <w:t>Convention d</w:t>
      </w:r>
      <w:r w:rsidR="005766F4">
        <w:t>’</w:t>
      </w:r>
      <w:r w:rsidRPr="00016A29">
        <w:t xml:space="preserve">entraide judiciaire entre le Royaume </w:t>
      </w:r>
      <w:r w:rsidR="00AC37B3">
        <w:t>d</w:t>
      </w:r>
      <w:r w:rsidR="005766F4">
        <w:t>’</w:t>
      </w:r>
      <w:r w:rsidR="00AC37B3">
        <w:t xml:space="preserve">Arabie saoudite </w:t>
      </w:r>
      <w:r w:rsidRPr="00016A29">
        <w:t xml:space="preserve">et </w:t>
      </w:r>
      <w:r w:rsidR="00AC37B3">
        <w:t>la République</w:t>
      </w:r>
      <w:r w:rsidRPr="00016A29">
        <w:t xml:space="preserve"> du </w:t>
      </w:r>
      <w:r w:rsidRPr="00016A29">
        <w:rPr>
          <w:rFonts w:eastAsia="MS Mincho"/>
        </w:rPr>
        <w:t xml:space="preserve">Kazakhstan </w:t>
      </w:r>
      <w:r w:rsidR="00AC37B3">
        <w:rPr>
          <w:rFonts w:eastAsia="MS Mincho"/>
        </w:rPr>
        <w:t>[</w:t>
      </w:r>
      <w:r w:rsidRPr="00016A29">
        <w:rPr>
          <w:rFonts w:eastAsia="MS Mincho"/>
        </w:rPr>
        <w:t>1427 de l</w:t>
      </w:r>
      <w:r w:rsidR="005766F4">
        <w:rPr>
          <w:rFonts w:eastAsia="MS Mincho"/>
        </w:rPr>
        <w:t>’</w:t>
      </w:r>
      <w:r w:rsidRPr="00016A29">
        <w:rPr>
          <w:rFonts w:eastAsia="MS Mincho"/>
        </w:rPr>
        <w:t>hégire</w:t>
      </w:r>
      <w:r w:rsidR="00AC37B3">
        <w:rPr>
          <w:rFonts w:eastAsia="MS Mincho"/>
        </w:rPr>
        <w:t xml:space="preserve"> (</w:t>
      </w:r>
      <w:r w:rsidR="00AC37B3" w:rsidRPr="00016A29">
        <w:rPr>
          <w:rFonts w:eastAsia="MS Mincho"/>
        </w:rPr>
        <w:t>2006</w:t>
      </w:r>
      <w:r w:rsidRPr="00016A29">
        <w:rPr>
          <w:rFonts w:eastAsia="MS Mincho"/>
        </w:rPr>
        <w:t>)</w:t>
      </w:r>
      <w:r w:rsidR="00AC37B3">
        <w:rPr>
          <w:rFonts w:eastAsia="MS Mincho"/>
        </w:rPr>
        <w:t>]</w:t>
      </w:r>
      <w:r w:rsidRPr="00016A29">
        <w:rPr>
          <w:rFonts w:eastAsia="MS Mincho"/>
        </w:rPr>
        <w:t>;</w:t>
      </w:r>
    </w:p>
    <w:p w:rsidR="00B16006" w:rsidRDefault="00B16006" w:rsidP="00B16006">
      <w:pPr>
        <w:pStyle w:val="Bullet1G"/>
        <w:tabs>
          <w:tab w:val="clear" w:pos="1701"/>
        </w:tabs>
      </w:pPr>
      <w:r w:rsidRPr="00016A29">
        <w:t>Convention d</w:t>
      </w:r>
      <w:r w:rsidR="005766F4">
        <w:t>’</w:t>
      </w:r>
      <w:r w:rsidRPr="00016A29">
        <w:t>entraide judiciaire entre le Royaume d</w:t>
      </w:r>
      <w:r w:rsidR="005766F4">
        <w:t>’</w:t>
      </w:r>
      <w:r w:rsidRPr="00016A29">
        <w:t xml:space="preserve">Arabie saoudite et la République du Soudan </w:t>
      </w:r>
      <w:r w:rsidR="00AC37B3">
        <w:t>[</w:t>
      </w:r>
      <w:r w:rsidRPr="00016A29">
        <w:t xml:space="preserve">1431 </w:t>
      </w:r>
      <w:r w:rsidRPr="00016A29">
        <w:rPr>
          <w:rFonts w:eastAsia="MS Mincho"/>
        </w:rPr>
        <w:t>de l</w:t>
      </w:r>
      <w:r w:rsidR="005766F4">
        <w:rPr>
          <w:rFonts w:eastAsia="MS Mincho"/>
        </w:rPr>
        <w:t>’</w:t>
      </w:r>
      <w:r w:rsidRPr="00016A29">
        <w:rPr>
          <w:rFonts w:eastAsia="MS Mincho"/>
        </w:rPr>
        <w:t>hégire</w:t>
      </w:r>
      <w:r w:rsidR="00AC37B3">
        <w:rPr>
          <w:rFonts w:eastAsia="MS Mincho"/>
        </w:rPr>
        <w:t xml:space="preserve"> (</w:t>
      </w:r>
      <w:r w:rsidR="00AC37B3" w:rsidRPr="00016A29">
        <w:t>2010</w:t>
      </w:r>
      <w:r w:rsidRPr="00016A29">
        <w:rPr>
          <w:rFonts w:eastAsia="MS Mincho"/>
        </w:rPr>
        <w:t>)</w:t>
      </w:r>
      <w:r w:rsidR="00AC37B3">
        <w:rPr>
          <w:rFonts w:eastAsia="MS Mincho"/>
        </w:rPr>
        <w:t>]</w:t>
      </w:r>
      <w:r w:rsidRPr="00016A29">
        <w:rPr>
          <w:rFonts w:eastAsia="MS Mincho"/>
        </w:rPr>
        <w:t>;</w:t>
      </w:r>
    </w:p>
    <w:p w:rsidR="00B16006" w:rsidRDefault="00B16006" w:rsidP="00B16006">
      <w:pPr>
        <w:pStyle w:val="Bullet1G"/>
        <w:tabs>
          <w:tab w:val="clear" w:pos="1701"/>
        </w:tabs>
      </w:pPr>
      <w:r>
        <w:t>Convention d</w:t>
      </w:r>
      <w:r w:rsidR="005766F4">
        <w:t>’</w:t>
      </w:r>
      <w:r>
        <w:t xml:space="preserve">entraide judiciaire entre le </w:t>
      </w:r>
      <w:r w:rsidRPr="00016A29">
        <w:t>Royaume d</w:t>
      </w:r>
      <w:r w:rsidR="005766F4">
        <w:t>’</w:t>
      </w:r>
      <w:r w:rsidRPr="00016A29">
        <w:t>Arabie saoudite et la République du</w:t>
      </w:r>
      <w:r>
        <w:t xml:space="preserve"> Yémen </w:t>
      </w:r>
      <w:r w:rsidR="00AC37B3">
        <w:t>[</w:t>
      </w:r>
      <w:r>
        <w:t xml:space="preserve">1429 </w:t>
      </w:r>
      <w:r w:rsidRPr="00016A29">
        <w:rPr>
          <w:rFonts w:eastAsia="MS Mincho"/>
        </w:rPr>
        <w:t>de l</w:t>
      </w:r>
      <w:r w:rsidR="005766F4">
        <w:rPr>
          <w:rFonts w:eastAsia="MS Mincho"/>
        </w:rPr>
        <w:t>’</w:t>
      </w:r>
      <w:r w:rsidRPr="00016A29">
        <w:rPr>
          <w:rFonts w:eastAsia="MS Mincho"/>
        </w:rPr>
        <w:t>hégire</w:t>
      </w:r>
      <w:r w:rsidR="00AC37B3">
        <w:rPr>
          <w:rFonts w:eastAsia="MS Mincho"/>
        </w:rPr>
        <w:t xml:space="preserve"> (</w:t>
      </w:r>
      <w:r w:rsidR="00AC37B3">
        <w:t>2008</w:t>
      </w:r>
      <w:r>
        <w:t>)</w:t>
      </w:r>
      <w:r w:rsidR="00AC37B3">
        <w:t>]</w:t>
      </w:r>
      <w:r>
        <w:t>;</w:t>
      </w:r>
    </w:p>
    <w:p w:rsidR="00B16006" w:rsidRPr="00016A29" w:rsidRDefault="00B16006" w:rsidP="00B16006">
      <w:pPr>
        <w:pStyle w:val="Bullet1G"/>
        <w:tabs>
          <w:tab w:val="clear" w:pos="1701"/>
        </w:tabs>
      </w:pPr>
      <w:r>
        <w:t>Convention d</w:t>
      </w:r>
      <w:r w:rsidR="005766F4">
        <w:t>’</w:t>
      </w:r>
      <w:r>
        <w:t>entraide judiciaire entre le Royaume d</w:t>
      </w:r>
      <w:r w:rsidR="005766F4">
        <w:t>’</w:t>
      </w:r>
      <w:r>
        <w:t>Arabie s</w:t>
      </w:r>
      <w:r w:rsidR="00AC37B3">
        <w:t>aoudite et le Royaume du Maroc [</w:t>
      </w:r>
      <w:r>
        <w:t xml:space="preserve">1428 </w:t>
      </w:r>
      <w:r w:rsidRPr="00016A29">
        <w:rPr>
          <w:rFonts w:eastAsia="MS Mincho"/>
        </w:rPr>
        <w:t>de l</w:t>
      </w:r>
      <w:r w:rsidR="005766F4">
        <w:rPr>
          <w:rFonts w:eastAsia="MS Mincho"/>
        </w:rPr>
        <w:t>’</w:t>
      </w:r>
      <w:r w:rsidRPr="00016A29">
        <w:rPr>
          <w:rFonts w:eastAsia="MS Mincho"/>
        </w:rPr>
        <w:t>hégire</w:t>
      </w:r>
      <w:r w:rsidR="00AC37B3">
        <w:rPr>
          <w:rFonts w:eastAsia="MS Mincho"/>
        </w:rPr>
        <w:t xml:space="preserve"> (</w:t>
      </w:r>
      <w:r w:rsidR="00AC37B3">
        <w:t>2007</w:t>
      </w:r>
      <w:r>
        <w:rPr>
          <w:rFonts w:eastAsia="MS Mincho"/>
        </w:rPr>
        <w:t>)</w:t>
      </w:r>
      <w:r w:rsidR="00AC37B3">
        <w:rPr>
          <w:rFonts w:eastAsia="MS Mincho"/>
        </w:rPr>
        <w:t>]</w:t>
      </w:r>
      <w:r>
        <w:rPr>
          <w:rFonts w:eastAsia="MS Mincho"/>
        </w:rPr>
        <w:t>.</w:t>
      </w:r>
    </w:p>
    <w:p w:rsidR="00B16006" w:rsidRPr="00AC37B3" w:rsidRDefault="00B16006" w:rsidP="00AC37B3">
      <w:pPr>
        <w:pStyle w:val="H1G"/>
      </w:pPr>
      <w:r>
        <w:tab/>
      </w:r>
      <w:r>
        <w:tab/>
        <w:t>Article 10</w:t>
      </w:r>
    </w:p>
    <w:p w:rsidR="00B16006" w:rsidRPr="00016A29" w:rsidRDefault="00B16006" w:rsidP="00AC37B3">
      <w:pPr>
        <w:pStyle w:val="ParNoG"/>
      </w:pPr>
      <w:r>
        <w:rPr>
          <w:rFonts w:eastAsia="MS Mincho"/>
        </w:rPr>
        <w:t>Le Royaume d</w:t>
      </w:r>
      <w:r w:rsidR="005766F4">
        <w:rPr>
          <w:rFonts w:eastAsia="MS Mincho"/>
        </w:rPr>
        <w:t>’</w:t>
      </w:r>
      <w:r>
        <w:rPr>
          <w:rFonts w:eastAsia="MS Mincho"/>
        </w:rPr>
        <w:t>Arabie saoudite accorde une grande importance à la formation. À cet égard, l</w:t>
      </w:r>
      <w:r w:rsidR="005766F4">
        <w:rPr>
          <w:rFonts w:eastAsia="MS Mincho"/>
        </w:rPr>
        <w:t>’</w:t>
      </w:r>
      <w:r>
        <w:rPr>
          <w:rFonts w:eastAsia="MS Mincho"/>
        </w:rPr>
        <w:t xml:space="preserve">article 34 </w:t>
      </w:r>
      <w:r w:rsidR="00AC37B3">
        <w:rPr>
          <w:rFonts w:eastAsia="MS Mincho"/>
        </w:rPr>
        <w:t xml:space="preserve">de la loi sur </w:t>
      </w:r>
      <w:r>
        <w:rPr>
          <w:rFonts w:eastAsia="MS Mincho"/>
        </w:rPr>
        <w:t>la fonction publique dispose ce qui suit: «La formation des fonctionnaires pendant les heures de travail ou en dehors de celles-ci constitue une obligation</w:t>
      </w:r>
      <w:r w:rsidR="00AC37B3">
        <w:rPr>
          <w:rFonts w:eastAsia="MS Mincho"/>
        </w:rPr>
        <w:t xml:space="preserve"> légale</w:t>
      </w:r>
      <w:r>
        <w:rPr>
          <w:rFonts w:eastAsia="MS Mincho"/>
        </w:rPr>
        <w:t>. Tous les ministères et services de l</w:t>
      </w:r>
      <w:r w:rsidR="005766F4">
        <w:rPr>
          <w:rFonts w:eastAsia="MS Mincho"/>
        </w:rPr>
        <w:t>’</w:t>
      </w:r>
      <w:r>
        <w:rPr>
          <w:rFonts w:eastAsia="MS Mincho"/>
        </w:rPr>
        <w:t>État sont tenus de donner à leurs employés la possibilité d</w:t>
      </w:r>
      <w:r w:rsidR="005766F4">
        <w:rPr>
          <w:rFonts w:eastAsia="MS Mincho"/>
        </w:rPr>
        <w:t>’</w:t>
      </w:r>
      <w:r>
        <w:rPr>
          <w:rFonts w:eastAsia="MS Mincho"/>
        </w:rPr>
        <w:t>obtenir une formation dans leur domaine de compétence</w:t>
      </w:r>
      <w:r w:rsidR="00AC37B3">
        <w:rPr>
          <w:rFonts w:eastAsia="MS Mincho"/>
        </w:rPr>
        <w:t>.». La </w:t>
      </w:r>
      <w:r>
        <w:rPr>
          <w:rFonts w:eastAsia="MS Mincho"/>
        </w:rPr>
        <w:t xml:space="preserve">formation constitue un support important pour les membres de la force publique dans la mesure où elle leur permet de </w:t>
      </w:r>
      <w:r w:rsidR="00AC37B3">
        <w:rPr>
          <w:rFonts w:eastAsia="MS Mincho"/>
        </w:rPr>
        <w:t>comprendre</w:t>
      </w:r>
      <w:r>
        <w:rPr>
          <w:rFonts w:eastAsia="MS Mincho"/>
        </w:rPr>
        <w:t xml:space="preserve"> la manière dont ils doivent </w:t>
      </w:r>
      <w:r w:rsidR="00AC37B3">
        <w:rPr>
          <w:rFonts w:eastAsia="MS Mincho"/>
        </w:rPr>
        <w:t>s</w:t>
      </w:r>
      <w:r w:rsidR="005766F4">
        <w:rPr>
          <w:rFonts w:eastAsia="MS Mincho"/>
        </w:rPr>
        <w:t>’</w:t>
      </w:r>
      <w:r w:rsidR="00AC37B3">
        <w:rPr>
          <w:rFonts w:eastAsia="MS Mincho"/>
        </w:rPr>
        <w:t xml:space="preserve">acquitter de </w:t>
      </w:r>
      <w:r>
        <w:rPr>
          <w:rFonts w:eastAsia="MS Mincho"/>
        </w:rPr>
        <w:t xml:space="preserve">leurs responsabilités conformément à la </w:t>
      </w:r>
      <w:r w:rsidR="00AC37B3">
        <w:rPr>
          <w:rFonts w:eastAsia="MS Mincho"/>
        </w:rPr>
        <w:t>législation</w:t>
      </w:r>
      <w:r>
        <w:rPr>
          <w:rFonts w:eastAsia="MS Mincho"/>
        </w:rPr>
        <w:t xml:space="preserve"> en vigueur</w:t>
      </w:r>
      <w:r w:rsidR="00AC37B3">
        <w:rPr>
          <w:rFonts w:eastAsia="MS Mincho"/>
        </w:rPr>
        <w:t>,</w:t>
      </w:r>
      <w:r>
        <w:rPr>
          <w:rFonts w:eastAsia="MS Mincho"/>
        </w:rPr>
        <w:t xml:space="preserve"> sans porter atteinte aux droits et aux libertés garantis par </w:t>
      </w:r>
      <w:r w:rsidR="00AC37B3">
        <w:rPr>
          <w:rFonts w:eastAsia="MS Mincho"/>
        </w:rPr>
        <w:t>la loi</w:t>
      </w:r>
      <w:r>
        <w:rPr>
          <w:rFonts w:eastAsia="MS Mincho"/>
        </w:rPr>
        <w:t xml:space="preserve">, notamment </w:t>
      </w:r>
      <w:r w:rsidR="00AC37B3">
        <w:rPr>
          <w:rFonts w:eastAsia="MS Mincho"/>
        </w:rPr>
        <w:t>aux</w:t>
      </w:r>
      <w:r>
        <w:rPr>
          <w:rFonts w:eastAsia="MS Mincho"/>
        </w:rPr>
        <w:t xml:space="preserve"> droits </w:t>
      </w:r>
      <w:r w:rsidR="00AC37B3">
        <w:rPr>
          <w:rFonts w:eastAsia="MS Mincho"/>
        </w:rPr>
        <w:t>relatifs</w:t>
      </w:r>
      <w:r>
        <w:rPr>
          <w:rFonts w:eastAsia="MS Mincho"/>
        </w:rPr>
        <w:t xml:space="preserve"> à la </w:t>
      </w:r>
      <w:r w:rsidR="00AC37B3">
        <w:rPr>
          <w:rFonts w:eastAsia="MS Mincho"/>
        </w:rPr>
        <w:t>procédure</w:t>
      </w:r>
      <w:r>
        <w:rPr>
          <w:rFonts w:eastAsia="MS Mincho"/>
        </w:rPr>
        <w:t xml:space="preserve"> pénale et </w:t>
      </w:r>
      <w:r w:rsidR="00AC37B3">
        <w:rPr>
          <w:rFonts w:eastAsia="MS Mincho"/>
        </w:rPr>
        <w:t>aux</w:t>
      </w:r>
      <w:r>
        <w:rPr>
          <w:rFonts w:eastAsia="MS Mincho"/>
        </w:rPr>
        <w:t xml:space="preserve"> garanties d</w:t>
      </w:r>
      <w:r w:rsidR="005766F4">
        <w:rPr>
          <w:rFonts w:eastAsia="MS Mincho"/>
        </w:rPr>
        <w:t>’</w:t>
      </w:r>
      <w:r>
        <w:rPr>
          <w:rFonts w:eastAsia="MS Mincho"/>
        </w:rPr>
        <w:t>un procès équitable</w:t>
      </w:r>
      <w:r w:rsidR="00AC37B3">
        <w:rPr>
          <w:rFonts w:eastAsia="MS Mincho"/>
        </w:rPr>
        <w:t>,</w:t>
      </w:r>
      <w:r>
        <w:rPr>
          <w:rFonts w:eastAsia="MS Mincho"/>
        </w:rPr>
        <w:t xml:space="preserve"> dont le droit de ne pas être soumis à la torture e</w:t>
      </w:r>
      <w:r w:rsidR="00AC37B3">
        <w:rPr>
          <w:rFonts w:eastAsia="MS Mincho"/>
        </w:rPr>
        <w:t>t</w:t>
      </w:r>
      <w:r>
        <w:rPr>
          <w:rFonts w:eastAsia="MS Mincho"/>
        </w:rPr>
        <w:t xml:space="preserve"> autres peines ou traitements cruels, inhumains ou dégradants. Les efforts </w:t>
      </w:r>
      <w:r w:rsidR="00AC37B3">
        <w:rPr>
          <w:rFonts w:eastAsia="MS Mincho"/>
        </w:rPr>
        <w:t xml:space="preserve">consentis </w:t>
      </w:r>
      <w:r>
        <w:rPr>
          <w:rFonts w:eastAsia="MS Mincho"/>
        </w:rPr>
        <w:t>dans ce domaine sont axés sur des programmes de formation avant l</w:t>
      </w:r>
      <w:r w:rsidR="005766F4">
        <w:rPr>
          <w:rFonts w:eastAsia="MS Mincho"/>
        </w:rPr>
        <w:t>’</w:t>
      </w:r>
      <w:r>
        <w:rPr>
          <w:rFonts w:eastAsia="MS Mincho"/>
        </w:rPr>
        <w:t>entrée en fonction</w:t>
      </w:r>
      <w:r w:rsidR="00AC37B3">
        <w:rPr>
          <w:rFonts w:eastAsia="MS Mincho"/>
        </w:rPr>
        <w:t>s</w:t>
      </w:r>
      <w:r>
        <w:rPr>
          <w:rFonts w:eastAsia="MS Mincho"/>
        </w:rPr>
        <w:t xml:space="preserve"> et en cours d</w:t>
      </w:r>
      <w:r w:rsidR="005766F4">
        <w:rPr>
          <w:rFonts w:eastAsia="MS Mincho"/>
        </w:rPr>
        <w:t>’</w:t>
      </w:r>
      <w:r>
        <w:rPr>
          <w:rFonts w:eastAsia="MS Mincho"/>
        </w:rPr>
        <w:t>emploi qui permettent aux fonctionnaires de se perfectionner, de rester au courant de l</w:t>
      </w:r>
      <w:r w:rsidR="005766F4">
        <w:rPr>
          <w:rFonts w:eastAsia="MS Mincho"/>
        </w:rPr>
        <w:t>’</w:t>
      </w:r>
      <w:r>
        <w:rPr>
          <w:rFonts w:eastAsia="MS Mincho"/>
        </w:rPr>
        <w:t>évolution du droit dans leur domaine d</w:t>
      </w:r>
      <w:r w:rsidR="005766F4">
        <w:rPr>
          <w:rFonts w:eastAsia="MS Mincho"/>
        </w:rPr>
        <w:t>’</w:t>
      </w:r>
      <w:r>
        <w:rPr>
          <w:rFonts w:eastAsia="MS Mincho"/>
        </w:rPr>
        <w:t>activité et d</w:t>
      </w:r>
      <w:r w:rsidR="005766F4">
        <w:rPr>
          <w:rFonts w:eastAsia="MS Mincho"/>
        </w:rPr>
        <w:t>’</w:t>
      </w:r>
      <w:r>
        <w:rPr>
          <w:rFonts w:eastAsia="MS Mincho"/>
        </w:rPr>
        <w:t>être informés des garanties offertes par la législation aux personnes</w:t>
      </w:r>
      <w:r w:rsidR="00AC37B3">
        <w:rPr>
          <w:rFonts w:eastAsia="MS Mincho"/>
        </w:rPr>
        <w:t>,</w:t>
      </w:r>
      <w:r>
        <w:rPr>
          <w:rFonts w:eastAsia="MS Mincho"/>
        </w:rPr>
        <w:t xml:space="preserve"> quel que soit leur statut juridique. Les programmes de formation </w:t>
      </w:r>
      <w:r w:rsidR="00AC37B3">
        <w:rPr>
          <w:rFonts w:eastAsia="MS Mincho"/>
        </w:rPr>
        <w:t xml:space="preserve">mis </w:t>
      </w:r>
      <w:r>
        <w:rPr>
          <w:rFonts w:eastAsia="MS Mincho"/>
        </w:rPr>
        <w:t>en place sont passés en revue ci-après.</w:t>
      </w:r>
    </w:p>
    <w:p w:rsidR="00A02B69" w:rsidRPr="00A02B69" w:rsidRDefault="00A02B69" w:rsidP="00A02B69">
      <w:pPr>
        <w:pStyle w:val="H23G"/>
      </w:pPr>
      <w:r>
        <w:lastRenderedPageBreak/>
        <w:tab/>
      </w:r>
      <w:r>
        <w:tab/>
        <w:t>Programmes de formation de base avant l</w:t>
      </w:r>
      <w:r w:rsidR="005766F4">
        <w:t>’</w:t>
      </w:r>
      <w:r>
        <w:t>emploi</w:t>
      </w:r>
    </w:p>
    <w:p w:rsidR="00A02B69" w:rsidRDefault="00A02B69" w:rsidP="00A02B69">
      <w:pPr>
        <w:pStyle w:val="ParNoG"/>
      </w:pPr>
      <w:r>
        <w:t>L</w:t>
      </w:r>
      <w:r w:rsidR="005766F4">
        <w:t>’</w:t>
      </w:r>
      <w:r>
        <w:t>article 2 du statut des membres du Département des enquêtes et des poursuites dispose que: «les membres du Département suivent des programmes intensifs de formation d</w:t>
      </w:r>
      <w:r w:rsidR="005766F4">
        <w:t>’</w:t>
      </w:r>
      <w:r>
        <w:t>une durée minimale de six mois…». En conséquence le Département des enquêtes et des poursuites exige de tous ses employés nouvellement recrutés qu</w:t>
      </w:r>
      <w:r w:rsidR="005766F4">
        <w:t>’</w:t>
      </w:r>
      <w:r>
        <w:t>ils suivent un programme de formation d</w:t>
      </w:r>
      <w:r w:rsidR="005766F4">
        <w:t>’</w:t>
      </w:r>
      <w:r>
        <w:t>une année portant sur les règles de procédure pénale, les garanties offertes à l</w:t>
      </w:r>
      <w:r w:rsidR="005766F4">
        <w:t>’</w:t>
      </w:r>
      <w:r>
        <w:t>accusé pendant l</w:t>
      </w:r>
      <w:r w:rsidR="005766F4">
        <w:t>’</w:t>
      </w:r>
      <w:r>
        <w:t>enquête préliminaire, l</w:t>
      </w:r>
      <w:r w:rsidR="005766F4">
        <w:t>’</w:t>
      </w:r>
      <w:r>
        <w:t>instruction et le procès et les obligations qui leur incombent pendant les interrogatoires et en cas d</w:t>
      </w:r>
      <w:r w:rsidR="005766F4">
        <w:t>’</w:t>
      </w:r>
      <w:r>
        <w:t>arrestation et de détention. Parmi les sujets enseignés figurent les dispositions du Code de procédure pénale et d</w:t>
      </w:r>
      <w:r w:rsidR="005766F4">
        <w:t>’</w:t>
      </w:r>
      <w:r>
        <w:t>autres textes de loi relatifs à l</w:t>
      </w:r>
      <w:r w:rsidR="005766F4">
        <w:t>’</w:t>
      </w:r>
      <w:r>
        <w:t xml:space="preserve">interdiction de la torture et des pratiques portant atteinte aux droits de </w:t>
      </w:r>
      <w:r w:rsidRPr="00171F14">
        <w:rPr>
          <w:spacing w:val="-2"/>
        </w:rPr>
        <w:t>l</w:t>
      </w:r>
      <w:r w:rsidR="005766F4">
        <w:rPr>
          <w:spacing w:val="-2"/>
        </w:rPr>
        <w:t>’</w:t>
      </w:r>
      <w:r w:rsidRPr="00171F14">
        <w:rPr>
          <w:spacing w:val="-2"/>
        </w:rPr>
        <w:t>accusé. Les participants aux programmes sont formés à l</w:t>
      </w:r>
      <w:r w:rsidR="005766F4">
        <w:rPr>
          <w:spacing w:val="-2"/>
        </w:rPr>
        <w:t>’</w:t>
      </w:r>
      <w:r w:rsidRPr="00171F14">
        <w:rPr>
          <w:spacing w:val="-2"/>
        </w:rPr>
        <w:t>exercice de leurs fonctions en matière d</w:t>
      </w:r>
      <w:r w:rsidR="005766F4">
        <w:rPr>
          <w:spacing w:val="-2"/>
        </w:rPr>
        <w:t>’</w:t>
      </w:r>
      <w:r w:rsidRPr="00171F14">
        <w:rPr>
          <w:spacing w:val="-2"/>
        </w:rPr>
        <w:t>enquête et de contrôle des procédures incombant à la police criminelle pendant la période qui précède l</w:t>
      </w:r>
      <w:r w:rsidR="005766F4">
        <w:rPr>
          <w:spacing w:val="-2"/>
        </w:rPr>
        <w:t>’</w:t>
      </w:r>
      <w:r w:rsidRPr="00171F14">
        <w:rPr>
          <w:spacing w:val="-2"/>
        </w:rPr>
        <w:t>enquête, le but étant d</w:t>
      </w:r>
      <w:r w:rsidR="005766F4">
        <w:rPr>
          <w:spacing w:val="-2"/>
        </w:rPr>
        <w:t>’</w:t>
      </w:r>
      <w:r w:rsidRPr="00171F14">
        <w:rPr>
          <w:spacing w:val="-2"/>
        </w:rPr>
        <w:t>assurer que ces procédures soient conformes aux dispositions de la loi. Le programme de formation a également pour but de familiariser les enquêteurs avec les méthodes servant à vérifier l</w:t>
      </w:r>
      <w:r w:rsidR="005766F4">
        <w:rPr>
          <w:spacing w:val="-2"/>
        </w:rPr>
        <w:t>’</w:t>
      </w:r>
      <w:r w:rsidRPr="00171F14">
        <w:rPr>
          <w:spacing w:val="-2"/>
        </w:rPr>
        <w:t>état de l</w:t>
      </w:r>
      <w:r w:rsidR="005766F4">
        <w:rPr>
          <w:spacing w:val="-2"/>
        </w:rPr>
        <w:t>’</w:t>
      </w:r>
      <w:r w:rsidRPr="00171F14">
        <w:rPr>
          <w:spacing w:val="-2"/>
        </w:rPr>
        <w:t>accusé dès sa présentation aux enquêteurs et le respect de l</w:t>
      </w:r>
      <w:r w:rsidR="005766F4">
        <w:rPr>
          <w:spacing w:val="-2"/>
        </w:rPr>
        <w:t>’</w:t>
      </w:r>
      <w:r w:rsidRPr="00171F14">
        <w:rPr>
          <w:spacing w:val="-2"/>
        </w:rPr>
        <w:t>obligation de le présenter à un médecin légiste s</w:t>
      </w:r>
      <w:r w:rsidR="005766F4">
        <w:rPr>
          <w:spacing w:val="-2"/>
        </w:rPr>
        <w:t>’</w:t>
      </w:r>
      <w:r w:rsidRPr="00171F14">
        <w:rPr>
          <w:spacing w:val="-2"/>
        </w:rPr>
        <w:t>il affirme avoir été soumis à des actes de torture ou s</w:t>
      </w:r>
      <w:r w:rsidR="005766F4">
        <w:rPr>
          <w:spacing w:val="-2"/>
        </w:rPr>
        <w:t>’</w:t>
      </w:r>
      <w:r w:rsidRPr="00171F14">
        <w:rPr>
          <w:spacing w:val="-2"/>
        </w:rPr>
        <w:t>il existe des éléments donnant à penser à l</w:t>
      </w:r>
      <w:r w:rsidR="005766F4">
        <w:rPr>
          <w:spacing w:val="-2"/>
        </w:rPr>
        <w:t>’</w:t>
      </w:r>
      <w:r w:rsidRPr="00171F14">
        <w:rPr>
          <w:spacing w:val="-2"/>
        </w:rPr>
        <w:t>enquêteur qu</w:t>
      </w:r>
      <w:r w:rsidR="005766F4">
        <w:rPr>
          <w:spacing w:val="-2"/>
        </w:rPr>
        <w:t>’</w:t>
      </w:r>
      <w:r w:rsidRPr="00171F14">
        <w:rPr>
          <w:spacing w:val="-2"/>
        </w:rPr>
        <w:t>il a subi de tels actes, même s</w:t>
      </w:r>
      <w:r w:rsidR="005766F4">
        <w:rPr>
          <w:spacing w:val="-2"/>
        </w:rPr>
        <w:t>’</w:t>
      </w:r>
      <w:r w:rsidRPr="00171F14">
        <w:rPr>
          <w:spacing w:val="-2"/>
        </w:rPr>
        <w:t>il n</w:t>
      </w:r>
      <w:r w:rsidR="005766F4">
        <w:rPr>
          <w:spacing w:val="-2"/>
        </w:rPr>
        <w:t>’</w:t>
      </w:r>
      <w:r w:rsidRPr="00171F14">
        <w:rPr>
          <w:spacing w:val="-2"/>
        </w:rPr>
        <w:t>en fait pas lui-même état, étant donné que la torture constitue une infraction pénale même en l</w:t>
      </w:r>
      <w:r w:rsidR="005766F4">
        <w:rPr>
          <w:spacing w:val="-2"/>
        </w:rPr>
        <w:t>’</w:t>
      </w:r>
      <w:r w:rsidRPr="00171F14">
        <w:rPr>
          <w:spacing w:val="-2"/>
        </w:rPr>
        <w:t>absence d</w:t>
      </w:r>
      <w:r w:rsidR="005766F4">
        <w:rPr>
          <w:spacing w:val="-2"/>
        </w:rPr>
        <w:t>’</w:t>
      </w:r>
      <w:r w:rsidRPr="00171F14">
        <w:rPr>
          <w:spacing w:val="-2"/>
        </w:rPr>
        <w:t>une plainte de la part de la victime.</w:t>
      </w:r>
    </w:p>
    <w:p w:rsidR="00A02B69" w:rsidRDefault="00A02B69" w:rsidP="00A02B69">
      <w:pPr>
        <w:pStyle w:val="ParNoG"/>
      </w:pPr>
      <w:r>
        <w:t>Un programme pour la formation des officiers du Ministère de l</w:t>
      </w:r>
      <w:r w:rsidR="005766F4">
        <w:t>’</w:t>
      </w:r>
      <w:r>
        <w:t>intérieur est en place à la faculté des sciences de la sécurité du Roi Fahd. Les étudiants choisissent cette filière et suivent des cours de formation militaire en même temps qu</w:t>
      </w:r>
      <w:r w:rsidR="005766F4">
        <w:t>’</w:t>
      </w:r>
      <w:r>
        <w:t>un enseignement général avant de rejoindre leurs postes dans les différents services du Ministère de l</w:t>
      </w:r>
      <w:r w:rsidR="005766F4">
        <w:t>’</w:t>
      </w:r>
      <w:r>
        <w:t>intérieur. Ce programme de formation intensif comprend des modules consacrés aux principes de la justice pénale abordés sous l</w:t>
      </w:r>
      <w:r w:rsidR="005766F4">
        <w:t>’</w:t>
      </w:r>
      <w:r>
        <w:t>angle des garanties prévues par le Code de procédure pénale et d</w:t>
      </w:r>
      <w:r w:rsidR="005766F4">
        <w:t>’</w:t>
      </w:r>
      <w:r>
        <w:t>autres textes législatifs connexes. La formation porte notamment sur les droits des accusés, ainsi que sur l</w:t>
      </w:r>
      <w:r w:rsidR="005766F4">
        <w:t>’</w:t>
      </w:r>
      <w:r>
        <w:t>interdiction de la torture et la responsabilité sur les plans pénal et disciplinaire de ceux qui la transgressent.</w:t>
      </w:r>
    </w:p>
    <w:p w:rsidR="00A02B69" w:rsidRDefault="00A02B69" w:rsidP="00A02B69">
      <w:pPr>
        <w:pStyle w:val="ParNoG"/>
      </w:pPr>
      <w:r>
        <w:t>Les sous-officiers et les soldats suivent un programme de formation de plusieurs mois avant d</w:t>
      </w:r>
      <w:r w:rsidR="005766F4">
        <w:t>’</w:t>
      </w:r>
      <w:r>
        <w:t>assumer leurs fonctions. Ce programme comprend des cours intensifs sur les droits fondamentaux consacrés par le Code de procédure pénale et d</w:t>
      </w:r>
      <w:r w:rsidR="005766F4">
        <w:t>’</w:t>
      </w:r>
      <w:r>
        <w:t>autres textes législatifs connexes, notamment les droits de l</w:t>
      </w:r>
      <w:r w:rsidR="005766F4">
        <w:t>’</w:t>
      </w:r>
      <w:r>
        <w:t>accusé lors de son arrestation et pendant sa détention, l</w:t>
      </w:r>
      <w:r w:rsidR="005766F4">
        <w:t>’</w:t>
      </w:r>
      <w:r>
        <w:t>interdiction de la torture, que doivent suivre les officiers de la police criminelle et les pouvoirs dont ils sont investis dans le cadre de ces procédures, conformément à l</w:t>
      </w:r>
      <w:r w:rsidR="005766F4">
        <w:t>’</w:t>
      </w:r>
      <w:r>
        <w:t>article 26 du Code de procédure pénale.</w:t>
      </w:r>
    </w:p>
    <w:p w:rsidR="00A02B69" w:rsidRDefault="00A02B69" w:rsidP="00A02B69">
      <w:pPr>
        <w:pStyle w:val="H23G"/>
      </w:pPr>
      <w:r>
        <w:tab/>
      </w:r>
      <w:r>
        <w:tab/>
        <w:t>Programmes de formation en cours d</w:t>
      </w:r>
      <w:r w:rsidR="005766F4">
        <w:t>’</w:t>
      </w:r>
      <w:r>
        <w:t>emploi</w:t>
      </w:r>
    </w:p>
    <w:p w:rsidR="00A02B69" w:rsidRDefault="00A02B69" w:rsidP="00A02B69">
      <w:pPr>
        <w:pStyle w:val="ParNoG"/>
        <w:keepNext/>
      </w:pPr>
      <w:r>
        <w:t>Compte tenu de l</w:t>
      </w:r>
      <w:r w:rsidR="005766F4">
        <w:t>’</w:t>
      </w:r>
      <w:r>
        <w:t>importance de la formation continue de toutes les personnes travaillant dans le domaine de la justice pénale, plusieurs activités de formation ont été organisées à l</w:t>
      </w:r>
      <w:r w:rsidR="005766F4">
        <w:t>’</w:t>
      </w:r>
      <w:r>
        <w:t>intention des juges, des enquêteurs, des officiers, des sous-officiers et des soldats en vue de les sensibiliser à leurs obligations juridiques et de renforcer leurs capacités, de façon à promouvoir la protection des droits et de la dignité de l</w:t>
      </w:r>
      <w:r w:rsidR="005766F4">
        <w:t>’</w:t>
      </w:r>
      <w:r>
        <w:t>homme dans le cadre des procédures pénales. Parmi les activités menées figurent les suivantes:</w:t>
      </w:r>
    </w:p>
    <w:p w:rsidR="00A02B69" w:rsidRDefault="00A02B69" w:rsidP="00A02B69">
      <w:pPr>
        <w:pStyle w:val="Bullet1G"/>
      </w:pPr>
      <w:r>
        <w:t>Conclusion d</w:t>
      </w:r>
      <w:r w:rsidR="005766F4">
        <w:t>’</w:t>
      </w:r>
      <w:r>
        <w:t>un accord entre le Royaume et l</w:t>
      </w:r>
      <w:r w:rsidR="005766F4">
        <w:t>’</w:t>
      </w:r>
      <w:r>
        <w:t xml:space="preserve">Université arabe </w:t>
      </w:r>
      <w:r w:rsidR="00797E3C">
        <w:t xml:space="preserve">Nayef </w:t>
      </w:r>
      <w:r>
        <w:t>des sciences de la sécurité</w:t>
      </w:r>
      <w:r w:rsidR="00797E3C">
        <w:t>,</w:t>
      </w:r>
      <w:r>
        <w:t xml:space="preserve"> qui relève de la Ligue des États arabes</w:t>
      </w:r>
      <w:r w:rsidR="00797E3C">
        <w:t>,</w:t>
      </w:r>
      <w:r>
        <w:t xml:space="preserve"> en vue de la tenue de stages de formation aux droits de l</w:t>
      </w:r>
      <w:r w:rsidR="005766F4">
        <w:t>’</w:t>
      </w:r>
      <w:r>
        <w:t xml:space="preserve">homme </w:t>
      </w:r>
      <w:r w:rsidR="00797E3C">
        <w:t xml:space="preserve">destinés aux </w:t>
      </w:r>
      <w:r>
        <w:t>fonctionnaires chargés d</w:t>
      </w:r>
      <w:r w:rsidR="005766F4">
        <w:t>’</w:t>
      </w:r>
      <w:r>
        <w:t xml:space="preserve">appliquer la loi </w:t>
      </w:r>
      <w:r w:rsidR="00797E3C">
        <w:t xml:space="preserve">portant </w:t>
      </w:r>
      <w:r>
        <w:t>en particulier sur le système de justice pénale</w:t>
      </w:r>
      <w:r w:rsidR="00797E3C">
        <w:t>, l</w:t>
      </w:r>
      <w:r>
        <w:t>e but étant de donner à ces fonctionnaires l</w:t>
      </w:r>
      <w:r w:rsidR="005766F4">
        <w:t>’</w:t>
      </w:r>
      <w:r>
        <w:t xml:space="preserve">occasion de poursuivre </w:t>
      </w:r>
      <w:r w:rsidR="00797E3C">
        <w:t>des</w:t>
      </w:r>
      <w:r>
        <w:t xml:space="preserve"> études supérieur</w:t>
      </w:r>
      <w:r w:rsidR="00797E3C">
        <w:t>es</w:t>
      </w:r>
      <w:r>
        <w:t xml:space="preserve"> et de se familiariser avec les normes relatives aux droits de l</w:t>
      </w:r>
      <w:r w:rsidR="005766F4">
        <w:t>’</w:t>
      </w:r>
      <w:r>
        <w:t>homme, y compris l</w:t>
      </w:r>
      <w:r w:rsidR="005766F4">
        <w:t>’</w:t>
      </w:r>
      <w:r>
        <w:t xml:space="preserve">interdiction de la torture et autres peines ou traitements cruels, inhumains ou dégradants. Parmi les </w:t>
      </w:r>
      <w:r>
        <w:lastRenderedPageBreak/>
        <w:t>stages organisés</w:t>
      </w:r>
      <w:r w:rsidR="00797E3C">
        <w:t>,</w:t>
      </w:r>
      <w:r>
        <w:t xml:space="preserve"> il convient de mentionner un cours de formation sur la procédure pénale dans les affaires de sévices à enf</w:t>
      </w:r>
      <w:r w:rsidR="00797E3C">
        <w:t>ant</w:t>
      </w:r>
      <w:r>
        <w:t xml:space="preserve"> (2011);</w:t>
      </w:r>
    </w:p>
    <w:p w:rsidR="00A02B69" w:rsidRDefault="00A02B69" w:rsidP="00A02B69">
      <w:pPr>
        <w:pStyle w:val="Bullet1G"/>
      </w:pPr>
      <w:r>
        <w:t xml:space="preserve">Organisation </w:t>
      </w:r>
      <w:r w:rsidR="00797E3C">
        <w:t>à</w:t>
      </w:r>
      <w:r>
        <w:t xml:space="preserve"> l</w:t>
      </w:r>
      <w:r w:rsidR="005766F4">
        <w:t>’</w:t>
      </w:r>
      <w:r>
        <w:t xml:space="preserve">Institut supérieur des études </w:t>
      </w:r>
      <w:r w:rsidR="00797E3C">
        <w:t xml:space="preserve">sur la sécurité de la faculté </w:t>
      </w:r>
      <w:r>
        <w:t xml:space="preserve">des sciences de la sécurité du Roi Fahd de plusieurs stages destinés aux fonctionnaires chargés </w:t>
      </w:r>
      <w:r w:rsidR="00797E3C">
        <w:t>d</w:t>
      </w:r>
      <w:r w:rsidR="005766F4">
        <w:t>’</w:t>
      </w:r>
      <w:r>
        <w:t>appliquer l</w:t>
      </w:r>
      <w:r w:rsidR="00797E3C">
        <w:t>es</w:t>
      </w:r>
      <w:r>
        <w:t xml:space="preserve"> loi</w:t>
      </w:r>
      <w:r w:rsidR="00797E3C">
        <w:t>s, consacrés</w:t>
      </w:r>
      <w:r>
        <w:t xml:space="preserve"> aux normes relatives aux droits de l</w:t>
      </w:r>
      <w:r w:rsidR="005766F4">
        <w:t>’</w:t>
      </w:r>
      <w:r>
        <w:t>homme dans le c</w:t>
      </w:r>
      <w:r w:rsidR="00797E3C">
        <w:t>ontexte du Code de l</w:t>
      </w:r>
      <w:r w:rsidR="005766F4">
        <w:t>’</w:t>
      </w:r>
      <w:r w:rsidR="00797E3C">
        <w:t xml:space="preserve">application de </w:t>
      </w:r>
      <w:r>
        <w:t>procédure pénale et à d</w:t>
      </w:r>
      <w:r w:rsidR="005766F4">
        <w:t>’</w:t>
      </w:r>
      <w:r>
        <w:t xml:space="preserve">autres </w:t>
      </w:r>
      <w:r w:rsidR="00797E3C">
        <w:t>lois</w:t>
      </w:r>
      <w:r>
        <w:t xml:space="preserve"> et sur le</w:t>
      </w:r>
      <w:r w:rsidR="00797E3C">
        <w:t>s</w:t>
      </w:r>
      <w:r>
        <w:t xml:space="preserve"> </w:t>
      </w:r>
      <w:r w:rsidR="00797E3C">
        <w:t xml:space="preserve">modalités de </w:t>
      </w:r>
      <w:r>
        <w:t xml:space="preserve">leur mise en œuvre. </w:t>
      </w:r>
      <w:r w:rsidR="00797E3C">
        <w:t>C</w:t>
      </w:r>
      <w:r>
        <w:t xml:space="preserve">es stages </w:t>
      </w:r>
      <w:r w:rsidR="00797E3C">
        <w:t>mettent</w:t>
      </w:r>
      <w:r>
        <w:t xml:space="preserve"> l</w:t>
      </w:r>
      <w:r w:rsidR="005766F4">
        <w:t>’</w:t>
      </w:r>
      <w:r>
        <w:t>accent en particulier sur les dispositions de l</w:t>
      </w:r>
      <w:r w:rsidR="005766F4">
        <w:t>’</w:t>
      </w:r>
      <w:r>
        <w:t>article 2 du Code de procédure pénale qui interdi</w:t>
      </w:r>
      <w:r w:rsidR="00797E3C">
        <w:t>sen</w:t>
      </w:r>
      <w:r>
        <w:t>t la torture</w:t>
      </w:r>
      <w:r w:rsidR="00797E3C">
        <w:t>,</w:t>
      </w:r>
      <w:r>
        <w:t xml:space="preserve"> envisagées sous l</w:t>
      </w:r>
      <w:r w:rsidR="005766F4">
        <w:t>’</w:t>
      </w:r>
      <w:r>
        <w:t>angle des dispositions de la Convention contre la torture;</w:t>
      </w:r>
    </w:p>
    <w:p w:rsidR="00A02B69" w:rsidRDefault="00A02B69" w:rsidP="00A02B69">
      <w:pPr>
        <w:pStyle w:val="Bullet1G"/>
      </w:pPr>
      <w:r>
        <w:t>Création à l</w:t>
      </w:r>
      <w:r w:rsidR="005766F4">
        <w:t>’</w:t>
      </w:r>
      <w:r>
        <w:t xml:space="preserve">Institut de formation </w:t>
      </w:r>
      <w:r w:rsidR="00797E3C">
        <w:t>de</w:t>
      </w:r>
      <w:r>
        <w:t xml:space="preserve"> la faculté des sciences </w:t>
      </w:r>
      <w:r w:rsidR="00797E3C">
        <w:t>de la sécurité du Roi </w:t>
      </w:r>
      <w:r>
        <w:t>Fahd d</w:t>
      </w:r>
      <w:r w:rsidR="005766F4">
        <w:t>’</w:t>
      </w:r>
      <w:r>
        <w:t xml:space="preserve">un </w:t>
      </w:r>
      <w:r w:rsidR="00797E3C">
        <w:t>cours</w:t>
      </w:r>
      <w:r>
        <w:t xml:space="preserve"> d</w:t>
      </w:r>
      <w:r w:rsidR="005766F4">
        <w:t>’</w:t>
      </w:r>
      <w:r>
        <w:t xml:space="preserve">une année </w:t>
      </w:r>
      <w:r w:rsidR="00797E3C">
        <w:t xml:space="preserve">sanctionné par un diplôme </w:t>
      </w:r>
      <w:r>
        <w:t>intitulé «Justice pénale et droits de l</w:t>
      </w:r>
      <w:r w:rsidR="005766F4">
        <w:t>’</w:t>
      </w:r>
      <w:r>
        <w:t>homme»</w:t>
      </w:r>
      <w:r w:rsidR="00797E3C">
        <w:t xml:space="preserve">, destiné au </w:t>
      </w:r>
      <w:r>
        <w:t>personnel des organes chargés d</w:t>
      </w:r>
      <w:r w:rsidR="005766F4">
        <w:t>’</w:t>
      </w:r>
      <w:r>
        <w:t>appliquer la loi. L</w:t>
      </w:r>
      <w:r w:rsidR="005766F4">
        <w:t>’</w:t>
      </w:r>
      <w:r>
        <w:t>enseignement dispensé met l</w:t>
      </w:r>
      <w:r w:rsidR="005766F4">
        <w:t>’</w:t>
      </w:r>
      <w:r>
        <w:t>accent sur les normes internationales relatives aux droits de l</w:t>
      </w:r>
      <w:r w:rsidR="005766F4">
        <w:t>’</w:t>
      </w:r>
      <w:r>
        <w:t>homme et leur mise en œuvre au niveau national.</w:t>
      </w:r>
    </w:p>
    <w:p w:rsidR="00A02B69" w:rsidRDefault="00A02B69" w:rsidP="00A02B69">
      <w:pPr>
        <w:pStyle w:val="H23G"/>
      </w:pPr>
      <w:r>
        <w:tab/>
      </w:r>
      <w:r>
        <w:tab/>
      </w:r>
      <w:r w:rsidR="00716DA6">
        <w:t xml:space="preserve">Sensibilisation </w:t>
      </w:r>
      <w:r>
        <w:t>aux droits de l</w:t>
      </w:r>
      <w:r w:rsidR="005766F4">
        <w:t>’</w:t>
      </w:r>
      <w:r>
        <w:t>homme</w:t>
      </w:r>
    </w:p>
    <w:p w:rsidR="00A02B69" w:rsidRDefault="00A02B69" w:rsidP="00797E3C">
      <w:pPr>
        <w:pStyle w:val="ParNoG"/>
      </w:pPr>
      <w:r>
        <w:t>En vue d</w:t>
      </w:r>
      <w:r w:rsidR="005766F4">
        <w:t>’</w:t>
      </w:r>
      <w:r>
        <w:t xml:space="preserve">éduquer et de sensibiliser </w:t>
      </w:r>
      <w:r w:rsidR="00797E3C">
        <w:t xml:space="preserve">le public, </w:t>
      </w:r>
      <w:r>
        <w:t>un centre d</w:t>
      </w:r>
      <w:r w:rsidR="005766F4">
        <w:t>’</w:t>
      </w:r>
      <w:r>
        <w:t>information</w:t>
      </w:r>
      <w:r w:rsidR="00797E3C">
        <w:t>,</w:t>
      </w:r>
      <w:r>
        <w:t xml:space="preserve"> de documentation et de traduction a été créé </w:t>
      </w:r>
      <w:r w:rsidR="00797E3C">
        <w:t xml:space="preserve">à la Commission </w:t>
      </w:r>
      <w:r>
        <w:t>des droits de l</w:t>
      </w:r>
      <w:r w:rsidR="005766F4">
        <w:t>’</w:t>
      </w:r>
      <w:r>
        <w:t>homme. Il a pour tâche d</w:t>
      </w:r>
      <w:r w:rsidR="005766F4">
        <w:t>’</w:t>
      </w:r>
      <w:r>
        <w:t xml:space="preserve">organiser des activités </w:t>
      </w:r>
      <w:r w:rsidR="00797E3C">
        <w:t>ciblées</w:t>
      </w:r>
      <w:r>
        <w:t xml:space="preserve"> de sensibilisation aux droits de l</w:t>
      </w:r>
      <w:r w:rsidR="005766F4">
        <w:t>’</w:t>
      </w:r>
      <w:r>
        <w:t>homme à l</w:t>
      </w:r>
      <w:r w:rsidR="005766F4">
        <w:t>’</w:t>
      </w:r>
      <w:r>
        <w:t>intention de tous ceux qu</w:t>
      </w:r>
      <w:r w:rsidR="00797E3C">
        <w:t>i sont concernés par ces droits</w:t>
      </w:r>
      <w:r>
        <w:t>.</w:t>
      </w:r>
    </w:p>
    <w:p w:rsidR="00A02B69" w:rsidRDefault="00A02B69" w:rsidP="00544D97">
      <w:pPr>
        <w:pStyle w:val="ParNoG"/>
        <w:keepNext/>
      </w:pPr>
      <w:r>
        <w:t xml:space="preserve">Le Serviteur des </w:t>
      </w:r>
      <w:r w:rsidR="00797E3C">
        <w:t>D</w:t>
      </w:r>
      <w:r>
        <w:t xml:space="preserve">eux </w:t>
      </w:r>
      <w:r w:rsidR="00797E3C">
        <w:t>S</w:t>
      </w:r>
      <w:r>
        <w:t xml:space="preserve">anctuaires a donné son accord </w:t>
      </w:r>
      <w:r w:rsidR="00797E3C">
        <w:t>pour le lancement d</w:t>
      </w:r>
      <w:r w:rsidR="005766F4">
        <w:t>’</w:t>
      </w:r>
      <w:r w:rsidR="00797E3C">
        <w:t xml:space="preserve">un </w:t>
      </w:r>
      <w:r>
        <w:t>programme de diffusion de la culture des droits de l</w:t>
      </w:r>
      <w:r w:rsidR="005766F4">
        <w:t>’</w:t>
      </w:r>
      <w:r>
        <w:t>homme</w:t>
      </w:r>
      <w:r w:rsidR="00797E3C">
        <w:t>,</w:t>
      </w:r>
      <w:r>
        <w:t xml:space="preserve"> qui constitue un des principaux moyens d</w:t>
      </w:r>
      <w:r w:rsidR="005766F4">
        <w:t>’</w:t>
      </w:r>
      <w:r>
        <w:t>action préconisés par l</w:t>
      </w:r>
      <w:r w:rsidR="00797E3C">
        <w:t>a Commission</w:t>
      </w:r>
      <w:r>
        <w:t xml:space="preserve"> des droits de l</w:t>
      </w:r>
      <w:r w:rsidR="005766F4">
        <w:t>’</w:t>
      </w:r>
      <w:r>
        <w:t>homme. Conformément à l</w:t>
      </w:r>
      <w:r w:rsidR="005766F4">
        <w:t>’</w:t>
      </w:r>
      <w:r>
        <w:t>ord</w:t>
      </w:r>
      <w:r w:rsidR="00797E3C">
        <w:t>onnance</w:t>
      </w:r>
      <w:r>
        <w:t xml:space="preserve"> royal</w:t>
      </w:r>
      <w:r w:rsidR="00797E3C">
        <w:t>e</w:t>
      </w:r>
      <w:r>
        <w:t xml:space="preserve"> </w:t>
      </w:r>
      <w:r w:rsidR="00797E3C">
        <w:t xml:space="preserve">de 2009, </w:t>
      </w:r>
      <w:r>
        <w:t xml:space="preserve">la deuxième phase du programme a été exécutée </w:t>
      </w:r>
      <w:r w:rsidR="00544D97">
        <w:t xml:space="preserve">avec la participation de </w:t>
      </w:r>
      <w:r>
        <w:t>plusieurs organismes publics sur la base d</w:t>
      </w:r>
      <w:r w:rsidR="005766F4">
        <w:t>’</w:t>
      </w:r>
      <w:r>
        <w:t>un plan national global axé sur une série de principes consistant notamment à:</w:t>
      </w:r>
    </w:p>
    <w:p w:rsidR="00A02B69" w:rsidRDefault="00A02B69" w:rsidP="00A02B69">
      <w:pPr>
        <w:pStyle w:val="Bullet1G"/>
      </w:pPr>
      <w:r>
        <w:t>Veiller à ce que l</w:t>
      </w:r>
      <w:r w:rsidR="005766F4">
        <w:t>’</w:t>
      </w:r>
      <w:r>
        <w:t>action menée soit en lien avec les problèmes sociaux posés par les violations des droits de l</w:t>
      </w:r>
      <w:r w:rsidR="005766F4">
        <w:t>’</w:t>
      </w:r>
      <w:r>
        <w:t xml:space="preserve">homme et les pratiques erronées </w:t>
      </w:r>
      <w:r w:rsidR="00544D97">
        <w:t xml:space="preserve">en fonction des différents </w:t>
      </w:r>
      <w:r>
        <w:t>groupes d</w:t>
      </w:r>
      <w:r w:rsidR="005766F4">
        <w:t>’</w:t>
      </w:r>
      <w:r>
        <w:t>âge (</w:t>
      </w:r>
      <w:r w:rsidR="00544D97">
        <w:t xml:space="preserve">à commencer par </w:t>
      </w:r>
      <w:r>
        <w:t>l</w:t>
      </w:r>
      <w:r w:rsidR="005766F4">
        <w:t>’</w:t>
      </w:r>
      <w:r w:rsidR="00544D97">
        <w:t>enfance</w:t>
      </w:r>
      <w:r>
        <w:t xml:space="preserve">) ou </w:t>
      </w:r>
      <w:r w:rsidR="00544D97">
        <w:t>d</w:t>
      </w:r>
      <w:r>
        <w:t>es groupes cibles</w:t>
      </w:r>
      <w:r w:rsidR="00544D97">
        <w:t>,</w:t>
      </w:r>
      <w:r>
        <w:t xml:space="preserve"> tels que la femme, l</w:t>
      </w:r>
      <w:r w:rsidR="005766F4">
        <w:t>’</w:t>
      </w:r>
      <w:r>
        <w:t>enfant, etc.;</w:t>
      </w:r>
    </w:p>
    <w:p w:rsidR="00A02B69" w:rsidRDefault="00A02B69" w:rsidP="00A02B69">
      <w:pPr>
        <w:pStyle w:val="Bullet1G"/>
      </w:pPr>
      <w:r>
        <w:t>Veiller à ce que l</w:t>
      </w:r>
      <w:r w:rsidR="005766F4">
        <w:t>’</w:t>
      </w:r>
      <w:r>
        <w:t>action menée contribue à l</w:t>
      </w:r>
      <w:r w:rsidR="005766F4">
        <w:t>’</w:t>
      </w:r>
      <w:r>
        <w:t>exécution des engagements pris par le Royaume au titre des instruments internationaux qu</w:t>
      </w:r>
      <w:r w:rsidR="005766F4">
        <w:t>’</w:t>
      </w:r>
      <w:r>
        <w:t>il a ratifiés;</w:t>
      </w:r>
    </w:p>
    <w:p w:rsidR="00A02B69" w:rsidRDefault="00A02B69" w:rsidP="00A02B69">
      <w:pPr>
        <w:pStyle w:val="Bullet1G"/>
      </w:pPr>
      <w:r>
        <w:t>Veiller à mettre l</w:t>
      </w:r>
      <w:r w:rsidR="005766F4">
        <w:t>’</w:t>
      </w:r>
      <w:r>
        <w:t>accent sur les concepts et les normes relatifs aux droits de l</w:t>
      </w:r>
      <w:r w:rsidR="005766F4">
        <w:t>’</w:t>
      </w:r>
      <w:r>
        <w:t>homme.</w:t>
      </w:r>
    </w:p>
    <w:p w:rsidR="00544D97" w:rsidRDefault="00544D97" w:rsidP="00544D97">
      <w:pPr>
        <w:pStyle w:val="ParNoG"/>
      </w:pPr>
      <w:r>
        <w:t>En outre, la Commission des droits de l</w:t>
      </w:r>
      <w:r w:rsidR="005766F4">
        <w:t>’</w:t>
      </w:r>
      <w:r>
        <w:t>homme a organisé depuis sa création de nombreux colloques et ateliers dans les différentes régions du Royaume, auxquels ont participé des juges, des membres du Département des enquêtes et des poursuites, et du Bureau de la promotion du bien et de la prévention du mal, des fonctionnaires de la Direction générale des passeports et du Bureau de lutte contre le terrorisme, ainsi que le personnel d</w:t>
      </w:r>
      <w:r w:rsidR="005766F4">
        <w:t>’</w:t>
      </w:r>
      <w:r>
        <w:t>autres organes chargés d</w:t>
      </w:r>
      <w:r w:rsidR="005766F4">
        <w:t>’</w:t>
      </w:r>
      <w:r>
        <w:t>appliquer la loi. La plupart de ces colloques et ateliers étaient axés sur la sensibilisation aux normes internationales relatives aux droits de l</w:t>
      </w:r>
      <w:r w:rsidR="005766F4">
        <w:t>’</w:t>
      </w:r>
      <w:r>
        <w:t>homme et sur la prévention de la torture.</w:t>
      </w:r>
    </w:p>
    <w:p w:rsidR="00544D97" w:rsidRDefault="00544D97" w:rsidP="00544D97">
      <w:pPr>
        <w:pStyle w:val="ParNoG"/>
        <w:keepNext/>
      </w:pPr>
      <w:r>
        <w:t>Les droits de l</w:t>
      </w:r>
      <w:r w:rsidR="005766F4">
        <w:t>’</w:t>
      </w:r>
      <w:r>
        <w:t>homme font désormais partie intégrante des plans éducatifs des écoles maternelles et des établissements d</w:t>
      </w:r>
      <w:r w:rsidR="005766F4">
        <w:t>’</w:t>
      </w:r>
      <w:r>
        <w:t>enseignement général. Ils sont aujourd</w:t>
      </w:r>
      <w:r w:rsidR="005766F4">
        <w:t>’</w:t>
      </w:r>
      <w:r>
        <w:t>hui également inscrits dans les programmes de l</w:t>
      </w:r>
      <w:r w:rsidR="005766F4">
        <w:t>’</w:t>
      </w:r>
      <w:r>
        <w:t>enseignement supérieur ou enseignés en tant que matière autonome. En outre, le droit international humanitaire fait désormais partie des programmes d</w:t>
      </w:r>
      <w:r w:rsidR="005766F4">
        <w:t>’</w:t>
      </w:r>
      <w:r>
        <w:t>enseignement supérieur. L</w:t>
      </w:r>
      <w:r w:rsidR="005766F4">
        <w:t>’</w:t>
      </w:r>
      <w:r>
        <w:t>enseignement des droits de l</w:t>
      </w:r>
      <w:r w:rsidR="005766F4">
        <w:t>’</w:t>
      </w:r>
      <w:r>
        <w:t>homme est assuré avec le concours de la Commission des droits de l</w:t>
      </w:r>
      <w:r w:rsidR="005766F4">
        <w:t>’</w:t>
      </w:r>
      <w:r>
        <w:t xml:space="preserve">homme, des établissements </w:t>
      </w:r>
      <w:r>
        <w:lastRenderedPageBreak/>
        <w:t>d</w:t>
      </w:r>
      <w:r w:rsidR="005766F4">
        <w:t>’</w:t>
      </w:r>
      <w:r>
        <w:t>enseignement et de formation et des organisations de la société civile. L</w:t>
      </w:r>
      <w:r w:rsidR="005766F4">
        <w:t>’</w:t>
      </w:r>
      <w:r>
        <w:t>enseignement dispensé est actuellement axé sur une série d</w:t>
      </w:r>
      <w:r w:rsidR="005766F4">
        <w:t>’</w:t>
      </w:r>
      <w:r>
        <w:t xml:space="preserve">activités consistant notamment à: </w:t>
      </w:r>
    </w:p>
    <w:p w:rsidR="00544D97" w:rsidRDefault="00544D97" w:rsidP="00544D97">
      <w:pPr>
        <w:pStyle w:val="Bullet1G"/>
      </w:pPr>
      <w:r>
        <w:t>Exécuter un projet de lutte contre les sévices à enfants, qui vise à mettre l</w:t>
      </w:r>
      <w:r w:rsidR="005766F4">
        <w:t>’</w:t>
      </w:r>
      <w:r>
        <w:t>enfant à l</w:t>
      </w:r>
      <w:r w:rsidR="005766F4">
        <w:t>’</w:t>
      </w:r>
      <w:r>
        <w:t>abri de toutes les formes de maltraitance physique, psychologique et sociale et à promouvoir son développement harmonieux sur les plans physique, psychologique et social, à sensibiliser les étudiants à leurs droits et à leurs responsabilités en milieu éducatif, à aider l</w:t>
      </w:r>
      <w:r w:rsidR="005766F4">
        <w:t>’</w:t>
      </w:r>
      <w:r>
        <w:t>école à repérer les cas de sévices et à y remédier et à assurer la protection par l</w:t>
      </w:r>
      <w:r w:rsidR="005766F4">
        <w:t>’</w:t>
      </w:r>
      <w:r>
        <w:t>école des élèves contre toutes les pratiques qui leur sont préjudiciables sur les plans physique ou psychologique;</w:t>
      </w:r>
    </w:p>
    <w:p w:rsidR="00544D97" w:rsidRDefault="00544D97" w:rsidP="00544D97">
      <w:pPr>
        <w:pStyle w:val="Bullet1G"/>
      </w:pPr>
      <w:r>
        <w:t>Doter les écoles d</w:t>
      </w:r>
      <w:r w:rsidR="005766F4">
        <w:t>’</w:t>
      </w:r>
      <w:r>
        <w:t>un ensemble de règles fondées sur les droits de l</w:t>
      </w:r>
      <w:r w:rsidR="005766F4">
        <w:t>’</w:t>
      </w:r>
      <w:r>
        <w:t>homme, destinées à promouvoir la discipline et l</w:t>
      </w:r>
      <w:r w:rsidR="005766F4">
        <w:t>’</w:t>
      </w:r>
      <w:r>
        <w:t>assiduité dans les établissements scolaires; doter les responsables pédagogiques de méthodes pour leur permettre d</w:t>
      </w:r>
      <w:r w:rsidR="005766F4">
        <w:t>’</w:t>
      </w:r>
      <w:r>
        <w:t>encadrer correctement les étudiants, de façon à leur inculquer les bons comportements et le respect de la discipline et de corriger les problèmes de comportement chez l</w:t>
      </w:r>
      <w:r w:rsidR="005766F4">
        <w:t>’</w:t>
      </w:r>
      <w:r>
        <w:t>étudiant par tous les moyens éducatifs possibles;</w:t>
      </w:r>
    </w:p>
    <w:p w:rsidR="00544D97" w:rsidRDefault="00544D97" w:rsidP="00544D97">
      <w:pPr>
        <w:pStyle w:val="Bullet1G"/>
      </w:pPr>
      <w:r>
        <w:t>Inscrire dans les cursus scolaires des valeurs issues de normes relatives aux droits de l</w:t>
      </w:r>
      <w:r w:rsidR="005766F4">
        <w:t>’</w:t>
      </w:r>
      <w:r>
        <w:t>homme, telles que l</w:t>
      </w:r>
      <w:r w:rsidR="005766F4">
        <w:t>’</w:t>
      </w:r>
      <w:r>
        <w:t>égalité, la tolérance et la justice, en tenant compte des exigences pédagogiques;</w:t>
      </w:r>
    </w:p>
    <w:p w:rsidR="00544D97" w:rsidRDefault="00544D97" w:rsidP="00544D97">
      <w:pPr>
        <w:pStyle w:val="Bullet1G"/>
      </w:pPr>
      <w:r>
        <w:t>Inscrire dans les cursus scolaires, depuis le jardin d</w:t>
      </w:r>
      <w:r w:rsidR="005766F4">
        <w:t>’</w:t>
      </w:r>
      <w:r>
        <w:t>enfants jusqu</w:t>
      </w:r>
      <w:r w:rsidR="005766F4">
        <w:t>’</w:t>
      </w:r>
      <w:r>
        <w:t>à l</w:t>
      </w:r>
      <w:r w:rsidR="005766F4">
        <w:t>’</w:t>
      </w:r>
      <w:r>
        <w:t>école secondaire, des notions générales relatives aux droits de l</w:t>
      </w:r>
      <w:r w:rsidR="005766F4">
        <w:t>’</w:t>
      </w:r>
      <w:r>
        <w:t>homme;</w:t>
      </w:r>
    </w:p>
    <w:p w:rsidR="00544D97" w:rsidRDefault="00544D97" w:rsidP="00544D97">
      <w:pPr>
        <w:pStyle w:val="Bullet1G"/>
      </w:pPr>
      <w:r>
        <w:t>Faire connaître les droits de l</w:t>
      </w:r>
      <w:r w:rsidR="005766F4">
        <w:t>’</w:t>
      </w:r>
      <w:r>
        <w:t>homme au moyen d</w:t>
      </w:r>
      <w:r w:rsidR="005766F4">
        <w:t>’</w:t>
      </w:r>
      <w:r>
        <w:t xml:space="preserve">activités </w:t>
      </w:r>
      <w:proofErr w:type="spellStart"/>
      <w:r>
        <w:t>extrascolaires</w:t>
      </w:r>
      <w:proofErr w:type="spellEnd"/>
      <w:r>
        <w:t xml:space="preserve"> et d</w:t>
      </w:r>
      <w:r w:rsidR="005766F4">
        <w:t>’</w:t>
      </w:r>
      <w:r>
        <w:t>activités d</w:t>
      </w:r>
      <w:r w:rsidR="005766F4">
        <w:t>’</w:t>
      </w:r>
      <w:r w:rsidR="0082296B">
        <w:t>information,</w:t>
      </w:r>
      <w:r>
        <w:t xml:space="preserve"> en tenant compte des priorités et des caractéristiques de chaque groupe d</w:t>
      </w:r>
      <w:r w:rsidR="005766F4">
        <w:t>’</w:t>
      </w:r>
      <w:r>
        <w:t>âge;</w:t>
      </w:r>
    </w:p>
    <w:p w:rsidR="00544D97" w:rsidRDefault="00544D97" w:rsidP="00544D97">
      <w:pPr>
        <w:pStyle w:val="Bullet1G"/>
      </w:pPr>
      <w:r>
        <w:t>Inscrire les droits de l</w:t>
      </w:r>
      <w:r w:rsidR="005766F4">
        <w:t>’</w:t>
      </w:r>
      <w:r>
        <w:t xml:space="preserve">homme dans les programmes </w:t>
      </w:r>
      <w:r w:rsidR="0082296B">
        <w:t>d</w:t>
      </w:r>
      <w:r w:rsidR="005766F4">
        <w:t>’</w:t>
      </w:r>
      <w:r w:rsidR="0082296B">
        <w:t>enseignement supérieur</w:t>
      </w:r>
      <w:r>
        <w:t xml:space="preserve"> par le biais des modules suivants: culture générale; lois</w:t>
      </w:r>
      <w:r w:rsidR="0082296B">
        <w:t>, règlements</w:t>
      </w:r>
      <w:r>
        <w:t xml:space="preserve"> et instruments internationaux relatifs aux droits de l</w:t>
      </w:r>
      <w:r w:rsidR="005766F4">
        <w:t>’</w:t>
      </w:r>
      <w:r>
        <w:t xml:space="preserve">homme et pratiques </w:t>
      </w:r>
      <w:r w:rsidR="0082296B">
        <w:t xml:space="preserve">connexes </w:t>
      </w:r>
      <w:r>
        <w:t>et formations de spécialistes des différents droits de l</w:t>
      </w:r>
      <w:r w:rsidR="005766F4">
        <w:t>’</w:t>
      </w:r>
      <w:r>
        <w:t>homme appelés à jouer un rôle consultatif en la matière;</w:t>
      </w:r>
    </w:p>
    <w:p w:rsidR="00544D97" w:rsidRDefault="0082296B" w:rsidP="00544D97">
      <w:pPr>
        <w:pStyle w:val="Bullet1G"/>
      </w:pPr>
      <w:r>
        <w:t>A</w:t>
      </w:r>
      <w:r w:rsidR="00544D97">
        <w:t>ccorde</w:t>
      </w:r>
      <w:r>
        <w:t>r</w:t>
      </w:r>
      <w:r w:rsidR="00544D97">
        <w:t xml:space="preserve"> une attention particulière au Plan arabe d</w:t>
      </w:r>
      <w:r w:rsidR="005766F4">
        <w:t>’</w:t>
      </w:r>
      <w:r w:rsidR="00544D97">
        <w:t>éducation dans le domaine des droits de l</w:t>
      </w:r>
      <w:r w:rsidR="005766F4">
        <w:t>’</w:t>
      </w:r>
      <w:r w:rsidR="00544D97">
        <w:t>homme (2009-2014) adopté par la Ligue de</w:t>
      </w:r>
      <w:r>
        <w:t>s États arabes. À cet égard, un </w:t>
      </w:r>
      <w:r w:rsidR="00544D97">
        <w:t>haut comité interministériel a été créé</w:t>
      </w:r>
      <w:r>
        <w:t>. Le nouveau Comité a lancé</w:t>
      </w:r>
      <w:r w:rsidR="00544D97">
        <w:t xml:space="preserve"> diverses activités dans le cadre de ce plan au niveau des différents ministères</w:t>
      </w:r>
      <w:r>
        <w:t>,</w:t>
      </w:r>
      <w:r w:rsidR="00544D97">
        <w:t xml:space="preserve"> qui ont donné lieu à l</w:t>
      </w:r>
      <w:r w:rsidR="005766F4">
        <w:t>’</w:t>
      </w:r>
      <w:r w:rsidR="00544D97">
        <w:t>élaboration de programmes en milieu éducatif et dans toute la société;</w:t>
      </w:r>
    </w:p>
    <w:p w:rsidR="00544D97" w:rsidRDefault="0082296B" w:rsidP="00544D97">
      <w:pPr>
        <w:pStyle w:val="Bullet1G"/>
      </w:pPr>
      <w:r>
        <w:t>P</w:t>
      </w:r>
      <w:r w:rsidR="00544D97">
        <w:t>articipe</w:t>
      </w:r>
      <w:r>
        <w:t>r</w:t>
      </w:r>
      <w:r w:rsidR="00544D97">
        <w:t xml:space="preserve"> pleinement aux programmes et activités de l</w:t>
      </w:r>
      <w:r w:rsidR="005766F4">
        <w:t>’</w:t>
      </w:r>
      <w:r w:rsidR="00544D97">
        <w:t xml:space="preserve">Organisation des </w:t>
      </w:r>
      <w:r w:rsidR="00544D97">
        <w:rPr>
          <w:rFonts w:eastAsia="MS Mincho"/>
        </w:rPr>
        <w:t>Nations Unies</w:t>
      </w:r>
      <w:r w:rsidR="00544D97">
        <w:t xml:space="preserve"> </w:t>
      </w:r>
      <w:r>
        <w:t>en matière d</w:t>
      </w:r>
      <w:r w:rsidR="005766F4">
        <w:t>’</w:t>
      </w:r>
      <w:r w:rsidR="00544D97">
        <w:t>éducation relative aux droits de l</w:t>
      </w:r>
      <w:r w:rsidR="005766F4">
        <w:t>’</w:t>
      </w:r>
      <w:r w:rsidR="00544D97">
        <w:t>homme</w:t>
      </w:r>
      <w:r>
        <w:t>, dans le respect des</w:t>
      </w:r>
      <w:r w:rsidR="00544D97">
        <w:t xml:space="preserve"> préceptes de la charia applicables en la matière</w:t>
      </w:r>
      <w:r>
        <w:t>.</w:t>
      </w:r>
    </w:p>
    <w:p w:rsidR="00544D97" w:rsidRDefault="00544D97" w:rsidP="0082296B">
      <w:pPr>
        <w:pStyle w:val="ParNoG"/>
        <w:keepNext/>
      </w:pPr>
      <w:r>
        <w:t>Le Ministère de l</w:t>
      </w:r>
      <w:r w:rsidR="005766F4">
        <w:t>’</w:t>
      </w:r>
      <w:r>
        <w:t>éducation et de l</w:t>
      </w:r>
      <w:r w:rsidR="005766F4">
        <w:t>’</w:t>
      </w:r>
      <w:r>
        <w:t>enseignement a mis en place des mécanismes pour surveiller la violence dans les écoles et signaler immédiatement les incidents qui s</w:t>
      </w:r>
      <w:r w:rsidR="005766F4">
        <w:t>’</w:t>
      </w:r>
      <w:r w:rsidR="0082296B">
        <w:t>y </w:t>
      </w:r>
      <w:r>
        <w:t>produisent, à savoir:</w:t>
      </w:r>
    </w:p>
    <w:p w:rsidR="00544D97" w:rsidRDefault="00544D97" w:rsidP="00544D97">
      <w:pPr>
        <w:pStyle w:val="Bullet1G"/>
      </w:pPr>
      <w:r>
        <w:t>Une permanence téléphonique reliant les écoles, l</w:t>
      </w:r>
      <w:r w:rsidR="005766F4">
        <w:t>’</w:t>
      </w:r>
      <w:r w:rsidR="0082296B">
        <w:t>administration</w:t>
      </w:r>
      <w:r>
        <w:t xml:space="preserve"> chargé</w:t>
      </w:r>
      <w:r w:rsidR="0082296B">
        <w:t>e</w:t>
      </w:r>
      <w:r>
        <w:t xml:space="preserve"> de l</w:t>
      </w:r>
      <w:r w:rsidR="005766F4">
        <w:t>’</w:t>
      </w:r>
      <w:r>
        <w:t>éducation et de l</w:t>
      </w:r>
      <w:r w:rsidR="005766F4">
        <w:t>’</w:t>
      </w:r>
      <w:r>
        <w:t>enseignement et le Ministère qui permet de signaler les cas de violence;</w:t>
      </w:r>
    </w:p>
    <w:p w:rsidR="00544D97" w:rsidRDefault="0082296B" w:rsidP="00544D97">
      <w:pPr>
        <w:pStyle w:val="Bullet1G"/>
      </w:pPr>
      <w:r>
        <w:t>Un</w:t>
      </w:r>
      <w:r w:rsidR="00544D97">
        <w:t xml:space="preserve"> programme </w:t>
      </w:r>
      <w:r>
        <w:t xml:space="preserve">pour la </w:t>
      </w:r>
      <w:r w:rsidR="00544D97">
        <w:t xml:space="preserve">sécurité </w:t>
      </w:r>
      <w:r>
        <w:t>au foyer,</w:t>
      </w:r>
      <w:r w:rsidR="00544D97">
        <w:t xml:space="preserve"> qui est </w:t>
      </w:r>
      <w:r>
        <w:t xml:space="preserve">doté </w:t>
      </w:r>
      <w:r w:rsidR="00544D97">
        <w:t>d</w:t>
      </w:r>
      <w:r w:rsidR="005766F4">
        <w:t>’</w:t>
      </w:r>
      <w:r w:rsidR="00544D97">
        <w:t>une ligne téléphonique d</w:t>
      </w:r>
      <w:r w:rsidR="005766F4">
        <w:t>’</w:t>
      </w:r>
      <w:r w:rsidR="00544D97">
        <w:t xml:space="preserve">assistance aux enfants </w:t>
      </w:r>
      <w:r>
        <w:t xml:space="preserve">et dispose dans toutes les provinces </w:t>
      </w:r>
      <w:r w:rsidR="00544D97">
        <w:t xml:space="preserve">de coordonnateurs </w:t>
      </w:r>
      <w:r>
        <w:t>chargé</w:t>
      </w:r>
      <w:r w:rsidR="00544D97">
        <w:t xml:space="preserve">s de recueillir les plaintes et de les </w:t>
      </w:r>
      <w:r>
        <w:t xml:space="preserve">traiter par le biais de </w:t>
      </w:r>
      <w:r w:rsidR="00544D97">
        <w:t xml:space="preserve">mécanismes </w:t>
      </w:r>
      <w:r>
        <w:t>spéciaux</w:t>
      </w:r>
      <w:r w:rsidR="00544D97">
        <w:t>;</w:t>
      </w:r>
    </w:p>
    <w:p w:rsidR="00544D97" w:rsidRDefault="00544D97" w:rsidP="00544D97">
      <w:pPr>
        <w:pStyle w:val="Bullet1G"/>
      </w:pPr>
      <w:r>
        <w:lastRenderedPageBreak/>
        <w:t>Une ligne téléphonique d</w:t>
      </w:r>
      <w:r w:rsidR="005766F4">
        <w:t>’</w:t>
      </w:r>
      <w:r w:rsidR="0082296B">
        <w:t xml:space="preserve">assistance </w:t>
      </w:r>
      <w:proofErr w:type="spellStart"/>
      <w:r>
        <w:t>psycho</w:t>
      </w:r>
      <w:r w:rsidR="0082296B">
        <w:t>sociale</w:t>
      </w:r>
      <w:proofErr w:type="spellEnd"/>
      <w:r>
        <w:t xml:space="preserve"> aux étudiants et à leurs parents </w:t>
      </w:r>
      <w:r w:rsidR="0082296B">
        <w:t>qui opère</w:t>
      </w:r>
      <w:r>
        <w:t xml:space="preserve"> dans les services d</w:t>
      </w:r>
      <w:r w:rsidR="005766F4">
        <w:t>’</w:t>
      </w:r>
      <w:r>
        <w:t>orientation des administrations chargées de l</w:t>
      </w:r>
      <w:r w:rsidR="005766F4">
        <w:t>’</w:t>
      </w:r>
      <w:r>
        <w:t>éducation et de l</w:t>
      </w:r>
      <w:r w:rsidR="005766F4">
        <w:t>’</w:t>
      </w:r>
      <w:r>
        <w:t>enseignement;</w:t>
      </w:r>
    </w:p>
    <w:p w:rsidR="00544D97" w:rsidRDefault="0082296B" w:rsidP="00544D97">
      <w:pPr>
        <w:pStyle w:val="Bullet1G"/>
      </w:pPr>
      <w:r>
        <w:t xml:space="preserve">Un mécanisme de </w:t>
      </w:r>
      <w:r w:rsidR="00544D97">
        <w:t>sensibilisation aux droits de l</w:t>
      </w:r>
      <w:r w:rsidR="005766F4">
        <w:t>’</w:t>
      </w:r>
      <w:r w:rsidR="00544D97">
        <w:t xml:space="preserve">enfant dans le cadre du projet relatif aux droits et aux devoirs des élèves </w:t>
      </w:r>
      <w:r w:rsidR="009F462F">
        <w:t xml:space="preserve">mis en place </w:t>
      </w:r>
      <w:r w:rsidR="00544D97">
        <w:t>dans les établissements d</w:t>
      </w:r>
      <w:r w:rsidR="005766F4">
        <w:t>’</w:t>
      </w:r>
      <w:r w:rsidR="00544D97">
        <w:t xml:space="preserve">enseignement général; ce </w:t>
      </w:r>
      <w:r w:rsidR="009F462F">
        <w:t>mécanisme</w:t>
      </w:r>
      <w:r w:rsidR="00544D97">
        <w:t xml:space="preserve"> vise à répondre aux besoins des élèves dans les différentes phases de leur développement et de promouvoir leurs droits sur les plans physique, psychologique, social et éducatif;</w:t>
      </w:r>
    </w:p>
    <w:p w:rsidR="00544D97" w:rsidRDefault="009F462F" w:rsidP="00544D97">
      <w:pPr>
        <w:pStyle w:val="Bullet1G"/>
      </w:pPr>
      <w:r>
        <w:t xml:space="preserve">Un </w:t>
      </w:r>
      <w:r w:rsidR="00544D97">
        <w:t xml:space="preserve">programme </w:t>
      </w:r>
      <w:r>
        <w:t xml:space="preserve">visant à </w:t>
      </w:r>
      <w:r w:rsidR="00544D97">
        <w:t xml:space="preserve">renforcer le dialogue et </w:t>
      </w:r>
      <w:r>
        <w:t xml:space="preserve">à </w:t>
      </w:r>
      <w:r w:rsidR="00544D97">
        <w:t xml:space="preserve">y sensibiliser les milieux éducatifs, </w:t>
      </w:r>
      <w:r>
        <w:t xml:space="preserve">à en </w:t>
      </w:r>
      <w:r w:rsidR="00544D97">
        <w:t xml:space="preserve">promouvoir </w:t>
      </w:r>
      <w:r>
        <w:t>l</w:t>
      </w:r>
      <w:r w:rsidR="00544D97">
        <w:t>a pratique</w:t>
      </w:r>
      <w:r>
        <w:t>, grâce à des stages</w:t>
      </w:r>
      <w:r w:rsidR="00544D97">
        <w:t xml:space="preserve"> de formation spécialisée</w:t>
      </w:r>
      <w:r>
        <w:t>, et en faire une réalité concrète dans le comportement des étudiants</w:t>
      </w:r>
      <w:r w:rsidR="00544D97">
        <w:t>;</w:t>
      </w:r>
    </w:p>
    <w:p w:rsidR="00544D97" w:rsidRDefault="009F462F" w:rsidP="00544D97">
      <w:pPr>
        <w:pStyle w:val="Bullet1G"/>
      </w:pPr>
      <w:r>
        <w:t>Un</w:t>
      </w:r>
      <w:r w:rsidR="00544D97">
        <w:t xml:space="preserve"> programme de protection sociale;</w:t>
      </w:r>
    </w:p>
    <w:p w:rsidR="00544D97" w:rsidRDefault="009F462F" w:rsidP="00544D97">
      <w:pPr>
        <w:pStyle w:val="Bullet1G"/>
      </w:pPr>
      <w:r>
        <w:t>Un</w:t>
      </w:r>
      <w:r w:rsidR="00544D97">
        <w:t xml:space="preserve"> programme de lutte contre la violence entre étudiants;</w:t>
      </w:r>
    </w:p>
    <w:p w:rsidR="00544D97" w:rsidRDefault="009F462F" w:rsidP="00544D97">
      <w:pPr>
        <w:pStyle w:val="Bullet1G"/>
      </w:pPr>
      <w:r>
        <w:t>Un</w:t>
      </w:r>
      <w:r w:rsidR="00544D97">
        <w:t xml:space="preserve"> projet d</w:t>
      </w:r>
      <w:r>
        <w:t>e cellules</w:t>
      </w:r>
      <w:r w:rsidR="00544D97">
        <w:t xml:space="preserve"> d</w:t>
      </w:r>
      <w:r w:rsidR="005766F4">
        <w:t>’</w:t>
      </w:r>
      <w:r w:rsidR="00544D97">
        <w:t>orientation</w:t>
      </w:r>
      <w:r>
        <w:t>, qui vise</w:t>
      </w:r>
      <w:r w:rsidR="00544D97">
        <w:t xml:space="preserve"> à étudier la situation comportementale, sociale et psychologique des élèves</w:t>
      </w:r>
      <w:r>
        <w:t>,</w:t>
      </w:r>
      <w:r w:rsidR="00544D97">
        <w:t xml:space="preserve"> à appuyer</w:t>
      </w:r>
      <w:r>
        <w:t>,</w:t>
      </w:r>
      <w:r w:rsidR="00544D97">
        <w:t xml:space="preserve"> par le biais d</w:t>
      </w:r>
      <w:r w:rsidR="005766F4">
        <w:t>’</w:t>
      </w:r>
      <w:r w:rsidR="00544D97">
        <w:t>activités d</w:t>
      </w:r>
      <w:r w:rsidR="005766F4">
        <w:t>’</w:t>
      </w:r>
      <w:r w:rsidR="00544D97">
        <w:t>éducation et de sensibilisation</w:t>
      </w:r>
      <w:r>
        <w:t xml:space="preserve">, les familles </w:t>
      </w:r>
      <w:r w:rsidR="00544D97">
        <w:t>dans les efforts qu</w:t>
      </w:r>
      <w:r w:rsidR="005766F4">
        <w:t>’</w:t>
      </w:r>
      <w:r>
        <w:t>el</w:t>
      </w:r>
      <w:r w:rsidR="00544D97">
        <w:t>l</w:t>
      </w:r>
      <w:r>
        <w:t>e</w:t>
      </w:r>
      <w:r w:rsidR="00544D97">
        <w:t>s consacrent à l</w:t>
      </w:r>
      <w:r w:rsidR="005766F4">
        <w:t>’</w:t>
      </w:r>
      <w:r w:rsidR="00544D97">
        <w:t>éducation et à la protection de</w:t>
      </w:r>
      <w:r>
        <w:t xml:space="preserve"> leur</w:t>
      </w:r>
      <w:r w:rsidR="00544D97">
        <w:t xml:space="preserve">s enfants; à aplanir les difficultés éducatives et sociales que rencontrent les élèves et </w:t>
      </w:r>
      <w:r>
        <w:t xml:space="preserve">à </w:t>
      </w:r>
      <w:r w:rsidR="00544D97">
        <w:t xml:space="preserve">aider les enseignants à surmonter les problèmes sociaux et psychologiques </w:t>
      </w:r>
      <w:r>
        <w:t xml:space="preserve">qui </w:t>
      </w:r>
      <w:r w:rsidR="00544D97">
        <w:t>entravent leur intégration harmonieuse dans le milieu éducatif.</w:t>
      </w:r>
    </w:p>
    <w:p w:rsidR="00544D97" w:rsidRDefault="009F462F" w:rsidP="009F462F">
      <w:pPr>
        <w:pStyle w:val="ParNoG"/>
      </w:pPr>
      <w:r>
        <w:t>Des universités et différent</w:t>
      </w:r>
      <w:r w:rsidR="00544D97">
        <w:t xml:space="preserve">s </w:t>
      </w:r>
      <w:r>
        <w:t xml:space="preserve">organismes publics </w:t>
      </w:r>
      <w:r w:rsidR="00544D97">
        <w:t>contribuent</w:t>
      </w:r>
      <w:r>
        <w:t>,</w:t>
      </w:r>
      <w:r w:rsidR="00544D97">
        <w:t xml:space="preserve"> </w:t>
      </w:r>
      <w:r>
        <w:t>eux</w:t>
      </w:r>
      <w:r w:rsidR="00544D97">
        <w:t xml:space="preserve"> aussi</w:t>
      </w:r>
      <w:r>
        <w:t>,</w:t>
      </w:r>
      <w:r w:rsidR="00544D97">
        <w:t xml:space="preserve"> à la diffusion de la culture des droits de l</w:t>
      </w:r>
      <w:r w:rsidR="005766F4">
        <w:t>’</w:t>
      </w:r>
      <w:r w:rsidR="00544D97">
        <w:t xml:space="preserve">homme </w:t>
      </w:r>
      <w:r>
        <w:t xml:space="preserve">dans le </w:t>
      </w:r>
      <w:r w:rsidR="00544D97">
        <w:t>Royaume.</w:t>
      </w:r>
    </w:p>
    <w:p w:rsidR="009F462F" w:rsidRDefault="009F462F" w:rsidP="009F462F">
      <w:pPr>
        <w:pStyle w:val="ParNoG"/>
      </w:pPr>
      <w:r>
        <w:t xml:space="preserve">Le Ministère de la santé a élaboré en 1428 et 1429 </w:t>
      </w:r>
      <w:r w:rsidRPr="000F5DD1">
        <w:t>de l</w:t>
      </w:r>
      <w:r w:rsidR="005766F4">
        <w:t>’</w:t>
      </w:r>
      <w:r w:rsidRPr="000F5DD1">
        <w:t>hégire</w:t>
      </w:r>
      <w:r>
        <w:t xml:space="preserve"> (2007 et 2008) des règlements pour faire face aux problèmes de la violence et de la maltraitance. Ils prévoient l</w:t>
      </w:r>
      <w:r w:rsidR="005766F4">
        <w:t>’</w:t>
      </w:r>
      <w:r>
        <w:t>obligation de signaler, selon des modalités précises, les cas repérés et la constitution d</w:t>
      </w:r>
      <w:r w:rsidR="005766F4">
        <w:t>’</w:t>
      </w:r>
      <w:r>
        <w:t xml:space="preserve">une commission de protection contre la violence et la maltraitance dans chaque établissement de santé. En outre, en 1432 </w:t>
      </w:r>
      <w:r w:rsidRPr="000F5DD1">
        <w:t>de l</w:t>
      </w:r>
      <w:r w:rsidR="005766F4">
        <w:t>’</w:t>
      </w:r>
      <w:r w:rsidRPr="000F5DD1">
        <w:t>hégire</w:t>
      </w:r>
      <w:r>
        <w:t xml:space="preserve"> (2011), un service de protection contre la violence et la maltraitance</w:t>
      </w:r>
      <w:r w:rsidR="00315AE9">
        <w:t>,</w:t>
      </w:r>
      <w:r>
        <w:t xml:space="preserve"> chargé de mettre en </w:t>
      </w:r>
      <w:r w:rsidR="00315AE9">
        <w:t>place</w:t>
      </w:r>
      <w:r>
        <w:t xml:space="preserve"> les mécanismes susmentionnés et de surveiller </w:t>
      </w:r>
      <w:r w:rsidR="00315AE9">
        <w:t xml:space="preserve">leur fonctionnement, </w:t>
      </w:r>
      <w:r>
        <w:t xml:space="preserve">a été </w:t>
      </w:r>
      <w:r w:rsidR="00315AE9">
        <w:t>créé au Ministère</w:t>
      </w:r>
      <w:r>
        <w:t>.</w:t>
      </w:r>
    </w:p>
    <w:p w:rsidR="009F462F" w:rsidRDefault="009F462F" w:rsidP="00315AE9">
      <w:pPr>
        <w:pStyle w:val="ParNoG"/>
      </w:pPr>
      <w:r>
        <w:t>Le secteur de la santé s</w:t>
      </w:r>
      <w:r w:rsidR="005766F4">
        <w:t>’</w:t>
      </w:r>
      <w:r>
        <w:t>est doté de 41 centres de protection de l</w:t>
      </w:r>
      <w:r w:rsidR="005766F4">
        <w:t>’</w:t>
      </w:r>
      <w:r>
        <w:t xml:space="preserve">enfance contre la violence et la maltraitance </w:t>
      </w:r>
      <w:r w:rsidR="00315AE9">
        <w:t xml:space="preserve">dont 23 relevant du Ministère de la santé. Ces centres, qui opèrent </w:t>
      </w:r>
      <w:r>
        <w:t>dans les établissements de santé</w:t>
      </w:r>
      <w:r w:rsidR="00315AE9">
        <w:t>,</w:t>
      </w:r>
      <w:r>
        <w:t xml:space="preserve"> ont pour tâche d</w:t>
      </w:r>
      <w:r w:rsidR="005766F4">
        <w:t>’</w:t>
      </w:r>
      <w:r>
        <w:t>accueillir les enfants victimes de maltraitance et d</w:t>
      </w:r>
      <w:r w:rsidR="005766F4">
        <w:t>’</w:t>
      </w:r>
      <w:r>
        <w:t>examiner leur cas.</w:t>
      </w:r>
    </w:p>
    <w:p w:rsidR="009F462F" w:rsidRDefault="009F462F" w:rsidP="00315AE9">
      <w:pPr>
        <w:pStyle w:val="ParNoG"/>
      </w:pPr>
      <w:r>
        <w:t>En outre, le Ministère d</w:t>
      </w:r>
      <w:r w:rsidR="00315AE9">
        <w:t>e la santé a dispensé au personnel chargé</w:t>
      </w:r>
      <w:r>
        <w:t xml:space="preserve"> de la protection contre la violence et la maltraitance une formation pour lui permettre de repérer les cas de violence et de maltraitance et d</w:t>
      </w:r>
      <w:r w:rsidR="005766F4">
        <w:t>’</w:t>
      </w:r>
      <w:r>
        <w:t xml:space="preserve">y faire face. </w:t>
      </w:r>
      <w:r w:rsidR="00315AE9">
        <w:t xml:space="preserve">Il </w:t>
      </w:r>
      <w:r>
        <w:t xml:space="preserve">a </w:t>
      </w:r>
      <w:r w:rsidR="00315AE9">
        <w:t xml:space="preserve">également envoyé </w:t>
      </w:r>
      <w:r>
        <w:t xml:space="preserve">des médecins étudier </w:t>
      </w:r>
      <w:r w:rsidR="00315AE9">
        <w:t xml:space="preserve">à </w:t>
      </w:r>
      <w:r w:rsidR="009B1463">
        <w:t>l</w:t>
      </w:r>
      <w:r w:rsidR="005766F4">
        <w:t>’</w:t>
      </w:r>
      <w:r w:rsidR="009B1463">
        <w:t xml:space="preserve">étranger </w:t>
      </w:r>
      <w:r>
        <w:t>la médecine légale</w:t>
      </w:r>
      <w:r w:rsidR="009B1463">
        <w:t>,</w:t>
      </w:r>
      <w:r>
        <w:t xml:space="preserve"> qui est une spécialité en lien direct avec le traitement des cas de </w:t>
      </w:r>
      <w:r w:rsidR="009B1463">
        <w:t>torture</w:t>
      </w:r>
      <w:r>
        <w:t xml:space="preserve"> sous toutes </w:t>
      </w:r>
      <w:r w:rsidR="009B1463">
        <w:t>ses</w:t>
      </w:r>
      <w:r>
        <w:t xml:space="preserve"> formes</w:t>
      </w:r>
      <w:r w:rsidR="009B1463">
        <w:t>,</w:t>
      </w:r>
      <w:r>
        <w:t xml:space="preserve"> que les victimes soient des adultes ou des enfants.</w:t>
      </w:r>
    </w:p>
    <w:p w:rsidR="009F462F" w:rsidRDefault="009F462F" w:rsidP="009B1463">
      <w:pPr>
        <w:pStyle w:val="ParNoG"/>
      </w:pPr>
      <w:r>
        <w:t xml:space="preserve">Le Programme national </w:t>
      </w:r>
      <w:r w:rsidR="009B1463">
        <w:t xml:space="preserve">pour la </w:t>
      </w:r>
      <w:r>
        <w:t xml:space="preserve">sécurité </w:t>
      </w:r>
      <w:r w:rsidR="009B1463">
        <w:t xml:space="preserve">au foyer </w:t>
      </w:r>
      <w:r>
        <w:t>a organisé</w:t>
      </w:r>
      <w:r w:rsidR="009B1463">
        <w:t>,</w:t>
      </w:r>
      <w:r>
        <w:t xml:space="preserve"> pendant les cinq dernières années</w:t>
      </w:r>
      <w:r w:rsidR="009B1463">
        <w:t>,</w:t>
      </w:r>
      <w:r>
        <w:t xml:space="preserve"> dans les différentes régions du Royaume</w:t>
      </w:r>
      <w:r w:rsidR="009B1463">
        <w:t>,</w:t>
      </w:r>
      <w:r>
        <w:t xml:space="preserve"> de nombreux stages de formation spécialisée destinés aux fonctionnaires des deux sexes qui s</w:t>
      </w:r>
      <w:r w:rsidR="005766F4">
        <w:t>’</w:t>
      </w:r>
      <w:r>
        <w:t xml:space="preserve">occupent des questions relatives à la maltraitance des enfants et à la violence dans la famille. Plus de 1 500 spécialistes de la santé, des </w:t>
      </w:r>
      <w:r w:rsidR="009B1463">
        <w:t>problèmes</w:t>
      </w:r>
      <w:r>
        <w:t xml:space="preserve"> socia</w:t>
      </w:r>
      <w:r w:rsidR="009B1463">
        <w:t>ux</w:t>
      </w:r>
      <w:r>
        <w:t xml:space="preserve"> et psychologiques, de l</w:t>
      </w:r>
      <w:r w:rsidR="005766F4">
        <w:t>’</w:t>
      </w:r>
      <w:r w:rsidR="009B1463">
        <w:t>éducation, de </w:t>
      </w:r>
      <w:r>
        <w:t xml:space="preserve">la sécurité, du droit et de la justice y ont participé. </w:t>
      </w:r>
      <w:r w:rsidR="009B1463">
        <w:t>L</w:t>
      </w:r>
      <w:r>
        <w:t xml:space="preserve">es </w:t>
      </w:r>
      <w:r w:rsidR="009B1463">
        <w:t>stages ont été organisé</w:t>
      </w:r>
      <w:r>
        <w:t>s en partenariat avec des organismes publics et des organisations de la société civile et en coopération avec des organisations internationales</w:t>
      </w:r>
      <w:r w:rsidR="009B1463">
        <w:t>,</w:t>
      </w:r>
      <w:r>
        <w:t xml:space="preserve"> telles que la Société internationale pour la prévention des mauvais traitements et </w:t>
      </w:r>
      <w:r w:rsidR="009B1463">
        <w:t xml:space="preserve">la </w:t>
      </w:r>
      <w:r>
        <w:t xml:space="preserve">négligence envers les enfants. En outre, </w:t>
      </w:r>
      <w:r w:rsidR="009B1463">
        <w:t>le </w:t>
      </w:r>
      <w:r>
        <w:t xml:space="preserve">Programme </w:t>
      </w:r>
      <w:r w:rsidR="009B1463">
        <w:t xml:space="preserve">pour la sécurité au foyer </w:t>
      </w:r>
      <w:r>
        <w:t xml:space="preserve">a mis en place </w:t>
      </w:r>
      <w:r w:rsidR="009B1463">
        <w:t xml:space="preserve">en 2010 </w:t>
      </w:r>
      <w:r>
        <w:t>une ligne téléphonique unique (</w:t>
      </w:r>
      <w:r>
        <w:rPr>
          <w:rFonts w:eastAsia="MS Mincho"/>
        </w:rPr>
        <w:t>n</w:t>
      </w:r>
      <w:r>
        <w:rPr>
          <w:rFonts w:eastAsia="MS Mincho"/>
          <w:vertAlign w:val="superscript"/>
        </w:rPr>
        <w:t>o</w:t>
      </w:r>
      <w:r>
        <w:t> 1161111) d</w:t>
      </w:r>
      <w:r w:rsidR="005766F4">
        <w:t>’</w:t>
      </w:r>
      <w:r>
        <w:t>assistance aux enfants</w:t>
      </w:r>
      <w:r w:rsidR="009B1463">
        <w:t>,</w:t>
      </w:r>
      <w:r>
        <w:t xml:space="preserve"> visant à sensibiliser la société </w:t>
      </w:r>
      <w:r w:rsidR="009B1463">
        <w:t>à leurs</w:t>
      </w:r>
      <w:r>
        <w:t xml:space="preserve"> droits </w:t>
      </w:r>
      <w:r>
        <w:lastRenderedPageBreak/>
        <w:t xml:space="preserve">au niveau individuel et </w:t>
      </w:r>
      <w:r w:rsidR="009B1463">
        <w:t>collectif</w:t>
      </w:r>
      <w:r>
        <w:t xml:space="preserve">. Cette ligne téléphonique </w:t>
      </w:r>
      <w:r w:rsidR="009B1463">
        <w:t>est</w:t>
      </w:r>
      <w:r>
        <w:t xml:space="preserve"> un moyen de </w:t>
      </w:r>
      <w:r w:rsidR="009B1463">
        <w:t>communication</w:t>
      </w:r>
      <w:r>
        <w:t xml:space="preserve"> mis à la disposition de l</w:t>
      </w:r>
      <w:r w:rsidR="005766F4">
        <w:t>’</w:t>
      </w:r>
      <w:r>
        <w:t>enfant et de</w:t>
      </w:r>
      <w:r w:rsidR="009B1463">
        <w:t>s</w:t>
      </w:r>
      <w:r>
        <w:t xml:space="preserve"> personnes qui s</w:t>
      </w:r>
      <w:r w:rsidR="005766F4">
        <w:t>’</w:t>
      </w:r>
      <w:r>
        <w:t>occupent de son éducation pour leur permettre de faire part de leurs préoccupations et des problèmes qu</w:t>
      </w:r>
      <w:r w:rsidR="005766F4">
        <w:t>’</w:t>
      </w:r>
      <w:r>
        <w:t xml:space="preserve">ils rencontrent. </w:t>
      </w:r>
      <w:r w:rsidR="009B1463">
        <w:t>Des </w:t>
      </w:r>
      <w:r>
        <w:t>spécialistes travaillant dans le cadre d</w:t>
      </w:r>
      <w:r w:rsidR="009B1463">
        <w:t>u</w:t>
      </w:r>
      <w:r>
        <w:t xml:space="preserve"> </w:t>
      </w:r>
      <w:r w:rsidR="009B1463">
        <w:t>P</w:t>
      </w:r>
      <w:r>
        <w:t xml:space="preserve">rogramme fournissent les services consultatifs requis, assurent le suivi et le traitement des cas portés à leur attention et orientent les victimes vers les </w:t>
      </w:r>
      <w:r w:rsidR="009B1463">
        <w:t>organismes</w:t>
      </w:r>
      <w:r>
        <w:t xml:space="preserve"> compétents. Participent à l</w:t>
      </w:r>
      <w:r w:rsidR="005766F4">
        <w:t>’</w:t>
      </w:r>
      <w:r>
        <w:t xml:space="preserve">exécution de ce projet 15 organismes publics et </w:t>
      </w:r>
      <w:r>
        <w:rPr>
          <w:rFonts w:eastAsia="MS Mincho"/>
        </w:rPr>
        <w:t>organisations non gouvernementales</w:t>
      </w:r>
      <w:r>
        <w:t>.</w:t>
      </w:r>
    </w:p>
    <w:p w:rsidR="009F462F" w:rsidRDefault="009F462F" w:rsidP="009B1463">
      <w:pPr>
        <w:pStyle w:val="ParNoG"/>
        <w:keepNext/>
      </w:pPr>
      <w:r>
        <w:t>De nombreu</w:t>
      </w:r>
      <w:r w:rsidR="009B1463">
        <w:t>ses</w:t>
      </w:r>
      <w:r>
        <w:t xml:space="preserve"> </w:t>
      </w:r>
      <w:r w:rsidR="009B1463">
        <w:t>instances</w:t>
      </w:r>
      <w:r>
        <w:t xml:space="preserve"> publi</w:t>
      </w:r>
      <w:r w:rsidR="009B1463">
        <w:t>que</w:t>
      </w:r>
      <w:r>
        <w:t>s ont organisé différents ateliers et colloques sur les droits de l</w:t>
      </w:r>
      <w:r w:rsidR="005766F4">
        <w:t>’</w:t>
      </w:r>
      <w:r>
        <w:t>homme dont les suivants:</w:t>
      </w:r>
    </w:p>
    <w:p w:rsidR="009F462F" w:rsidRDefault="009F462F" w:rsidP="009F462F">
      <w:pPr>
        <w:pStyle w:val="Bullet1G"/>
      </w:pPr>
      <w:r>
        <w:t>Colloque sur les droits de l</w:t>
      </w:r>
      <w:r w:rsidR="005766F4">
        <w:t>’</w:t>
      </w:r>
      <w:r>
        <w:t>homme, la paix et la guerre</w:t>
      </w:r>
      <w:r w:rsidR="009B1463">
        <w:t>,</w:t>
      </w:r>
      <w:r>
        <w:t xml:space="preserve"> organisé par le Croissant</w:t>
      </w:r>
      <w:r>
        <w:noBreakHyphen/>
        <w:t>Rouge saoudien (2003);</w:t>
      </w:r>
    </w:p>
    <w:p w:rsidR="009F462F" w:rsidRDefault="009F462F" w:rsidP="009F462F">
      <w:pPr>
        <w:pStyle w:val="Bullet1G"/>
      </w:pPr>
      <w:r>
        <w:t>Colloque sur les droits de l</w:t>
      </w:r>
      <w:r w:rsidR="005766F4">
        <w:t>’</w:t>
      </w:r>
      <w:r>
        <w:t>accusé dans la charia et la législation</w:t>
      </w:r>
      <w:r w:rsidR="009B1463">
        <w:t>, organisé</w:t>
      </w:r>
      <w:r>
        <w:t xml:space="preserve"> par l</w:t>
      </w:r>
      <w:r w:rsidR="009B1463">
        <w:t>e Département</w:t>
      </w:r>
      <w:r>
        <w:t xml:space="preserve"> </w:t>
      </w:r>
      <w:r w:rsidR="009B1463">
        <w:t xml:space="preserve">de la </w:t>
      </w:r>
      <w:r>
        <w:t xml:space="preserve">sûreté publique en </w:t>
      </w:r>
      <w:r w:rsidR="009B1463">
        <w:t>2010</w:t>
      </w:r>
      <w:r w:rsidR="00716DA6">
        <w:t>;</w:t>
      </w:r>
    </w:p>
    <w:p w:rsidR="009F462F" w:rsidRDefault="009F462F" w:rsidP="009F462F">
      <w:pPr>
        <w:pStyle w:val="Bullet1G"/>
      </w:pPr>
      <w:r>
        <w:t>Colloque sur la justice et le</w:t>
      </w:r>
      <w:r w:rsidR="009B1463">
        <w:t xml:space="preserve"> législateur connexe,</w:t>
      </w:r>
      <w:r>
        <w:t xml:space="preserve"> organisé par le Ministère de la justice en 2004;</w:t>
      </w:r>
    </w:p>
    <w:p w:rsidR="009F462F" w:rsidRDefault="009F462F" w:rsidP="009F462F">
      <w:pPr>
        <w:pStyle w:val="Bullet1G"/>
      </w:pPr>
      <w:r>
        <w:t>Atelier sur le thème «le Royaume d</w:t>
      </w:r>
      <w:r w:rsidR="005766F4">
        <w:t>’</w:t>
      </w:r>
      <w:r>
        <w:t xml:space="preserve">Arabie saoudite et les instruments internationaux» et </w:t>
      </w:r>
      <w:r w:rsidR="009B1463">
        <w:t>c</w:t>
      </w:r>
      <w:r>
        <w:t>olloque sur les tribunaux et les droits des accusés au Royaume d</w:t>
      </w:r>
      <w:r w:rsidR="005766F4">
        <w:t>’</w:t>
      </w:r>
      <w:r>
        <w:t>Arabie saoudite</w:t>
      </w:r>
      <w:r w:rsidR="009B1463">
        <w:t>, organisés</w:t>
      </w:r>
      <w:r>
        <w:t xml:space="preserve"> à l</w:t>
      </w:r>
      <w:r w:rsidR="005766F4">
        <w:t>’</w:t>
      </w:r>
      <w:r>
        <w:t>Institut des études diplomatiques du Ministère des affaires étrangères</w:t>
      </w:r>
      <w:r w:rsidR="009B1463">
        <w:t>,</w:t>
      </w:r>
      <w:r>
        <w:t xml:space="preserve"> respectivement en 2004 et 2005.</w:t>
      </w:r>
    </w:p>
    <w:p w:rsidR="009F462F" w:rsidRDefault="009F462F" w:rsidP="009F462F">
      <w:pPr>
        <w:pStyle w:val="H23G"/>
      </w:pPr>
      <w:r>
        <w:tab/>
      </w:r>
      <w:r>
        <w:tab/>
      </w:r>
      <w:r w:rsidR="000029FC">
        <w:t>Bureau de conseil</w:t>
      </w:r>
    </w:p>
    <w:p w:rsidR="009F462F" w:rsidRDefault="009F462F" w:rsidP="000029FC">
      <w:pPr>
        <w:pStyle w:val="ParNoG"/>
      </w:pPr>
      <w:r>
        <w:t>Parmi les pratiques exempl</w:t>
      </w:r>
      <w:r w:rsidR="000029FC">
        <w:t>air</w:t>
      </w:r>
      <w:r>
        <w:t>es du Royaume concernant le traitement des prisonniers et des détenus et leur réinsertion dans la société figure la création d</w:t>
      </w:r>
      <w:r w:rsidR="005766F4">
        <w:t>’</w:t>
      </w:r>
      <w:r>
        <w:t>un</w:t>
      </w:r>
      <w:r w:rsidR="000029FC">
        <w:t xml:space="preserve"> Bureau de conseil </w:t>
      </w:r>
      <w:r>
        <w:t xml:space="preserve">visant à </w:t>
      </w:r>
      <w:r w:rsidR="000029FC">
        <w:t>juguler les idéologies</w:t>
      </w:r>
      <w:r>
        <w:t xml:space="preserve"> terroris</w:t>
      </w:r>
      <w:r w:rsidR="000029FC">
        <w:t>tes</w:t>
      </w:r>
      <w:r>
        <w:t xml:space="preserve"> </w:t>
      </w:r>
      <w:r w:rsidR="000029FC">
        <w:t xml:space="preserve">et à mettre en lumière les </w:t>
      </w:r>
      <w:r>
        <w:t>comportements suspects avec l</w:t>
      </w:r>
      <w:r w:rsidR="005766F4">
        <w:t>’</w:t>
      </w:r>
      <w:r>
        <w:t>aide de penseurs</w:t>
      </w:r>
      <w:r w:rsidR="000029FC">
        <w:t>,</w:t>
      </w:r>
      <w:r>
        <w:t xml:space="preserve"> de </w:t>
      </w:r>
      <w:r w:rsidR="000029FC">
        <w:t>travailleurs sociaux</w:t>
      </w:r>
      <w:r>
        <w:t xml:space="preserve"> et de psychologues. En outre, un programme d</w:t>
      </w:r>
      <w:r w:rsidR="005766F4">
        <w:t>’</w:t>
      </w:r>
      <w:r w:rsidR="000029FC">
        <w:t>encadrement</w:t>
      </w:r>
      <w:r>
        <w:t xml:space="preserve"> a été lancé afin d</w:t>
      </w:r>
      <w:r w:rsidR="005766F4">
        <w:t>’</w:t>
      </w:r>
      <w:r>
        <w:t>assurer la ré</w:t>
      </w:r>
      <w:r w:rsidR="000029FC">
        <w:t>insertion</w:t>
      </w:r>
      <w:r>
        <w:t xml:space="preserve"> des prisonniers qui sont sur le point d</w:t>
      </w:r>
      <w:r w:rsidR="005766F4">
        <w:t>’</w:t>
      </w:r>
      <w:r>
        <w:t>achever l</w:t>
      </w:r>
      <w:r w:rsidR="005766F4">
        <w:t>’</w:t>
      </w:r>
      <w:r>
        <w:t>exécution de leur peine. Ces derniers reçoivent des services d</w:t>
      </w:r>
      <w:r w:rsidR="005766F4">
        <w:t>’</w:t>
      </w:r>
      <w:r>
        <w:t xml:space="preserve">orientation </w:t>
      </w:r>
      <w:r w:rsidR="000029FC">
        <w:t>et sont guidés vers ce qui est bon pour eux afin qu</w:t>
      </w:r>
      <w:r w:rsidR="005766F4">
        <w:t>’</w:t>
      </w:r>
      <w:r w:rsidR="000029FC">
        <w:t xml:space="preserve">ils puissent retrouver </w:t>
      </w:r>
      <w:r>
        <w:t>la tranquillité d</w:t>
      </w:r>
      <w:r w:rsidR="005766F4">
        <w:t>’</w:t>
      </w:r>
      <w:r>
        <w:t>esprit nécessaire pour jouer un rôle constructif dans la société à leur sortie de prison. Ce programme est exécuté par le biais du Centr</w:t>
      </w:r>
      <w:r w:rsidR="000029FC">
        <w:t>e Mohammed Ben Nayef de conseil</w:t>
      </w:r>
      <w:r>
        <w:t xml:space="preserve"> et d</w:t>
      </w:r>
      <w:r w:rsidR="005766F4">
        <w:t>’</w:t>
      </w:r>
      <w:r>
        <w:t>assistance.</w:t>
      </w:r>
    </w:p>
    <w:p w:rsidR="009F462F" w:rsidRDefault="009F462F" w:rsidP="00B16006">
      <w:pPr>
        <w:pStyle w:val="ParNoG"/>
        <w:keepNext/>
      </w:pPr>
      <w:r>
        <w:t>D</w:t>
      </w:r>
      <w:r w:rsidR="005766F4">
        <w:t>’</w:t>
      </w:r>
      <w:r>
        <w:t xml:space="preserve">autres efforts ont été déployés dans le domaine des droits des prisonniers </w:t>
      </w:r>
      <w:r w:rsidR="00B16006">
        <w:t xml:space="preserve">en application du </w:t>
      </w:r>
      <w:r>
        <w:t>principe selon lequel les prisons ont un</w:t>
      </w:r>
      <w:r w:rsidR="00B16006">
        <w:t>e fonction</w:t>
      </w:r>
      <w:r>
        <w:t xml:space="preserve"> de rééducation et de ré</w:t>
      </w:r>
      <w:r w:rsidR="00B16006">
        <w:t>insertion</w:t>
      </w:r>
      <w:r>
        <w:t>. Dans ce cadre, les prisonniers</w:t>
      </w:r>
      <w:r w:rsidR="00B16006">
        <w:t>,</w:t>
      </w:r>
      <w:r>
        <w:t xml:space="preserve"> hommes et femmes</w:t>
      </w:r>
      <w:r w:rsidR="00B16006">
        <w:t>,</w:t>
      </w:r>
      <w:r>
        <w:t xml:space="preserve"> sont autorisés à quitter la prison ou la maison d</w:t>
      </w:r>
      <w:r w:rsidR="005766F4">
        <w:t>’</w:t>
      </w:r>
      <w:r>
        <w:t>arrêt</w:t>
      </w:r>
      <w:r w:rsidR="00B16006">
        <w:t>,</w:t>
      </w:r>
      <w:r>
        <w:t xml:space="preserve"> pour une période déterminée</w:t>
      </w:r>
      <w:r w:rsidR="00B16006">
        <w:t>,</w:t>
      </w:r>
      <w:r>
        <w:t xml:space="preserve"> pour des </w:t>
      </w:r>
      <w:r w:rsidR="00B16006">
        <w:t>raisons</w:t>
      </w:r>
      <w:r>
        <w:t xml:space="preserve"> humanitaires</w:t>
      </w:r>
      <w:r w:rsidR="00B16006">
        <w:t>,</w:t>
      </w:r>
      <w:r>
        <w:t xml:space="preserve"> dans les cas suivants:</w:t>
      </w:r>
    </w:p>
    <w:p w:rsidR="009F462F" w:rsidRDefault="009F462F" w:rsidP="009F462F">
      <w:pPr>
        <w:pStyle w:val="Bullet1G"/>
      </w:pPr>
      <w:r>
        <w:t xml:space="preserve">Soins ambulatoires ou internes dans des hôpitaux privés </w:t>
      </w:r>
      <w:r w:rsidR="00B16006">
        <w:t>ou</w:t>
      </w:r>
      <w:r>
        <w:t xml:space="preserve"> réalisation de toute démarche médicale concernant des personnes à leur charge;</w:t>
      </w:r>
    </w:p>
    <w:p w:rsidR="009F462F" w:rsidRDefault="00B16006" w:rsidP="009F462F">
      <w:pPr>
        <w:pStyle w:val="Bullet1G"/>
      </w:pPr>
      <w:r>
        <w:t>Facilitation</w:t>
      </w:r>
      <w:r w:rsidR="009F462F">
        <w:t xml:space="preserve"> </w:t>
      </w:r>
      <w:r>
        <w:t>d</w:t>
      </w:r>
      <w:r w:rsidR="009F462F">
        <w:t>es formalités d</w:t>
      </w:r>
      <w:r w:rsidR="005766F4">
        <w:t>’</w:t>
      </w:r>
      <w:r w:rsidR="009F462F">
        <w:t xml:space="preserve">inscription des prisonniers et des prisonnières dans </w:t>
      </w:r>
      <w:r>
        <w:t>d</w:t>
      </w:r>
      <w:r w:rsidR="009F462F">
        <w:t xml:space="preserve">es instituts et </w:t>
      </w:r>
      <w:r>
        <w:t>d</w:t>
      </w:r>
      <w:r w:rsidR="009F462F">
        <w:t>es universités</w:t>
      </w:r>
      <w:r>
        <w:t xml:space="preserve"> et de leur participation</w:t>
      </w:r>
      <w:r w:rsidR="009F462F">
        <w:t xml:space="preserve"> aux examens obligatoires;</w:t>
      </w:r>
    </w:p>
    <w:p w:rsidR="009F462F" w:rsidRDefault="009F462F" w:rsidP="009F462F">
      <w:pPr>
        <w:pStyle w:val="Bullet1G"/>
      </w:pPr>
      <w:r>
        <w:t>Mesure</w:t>
      </w:r>
      <w:r w:rsidR="00B16006">
        <w:t>s</w:t>
      </w:r>
      <w:r>
        <w:t xml:space="preserve"> pour permettre aux prisonniers et aux prisonnières de se marier</w:t>
      </w:r>
      <w:r w:rsidR="00B16006">
        <w:t>,</w:t>
      </w:r>
      <w:r>
        <w:t xml:space="preserve"> d</w:t>
      </w:r>
      <w:r w:rsidR="005766F4">
        <w:t>’</w:t>
      </w:r>
      <w:r>
        <w:t xml:space="preserve">organiser le mariage de personnes à leur charge </w:t>
      </w:r>
      <w:r w:rsidR="00B16006">
        <w:t>ou d</w:t>
      </w:r>
      <w:r w:rsidR="005766F4">
        <w:t>’</w:t>
      </w:r>
      <w:r w:rsidR="00B16006">
        <w:t>assister au mariage de</w:t>
      </w:r>
      <w:r>
        <w:t xml:space="preserve"> proches;</w:t>
      </w:r>
    </w:p>
    <w:p w:rsidR="009F462F" w:rsidRDefault="009F462F" w:rsidP="009F462F">
      <w:pPr>
        <w:pStyle w:val="Bullet1G"/>
      </w:pPr>
      <w:r>
        <w:t>Visite des parents ou des proches chez eux lorsqu</w:t>
      </w:r>
      <w:r w:rsidR="005766F4">
        <w:t>’</w:t>
      </w:r>
      <w:r>
        <w:t xml:space="preserve">ils ne sont pas en mesure de </w:t>
      </w:r>
      <w:r w:rsidR="00B16006">
        <w:t xml:space="preserve">se </w:t>
      </w:r>
      <w:r>
        <w:t xml:space="preserve">rendre </w:t>
      </w:r>
      <w:r w:rsidR="00B16006">
        <w:t>dans les prisons</w:t>
      </w:r>
      <w:r>
        <w:t>;</w:t>
      </w:r>
    </w:p>
    <w:p w:rsidR="009F462F" w:rsidRDefault="009F462F" w:rsidP="009F462F">
      <w:pPr>
        <w:pStyle w:val="Bullet1G"/>
      </w:pPr>
      <w:r>
        <w:t>Présence à l</w:t>
      </w:r>
      <w:r w:rsidR="005766F4">
        <w:t>’</w:t>
      </w:r>
      <w:r>
        <w:t>enterrement d</w:t>
      </w:r>
      <w:r w:rsidR="005766F4">
        <w:t>’</w:t>
      </w:r>
      <w:r>
        <w:t>un proche et accueil des personnes venues présenter leurs condoléances.</w:t>
      </w:r>
    </w:p>
    <w:p w:rsidR="009F462F" w:rsidRDefault="009F462F" w:rsidP="00B16006">
      <w:pPr>
        <w:pStyle w:val="SingleTxtG"/>
        <w:keepNext/>
      </w:pPr>
      <w:r>
        <w:lastRenderedPageBreak/>
        <w:t>Plusieurs mesures supplémentaires ont été prises</w:t>
      </w:r>
      <w:r w:rsidR="00B16006">
        <w:t>,</w:t>
      </w:r>
      <w:r>
        <w:t xml:space="preserve"> dont les suivantes:</w:t>
      </w:r>
    </w:p>
    <w:p w:rsidR="009F462F" w:rsidRDefault="009F462F" w:rsidP="009F462F">
      <w:pPr>
        <w:pStyle w:val="Bullet1G"/>
      </w:pPr>
      <w:r>
        <w:t xml:space="preserve">Construction de prisons modèles dans certaines régions du Royaume qui abritent des centres de formation et des </w:t>
      </w:r>
      <w:r w:rsidR="00B16006">
        <w:t>unités de production modernes</w:t>
      </w:r>
      <w:r>
        <w:t>;</w:t>
      </w:r>
    </w:p>
    <w:p w:rsidR="009F462F" w:rsidRPr="00BB68C8" w:rsidRDefault="009F462F" w:rsidP="009F462F">
      <w:pPr>
        <w:pStyle w:val="Bullet1G"/>
      </w:pPr>
      <w:r>
        <w:t xml:space="preserve">Construction de locaux où les prisonniers peuvent </w:t>
      </w:r>
      <w:r w:rsidR="00B16006">
        <w:t xml:space="preserve">accueillir leur famille </w:t>
      </w:r>
      <w:r>
        <w:t>pendant trois jours. Ces locaux comprennent une chambre où le</w:t>
      </w:r>
      <w:r w:rsidR="00B16006">
        <w:t>s</w:t>
      </w:r>
      <w:r>
        <w:t xml:space="preserve"> </w:t>
      </w:r>
      <w:r w:rsidR="00B16006">
        <w:t xml:space="preserve">conjoints peuvent se </w:t>
      </w:r>
      <w:r>
        <w:t>rencontrer un jour par mois.</w:t>
      </w:r>
    </w:p>
    <w:p w:rsidR="00171F14" w:rsidRDefault="00171F14" w:rsidP="00171F14">
      <w:pPr>
        <w:pStyle w:val="ParNoG"/>
      </w:pPr>
      <w:r>
        <w:t>Un site Internet appelé «fenêtre communication» a été créé pour permettre aux organismes publics, aux organisations des droits de l</w:t>
      </w:r>
      <w:r w:rsidR="005766F4">
        <w:t>’</w:t>
      </w:r>
      <w:r>
        <w:t>homme et aux personnes qui s</w:t>
      </w:r>
      <w:r w:rsidR="005766F4">
        <w:t>’</w:t>
      </w:r>
      <w:r>
        <w:t>occupent des détenus de s</w:t>
      </w:r>
      <w:r w:rsidR="005766F4">
        <w:t>’</w:t>
      </w:r>
      <w:r>
        <w:t>informer de toutes les questions qui concernent cette catégorie de personnes. Parmi les prestations du site figurent la fourniture de données sur tous les détenus, la possibilité pour les détenus de communiquer en ligne avec leurs proches, le dépôt en ligne de demandes de visite, de demandes de sortie provisoire et d</w:t>
      </w:r>
      <w:r w:rsidR="005766F4">
        <w:t>’</w:t>
      </w:r>
      <w:r>
        <w:t>allocation familiale, la notification des absences, la transmission d</w:t>
      </w:r>
      <w:r w:rsidR="005766F4">
        <w:t>’</w:t>
      </w:r>
      <w:r>
        <w:t>avertissement et d</w:t>
      </w:r>
      <w:r w:rsidR="005766F4">
        <w:t>’</w:t>
      </w:r>
      <w:r>
        <w:t>avis, le dépôt de plaintes et la formulation de suggestions, la diffusion d</w:t>
      </w:r>
      <w:r w:rsidR="005766F4">
        <w:t>’</w:t>
      </w:r>
      <w:r>
        <w:t>informations et d</w:t>
      </w:r>
      <w:r w:rsidR="005766F4">
        <w:t>’</w:t>
      </w:r>
      <w:r>
        <w:t>autres activités.</w:t>
      </w:r>
    </w:p>
    <w:p w:rsidR="00171F14" w:rsidRDefault="00171F14" w:rsidP="00171F14">
      <w:pPr>
        <w:pStyle w:val="ParNoG"/>
      </w:pPr>
      <w:r>
        <w:t>En ce qui concerne les dispositions du paragraphe 2 de l</w:t>
      </w:r>
      <w:r w:rsidR="005766F4">
        <w:t>’</w:t>
      </w:r>
      <w:r>
        <w:t>article 10 de la Convention, où il est question de l</w:t>
      </w:r>
      <w:r w:rsidR="005766F4">
        <w:t>’</w:t>
      </w:r>
      <w:r>
        <w:t>incorporation de l</w:t>
      </w:r>
      <w:r w:rsidR="005766F4">
        <w:t>’</w:t>
      </w:r>
      <w:r>
        <w:t>interdiction de la torture dans les lois et les règlements, il convient de mentionner que les obligations qui incombent aux fonctionnaires chargés d</w:t>
      </w:r>
      <w:r w:rsidR="005766F4">
        <w:t>’</w:t>
      </w:r>
      <w:r>
        <w:t>appliquer la loi (tant civils que militaires) découlent des textes législatifs qui régissent l</w:t>
      </w:r>
      <w:r w:rsidR="005766F4">
        <w:t>’</w:t>
      </w:r>
      <w:r>
        <w:t xml:space="preserve">exercice de leurs fonctions et de leurs compétences, notamment le décret royal </w:t>
      </w:r>
      <w:r>
        <w:rPr>
          <w:rFonts w:eastAsia="MS Mincho"/>
        </w:rPr>
        <w:t>n</w:t>
      </w:r>
      <w:r>
        <w:rPr>
          <w:rFonts w:eastAsia="MS Mincho"/>
          <w:vertAlign w:val="superscript"/>
        </w:rPr>
        <w:t>o</w:t>
      </w:r>
      <w:r w:rsidRPr="00CC1713">
        <w:rPr>
          <w:rFonts w:eastAsia="MS Mincho"/>
        </w:rPr>
        <w:t> </w:t>
      </w:r>
      <w:r>
        <w:t>43 de 1377 de l</w:t>
      </w:r>
      <w:r w:rsidR="005766F4">
        <w:t>’</w:t>
      </w:r>
      <w:r>
        <w:t>hégire (1958), le Code de procédure pénale et d</w:t>
      </w:r>
      <w:r w:rsidR="005766F4">
        <w:t>’</w:t>
      </w:r>
      <w:r>
        <w:t>autres textes de loi interdisant la torture. En conséquence le principe à la base des instructions et des mesures administratives est que le respect de ces textes de loi constitue une obligation, dont les fonctionnaires doivent s</w:t>
      </w:r>
      <w:r w:rsidR="005766F4">
        <w:t>’</w:t>
      </w:r>
      <w:r>
        <w:t>acquitter s</w:t>
      </w:r>
      <w:r w:rsidR="005766F4">
        <w:t>’</w:t>
      </w:r>
      <w:r>
        <w:t>ils ne veulent pas faire l</w:t>
      </w:r>
      <w:r w:rsidR="005766F4">
        <w:t>’</w:t>
      </w:r>
      <w:r>
        <w:t>objet de poursuites pénales ou d</w:t>
      </w:r>
      <w:r w:rsidR="005766F4">
        <w:t>’</w:t>
      </w:r>
      <w:r>
        <w:t>une procédure disciplinaire.</w:t>
      </w:r>
    </w:p>
    <w:p w:rsidR="00171F14" w:rsidRDefault="00171F14" w:rsidP="00171F14">
      <w:pPr>
        <w:pStyle w:val="ParNoG"/>
      </w:pPr>
      <w:r>
        <w:t>La loi sur la fonction publique fixe les obligations qui incombent aux fonctionnaires, notamment celle de respecter les règles de conduite vis</w:t>
      </w:r>
      <w:r>
        <w:noBreakHyphen/>
        <w:t>à</w:t>
      </w:r>
      <w:r>
        <w:noBreakHyphen/>
        <w:t>vis du public et l</w:t>
      </w:r>
      <w:r w:rsidR="005766F4">
        <w:t>’</w:t>
      </w:r>
      <w:r>
        <w:t>interdiction du trafic d</w:t>
      </w:r>
      <w:r w:rsidR="005766F4">
        <w:t>’</w:t>
      </w:r>
      <w:r>
        <w:t>influence et de l</w:t>
      </w:r>
      <w:r w:rsidR="005766F4">
        <w:t>’</w:t>
      </w:r>
      <w:r>
        <w:t>abus d</w:t>
      </w:r>
      <w:r w:rsidR="005766F4">
        <w:t>’</w:t>
      </w:r>
      <w:r>
        <w:t>autorité.</w:t>
      </w:r>
    </w:p>
    <w:p w:rsidR="00171F14" w:rsidRDefault="00171F14" w:rsidP="00171F14">
      <w:pPr>
        <w:pStyle w:val="ParNoG"/>
      </w:pPr>
      <w:r>
        <w:t xml:space="preserve">Quant </w:t>
      </w:r>
      <w:r w:rsidR="006B205B">
        <w:t xml:space="preserve">à la loi portant statut </w:t>
      </w:r>
      <w:r>
        <w:t>des officiers de l</w:t>
      </w:r>
      <w:r w:rsidR="005766F4">
        <w:t>’</w:t>
      </w:r>
      <w:r>
        <w:t>armée de 1393 de l</w:t>
      </w:r>
      <w:r w:rsidR="005766F4">
        <w:t>’</w:t>
      </w:r>
      <w:r w:rsidR="006B205B">
        <w:t>hégire (1973</w:t>
      </w:r>
      <w:r>
        <w:t xml:space="preserve">), </w:t>
      </w:r>
      <w:r w:rsidR="006B205B">
        <w:t>elle</w:t>
      </w:r>
      <w:r>
        <w:t xml:space="preserve"> fixe les obligations qui incombent aux officiers dans leurs relations avec les sous</w:t>
      </w:r>
      <w:r>
        <w:noBreakHyphen/>
        <w:t>officiers et les hommes de troupe.</w:t>
      </w:r>
    </w:p>
    <w:p w:rsidR="00171F14" w:rsidRDefault="006B205B" w:rsidP="00171F14">
      <w:pPr>
        <w:pStyle w:val="ParNoG"/>
      </w:pPr>
      <w:r>
        <w:t>En vertu de l</w:t>
      </w:r>
      <w:r w:rsidR="005766F4">
        <w:t>’</w:t>
      </w:r>
      <w:r w:rsidR="00171F14">
        <w:t>article 118 d</w:t>
      </w:r>
      <w:r>
        <w:t>e la loi sur les F</w:t>
      </w:r>
      <w:r w:rsidR="00171F14">
        <w:t xml:space="preserve">orces de sécurité intérieure les infractions </w:t>
      </w:r>
      <w:r>
        <w:t>visées par</w:t>
      </w:r>
      <w:r w:rsidR="00171F14">
        <w:t xml:space="preserve"> le décret </w:t>
      </w:r>
      <w:r w:rsidR="00171F14">
        <w:rPr>
          <w:rFonts w:eastAsia="MS Mincho"/>
        </w:rPr>
        <w:t>n</w:t>
      </w:r>
      <w:r w:rsidR="00171F14">
        <w:rPr>
          <w:rFonts w:eastAsia="MS Mincho"/>
          <w:vertAlign w:val="superscript"/>
        </w:rPr>
        <w:t>o</w:t>
      </w:r>
      <w:r w:rsidR="00171F14">
        <w:t> 43 de 1377 de l</w:t>
      </w:r>
      <w:r w:rsidR="005766F4">
        <w:t>’</w:t>
      </w:r>
      <w:r>
        <w:t>hégire (1958</w:t>
      </w:r>
      <w:r w:rsidR="00171F14">
        <w:t xml:space="preserve">) </w:t>
      </w:r>
      <w:r>
        <w:t xml:space="preserve">constituent </w:t>
      </w:r>
      <w:r w:rsidR="00171F14">
        <w:t xml:space="preserve">des actes criminels </w:t>
      </w:r>
      <w:r>
        <w:t xml:space="preserve">qui </w:t>
      </w:r>
      <w:r w:rsidR="00171F14">
        <w:t>doivent faire l</w:t>
      </w:r>
      <w:r w:rsidR="005766F4">
        <w:t>’</w:t>
      </w:r>
      <w:r w:rsidR="00171F14">
        <w:t>objet d</w:t>
      </w:r>
      <w:r w:rsidR="005766F4">
        <w:t>’</w:t>
      </w:r>
      <w:r w:rsidR="00171F14">
        <w:t>enquête</w:t>
      </w:r>
      <w:r>
        <w:t>s</w:t>
      </w:r>
      <w:r w:rsidR="00171F14">
        <w:t xml:space="preserve"> et qui sont passibles de </w:t>
      </w:r>
      <w:r>
        <w:t>procédures</w:t>
      </w:r>
      <w:r w:rsidR="00171F14">
        <w:t xml:space="preserve"> disciplinaires au sein de l</w:t>
      </w:r>
      <w:r w:rsidR="005766F4">
        <w:t>’</w:t>
      </w:r>
      <w:r w:rsidR="00171F14">
        <w:t>armée et de poursuites pénales.</w:t>
      </w:r>
    </w:p>
    <w:p w:rsidR="00171F14" w:rsidRDefault="00171F14" w:rsidP="00171F14">
      <w:pPr>
        <w:pStyle w:val="ParNoG"/>
      </w:pPr>
      <w:r>
        <w:t>De même l</w:t>
      </w:r>
      <w:r w:rsidR="005766F4">
        <w:t>’</w:t>
      </w:r>
      <w:r>
        <w:t>alinéa </w:t>
      </w:r>
      <w:r w:rsidRPr="00553BF3">
        <w:rPr>
          <w:i/>
        </w:rPr>
        <w:t>a</w:t>
      </w:r>
      <w:r>
        <w:t xml:space="preserve"> de l</w:t>
      </w:r>
      <w:r w:rsidR="005766F4">
        <w:t>’</w:t>
      </w:r>
      <w:r>
        <w:t>article 9 du chapitre II (</w:t>
      </w:r>
      <w:r w:rsidR="006B205B">
        <w:t>E</w:t>
      </w:r>
      <w:r>
        <w:t>nquête</w:t>
      </w:r>
      <w:r w:rsidR="006B205B">
        <w:t>s</w:t>
      </w:r>
      <w:r>
        <w:t>) d</w:t>
      </w:r>
      <w:r w:rsidR="006B205B">
        <w:t>e la Commission</w:t>
      </w:r>
      <w:r>
        <w:t xml:space="preserve"> de </w:t>
      </w:r>
      <w:r w:rsidR="006B205B">
        <w:t>contrôle</w:t>
      </w:r>
      <w:r>
        <w:t xml:space="preserve"> et d</w:t>
      </w:r>
      <w:r w:rsidR="005766F4">
        <w:t>’</w:t>
      </w:r>
      <w:r>
        <w:t>enquête de 1392 de l</w:t>
      </w:r>
      <w:r w:rsidR="005766F4">
        <w:t>’</w:t>
      </w:r>
      <w:r w:rsidR="006B205B">
        <w:t>hégire (1972</w:t>
      </w:r>
      <w:r>
        <w:t>) dispose «qu</w:t>
      </w:r>
      <w:r w:rsidR="005766F4">
        <w:t>’</w:t>
      </w:r>
      <w:r>
        <w:t>il est interdit à l</w:t>
      </w:r>
      <w:r w:rsidR="005766F4">
        <w:t>’</w:t>
      </w:r>
      <w:r>
        <w:t xml:space="preserve">enquêteur de recourir à la contrainte, à la pression et à la menace et </w:t>
      </w:r>
      <w:r w:rsidR="006B205B">
        <w:t xml:space="preserve">il </w:t>
      </w:r>
      <w:r>
        <w:t xml:space="preserve">doit se limiter au cours de </w:t>
      </w:r>
      <w:r w:rsidR="006B205B">
        <w:t>l</w:t>
      </w:r>
      <w:r w:rsidR="005766F4">
        <w:t>’</w:t>
      </w:r>
      <w:r w:rsidR="006B205B">
        <w:t>enquête</w:t>
      </w:r>
      <w:r>
        <w:t xml:space="preserve"> aux questions qui sont directement liées à l</w:t>
      </w:r>
      <w:r w:rsidR="005766F4">
        <w:t>’</w:t>
      </w:r>
      <w:r>
        <w:t>accusation et qui permettent de faire la lumière sur les faits».</w:t>
      </w:r>
    </w:p>
    <w:p w:rsidR="00171F14" w:rsidRDefault="00171F14" w:rsidP="00171F14">
      <w:pPr>
        <w:pStyle w:val="ParNoG"/>
      </w:pPr>
      <w:r>
        <w:t>L</w:t>
      </w:r>
      <w:r w:rsidR="005766F4">
        <w:t>’</w:t>
      </w:r>
      <w:r>
        <w:t>article 102 du Code de procédure pénale exige que l</w:t>
      </w:r>
      <w:r w:rsidR="005766F4">
        <w:t>’</w:t>
      </w:r>
      <w:r>
        <w:t xml:space="preserve">interrogatoire soit mené de manière à ne pas </w:t>
      </w:r>
      <w:r w:rsidR="006B205B">
        <w:t>amener</w:t>
      </w:r>
      <w:r>
        <w:t xml:space="preserve"> l</w:t>
      </w:r>
      <w:r w:rsidR="005766F4">
        <w:t>’</w:t>
      </w:r>
      <w:r>
        <w:t xml:space="preserve">accusé à faire des </w:t>
      </w:r>
      <w:r w:rsidR="006B205B">
        <w:t>déclarations contre son gré</w:t>
      </w:r>
      <w:r>
        <w:t>, à ne pas l</w:t>
      </w:r>
      <w:r w:rsidR="005766F4">
        <w:t>’</w:t>
      </w:r>
      <w:r>
        <w:t xml:space="preserve">obliger à </w:t>
      </w:r>
      <w:r w:rsidR="006B205B">
        <w:t>prêter serment</w:t>
      </w:r>
      <w:r>
        <w:t xml:space="preserve"> et sans reco</w:t>
      </w:r>
      <w:r w:rsidR="006B205B">
        <w:t>urir à des moyens de contrainte</w:t>
      </w:r>
      <w:r>
        <w:t xml:space="preserve">. </w:t>
      </w:r>
    </w:p>
    <w:p w:rsidR="00171F14" w:rsidRPr="00150DB2" w:rsidRDefault="00171F14" w:rsidP="00171F14">
      <w:pPr>
        <w:pStyle w:val="ParNoG"/>
      </w:pPr>
      <w:r>
        <w:t>De même l</w:t>
      </w:r>
      <w:r w:rsidR="005766F4">
        <w:t>’</w:t>
      </w:r>
      <w:r>
        <w:t xml:space="preserve">article 35 du Code de procédure pénale </w:t>
      </w:r>
      <w:r w:rsidR="00716DA6">
        <w:t xml:space="preserve">dispose </w:t>
      </w:r>
      <w:r>
        <w:t>que nul ne peut être arrêté ou détenu en l</w:t>
      </w:r>
      <w:r w:rsidR="005766F4">
        <w:t>’</w:t>
      </w:r>
      <w:r>
        <w:t>absence d</w:t>
      </w:r>
      <w:r w:rsidR="005766F4">
        <w:t>’</w:t>
      </w:r>
      <w:r>
        <w:t>un mandat émanant de l</w:t>
      </w:r>
      <w:r w:rsidR="005766F4">
        <w:t>’</w:t>
      </w:r>
      <w:r>
        <w:t xml:space="preserve">autorité compétente sauf en </w:t>
      </w:r>
      <w:r w:rsidR="006B205B">
        <w:t xml:space="preserve">cas de </w:t>
      </w:r>
      <w:r>
        <w:t>flagrant délit. La personne arrêtée doit être traitée dans le respect de sa dignité et ne doit faire l</w:t>
      </w:r>
      <w:r w:rsidR="005766F4">
        <w:t>’</w:t>
      </w:r>
      <w:r>
        <w:t>objet d</w:t>
      </w:r>
      <w:r w:rsidR="005766F4">
        <w:t>’</w:t>
      </w:r>
      <w:r>
        <w:t>aucun mauvais traitement physique ou moral, sa famille doit être avertie de son arrestation</w:t>
      </w:r>
      <w:r w:rsidR="006B205B">
        <w:t>,</w:t>
      </w:r>
      <w:r>
        <w:t xml:space="preserve"> et son droit de prendre contact avec la personne de son choix pour l</w:t>
      </w:r>
      <w:r w:rsidR="005766F4">
        <w:t>’</w:t>
      </w:r>
      <w:r>
        <w:t>avertir doit être garanti.</w:t>
      </w:r>
    </w:p>
    <w:p w:rsidR="005766F4" w:rsidRDefault="005766F4" w:rsidP="005766F4">
      <w:pPr>
        <w:pStyle w:val="H1G"/>
      </w:pPr>
      <w:r>
        <w:lastRenderedPageBreak/>
        <w:tab/>
      </w:r>
      <w:r>
        <w:tab/>
        <w:t>Article 11</w:t>
      </w:r>
    </w:p>
    <w:p w:rsidR="006B205B" w:rsidRDefault="006B205B" w:rsidP="006B205B">
      <w:pPr>
        <w:pStyle w:val="ParNoG"/>
      </w:pPr>
      <w:r>
        <w:t>Le Code de procédure pénale entoure les interrogatoires de nombreuses garanties afin de protéger l</w:t>
      </w:r>
      <w:r w:rsidR="005766F4">
        <w:t>’</w:t>
      </w:r>
      <w:r>
        <w:t>accusé contre toute forme d</w:t>
      </w:r>
      <w:r w:rsidR="005766F4">
        <w:t>’</w:t>
      </w:r>
      <w:r>
        <w:t>agression ou d</w:t>
      </w:r>
      <w:r w:rsidR="005766F4">
        <w:t>’</w:t>
      </w:r>
      <w:r>
        <w:t>abus. En vertu du Code, l</w:t>
      </w:r>
      <w:r w:rsidR="005766F4">
        <w:t>’</w:t>
      </w:r>
      <w:r>
        <w:t>interrogatoire constitue un moyen légitime visant à permettre à l</w:t>
      </w:r>
      <w:r w:rsidR="005766F4">
        <w:t>’</w:t>
      </w:r>
      <w:r>
        <w:t>accusé de réfuter les charges retenues contre lui et à l</w:t>
      </w:r>
      <w:r w:rsidR="005766F4">
        <w:t>’</w:t>
      </w:r>
      <w:r>
        <w:t>accusation d</w:t>
      </w:r>
      <w:r w:rsidR="005766F4">
        <w:t>’</w:t>
      </w:r>
      <w:r>
        <w:t>établir les faits dans le respect de l</w:t>
      </w:r>
      <w:r w:rsidR="005766F4">
        <w:t>’</w:t>
      </w:r>
      <w:r>
        <w:t>équilibre entre le droit de la société de poursuivre les délinquants et le droit de la personne de bénéficier d</w:t>
      </w:r>
      <w:r w:rsidR="005766F4">
        <w:t>’</w:t>
      </w:r>
      <w:r>
        <w:t>une procédure et d</w:t>
      </w:r>
      <w:r w:rsidR="005766F4">
        <w:t>’</w:t>
      </w:r>
      <w:r>
        <w:t>un jugement équitables, l</w:t>
      </w:r>
      <w:r w:rsidR="005766F4">
        <w:t>’</w:t>
      </w:r>
      <w:r>
        <w:t>objectif étant de veiller à ce que la commission d</w:t>
      </w:r>
      <w:r w:rsidR="005766F4">
        <w:t>’</w:t>
      </w:r>
      <w:r>
        <w:t>une infraction, quelle qu</w:t>
      </w:r>
      <w:r w:rsidR="005766F4">
        <w:t>’</w:t>
      </w:r>
      <w:r>
        <w:t>en soit la gravité, ne serve pas de justification pour commettre des abus, violer des droits ou se livrer à tout autre acte puni par la loi. Les grands principes de base énoncés dans le Code de procédure pénale sont passés en revue ci-après.</w:t>
      </w:r>
    </w:p>
    <w:p w:rsidR="006B205B" w:rsidRDefault="006B205B" w:rsidP="006B205B">
      <w:pPr>
        <w:pStyle w:val="ParNoG"/>
      </w:pPr>
      <w:r>
        <w:t>Il est interdit de faire subir des sévices physiques ou psychologiques à l</w:t>
      </w:r>
      <w:r w:rsidR="005766F4">
        <w:t>’</w:t>
      </w:r>
      <w:r>
        <w:t>accusé ou de le soumettre à la torture ou à un traitement dégradant (art. 2).</w:t>
      </w:r>
    </w:p>
    <w:p w:rsidR="006B205B" w:rsidRDefault="006B205B" w:rsidP="006B205B">
      <w:pPr>
        <w:pStyle w:val="ParNoG"/>
      </w:pPr>
      <w:r>
        <w:t>Il est interdit d</w:t>
      </w:r>
      <w:r w:rsidR="005766F4">
        <w:t>’</w:t>
      </w:r>
      <w:r>
        <w:t>obliger l</w:t>
      </w:r>
      <w:r w:rsidR="005766F4">
        <w:t>’</w:t>
      </w:r>
      <w:r>
        <w:t>accusé à prêter serment ou d</w:t>
      </w:r>
      <w:r w:rsidR="005766F4">
        <w:t>’</w:t>
      </w:r>
      <w:r>
        <w:t>utiliser des moyens de contrainte contre lui. Le but de cette interdiction est de s</w:t>
      </w:r>
      <w:r w:rsidR="005766F4">
        <w:t>’</w:t>
      </w:r>
      <w:r>
        <w:t>assurer qu</w:t>
      </w:r>
      <w:r w:rsidR="005766F4">
        <w:t>’</w:t>
      </w:r>
      <w:r>
        <w:t>il ne soit pas obligé à faire des déclarations contre son gré, sous la contrainte. En outre, l</w:t>
      </w:r>
      <w:r w:rsidR="005766F4">
        <w:t>’</w:t>
      </w:r>
      <w:r>
        <w:t>interrogatoire doit se dérouler dans un cadre approprié pour mettre l</w:t>
      </w:r>
      <w:r w:rsidR="005766F4">
        <w:t>’</w:t>
      </w:r>
      <w:r>
        <w:t>accusé à l</w:t>
      </w:r>
      <w:r w:rsidR="005766F4">
        <w:t>’</w:t>
      </w:r>
      <w:r>
        <w:t>abri de tout ce qui peut influer sur sa volonté. À cet égard, l</w:t>
      </w:r>
      <w:r w:rsidR="005766F4">
        <w:t>’</w:t>
      </w:r>
      <w:r>
        <w:t xml:space="preserve">interrogatoire doit </w:t>
      </w:r>
      <w:r w:rsidR="00D52223">
        <w:t xml:space="preserve">avoir lieu dans les locaux de </w:t>
      </w:r>
      <w:r>
        <w:t>l</w:t>
      </w:r>
      <w:r w:rsidR="005766F4">
        <w:t>’</w:t>
      </w:r>
      <w:r>
        <w:t>organe chargé de l</w:t>
      </w:r>
      <w:r w:rsidR="005766F4">
        <w:t>’</w:t>
      </w:r>
      <w:r>
        <w:t xml:space="preserve">enquête et ne doit être mené ailleurs que </w:t>
      </w:r>
      <w:r w:rsidR="00D52223">
        <w:t>lorsque</w:t>
      </w:r>
      <w:r>
        <w:t xml:space="preserve"> cela est jugé nécessaire par l</w:t>
      </w:r>
      <w:r w:rsidR="005766F4">
        <w:t>’</w:t>
      </w:r>
      <w:r>
        <w:t>enquêteur. Ces principes sont énoncés à l</w:t>
      </w:r>
      <w:r w:rsidR="005766F4">
        <w:t>’</w:t>
      </w:r>
      <w:r>
        <w:t>article 102 du Code</w:t>
      </w:r>
      <w:r w:rsidR="00D52223">
        <w:t xml:space="preserve"> de procédure pénale</w:t>
      </w:r>
      <w:r>
        <w:t>.</w:t>
      </w:r>
    </w:p>
    <w:p w:rsidR="006B205B" w:rsidRDefault="006B205B" w:rsidP="00D52223">
      <w:pPr>
        <w:pStyle w:val="ParNoG"/>
      </w:pPr>
      <w:r>
        <w:t>Le Code de procédure pénale soumet l</w:t>
      </w:r>
      <w:r w:rsidR="005766F4">
        <w:t>’</w:t>
      </w:r>
      <w:r>
        <w:t xml:space="preserve">interrogatoire à une série de </w:t>
      </w:r>
      <w:r w:rsidR="00D52223">
        <w:t>règles</w:t>
      </w:r>
      <w:r>
        <w:t xml:space="preserve"> que l</w:t>
      </w:r>
      <w:r w:rsidR="005766F4">
        <w:t>’</w:t>
      </w:r>
      <w:r>
        <w:t xml:space="preserve">enquêteur doit </w:t>
      </w:r>
      <w:r w:rsidR="00D52223">
        <w:t>respecter</w:t>
      </w:r>
      <w:r>
        <w:t xml:space="preserve">. Ce dernier </w:t>
      </w:r>
      <w:r w:rsidR="00D52223">
        <w:t>d</w:t>
      </w:r>
      <w:r>
        <w:t>oit recueillir les déclarations de l</w:t>
      </w:r>
      <w:r w:rsidR="005766F4">
        <w:t>’</w:t>
      </w:r>
      <w:r>
        <w:t>accusé et l</w:t>
      </w:r>
      <w:r w:rsidR="005766F4">
        <w:t>’</w:t>
      </w:r>
      <w:r>
        <w:t>informer des charges retenues contre lui</w:t>
      </w:r>
      <w:r w:rsidR="00D52223">
        <w:t xml:space="preserve">, dresser </w:t>
      </w:r>
      <w:r>
        <w:t>un procès-verbal de l</w:t>
      </w:r>
      <w:r w:rsidR="005766F4">
        <w:t>’</w:t>
      </w:r>
      <w:r w:rsidR="00D52223">
        <w:t>interrogatoire</w:t>
      </w:r>
      <w:r>
        <w:t>, confronter l</w:t>
      </w:r>
      <w:r w:rsidR="005766F4">
        <w:t>’</w:t>
      </w:r>
      <w:r>
        <w:t>accusé à d</w:t>
      </w:r>
      <w:r w:rsidR="005766F4">
        <w:t>’</w:t>
      </w:r>
      <w:r>
        <w:t xml:space="preserve">autres accusés ou à des témoins et </w:t>
      </w:r>
      <w:r w:rsidR="00D52223">
        <w:t xml:space="preserve">veiller à ce </w:t>
      </w:r>
      <w:r>
        <w:t xml:space="preserve">que </w:t>
      </w:r>
      <w:r w:rsidR="00D52223">
        <w:t>l</w:t>
      </w:r>
      <w:r w:rsidR="005766F4">
        <w:t>’</w:t>
      </w:r>
      <w:r w:rsidR="00D52223">
        <w:t>accusé signe le document contenant s</w:t>
      </w:r>
      <w:r>
        <w:t>es déclarations</w:t>
      </w:r>
      <w:r w:rsidR="00D52223">
        <w:t xml:space="preserve"> dont il lui aura été donné lecture au préalable</w:t>
      </w:r>
      <w:r>
        <w:t>. S</w:t>
      </w:r>
      <w:r w:rsidR="005766F4">
        <w:t>’</w:t>
      </w:r>
      <w:r>
        <w:t>il refuse de signer, l</w:t>
      </w:r>
      <w:r w:rsidR="005766F4">
        <w:t>’</w:t>
      </w:r>
      <w:r>
        <w:t xml:space="preserve">enquêteur se contentera de </w:t>
      </w:r>
      <w:r w:rsidR="00D52223">
        <w:t>mentionner</w:t>
      </w:r>
      <w:r>
        <w:t xml:space="preserve"> son refus dans le procès-verbal de l</w:t>
      </w:r>
      <w:r w:rsidR="005766F4">
        <w:t>’</w:t>
      </w:r>
      <w:r>
        <w:t>enquête. Ces garanties sont énoncées à l</w:t>
      </w:r>
      <w:r w:rsidR="005766F4">
        <w:t>’</w:t>
      </w:r>
      <w:r>
        <w:t>article 101 du Code de procédure pénale.</w:t>
      </w:r>
    </w:p>
    <w:p w:rsidR="006B205B" w:rsidRDefault="006B205B" w:rsidP="00D52223">
      <w:pPr>
        <w:pStyle w:val="ParNoG"/>
      </w:pPr>
      <w:r>
        <w:t>Dans le souci de faire en sorte que l</w:t>
      </w:r>
      <w:r w:rsidR="005766F4">
        <w:t>’</w:t>
      </w:r>
      <w:r>
        <w:t>interrogatoire soit du ressort exclusif de l</w:t>
      </w:r>
      <w:r w:rsidR="005766F4">
        <w:t>’</w:t>
      </w:r>
      <w:r>
        <w:t>autorité chargée de l</w:t>
      </w:r>
      <w:r w:rsidR="005766F4">
        <w:t>’</w:t>
      </w:r>
      <w:r>
        <w:t>enquête, le Code de procédure pénale interdit</w:t>
      </w:r>
      <w:r w:rsidR="00D52223">
        <w:t xml:space="preserve">, dans son article 65, </w:t>
      </w:r>
      <w:r>
        <w:t>aux agents de la police criminelle d</w:t>
      </w:r>
      <w:r w:rsidR="005766F4">
        <w:t>’</w:t>
      </w:r>
      <w:r>
        <w:t>interroger l</w:t>
      </w:r>
      <w:r w:rsidR="005766F4">
        <w:t>’</w:t>
      </w:r>
      <w:r>
        <w:t xml:space="preserve">accusé. </w:t>
      </w:r>
      <w:r w:rsidR="00D52223">
        <w:t>C</w:t>
      </w:r>
      <w:r>
        <w:t>et article dispose que l</w:t>
      </w:r>
      <w:r w:rsidR="005766F4">
        <w:t>’</w:t>
      </w:r>
      <w:r>
        <w:t xml:space="preserve">enquêteur </w:t>
      </w:r>
      <w:proofErr w:type="spellStart"/>
      <w:r>
        <w:t>désigne</w:t>
      </w:r>
      <w:proofErr w:type="spellEnd"/>
      <w:r>
        <w:t xml:space="preserve"> par écrit un des agents de la police criminelle pour exécuter une ou plusieurs </w:t>
      </w:r>
      <w:r w:rsidR="00D52223">
        <w:t>opérations</w:t>
      </w:r>
      <w:r>
        <w:t xml:space="preserve"> dans le cadre de l</w:t>
      </w:r>
      <w:r w:rsidR="005766F4">
        <w:t>’</w:t>
      </w:r>
      <w:r>
        <w:t>enquête à l</w:t>
      </w:r>
      <w:r w:rsidR="005766F4">
        <w:t>’</w:t>
      </w:r>
      <w:r>
        <w:t>exception de l</w:t>
      </w:r>
      <w:r w:rsidR="005766F4">
        <w:t>’</w:t>
      </w:r>
      <w:r>
        <w:t>interrogatoire de l</w:t>
      </w:r>
      <w:r w:rsidR="005766F4">
        <w:t>’</w:t>
      </w:r>
      <w:r>
        <w:t>accusé…»</w:t>
      </w:r>
      <w:r w:rsidR="00D52223">
        <w:t>.</w:t>
      </w:r>
    </w:p>
    <w:p w:rsidR="006B205B" w:rsidRDefault="006B205B" w:rsidP="00D52223">
      <w:pPr>
        <w:pStyle w:val="ParNoG"/>
      </w:pPr>
      <w:r>
        <w:t xml:space="preserve">Conformément à la règle </w:t>
      </w:r>
      <w:r w:rsidR="00D52223">
        <w:t xml:space="preserve">de la charia </w:t>
      </w:r>
      <w:r>
        <w:t xml:space="preserve">selon laquelle tout ce qui est bâti </w:t>
      </w:r>
      <w:r w:rsidR="00D52223">
        <w:t>sur une base erronée est erroné</w:t>
      </w:r>
      <w:r>
        <w:t>, toute preuve obtenue par un moyen illégal est nul</w:t>
      </w:r>
      <w:r w:rsidR="00D52223">
        <w:t>le</w:t>
      </w:r>
      <w:r>
        <w:t xml:space="preserve"> et non avenu</w:t>
      </w:r>
      <w:r w:rsidR="00D52223">
        <w:t>e. En </w:t>
      </w:r>
      <w:r>
        <w:t xml:space="preserve">effet, un élément de preuve obtenu par </w:t>
      </w:r>
      <w:r w:rsidR="00D52223">
        <w:t>l</w:t>
      </w:r>
      <w:r w:rsidR="005766F4">
        <w:t>’</w:t>
      </w:r>
      <w:r w:rsidR="00D52223">
        <w:t xml:space="preserve">exercice de </w:t>
      </w:r>
      <w:r>
        <w:t xml:space="preserve">la contrainte pour arracher </w:t>
      </w:r>
      <w:r w:rsidR="00D52223">
        <w:t>des</w:t>
      </w:r>
      <w:r>
        <w:t xml:space="preserve"> aveu</w:t>
      </w:r>
      <w:r w:rsidR="00D52223">
        <w:t>x</w:t>
      </w:r>
      <w:r>
        <w:t xml:space="preserve">, </w:t>
      </w:r>
      <w:r w:rsidR="00D52223">
        <w:t>par</w:t>
      </w:r>
      <w:r>
        <w:t xml:space="preserve"> la torture ou </w:t>
      </w:r>
      <w:r w:rsidR="00D52223">
        <w:t>par</w:t>
      </w:r>
      <w:r>
        <w:t xml:space="preserve"> des perquisitions effectuées sans mandat</w:t>
      </w:r>
      <w:r w:rsidR="00716DA6">
        <w:t>,</w:t>
      </w:r>
      <w:r>
        <w:t xml:space="preserve"> est considéré comme illégal et sans valeur dans le cadre de la procédure. Ce principe est </w:t>
      </w:r>
      <w:r w:rsidR="00D52223">
        <w:t>souligné à l</w:t>
      </w:r>
      <w:r w:rsidR="005766F4">
        <w:t>’</w:t>
      </w:r>
      <w:r w:rsidR="00D52223">
        <w:t>article </w:t>
      </w:r>
      <w:r>
        <w:t>188 du Code de procédure pénale au</w:t>
      </w:r>
      <w:r w:rsidR="00D52223">
        <w:t>x</w:t>
      </w:r>
      <w:r>
        <w:t xml:space="preserve"> terme</w:t>
      </w:r>
      <w:r w:rsidR="00D52223">
        <w:t>s</w:t>
      </w:r>
      <w:r>
        <w:t xml:space="preserve"> duquel «tout acte qui est contraire à la charia islamique ou aux lois qui en découlent est nul et non avenu </w:t>
      </w:r>
      <w:r w:rsidR="00D52223">
        <w:t>compte tenu de la non-validité</w:t>
      </w:r>
      <w:r w:rsidR="00716DA6">
        <w:t xml:space="preserve"> des moyens utilisés</w:t>
      </w:r>
      <w:r>
        <w:t>.</w:t>
      </w:r>
    </w:p>
    <w:p w:rsidR="006B205B" w:rsidRDefault="006B205B" w:rsidP="00D52223">
      <w:pPr>
        <w:pStyle w:val="ParNoG"/>
      </w:pPr>
      <w:r>
        <w:t>Le Code de procédure pénale fixe les compétences des agents de la police criminelle vis-à-vis de l</w:t>
      </w:r>
      <w:r w:rsidR="005766F4">
        <w:t>’</w:t>
      </w:r>
      <w:r>
        <w:t>accusé. Ils ne sont pas habilités à l</w:t>
      </w:r>
      <w:r w:rsidR="005766F4">
        <w:t>’</w:t>
      </w:r>
      <w:r>
        <w:t xml:space="preserve">arrêter sauf en cas de flagrant délit </w:t>
      </w:r>
      <w:r w:rsidR="00D52223">
        <w:t>− </w:t>
      </w:r>
      <w:r>
        <w:t>une situation particulière</w:t>
      </w:r>
      <w:r w:rsidR="00D52223">
        <w:t>,</w:t>
      </w:r>
      <w:r>
        <w:t xml:space="preserve"> dont les caractérist</w:t>
      </w:r>
      <w:r w:rsidR="00D52223">
        <w:t xml:space="preserve">iques sont définies par le Code − </w:t>
      </w:r>
      <w:r>
        <w:t>ou si un mandat a été délivré par l</w:t>
      </w:r>
      <w:r w:rsidR="005766F4">
        <w:t>’</w:t>
      </w:r>
      <w:r>
        <w:t>autorité chargée de l</w:t>
      </w:r>
      <w:r w:rsidR="005766F4">
        <w:t>’</w:t>
      </w:r>
      <w:r>
        <w:t>enquête. Lorsque ces conditions sont réunies</w:t>
      </w:r>
      <w:r w:rsidR="00D52223">
        <w:t xml:space="preserve"> et</w:t>
      </w:r>
      <w:r>
        <w:t xml:space="preserve"> qu</w:t>
      </w:r>
      <w:r w:rsidR="005766F4">
        <w:t>’</w:t>
      </w:r>
      <w:r>
        <w:t>il est procédé à l</w:t>
      </w:r>
      <w:r w:rsidR="005766F4">
        <w:t>’</w:t>
      </w:r>
      <w:r>
        <w:t>arrestation, les pouvoirs de l</w:t>
      </w:r>
      <w:r w:rsidR="005766F4">
        <w:t>’</w:t>
      </w:r>
      <w:r>
        <w:t>agent de la police criminelle se limitent à entendre l</w:t>
      </w:r>
      <w:r w:rsidR="005766F4">
        <w:t>’</w:t>
      </w:r>
      <w:r>
        <w:t>accusé, acte qui ne constitue pas un interrogatoire et ne comprend pas un examen des preuves ou des détails de l</w:t>
      </w:r>
      <w:r w:rsidR="005766F4">
        <w:t>’</w:t>
      </w:r>
      <w:r>
        <w:t>affaire</w:t>
      </w:r>
      <w:r w:rsidR="00D52223">
        <w:t>,</w:t>
      </w:r>
      <w:r>
        <w:t xml:space="preserve"> se limitant à donner la possibilité à l</w:t>
      </w:r>
      <w:r w:rsidR="005766F4">
        <w:t>’</w:t>
      </w:r>
      <w:r>
        <w:t xml:space="preserve">accusé </w:t>
      </w:r>
      <w:r w:rsidR="00D52223">
        <w:t>de</w:t>
      </w:r>
      <w:r>
        <w:t xml:space="preserve"> réfuter les motifs à l</w:t>
      </w:r>
      <w:r w:rsidR="005766F4">
        <w:t>’</w:t>
      </w:r>
      <w:r>
        <w:t>origine de son arrestation. L</w:t>
      </w:r>
      <w:r w:rsidR="005766F4">
        <w:t>’</w:t>
      </w:r>
      <w:r>
        <w:t>agent de la police criminelle est tenu de présenter l</w:t>
      </w:r>
      <w:r w:rsidR="005766F4">
        <w:t>’</w:t>
      </w:r>
      <w:r>
        <w:t>accusé à l</w:t>
      </w:r>
      <w:r w:rsidR="005766F4">
        <w:t>’</w:t>
      </w:r>
      <w:r>
        <w:t>organe chargé de l</w:t>
      </w:r>
      <w:r w:rsidR="005766F4">
        <w:t>’</w:t>
      </w:r>
      <w:r>
        <w:t>enquête et des po</w:t>
      </w:r>
      <w:r w:rsidR="00716DA6">
        <w:t xml:space="preserve">ursuites dans un délai de </w:t>
      </w:r>
      <w:r w:rsidR="00716DA6">
        <w:lastRenderedPageBreak/>
        <w:t>vingt</w:t>
      </w:r>
      <w:r w:rsidR="00716DA6">
        <w:noBreakHyphen/>
      </w:r>
      <w:r>
        <w:t>quatre heures. L</w:t>
      </w:r>
      <w:r w:rsidR="005766F4">
        <w:t>’</w:t>
      </w:r>
      <w:r>
        <w:t>article 34 du Code de procédure pénale énonce ces principes en ces termes: «</w:t>
      </w:r>
      <w:r w:rsidR="00D52223">
        <w:t>L</w:t>
      </w:r>
      <w:r w:rsidR="005766F4">
        <w:t>’</w:t>
      </w:r>
      <w:r>
        <w:t>agent de la police criminelle entend immédiatement les déclarations de l</w:t>
      </w:r>
      <w:r w:rsidR="005766F4">
        <w:t>’</w:t>
      </w:r>
      <w:r>
        <w:t>accusé en état d</w:t>
      </w:r>
      <w:r w:rsidR="005766F4">
        <w:t>’</w:t>
      </w:r>
      <w:r>
        <w:t>arrestation</w:t>
      </w:r>
      <w:r w:rsidR="00D52223">
        <w:t>. S</w:t>
      </w:r>
      <w:r>
        <w:t>i ce dernier ne parvient pas à prouver son innocence, l</w:t>
      </w:r>
      <w:r w:rsidR="005766F4">
        <w:t>’</w:t>
      </w:r>
      <w:r>
        <w:t xml:space="preserve">agent le présente dans un délai de vingt-quatre heures </w:t>
      </w:r>
      <w:r w:rsidR="00D52223">
        <w:t xml:space="preserve">avec </w:t>
      </w:r>
      <w:r>
        <w:t>le procès-verbal à l</w:t>
      </w:r>
      <w:r w:rsidR="005766F4">
        <w:t>’</w:t>
      </w:r>
      <w:r>
        <w:t>enquêteur qui est tenu de l</w:t>
      </w:r>
      <w:r w:rsidR="005766F4">
        <w:t>’</w:t>
      </w:r>
      <w:r>
        <w:t xml:space="preserve">interroger dans un délai de vingt-quatre heures </w:t>
      </w:r>
      <w:r w:rsidR="00D52223">
        <w:t>au terme duquel il ordonne</w:t>
      </w:r>
      <w:r>
        <w:t xml:space="preserve"> sa mise en détention ou sa libération</w:t>
      </w:r>
      <w:r w:rsidR="00716DA6">
        <w:t>.</w:t>
      </w:r>
      <w:r>
        <w:t>».</w:t>
      </w:r>
    </w:p>
    <w:p w:rsidR="006B205B" w:rsidRDefault="006B205B" w:rsidP="00D52223">
      <w:pPr>
        <w:pStyle w:val="ParNoG"/>
      </w:pPr>
      <w:r>
        <w:t>Toutes les prisons et les maisons d</w:t>
      </w:r>
      <w:r w:rsidR="005766F4">
        <w:t>’</w:t>
      </w:r>
      <w:r>
        <w:t>arrêt sont soumises à la surveillance d</w:t>
      </w:r>
      <w:r w:rsidR="00D52223">
        <w:t>u Département</w:t>
      </w:r>
      <w:r>
        <w:t xml:space="preserve"> des enquêtes et des poursuites. Les agents de cet organe sont habilités à se rendre à toute heure dans ces lieux pour vérifier la légalité de la détention de toute personne qui </w:t>
      </w:r>
      <w:r w:rsidR="00D52223">
        <w:t xml:space="preserve">y </w:t>
      </w:r>
      <w:r>
        <w:t>est incarcérée. Le</w:t>
      </w:r>
      <w:r w:rsidR="00D52223">
        <w:t>ur</w:t>
      </w:r>
      <w:r>
        <w:t xml:space="preserve"> rôle ne se limite pas </w:t>
      </w:r>
      <w:r w:rsidR="00D52223">
        <w:t>à de simples</w:t>
      </w:r>
      <w:r>
        <w:t xml:space="preserve"> visites </w:t>
      </w:r>
      <w:r w:rsidR="00D52223">
        <w:t xml:space="preserve">des locaux </w:t>
      </w:r>
      <w:r>
        <w:t>puisqu</w:t>
      </w:r>
      <w:r w:rsidR="005766F4">
        <w:t>’</w:t>
      </w:r>
      <w:r>
        <w:t xml:space="preserve">ils sont tenus </w:t>
      </w:r>
      <w:r w:rsidR="00D52223">
        <w:t>de consulter</w:t>
      </w:r>
      <w:r>
        <w:t xml:space="preserve"> les registres officiels, de rencontrer les prisonniers </w:t>
      </w:r>
      <w:r w:rsidR="00D52223">
        <w:t xml:space="preserve">et les détenus </w:t>
      </w:r>
      <w:r>
        <w:t>et d</w:t>
      </w:r>
      <w:r w:rsidR="005766F4">
        <w:t>’</w:t>
      </w:r>
      <w:r>
        <w:t>examiner toute plainte qui leur serait présentée conformément aux dispositions de l</w:t>
      </w:r>
      <w:r w:rsidR="005766F4">
        <w:t>’</w:t>
      </w:r>
      <w:r>
        <w:t xml:space="preserve">article 37 du Code de procédure pénale. </w:t>
      </w:r>
    </w:p>
    <w:p w:rsidR="006B205B" w:rsidRDefault="006B205B" w:rsidP="00D52223">
      <w:pPr>
        <w:pStyle w:val="ParNoG"/>
      </w:pPr>
      <w:r>
        <w:t>Le droit des prisonniers et des détenus de présenter des plaintes par écrit ou oralement aux gardiens de la prison ou de la maison d</w:t>
      </w:r>
      <w:r w:rsidR="005766F4">
        <w:t>’</w:t>
      </w:r>
      <w:r>
        <w:t>arrêt est protégé</w:t>
      </w:r>
      <w:r w:rsidR="00D52223">
        <w:t>,</w:t>
      </w:r>
      <w:r>
        <w:t xml:space="preserve"> et toute plainte émanant d</w:t>
      </w:r>
      <w:r w:rsidR="005766F4">
        <w:t>’</w:t>
      </w:r>
      <w:r>
        <w:t xml:space="preserve">eux est consignée dans un registre spécial et </w:t>
      </w:r>
      <w:r w:rsidR="00D52223">
        <w:t>transmise au Département</w:t>
      </w:r>
      <w:r>
        <w:t xml:space="preserve"> de</w:t>
      </w:r>
      <w:r w:rsidR="00D52223">
        <w:t>s</w:t>
      </w:r>
      <w:r>
        <w:t xml:space="preserve"> enquête</w:t>
      </w:r>
      <w:r w:rsidR="00D52223">
        <w:t>s</w:t>
      </w:r>
      <w:r>
        <w:t xml:space="preserve"> et des poursuites. En outre</w:t>
      </w:r>
      <w:r w:rsidR="00D52223">
        <w:t>,</w:t>
      </w:r>
      <w:r>
        <w:t xml:space="preserve"> </w:t>
      </w:r>
      <w:r w:rsidR="00D52223">
        <w:t xml:space="preserve">le Département </w:t>
      </w:r>
      <w:r>
        <w:t>dispose de bureaux à l</w:t>
      </w:r>
      <w:r w:rsidR="005766F4">
        <w:t>’</w:t>
      </w:r>
      <w:r>
        <w:t xml:space="preserve">intérieur des prisons </w:t>
      </w:r>
      <w:r w:rsidR="00D52223">
        <w:t>et des maisons d</w:t>
      </w:r>
      <w:r w:rsidR="005766F4">
        <w:t>’</w:t>
      </w:r>
      <w:r w:rsidR="00D52223">
        <w:t xml:space="preserve">arrêt </w:t>
      </w:r>
      <w:r>
        <w:t>pour pouvoir surveiller la situation des prisonniers et des détenus</w:t>
      </w:r>
      <w:r w:rsidR="00D52223">
        <w:t>,</w:t>
      </w:r>
      <w:r>
        <w:t xml:space="preserve"> conformément à l</w:t>
      </w:r>
      <w:r w:rsidR="005766F4">
        <w:t>’</w:t>
      </w:r>
      <w:r>
        <w:t xml:space="preserve">article 38 du Code de procédure pénale. </w:t>
      </w:r>
    </w:p>
    <w:p w:rsidR="006B205B" w:rsidRDefault="006B205B" w:rsidP="00D52223">
      <w:pPr>
        <w:pStyle w:val="ParNoG"/>
      </w:pPr>
      <w:r>
        <w:t>Le droit de la société civile de participer au contrôle des activités des autorités publiques relatives à la protection des droits de l</w:t>
      </w:r>
      <w:r w:rsidR="005766F4">
        <w:t>’</w:t>
      </w:r>
      <w:r>
        <w:t>homme et des libertés</w:t>
      </w:r>
      <w:r w:rsidR="00D52223">
        <w:t xml:space="preserve"> est consacré. En </w:t>
      </w:r>
      <w:r>
        <w:t>effet, quiconque détient des informations sur une personne emprisonnée ou détenue de manière illégale ou dans un lieu non conçu pour l</w:t>
      </w:r>
      <w:r w:rsidR="005766F4">
        <w:t>’</w:t>
      </w:r>
      <w:r>
        <w:t>emprisonnement ou la détention est tenu d</w:t>
      </w:r>
      <w:r w:rsidR="005766F4">
        <w:t>’</w:t>
      </w:r>
      <w:r>
        <w:t xml:space="preserve">en aviser </w:t>
      </w:r>
      <w:r w:rsidR="0034348C">
        <w:t xml:space="preserve">le Département </w:t>
      </w:r>
      <w:r>
        <w:t>des enquêtes et des poursuites. Le Code fait obligation aux fonctionnaires compétents de l</w:t>
      </w:r>
      <w:r w:rsidR="005766F4">
        <w:t>’</w:t>
      </w:r>
      <w:r>
        <w:t>organe de se rendre sur les lieux où le prisonnier ou le détenu est gardé et d</w:t>
      </w:r>
      <w:r w:rsidR="005766F4">
        <w:t>’</w:t>
      </w:r>
      <w:r>
        <w:t>y effectuer les investigations nécessaires. S</w:t>
      </w:r>
      <w:r w:rsidR="005766F4">
        <w:t>’</w:t>
      </w:r>
      <w:r>
        <w:t xml:space="preserve">il est établi que la détention </w:t>
      </w:r>
      <w:r w:rsidR="0034348C">
        <w:t>ou l</w:t>
      </w:r>
      <w:r w:rsidR="005766F4">
        <w:t>’</w:t>
      </w:r>
      <w:r w:rsidR="0034348C">
        <w:t>emprisonnement est</w:t>
      </w:r>
      <w:r>
        <w:t xml:space="preserve"> illéga</w:t>
      </w:r>
      <w:r w:rsidR="0034348C">
        <w:t>l</w:t>
      </w:r>
      <w:r>
        <w:t>, il ordonne la libération du détenu ou du prisonnier et donne des instructions pour que soient prises les mesures légales requises à l</w:t>
      </w:r>
      <w:r w:rsidR="005766F4">
        <w:t>’</w:t>
      </w:r>
      <w:r>
        <w:t>encontre de l</w:t>
      </w:r>
      <w:r w:rsidR="005766F4">
        <w:t>’</w:t>
      </w:r>
      <w:r>
        <w:t xml:space="preserve">agent responsable. </w:t>
      </w:r>
      <w:r w:rsidR="0034348C">
        <w:t>L</w:t>
      </w:r>
      <w:r w:rsidR="005766F4">
        <w:t>’</w:t>
      </w:r>
      <w:r w:rsidR="0034348C">
        <w:t>article </w:t>
      </w:r>
      <w:r>
        <w:t>3</w:t>
      </w:r>
      <w:r w:rsidR="0034348C">
        <w:t>9</w:t>
      </w:r>
      <w:r>
        <w:t xml:space="preserve"> du Code de procédure pénale énonce </w:t>
      </w:r>
      <w:r w:rsidR="0034348C">
        <w:t>l</w:t>
      </w:r>
      <w:r>
        <w:t xml:space="preserve">es principes </w:t>
      </w:r>
      <w:r w:rsidR="0034348C">
        <w:t xml:space="preserve">susmentionnés </w:t>
      </w:r>
      <w:r>
        <w:t>en ces termes: «</w:t>
      </w:r>
      <w:r w:rsidR="0034348C">
        <w:t>Q</w:t>
      </w:r>
      <w:r>
        <w:t xml:space="preserve">uiconque </w:t>
      </w:r>
      <w:r w:rsidR="0034348C">
        <w:t xml:space="preserve">sait </w:t>
      </w:r>
      <w:r>
        <w:t>qu</w:t>
      </w:r>
      <w:r w:rsidR="005766F4">
        <w:t>’</w:t>
      </w:r>
      <w:r>
        <w:t xml:space="preserve">une personne a été emprisonnée ou détenue </w:t>
      </w:r>
      <w:r w:rsidR="0034348C">
        <w:t xml:space="preserve">de manière illégale </w:t>
      </w:r>
      <w:r>
        <w:t>dans un lieu qui n</w:t>
      </w:r>
      <w:r w:rsidR="005766F4">
        <w:t>’</w:t>
      </w:r>
      <w:r>
        <w:t xml:space="preserve">est pas </w:t>
      </w:r>
      <w:r w:rsidR="0034348C">
        <w:t>prévu à cet effet est tenu d</w:t>
      </w:r>
      <w:r w:rsidR="005766F4">
        <w:t>’</w:t>
      </w:r>
      <w:r>
        <w:t>en informe</w:t>
      </w:r>
      <w:r w:rsidR="0034348C">
        <w:t>r</w:t>
      </w:r>
      <w:r>
        <w:t xml:space="preserve"> le </w:t>
      </w:r>
      <w:r w:rsidR="0034348C">
        <w:t>Département</w:t>
      </w:r>
      <w:r>
        <w:t xml:space="preserve"> des enquêtes et des poursuites. Dès qu</w:t>
      </w:r>
      <w:r w:rsidR="0034348C">
        <w:t>e l</w:t>
      </w:r>
      <w:r w:rsidR="005766F4">
        <w:t>’</w:t>
      </w:r>
      <w:r w:rsidR="0034348C">
        <w:t>information est portée à sa connaissance</w:t>
      </w:r>
      <w:r>
        <w:t xml:space="preserve">, le </w:t>
      </w:r>
      <w:r w:rsidR="0034348C">
        <w:t>fonctionnaire</w:t>
      </w:r>
      <w:r>
        <w:t xml:space="preserve"> compétent se rend immédiatement sur les lieux</w:t>
      </w:r>
      <w:r w:rsidR="0034348C">
        <w:t>, procède à une enquête et ordonne la libération de la personne concernée s</w:t>
      </w:r>
      <w:r w:rsidR="005766F4">
        <w:t>’</w:t>
      </w:r>
      <w:r>
        <w:t>il s</w:t>
      </w:r>
      <w:r w:rsidR="005766F4">
        <w:t>’</w:t>
      </w:r>
      <w:r>
        <w:t xml:space="preserve">avère que </w:t>
      </w:r>
      <w:r w:rsidR="0034348C">
        <w:t>s</w:t>
      </w:r>
      <w:r>
        <w:t xml:space="preserve">a détention </w:t>
      </w:r>
      <w:r w:rsidR="0034348C">
        <w:t>ou son emprisonnement est illégal</w:t>
      </w:r>
      <w:r>
        <w:t xml:space="preserve">. </w:t>
      </w:r>
      <w:r w:rsidR="0034348C">
        <w:t>Il dresse ensuite un procès-verbal à ce sujet à l</w:t>
      </w:r>
      <w:r w:rsidR="005766F4">
        <w:t>’</w:t>
      </w:r>
      <w:r w:rsidR="0034348C">
        <w:t xml:space="preserve">intention des </w:t>
      </w:r>
      <w:r>
        <w:t>autorité</w:t>
      </w:r>
      <w:r w:rsidR="0034348C">
        <w:t>s</w:t>
      </w:r>
      <w:r>
        <w:t xml:space="preserve"> compétente</w:t>
      </w:r>
      <w:r w:rsidR="0034348C">
        <w:t>s</w:t>
      </w:r>
      <w:r>
        <w:t xml:space="preserve"> </w:t>
      </w:r>
      <w:r w:rsidR="0034348C">
        <w:t xml:space="preserve">pour que les </w:t>
      </w:r>
      <w:r>
        <w:t xml:space="preserve">mesures prescrites par la loi </w:t>
      </w:r>
      <w:r w:rsidR="0034348C">
        <w:t xml:space="preserve">soient prises </w:t>
      </w:r>
      <w:r>
        <w:t>à l</w:t>
      </w:r>
      <w:r w:rsidR="005766F4">
        <w:t>’</w:t>
      </w:r>
      <w:r>
        <w:t>encontre des responsables</w:t>
      </w:r>
      <w:r w:rsidR="0034348C">
        <w:t>.»</w:t>
      </w:r>
      <w:r>
        <w:t xml:space="preserve">. </w:t>
      </w:r>
    </w:p>
    <w:p w:rsidR="0034348C" w:rsidRDefault="0034348C" w:rsidP="0034348C">
      <w:pPr>
        <w:pStyle w:val="ParNoG"/>
      </w:pPr>
      <w:r>
        <w:t>Conformément à l</w:t>
      </w:r>
      <w:r w:rsidR="005766F4">
        <w:t>’</w:t>
      </w:r>
      <w:r>
        <w:t>article 6 de son statut, la Commission des droits de l</w:t>
      </w:r>
      <w:r w:rsidR="005766F4">
        <w:t>’</w:t>
      </w:r>
      <w:r>
        <w:t>homme est habilitée à effectuer, à toute heure et sans avoir à obtenir l</w:t>
      </w:r>
      <w:r w:rsidR="005766F4">
        <w:t>’</w:t>
      </w:r>
      <w:r>
        <w:t>autorisation de l</w:t>
      </w:r>
      <w:r w:rsidR="005766F4">
        <w:t>’</w:t>
      </w:r>
      <w:r>
        <w:t>autorité compétente, des visites dans les prisons et les maisons d</w:t>
      </w:r>
      <w:r w:rsidR="005766F4">
        <w:t>’</w:t>
      </w:r>
      <w:r>
        <w:t>arrêt et présente des rapports sur ces visites au Président du Conseil des ministres. En vertu de l</w:t>
      </w:r>
      <w:r w:rsidR="005766F4">
        <w:t>’</w:t>
      </w:r>
      <w:r>
        <w:t>article 7 de son statut, la Commission reçoit les plaintes relatives aux droits de l</w:t>
      </w:r>
      <w:r w:rsidR="005766F4">
        <w:t>’</w:t>
      </w:r>
      <w:r>
        <w:t>homme, vérifie leur bien</w:t>
      </w:r>
      <w:r>
        <w:noBreakHyphen/>
        <w:t>fondé et prend les mesures nécessaires pour y donner suite. En outre, elle veille à ce que les pouvoirs publics prennent les mesures nécessaires pour appliquer les instruments internationaux relatifs aux droits de l</w:t>
      </w:r>
      <w:r w:rsidR="005766F4">
        <w:t>’</w:t>
      </w:r>
      <w:r>
        <w:t>homme auxquels le Royaume est partie, conformément au paragraphe 3 de l</w:t>
      </w:r>
      <w:r w:rsidR="005766F4">
        <w:t>’</w:t>
      </w:r>
      <w:r>
        <w:t>article 5 de son statut.</w:t>
      </w:r>
    </w:p>
    <w:p w:rsidR="0034348C" w:rsidRDefault="0034348C" w:rsidP="0034348C">
      <w:pPr>
        <w:pStyle w:val="ParNoG"/>
      </w:pPr>
      <w:r>
        <w:t>Depuis sa création, la Commission a effectué de nombreuses visites dans les prisons et les maisons d</w:t>
      </w:r>
      <w:r w:rsidR="005766F4">
        <w:t>’</w:t>
      </w:r>
      <w:r>
        <w:t>arrêt, à l</w:t>
      </w:r>
      <w:r w:rsidR="005766F4">
        <w:t>’</w:t>
      </w:r>
      <w:r>
        <w:t>issue desquelles elle a établi des rapports et formulé des recommandations et des propositions (voir l</w:t>
      </w:r>
      <w:r w:rsidR="005766F4">
        <w:t>’</w:t>
      </w:r>
      <w:r>
        <w:t>annexe 4).</w:t>
      </w:r>
    </w:p>
    <w:p w:rsidR="0034348C" w:rsidRDefault="0034348C" w:rsidP="000A2D06">
      <w:pPr>
        <w:pStyle w:val="ParNoG"/>
        <w:keepLines/>
      </w:pPr>
      <w:r>
        <w:lastRenderedPageBreak/>
        <w:t>La Société nationale des droits de l</w:t>
      </w:r>
      <w:r w:rsidR="005766F4">
        <w:t>’</w:t>
      </w:r>
      <w:r>
        <w:t>homme effectue − en tant qu</w:t>
      </w:r>
      <w:r w:rsidR="005766F4">
        <w:t>’</w:t>
      </w:r>
      <w:r>
        <w:t>organisation de la société civile − des visites dans les prisons et les maisons d</w:t>
      </w:r>
      <w:r w:rsidR="005766F4">
        <w:t>’</w:t>
      </w:r>
      <w:r>
        <w:t>arrêt, où elle rencontre les prisonniers et les détenus, reçoit leurs plaintes, relève les violations dont ils peuvent être victimes et en assure le suivi auprès des autorités compétentes (voir l</w:t>
      </w:r>
      <w:r w:rsidR="005766F4">
        <w:t>’</w:t>
      </w:r>
      <w:r w:rsidR="00716DA6">
        <w:t>annexe 6</w:t>
      </w:r>
      <w:r>
        <w:t>).</w:t>
      </w:r>
    </w:p>
    <w:p w:rsidR="0034348C" w:rsidRDefault="0034348C" w:rsidP="0034348C">
      <w:pPr>
        <w:pStyle w:val="ParNoG"/>
      </w:pPr>
      <w:r>
        <w:t>Le Ministère de l</w:t>
      </w:r>
      <w:r w:rsidR="005766F4">
        <w:t>’</w:t>
      </w:r>
      <w:r>
        <w:t>intérieur a doté la Commission des droits de l</w:t>
      </w:r>
      <w:r w:rsidR="005766F4">
        <w:t>’</w:t>
      </w:r>
      <w:r>
        <w:t>homme et la Société nationale des droits de l</w:t>
      </w:r>
      <w:r w:rsidR="005766F4">
        <w:t>’</w:t>
      </w:r>
      <w:r>
        <w:t>homme de bureaux dans plusieurs prisons afin de faciliter l</w:t>
      </w:r>
      <w:r w:rsidR="005766F4">
        <w:t>’</w:t>
      </w:r>
      <w:r>
        <w:t>exercice de leurs fonctions en ce qui concerne la surveillance des lieux de détention, la réception des plaintes émanant des détenus et leur vérification et leur traitement dans les meilleurs délais.</w:t>
      </w:r>
    </w:p>
    <w:p w:rsidR="0034348C" w:rsidRDefault="0034348C" w:rsidP="0034348C">
      <w:pPr>
        <w:pStyle w:val="ParNoG"/>
      </w:pPr>
      <w:r>
        <w:t>L</w:t>
      </w:r>
      <w:r w:rsidR="005766F4">
        <w:t>’</w:t>
      </w:r>
      <w:r>
        <w:t>article 4 du Code de procédure pénale accorde à l</w:t>
      </w:r>
      <w:r w:rsidR="005766F4">
        <w:t>’</w:t>
      </w:r>
      <w:r>
        <w:t>accusé le droit de solliciter l</w:t>
      </w:r>
      <w:r w:rsidR="005766F4">
        <w:t>’</w:t>
      </w:r>
      <w:r>
        <w:t>assistance d</w:t>
      </w:r>
      <w:r w:rsidR="005766F4">
        <w:t>’</w:t>
      </w:r>
      <w:r>
        <w:t>un avocat ou d</w:t>
      </w:r>
      <w:r w:rsidR="005766F4">
        <w:t>’</w:t>
      </w:r>
      <w:r>
        <w:t>un représentant pour le défendre au cours de l</w:t>
      </w:r>
      <w:r w:rsidR="005766F4">
        <w:t>’</w:t>
      </w:r>
      <w:r>
        <w:t>enquête et du procès. En outre, en application de l</w:t>
      </w:r>
      <w:r w:rsidR="005766F4">
        <w:t>’</w:t>
      </w:r>
      <w:r>
        <w:t>article 70, il est interdit à l</w:t>
      </w:r>
      <w:r w:rsidR="005766F4">
        <w:t>’</w:t>
      </w:r>
      <w:r>
        <w:t>enquêteur d</w:t>
      </w:r>
      <w:r w:rsidR="005766F4">
        <w:t>’</w:t>
      </w:r>
      <w:r>
        <w:t>isoler l</w:t>
      </w:r>
      <w:r w:rsidR="005766F4">
        <w:t>’</w:t>
      </w:r>
      <w:r>
        <w:t>accusé de son représentant légal ou de son avocat au cours de la procédure d</w:t>
      </w:r>
      <w:r w:rsidR="005766F4">
        <w:t>’</w:t>
      </w:r>
      <w:r>
        <w:t>enquête. Cette mesure constitue une garantie importante pour l</w:t>
      </w:r>
      <w:r w:rsidR="005766F4">
        <w:t>’</w:t>
      </w:r>
      <w:r>
        <w:t>accusé pendant l</w:t>
      </w:r>
      <w:r w:rsidR="005766F4">
        <w:t>’</w:t>
      </w:r>
      <w:r>
        <w:t>interrogatoire.</w:t>
      </w:r>
    </w:p>
    <w:p w:rsidR="0034348C" w:rsidRDefault="0034348C" w:rsidP="0034348C">
      <w:pPr>
        <w:pStyle w:val="ParNoG"/>
      </w:pPr>
      <w:r>
        <w:t>Au nombre des règles pratiques régissant l</w:t>
      </w:r>
      <w:r w:rsidR="005766F4">
        <w:t>’</w:t>
      </w:r>
      <w:r>
        <w:t>interrogatoire, découlant d</w:t>
      </w:r>
      <w:r w:rsidR="00716DA6">
        <w:t>es garanties applicables dans le</w:t>
      </w:r>
      <w:r>
        <w:t xml:space="preserve"> cadre de la procédure pénale, qui visent à assurer que cette procédure se déroule correctement et soit fondée sur les principes d</w:t>
      </w:r>
      <w:r w:rsidR="005766F4">
        <w:t>’</w:t>
      </w:r>
      <w:r>
        <w:t>équité, figurent les suivant</w:t>
      </w:r>
      <w:r w:rsidR="003D093D">
        <w:t>e</w:t>
      </w:r>
      <w:r>
        <w:t xml:space="preserve">s: </w:t>
      </w:r>
    </w:p>
    <w:p w:rsidR="0034348C" w:rsidRDefault="0034348C" w:rsidP="0034348C">
      <w:pPr>
        <w:pStyle w:val="Bullet1G"/>
      </w:pPr>
      <w:r>
        <w:t>Le nom, la qualité et le grade de l</w:t>
      </w:r>
      <w:r w:rsidR="005766F4">
        <w:t>’</w:t>
      </w:r>
      <w:r>
        <w:t xml:space="preserve">enquêteur doivent être </w:t>
      </w:r>
      <w:r w:rsidR="003D093D">
        <w:t>mentionnés</w:t>
      </w:r>
      <w:r>
        <w:t xml:space="preserve"> dans </w:t>
      </w:r>
      <w:r w:rsidR="003D093D">
        <w:t>un</w:t>
      </w:r>
      <w:r>
        <w:t xml:space="preserve"> procès</w:t>
      </w:r>
      <w:r>
        <w:noBreakHyphen/>
        <w:t xml:space="preserve">verbal, </w:t>
      </w:r>
      <w:r w:rsidR="003D093D">
        <w:t>établi</w:t>
      </w:r>
      <w:r>
        <w:t xml:space="preserve"> par un fonctionnaire spécialisé</w:t>
      </w:r>
      <w:r w:rsidR="003D093D">
        <w:t>,</w:t>
      </w:r>
      <w:r>
        <w:t xml:space="preserve"> qui indiquera le nom des personnes présentes (des interprètes par exemple)</w:t>
      </w:r>
      <w:r w:rsidR="003D093D">
        <w:t>,</w:t>
      </w:r>
      <w:r>
        <w:t xml:space="preserve"> et </w:t>
      </w:r>
      <w:r w:rsidR="003D093D">
        <w:t>dont</w:t>
      </w:r>
      <w:r>
        <w:t xml:space="preserve"> toutes les pages dev</w:t>
      </w:r>
      <w:r w:rsidR="003D093D">
        <w:t>ront</w:t>
      </w:r>
      <w:r>
        <w:t xml:space="preserve"> être signées par les présents;</w:t>
      </w:r>
    </w:p>
    <w:p w:rsidR="0034348C" w:rsidRDefault="0034348C" w:rsidP="0034348C">
      <w:pPr>
        <w:pStyle w:val="Bullet1G"/>
      </w:pPr>
      <w:r>
        <w:t>Les déclarations de l</w:t>
      </w:r>
      <w:r w:rsidR="005766F4">
        <w:t>’</w:t>
      </w:r>
      <w:r>
        <w:t>accusé doivent être consignées</w:t>
      </w:r>
      <w:r w:rsidR="003D093D">
        <w:t>,</w:t>
      </w:r>
      <w:r>
        <w:t xml:space="preserve"> telles qu</w:t>
      </w:r>
      <w:r w:rsidR="005766F4">
        <w:t>’</w:t>
      </w:r>
      <w:r>
        <w:t xml:space="preserve">il les a faites sans </w:t>
      </w:r>
      <w:r w:rsidR="003D093D">
        <w:t>ajout ni suppression; tout</w:t>
      </w:r>
      <w:r>
        <w:t xml:space="preserve"> </w:t>
      </w:r>
      <w:r w:rsidR="003D093D">
        <w:t xml:space="preserve">ajout, </w:t>
      </w:r>
      <w:r>
        <w:t>interprétation</w:t>
      </w:r>
      <w:r w:rsidR="003D093D">
        <w:t>,</w:t>
      </w:r>
      <w:r>
        <w:t xml:space="preserve"> biffure</w:t>
      </w:r>
      <w:r w:rsidR="003D093D">
        <w:t>, rature</w:t>
      </w:r>
      <w:r>
        <w:t xml:space="preserve"> ou oblitération est interdite sous peine de nullité;</w:t>
      </w:r>
    </w:p>
    <w:p w:rsidR="0034348C" w:rsidRDefault="0034348C" w:rsidP="0034348C">
      <w:pPr>
        <w:pStyle w:val="Bullet1G"/>
      </w:pPr>
      <w:r>
        <w:t>L</w:t>
      </w:r>
      <w:r w:rsidR="005766F4">
        <w:t>’</w:t>
      </w:r>
      <w:r>
        <w:t>accusé doit avoir suffisamment de temps et de facilité</w:t>
      </w:r>
      <w:r w:rsidR="00704245">
        <w:t>s</w:t>
      </w:r>
      <w:r>
        <w:t xml:space="preserve"> pour exposer sa position à l</w:t>
      </w:r>
      <w:r w:rsidR="005766F4">
        <w:t>’</w:t>
      </w:r>
      <w:r>
        <w:t>égard des accusations portées contre lui</w:t>
      </w:r>
      <w:r w:rsidR="00704245">
        <w:t>,</w:t>
      </w:r>
      <w:r>
        <w:t xml:space="preserve"> notamment le droit d</w:t>
      </w:r>
      <w:r w:rsidR="005766F4">
        <w:t>’</w:t>
      </w:r>
      <w:r>
        <w:t xml:space="preserve">être confronté aux témoins et de faire </w:t>
      </w:r>
      <w:r w:rsidR="00704245">
        <w:t>d</w:t>
      </w:r>
      <w:r>
        <w:t xml:space="preserve">es </w:t>
      </w:r>
      <w:r w:rsidR="00704245">
        <w:t>commentaires</w:t>
      </w:r>
      <w:r>
        <w:t xml:space="preserve"> sur </w:t>
      </w:r>
      <w:r w:rsidR="00704245">
        <w:t xml:space="preserve">leur </w:t>
      </w:r>
      <w:r>
        <w:t>déposition</w:t>
      </w:r>
      <w:r w:rsidR="00704245">
        <w:t>,</w:t>
      </w:r>
      <w:r>
        <w:t xml:space="preserve"> en tant que garantie</w:t>
      </w:r>
      <w:r w:rsidR="00704245">
        <w:t>s</w:t>
      </w:r>
      <w:r>
        <w:t xml:space="preserve"> de la défense;</w:t>
      </w:r>
    </w:p>
    <w:p w:rsidR="0034348C" w:rsidRDefault="00704245" w:rsidP="0034348C">
      <w:pPr>
        <w:pStyle w:val="Bullet1G"/>
      </w:pPr>
      <w:r>
        <w:t>L</w:t>
      </w:r>
      <w:r w:rsidR="005766F4">
        <w:t>’</w:t>
      </w:r>
      <w:r w:rsidR="0034348C">
        <w:t xml:space="preserve">accusé </w:t>
      </w:r>
      <w:r>
        <w:t xml:space="preserve">peut garder le silence sans que cela soit </w:t>
      </w:r>
      <w:r w:rsidR="0034348C">
        <w:t>retenu comme preuve contre lui</w:t>
      </w:r>
      <w:r>
        <w:t>; il </w:t>
      </w:r>
      <w:r w:rsidR="0034348C">
        <w:t xml:space="preserve">ne doit pas être obligé de faire des déclarations et son </w:t>
      </w:r>
      <w:r>
        <w:t>mutisme</w:t>
      </w:r>
      <w:r w:rsidR="0034348C">
        <w:t xml:space="preserve"> doit être considéré comme un rejet de l</w:t>
      </w:r>
      <w:r w:rsidR="005766F4">
        <w:t>’</w:t>
      </w:r>
      <w:r w:rsidR="0034348C">
        <w:t>accusation;</w:t>
      </w:r>
    </w:p>
    <w:p w:rsidR="0034348C" w:rsidRDefault="00704245" w:rsidP="0034348C">
      <w:pPr>
        <w:pStyle w:val="Bullet1G"/>
      </w:pPr>
      <w:r>
        <w:t xml:space="preserve">Un projet visant à assurer que </w:t>
      </w:r>
      <w:r w:rsidR="0034348C">
        <w:t>l</w:t>
      </w:r>
      <w:r w:rsidR="005766F4">
        <w:t>’</w:t>
      </w:r>
      <w:r w:rsidR="0034348C">
        <w:t>interrogatoire</w:t>
      </w:r>
      <w:r>
        <w:t xml:space="preserve"> soit filmé a été lancé. D</w:t>
      </w:r>
      <w:r w:rsidR="0034348C">
        <w:t xml:space="preserve">es moyens </w:t>
      </w:r>
      <w:proofErr w:type="spellStart"/>
      <w:r w:rsidR="0034348C">
        <w:t>audiovisuels</w:t>
      </w:r>
      <w:proofErr w:type="spellEnd"/>
      <w:r w:rsidR="0034348C">
        <w:t xml:space="preserve"> doivent </w:t>
      </w:r>
      <w:r>
        <w:t xml:space="preserve">donc </w:t>
      </w:r>
      <w:r w:rsidR="0034348C">
        <w:t>être mis en place pour prévenir le recours à la torture et au</w:t>
      </w:r>
      <w:r>
        <w:t>x</w:t>
      </w:r>
      <w:r w:rsidR="0034348C">
        <w:t xml:space="preserve"> traitement</w:t>
      </w:r>
      <w:r>
        <w:t>s</w:t>
      </w:r>
      <w:r w:rsidR="0034348C">
        <w:t xml:space="preserve"> dégradant</w:t>
      </w:r>
      <w:r>
        <w:t>s</w:t>
      </w:r>
      <w:r w:rsidR="0034348C">
        <w:t xml:space="preserve"> pendant </w:t>
      </w:r>
      <w:r>
        <w:t>l</w:t>
      </w:r>
      <w:r w:rsidR="005766F4">
        <w:t>’</w:t>
      </w:r>
      <w:r>
        <w:t>interrogatoire</w:t>
      </w:r>
      <w:r w:rsidR="0034348C">
        <w:t>.</w:t>
      </w:r>
    </w:p>
    <w:p w:rsidR="0034348C" w:rsidRDefault="0034348C" w:rsidP="0034348C">
      <w:pPr>
        <w:pStyle w:val="ParNoG"/>
      </w:pPr>
      <w:r>
        <w:t>Il convient de mentionner en outre qu</w:t>
      </w:r>
      <w:r w:rsidR="005766F4">
        <w:t>’</w:t>
      </w:r>
      <w:r>
        <w:t xml:space="preserve">un nouveau projet de code de procédure pénale a été élaboré. Il offre par rapport au </w:t>
      </w:r>
      <w:r w:rsidR="00704245">
        <w:t>C</w:t>
      </w:r>
      <w:r>
        <w:t>ode actuel de nouvelles garanties à l</w:t>
      </w:r>
      <w:r w:rsidR="005766F4">
        <w:t>’</w:t>
      </w:r>
      <w:r>
        <w:t>accusé découlant des engagements pris par le Royaume au niveau international.</w:t>
      </w:r>
    </w:p>
    <w:p w:rsidR="0034348C" w:rsidRDefault="0034348C" w:rsidP="0034348C">
      <w:pPr>
        <w:pStyle w:val="H1G"/>
      </w:pPr>
      <w:r>
        <w:tab/>
      </w:r>
      <w:r>
        <w:tab/>
        <w:t>Articles 12 et 13</w:t>
      </w:r>
    </w:p>
    <w:p w:rsidR="0034348C" w:rsidRDefault="0034348C" w:rsidP="0034348C">
      <w:pPr>
        <w:pStyle w:val="ParNoG"/>
      </w:pPr>
      <w:r>
        <w:t>En application d</w:t>
      </w:r>
      <w:r w:rsidR="005766F4">
        <w:t>’</w:t>
      </w:r>
      <w:r>
        <w:t>une décision prise par le Conseil des ministres en 1433 de l</w:t>
      </w:r>
      <w:r w:rsidR="005766F4">
        <w:t>’</w:t>
      </w:r>
      <w:r w:rsidR="00704245">
        <w:t>hégire (2011</w:t>
      </w:r>
      <w:r>
        <w:t xml:space="preserve">), la compétence de la Commission de </w:t>
      </w:r>
      <w:r w:rsidR="00704245">
        <w:t>contrôle</w:t>
      </w:r>
      <w:r>
        <w:t xml:space="preserve"> et d</w:t>
      </w:r>
      <w:r w:rsidR="005766F4">
        <w:t>’</w:t>
      </w:r>
      <w:r>
        <w:t>enquête pour enquêter sur les plaintes et les informations relatives à la torture et autres peines ou traitements cruels inhumains ou dégradants</w:t>
      </w:r>
      <w:r w:rsidR="00704245">
        <w:t>, qui</w:t>
      </w:r>
      <w:r>
        <w:t xml:space="preserve"> font partie des infractions pénales visées au paragraphe 8 de l</w:t>
      </w:r>
      <w:r w:rsidR="005766F4">
        <w:t>’</w:t>
      </w:r>
      <w:r>
        <w:t xml:space="preserve">article 2 du décret royal </w:t>
      </w:r>
      <w:r>
        <w:rPr>
          <w:rFonts w:eastAsia="MS Mincho"/>
        </w:rPr>
        <w:t>n</w:t>
      </w:r>
      <w:r>
        <w:rPr>
          <w:rFonts w:eastAsia="MS Mincho"/>
          <w:vertAlign w:val="superscript"/>
        </w:rPr>
        <w:t>o</w:t>
      </w:r>
      <w:r w:rsidRPr="00520D5A">
        <w:rPr>
          <w:rFonts w:eastAsia="MS Mincho"/>
        </w:rPr>
        <w:t> </w:t>
      </w:r>
      <w:r>
        <w:t>43 de 1377 de l</w:t>
      </w:r>
      <w:r w:rsidR="005766F4">
        <w:t>’</w:t>
      </w:r>
      <w:r w:rsidR="00704245">
        <w:t>hégire (1958</w:t>
      </w:r>
      <w:r>
        <w:t>)</w:t>
      </w:r>
      <w:r w:rsidR="00704245">
        <w:t>,</w:t>
      </w:r>
      <w:r>
        <w:t xml:space="preserve"> a été transférée au </w:t>
      </w:r>
      <w:r w:rsidR="00704245">
        <w:t>Département</w:t>
      </w:r>
      <w:r>
        <w:t xml:space="preserve"> des enquêtes et des poursuites. L</w:t>
      </w:r>
      <w:r w:rsidR="005766F4">
        <w:t>’</w:t>
      </w:r>
      <w:r>
        <w:t>action en justice concernant les accusations de torture et autres peines ou traitements cruels inhumains ou dégradants e</w:t>
      </w:r>
      <w:r w:rsidR="00704245">
        <w:t>s</w:t>
      </w:r>
      <w:r>
        <w:t>t déclenchée par la présentation d</w:t>
      </w:r>
      <w:r w:rsidR="005766F4">
        <w:t>’</w:t>
      </w:r>
      <w:r>
        <w:t xml:space="preserve">une plainte à un agent de la police </w:t>
      </w:r>
      <w:r w:rsidR="00704245">
        <w:t>criminelle,</w:t>
      </w:r>
      <w:r>
        <w:t xml:space="preserve"> conformément à l</w:t>
      </w:r>
      <w:r w:rsidR="005766F4">
        <w:t>’</w:t>
      </w:r>
      <w:r>
        <w:t xml:space="preserve">article 27 du </w:t>
      </w:r>
      <w:r>
        <w:lastRenderedPageBreak/>
        <w:t>Code de procédure pénale</w:t>
      </w:r>
      <w:r w:rsidR="00704245">
        <w:t>,</w:t>
      </w:r>
      <w:r>
        <w:t xml:space="preserve"> </w:t>
      </w:r>
      <w:r w:rsidR="00704245">
        <w:t>et</w:t>
      </w:r>
      <w:r>
        <w:t xml:space="preserve"> par </w:t>
      </w:r>
      <w:r w:rsidR="00704245">
        <w:t>toute plainte adressée</w:t>
      </w:r>
      <w:r>
        <w:t xml:space="preserve"> par des prisonniers ou des détenus au </w:t>
      </w:r>
      <w:r w:rsidR="00704245">
        <w:t>Département</w:t>
      </w:r>
      <w:r>
        <w:t xml:space="preserve"> des enquêtes et des poursuites</w:t>
      </w:r>
      <w:r w:rsidR="00704245">
        <w:t>,</w:t>
      </w:r>
      <w:r>
        <w:t xml:space="preserve"> conformément à l</w:t>
      </w:r>
      <w:r w:rsidR="005766F4">
        <w:t>’</w:t>
      </w:r>
      <w:r>
        <w:t>alinéa </w:t>
      </w:r>
      <w:r w:rsidRPr="008A697B">
        <w:rPr>
          <w:i/>
        </w:rPr>
        <w:t xml:space="preserve">f </w:t>
      </w:r>
      <w:r>
        <w:t>du paragraphe 1 de l</w:t>
      </w:r>
      <w:r w:rsidR="005766F4">
        <w:t>’</w:t>
      </w:r>
      <w:r>
        <w:t xml:space="preserve">article 3 du </w:t>
      </w:r>
      <w:r w:rsidR="00704245">
        <w:t>statut</w:t>
      </w:r>
      <w:r>
        <w:t xml:space="preserve"> du </w:t>
      </w:r>
      <w:r w:rsidR="00704245">
        <w:t>Département</w:t>
      </w:r>
      <w:r>
        <w:t xml:space="preserve"> des enquêtes et des poursuites de 1409 de l</w:t>
      </w:r>
      <w:r w:rsidR="005766F4">
        <w:t>’</w:t>
      </w:r>
      <w:r w:rsidR="00704245">
        <w:t>hégire (1989</w:t>
      </w:r>
      <w:r>
        <w:t>)</w:t>
      </w:r>
      <w:r w:rsidR="00704245">
        <w:t>,</w:t>
      </w:r>
      <w:r>
        <w:t xml:space="preserve"> ainsi que des articles 37 à 39 du Code de procédure pénale</w:t>
      </w:r>
      <w:r w:rsidR="00704245">
        <w:t>,</w:t>
      </w:r>
      <w:r>
        <w:t xml:space="preserve"> qui ont déjà été mentionnés dans </w:t>
      </w:r>
      <w:r w:rsidR="00704245">
        <w:t>d</w:t>
      </w:r>
      <w:r w:rsidR="005766F4">
        <w:t>’</w:t>
      </w:r>
      <w:r w:rsidR="00704245">
        <w:t xml:space="preserve">autres parties du </w:t>
      </w:r>
      <w:r>
        <w:t>présent rapport.</w:t>
      </w:r>
    </w:p>
    <w:p w:rsidR="0034348C" w:rsidRDefault="0034348C" w:rsidP="0034348C">
      <w:pPr>
        <w:pStyle w:val="ParNoG"/>
      </w:pPr>
      <w:r>
        <w:t>De même, l</w:t>
      </w:r>
      <w:r w:rsidR="005766F4">
        <w:t>’</w:t>
      </w:r>
      <w:r>
        <w:t xml:space="preserve">article 43 de la Loi fondamentale </w:t>
      </w:r>
      <w:r w:rsidR="00704245">
        <w:t>dispose ce qui suit: «Le</w:t>
      </w:r>
      <w:r>
        <w:t xml:space="preserve"> </w:t>
      </w:r>
      <w:r w:rsidR="00704245">
        <w:t>Conseil</w:t>
      </w:r>
      <w:r>
        <w:t xml:space="preserve"> du roi et </w:t>
      </w:r>
      <w:r w:rsidR="00704245">
        <w:t xml:space="preserve">celui </w:t>
      </w:r>
      <w:r>
        <w:t>du prince héritier sont ouverts à tout citoyen et à quiconque s</w:t>
      </w:r>
      <w:r w:rsidR="005766F4">
        <w:t>’</w:t>
      </w:r>
      <w:r>
        <w:t>estime lésé et souhaite porter plainte; chacun a le droit de s</w:t>
      </w:r>
      <w:r w:rsidR="005766F4">
        <w:t>’</w:t>
      </w:r>
      <w:r>
        <w:t>adresser aux autorités pour toute question le concernant.».</w:t>
      </w:r>
    </w:p>
    <w:p w:rsidR="0034348C" w:rsidRDefault="0034348C" w:rsidP="0034348C">
      <w:pPr>
        <w:pStyle w:val="ParNoG"/>
      </w:pPr>
      <w:r>
        <w:t>En vertu du paragraphe c) de l</w:t>
      </w:r>
      <w:r w:rsidR="005766F4">
        <w:t>’</w:t>
      </w:r>
      <w:r>
        <w:t xml:space="preserve">article 7 de la loi sur les provinces, les </w:t>
      </w:r>
      <w:r w:rsidR="00704245">
        <w:t xml:space="preserve">gouverneurs </w:t>
      </w:r>
      <w:r>
        <w:t>garantissent les droits et les libertés des personnes et s</w:t>
      </w:r>
      <w:r w:rsidR="005766F4">
        <w:t>’</w:t>
      </w:r>
      <w:r>
        <w:t xml:space="preserve">abstiennent de toute mesure de nature à </w:t>
      </w:r>
      <w:r w:rsidR="00704245">
        <w:t xml:space="preserve">leur </w:t>
      </w:r>
      <w:r>
        <w:t xml:space="preserve">porter atteinte </w:t>
      </w:r>
      <w:r w:rsidR="00704245">
        <w:t>sauf si la charia et la loi les y autorisent</w:t>
      </w:r>
      <w:r>
        <w:t>.</w:t>
      </w:r>
    </w:p>
    <w:p w:rsidR="0034348C" w:rsidRPr="00763BEA" w:rsidRDefault="0034348C" w:rsidP="0034348C">
      <w:pPr>
        <w:pStyle w:val="ParNoG"/>
      </w:pPr>
      <w:r>
        <w:t xml:space="preserve">Les prisons saoudiennes ont été construites dans le respect des </w:t>
      </w:r>
      <w:r w:rsidR="00704245">
        <w:t>dispositions</w:t>
      </w:r>
      <w:r>
        <w:t xml:space="preserve"> de la charia et de la loi</w:t>
      </w:r>
      <w:r w:rsidR="00704245">
        <w:t>,</w:t>
      </w:r>
      <w:r>
        <w:t xml:space="preserve"> qui sont conformes aux normes internationales relatives aux droits de l</w:t>
      </w:r>
      <w:r w:rsidR="005766F4">
        <w:t>’</w:t>
      </w:r>
      <w:r>
        <w:t>homme. Ces normes protègent les droits des prisonniers e</w:t>
      </w:r>
      <w:r w:rsidR="00704245">
        <w:t>t leurs intérêts familiaux. Des </w:t>
      </w:r>
      <w:r>
        <w:t>services de surveillance et d</w:t>
      </w:r>
      <w:r w:rsidR="005766F4">
        <w:t>’</w:t>
      </w:r>
      <w:r>
        <w:t xml:space="preserve">inspection </w:t>
      </w:r>
      <w:r w:rsidR="00704245">
        <w:t xml:space="preserve">ont été mis en place </w:t>
      </w:r>
      <w:r>
        <w:t>pour assurer l</w:t>
      </w:r>
      <w:r w:rsidR="005766F4">
        <w:t>’</w:t>
      </w:r>
      <w:r>
        <w:t>application et le respect des lois pertinentes à l</w:t>
      </w:r>
      <w:r w:rsidR="005766F4">
        <w:t>’</w:t>
      </w:r>
      <w:r>
        <w:t xml:space="preserve">intérieur des prisons. En </w:t>
      </w:r>
      <w:r w:rsidR="00704245">
        <w:t xml:space="preserve">vertu </w:t>
      </w:r>
      <w:r>
        <w:t>de l</w:t>
      </w:r>
      <w:r w:rsidR="005766F4">
        <w:t>’</w:t>
      </w:r>
      <w:r>
        <w:t>article 5 de la loi sur l</w:t>
      </w:r>
      <w:r w:rsidR="005766F4">
        <w:t>’</w:t>
      </w:r>
      <w:r>
        <w:t>emprisonnement et la détention de 1398 de l</w:t>
      </w:r>
      <w:r w:rsidR="005766F4">
        <w:t>’</w:t>
      </w:r>
      <w:r w:rsidR="00704245">
        <w:t>hégire (1978</w:t>
      </w:r>
      <w:r>
        <w:t>)</w:t>
      </w:r>
      <w:r w:rsidR="00704245">
        <w:t>, c</w:t>
      </w:r>
      <w:r>
        <w:t>ette surveillance et cette inspection sont assurées par les juges</w:t>
      </w:r>
      <w:r w:rsidR="00704245">
        <w:t>,</w:t>
      </w:r>
      <w:r>
        <w:t xml:space="preserve"> ainsi que par les membres du </w:t>
      </w:r>
      <w:r w:rsidR="00704245">
        <w:t>Département</w:t>
      </w:r>
      <w:r>
        <w:t xml:space="preserve"> des enquêtes et des poursuites</w:t>
      </w:r>
      <w:r w:rsidR="00704245">
        <w:t>,</w:t>
      </w:r>
      <w:r>
        <w:t xml:space="preserve"> de la Commission des droits de l</w:t>
      </w:r>
      <w:r w:rsidR="005766F4">
        <w:t>’</w:t>
      </w:r>
      <w:r>
        <w:t xml:space="preserve">homme et de </w:t>
      </w:r>
      <w:r w:rsidR="00704245">
        <w:t>la Société</w:t>
      </w:r>
      <w:r>
        <w:t xml:space="preserve"> nationale des droits de l</w:t>
      </w:r>
      <w:r w:rsidR="005766F4">
        <w:t>’</w:t>
      </w:r>
      <w:r>
        <w:t>homme. En outre, les ambassades et les consulats sont autorisés à rendre régulièrement visite à leurs ressortissants détenus ou emprisonnés conformément aux dispositions de la Convention de Vienne sur les relations diplomatiques et consulaires et aux instruments internationaux applicables dans ce domaine.</w:t>
      </w:r>
    </w:p>
    <w:p w:rsidR="00FB62B6" w:rsidRDefault="00FB62B6" w:rsidP="0045205C">
      <w:pPr>
        <w:pStyle w:val="ParNoG"/>
      </w:pPr>
      <w:r>
        <w:t>En outre, la Commission des droits de l</w:t>
      </w:r>
      <w:r w:rsidR="005766F4">
        <w:t>’</w:t>
      </w:r>
      <w:r>
        <w:t xml:space="preserve">homme reçoit les plaintes relatives </w:t>
      </w:r>
      <w:r w:rsidR="0045205C">
        <w:t>à ces droits</w:t>
      </w:r>
      <w:r>
        <w:t>, enquête sur toute violation présumée</w:t>
      </w:r>
      <w:r w:rsidR="0045205C">
        <w:t>,</w:t>
      </w:r>
      <w:r>
        <w:t xml:space="preserve"> conformément aux articles 5 et 11 de son statut</w:t>
      </w:r>
      <w:r w:rsidR="0045205C">
        <w:t>,</w:t>
      </w:r>
      <w:r>
        <w:t xml:space="preserve"> et les transmet aux autorités compétentes pour suite à donner.</w:t>
      </w:r>
    </w:p>
    <w:p w:rsidR="00FB62B6" w:rsidRDefault="00FB62B6" w:rsidP="0045205C">
      <w:pPr>
        <w:pStyle w:val="ParNoG"/>
      </w:pPr>
      <w:r>
        <w:t>De son côté, l</w:t>
      </w:r>
      <w:r w:rsidR="0045205C">
        <w:t>a Société</w:t>
      </w:r>
      <w:r>
        <w:t xml:space="preserve"> nationale des droits de l</w:t>
      </w:r>
      <w:r w:rsidR="005766F4">
        <w:t>’</w:t>
      </w:r>
      <w:r>
        <w:t>homme reçoit les plaintes et suit leur examen par les autorités compétentes</w:t>
      </w:r>
      <w:r w:rsidR="0045205C">
        <w:t>,</w:t>
      </w:r>
      <w:r>
        <w:t xml:space="preserve"> et effectue des visites dans les prisons et les maisons d</w:t>
      </w:r>
      <w:r w:rsidR="005766F4">
        <w:t>’</w:t>
      </w:r>
      <w:r>
        <w:t>arrêt.</w:t>
      </w:r>
    </w:p>
    <w:p w:rsidR="00FB62B6" w:rsidRDefault="00FB62B6" w:rsidP="0045205C">
      <w:pPr>
        <w:pStyle w:val="ParNoG"/>
      </w:pPr>
      <w:r>
        <w:t>L</w:t>
      </w:r>
      <w:r w:rsidR="005766F4">
        <w:t>’</w:t>
      </w:r>
      <w:r>
        <w:t>article 39 du Code de procédure pénale dispose ce qui suit: «Quiconque sait qu</w:t>
      </w:r>
      <w:r w:rsidR="005766F4">
        <w:t>’</w:t>
      </w:r>
      <w:r>
        <w:t xml:space="preserve">une personne est emprisonnée ou détenue de manière illégale ou dans un lieu </w:t>
      </w:r>
      <w:r w:rsidR="0045205C">
        <w:t>qui n</w:t>
      </w:r>
      <w:r w:rsidR="005766F4">
        <w:t>’</w:t>
      </w:r>
      <w:r w:rsidR="0045205C">
        <w:t xml:space="preserve">est pas prévu à cet effet </w:t>
      </w:r>
      <w:r>
        <w:t>est tenu d</w:t>
      </w:r>
      <w:r w:rsidR="005766F4">
        <w:t>’</w:t>
      </w:r>
      <w:r>
        <w:t xml:space="preserve">en informer le Département des enquêtes et des poursuites. </w:t>
      </w:r>
      <w:r w:rsidR="0045205C">
        <w:t>Dès que l</w:t>
      </w:r>
      <w:r w:rsidR="005766F4">
        <w:t>’</w:t>
      </w:r>
      <w:r>
        <w:t xml:space="preserve">information </w:t>
      </w:r>
      <w:r w:rsidR="0045205C">
        <w:t xml:space="preserve">est portée à sa connaissance le fonctionnaire compétent </w:t>
      </w:r>
      <w:r>
        <w:t xml:space="preserve">se rend immédiatement </w:t>
      </w:r>
      <w:r w:rsidR="0045205C">
        <w:t>sur les lieux</w:t>
      </w:r>
      <w:r>
        <w:t xml:space="preserve">, </w:t>
      </w:r>
      <w:r w:rsidR="0045205C">
        <w:t xml:space="preserve">procède à une enquête </w:t>
      </w:r>
      <w:r>
        <w:t>et ordonne la libération de la personne concernée s</w:t>
      </w:r>
      <w:r w:rsidR="005766F4">
        <w:t>’</w:t>
      </w:r>
      <w:r>
        <w:t>i</w:t>
      </w:r>
      <w:r w:rsidR="0045205C">
        <w:t>l</w:t>
      </w:r>
      <w:r>
        <w:t xml:space="preserve"> </w:t>
      </w:r>
      <w:r w:rsidR="0045205C">
        <w:t>s</w:t>
      </w:r>
      <w:r w:rsidR="005766F4">
        <w:t>’</w:t>
      </w:r>
      <w:r w:rsidR="0045205C">
        <w:t xml:space="preserve">avère que sa détention ou </w:t>
      </w:r>
      <w:r>
        <w:t xml:space="preserve">son emprisonnement </w:t>
      </w:r>
      <w:r w:rsidR="0045205C">
        <w:t>est illégal</w:t>
      </w:r>
      <w:r>
        <w:t xml:space="preserve">. </w:t>
      </w:r>
      <w:r w:rsidR="0045205C">
        <w:t xml:space="preserve">Il dresse ensuite </w:t>
      </w:r>
      <w:r>
        <w:t xml:space="preserve">un procès-verbal </w:t>
      </w:r>
      <w:r w:rsidR="0045205C">
        <w:t xml:space="preserve">des faits </w:t>
      </w:r>
      <w:r>
        <w:t>à l</w:t>
      </w:r>
      <w:r w:rsidR="005766F4">
        <w:t>’</w:t>
      </w:r>
      <w:r>
        <w:t>intention de</w:t>
      </w:r>
      <w:r w:rsidR="0045205C">
        <w:t>s</w:t>
      </w:r>
      <w:r>
        <w:t xml:space="preserve"> autorité</w:t>
      </w:r>
      <w:r w:rsidR="0045205C">
        <w:t>s</w:t>
      </w:r>
      <w:r>
        <w:t xml:space="preserve"> compétente</w:t>
      </w:r>
      <w:r w:rsidR="0045205C">
        <w:t>s</w:t>
      </w:r>
      <w:r>
        <w:t xml:space="preserve"> pour que les mesures </w:t>
      </w:r>
      <w:r w:rsidR="0045205C">
        <w:t xml:space="preserve">prescrites par la loi soient prises </w:t>
      </w:r>
      <w:r>
        <w:t>à l</w:t>
      </w:r>
      <w:r w:rsidR="005766F4">
        <w:t>’</w:t>
      </w:r>
      <w:r>
        <w:t>encontre des responsables.».</w:t>
      </w:r>
    </w:p>
    <w:p w:rsidR="00FB62B6" w:rsidRDefault="00FB62B6" w:rsidP="0045205C">
      <w:pPr>
        <w:pStyle w:val="ParNoG"/>
      </w:pPr>
      <w:r>
        <w:t>En ce qui concerne les fonctionnaires du Département des enquêtes et des poursuites qui commettent des actes de torture dans l</w:t>
      </w:r>
      <w:r w:rsidR="005766F4">
        <w:t>’</w:t>
      </w:r>
      <w:r>
        <w:t>exercice de leurs fonctions ou qui sont accusés de tels actes, l</w:t>
      </w:r>
      <w:r w:rsidR="0045205C">
        <w:t>a loi régissant le D</w:t>
      </w:r>
      <w:r>
        <w:t>épartement définit les mesures disciplinaires qui doivent être prises</w:t>
      </w:r>
      <w:r w:rsidR="0045205C">
        <w:t>,</w:t>
      </w:r>
      <w:r>
        <w:t xml:space="preserve"> sans préjudice des éventuelles poursuites pénales ou civiles. Parmi ces mesures figure la suspension immédiate de l</w:t>
      </w:r>
      <w:r w:rsidR="005766F4">
        <w:t>’</w:t>
      </w:r>
      <w:r>
        <w:t>accusé</w:t>
      </w:r>
      <w:r w:rsidR="0045205C">
        <w:t>,</w:t>
      </w:r>
      <w:r>
        <w:t xml:space="preserve"> en application de l</w:t>
      </w:r>
      <w:r w:rsidR="005766F4">
        <w:t>’</w:t>
      </w:r>
      <w:r>
        <w:t xml:space="preserve">article 21 </w:t>
      </w:r>
      <w:r w:rsidR="0045205C">
        <w:t>de la loi susmentionnée</w:t>
      </w:r>
      <w:r>
        <w:t xml:space="preserve">. </w:t>
      </w:r>
    </w:p>
    <w:p w:rsidR="00FB62B6" w:rsidRDefault="00FB62B6" w:rsidP="0045205C">
      <w:pPr>
        <w:pStyle w:val="ParNoG"/>
      </w:pPr>
      <w:r>
        <w:t>D</w:t>
      </w:r>
      <w:r w:rsidR="005766F4">
        <w:t>’</w:t>
      </w:r>
      <w:r>
        <w:t>autre part, l</w:t>
      </w:r>
      <w:r w:rsidR="005766F4">
        <w:t>’</w:t>
      </w:r>
      <w:r w:rsidR="0045205C">
        <w:t>article </w:t>
      </w:r>
      <w:r>
        <w:t xml:space="preserve">121 </w:t>
      </w:r>
      <w:r w:rsidR="0045205C">
        <w:t>de la loi sur les F</w:t>
      </w:r>
      <w:r>
        <w:t>orces de sécurité intérieure autorise la suspension du fonctionnaire faisant l</w:t>
      </w:r>
      <w:r w:rsidR="005766F4">
        <w:t>’</w:t>
      </w:r>
      <w:r>
        <w:t>objet d</w:t>
      </w:r>
      <w:r w:rsidR="005766F4">
        <w:t>’</w:t>
      </w:r>
      <w:r w:rsidR="0045205C">
        <w:t xml:space="preserve">une </w:t>
      </w:r>
      <w:r>
        <w:t>accusation pour les besoins de l</w:t>
      </w:r>
      <w:r w:rsidR="005766F4">
        <w:t>’</w:t>
      </w:r>
      <w:r>
        <w:t>enquête ainsi que son placement en détention provisoire</w:t>
      </w:r>
      <w:r w:rsidR="0045205C">
        <w:t>,</w:t>
      </w:r>
      <w:r>
        <w:t xml:space="preserve"> lorsque la nature de </w:t>
      </w:r>
      <w:r w:rsidR="0045205C">
        <w:t>cette accusation</w:t>
      </w:r>
      <w:r>
        <w:t xml:space="preserve"> nécessite une telle mesure.</w:t>
      </w:r>
    </w:p>
    <w:p w:rsidR="00FB62B6" w:rsidRDefault="0045205C" w:rsidP="0045205C">
      <w:pPr>
        <w:pStyle w:val="ParNoG"/>
      </w:pPr>
      <w:r>
        <w:lastRenderedPageBreak/>
        <w:t>Au total, 119 </w:t>
      </w:r>
      <w:r w:rsidR="00FB62B6">
        <w:t>sections et directions du Département des enquêtes et des poursuites ont été ouvertes dans le Royaume. Elles ont pour tâche de donner effet aux garanties prévues dans le Code de procédure pénale.</w:t>
      </w:r>
    </w:p>
    <w:p w:rsidR="00FB62B6" w:rsidRDefault="00FB62B6" w:rsidP="0045205C">
      <w:pPr>
        <w:pStyle w:val="ParNoG"/>
      </w:pPr>
      <w:r>
        <w:t>Il convient de mentionner en outre que le droit d</w:t>
      </w:r>
      <w:r w:rsidR="005766F4">
        <w:t>’</w:t>
      </w:r>
      <w:r>
        <w:t>ester en justice est garanti à tous les citoyens sur un pied d</w:t>
      </w:r>
      <w:r w:rsidR="005766F4">
        <w:t>’</w:t>
      </w:r>
      <w:r>
        <w:t>égalité</w:t>
      </w:r>
      <w:r w:rsidR="0045205C">
        <w:t>,</w:t>
      </w:r>
      <w:r>
        <w:t xml:space="preserve"> conformément à l</w:t>
      </w:r>
      <w:r w:rsidR="005766F4">
        <w:t>’</w:t>
      </w:r>
      <w:r>
        <w:t>ar</w:t>
      </w:r>
      <w:r w:rsidR="0045205C">
        <w:t>ticle 47 de la Loi fondamentale</w:t>
      </w:r>
      <w:r>
        <w:t xml:space="preserve">. </w:t>
      </w:r>
    </w:p>
    <w:p w:rsidR="00FB62B6" w:rsidRDefault="00FB62B6" w:rsidP="0045205C">
      <w:pPr>
        <w:pStyle w:val="ParNoG"/>
      </w:pPr>
      <w:r>
        <w:t xml:space="preserve">Dans le cadre du Programme national </w:t>
      </w:r>
      <w:r w:rsidR="0045205C">
        <w:t xml:space="preserve">pour la </w:t>
      </w:r>
      <w:r>
        <w:t xml:space="preserve">sécurité </w:t>
      </w:r>
      <w:r w:rsidR="0045205C">
        <w:t>au foyer</w:t>
      </w:r>
      <w:r>
        <w:t>, une ligne téléphonique d</w:t>
      </w:r>
      <w:r w:rsidR="005766F4">
        <w:t>’</w:t>
      </w:r>
      <w:r>
        <w:t>assistance aux enfants (</w:t>
      </w:r>
      <w:r>
        <w:rPr>
          <w:rFonts w:eastAsia="MS Mincho"/>
        </w:rPr>
        <w:t>n</w:t>
      </w:r>
      <w:r>
        <w:rPr>
          <w:rFonts w:eastAsia="MS Mincho"/>
          <w:vertAlign w:val="superscript"/>
        </w:rPr>
        <w:t>o</w:t>
      </w:r>
      <w:r>
        <w:t> 1161111) a été ouverte. De même, le Ministère de l</w:t>
      </w:r>
      <w:r w:rsidR="005766F4">
        <w:t>’</w:t>
      </w:r>
      <w:r>
        <w:t>éducation et de l</w:t>
      </w:r>
      <w:r w:rsidR="005766F4">
        <w:t>’</w:t>
      </w:r>
      <w:r>
        <w:t>enseignement a mis en place une permanence téléphonique reliant les écoles</w:t>
      </w:r>
      <w:r w:rsidR="0045205C">
        <w:t>,</w:t>
      </w:r>
      <w:r>
        <w:t xml:space="preserve"> </w:t>
      </w:r>
      <w:r w:rsidR="0045205C">
        <w:t>l</w:t>
      </w:r>
      <w:r w:rsidR="005766F4">
        <w:t>’</w:t>
      </w:r>
      <w:r>
        <w:t>administrati</w:t>
      </w:r>
      <w:r w:rsidR="0045205C">
        <w:t>on</w:t>
      </w:r>
      <w:r>
        <w:t xml:space="preserve"> chargé</w:t>
      </w:r>
      <w:r w:rsidR="0045205C">
        <w:t>e</w:t>
      </w:r>
      <w:r>
        <w:t xml:space="preserve"> de l</w:t>
      </w:r>
      <w:r w:rsidR="005766F4">
        <w:t>’</w:t>
      </w:r>
      <w:r>
        <w:t>éducation et de l</w:t>
      </w:r>
      <w:r w:rsidR="005766F4">
        <w:t>’</w:t>
      </w:r>
      <w:r>
        <w:t xml:space="preserve">enseignement et </w:t>
      </w:r>
      <w:r w:rsidR="0045205C">
        <w:t>le</w:t>
      </w:r>
      <w:r>
        <w:t xml:space="preserve"> Ministère pour faciliter la </w:t>
      </w:r>
      <w:r w:rsidR="0045205C">
        <w:t xml:space="preserve">communication au sujet </w:t>
      </w:r>
      <w:r>
        <w:t>des cas de violence. En outre, une ligne téléphonique d</w:t>
      </w:r>
      <w:r w:rsidR="005766F4">
        <w:t>’</w:t>
      </w:r>
      <w:r>
        <w:t xml:space="preserve">assistance </w:t>
      </w:r>
      <w:proofErr w:type="spellStart"/>
      <w:r>
        <w:t>psychosociale</w:t>
      </w:r>
      <w:proofErr w:type="spellEnd"/>
      <w:r>
        <w:t xml:space="preserve"> a été ouverte à l</w:t>
      </w:r>
      <w:r w:rsidR="005766F4">
        <w:t>’</w:t>
      </w:r>
      <w:r>
        <w:t xml:space="preserve">intention des élèves et des parents au sein des services </w:t>
      </w:r>
      <w:r w:rsidR="0045205C">
        <w:t>d</w:t>
      </w:r>
      <w:r w:rsidR="005766F4">
        <w:t>’</w:t>
      </w:r>
      <w:r w:rsidR="0045205C">
        <w:t>orientation de ladite administration</w:t>
      </w:r>
      <w:r>
        <w:t>.</w:t>
      </w:r>
    </w:p>
    <w:p w:rsidR="00FB62B6" w:rsidRDefault="00FB62B6" w:rsidP="0045205C">
      <w:pPr>
        <w:pStyle w:val="ParNoG"/>
        <w:keepNext/>
      </w:pPr>
      <w:r>
        <w:t xml:space="preserve">Les lois et les règlements </w:t>
      </w:r>
      <w:r w:rsidR="0045205C">
        <w:t xml:space="preserve">relatifs aux </w:t>
      </w:r>
      <w:r>
        <w:t>mineurs délinquants prévoient plusieurs procédures garantissant un traitement adapté à leur âge et l</w:t>
      </w:r>
      <w:r w:rsidR="005766F4">
        <w:t>’</w:t>
      </w:r>
      <w:r>
        <w:t>instauration d</w:t>
      </w:r>
      <w:r w:rsidR="005766F4">
        <w:t>’</w:t>
      </w:r>
      <w:r>
        <w:t>un climat leur assurant la tranquillité d</w:t>
      </w:r>
      <w:r w:rsidR="005766F4">
        <w:t>’</w:t>
      </w:r>
      <w:r>
        <w:t>esprit nécessaire. Parmi ces procédures figurent les suivantes:</w:t>
      </w:r>
    </w:p>
    <w:p w:rsidR="00FB62B6" w:rsidRDefault="0045205C" w:rsidP="00FB62B6">
      <w:pPr>
        <w:pStyle w:val="Bullet1G"/>
      </w:pPr>
      <w:r>
        <w:t>Obligation</w:t>
      </w:r>
      <w:r w:rsidR="00FB62B6">
        <w:t xml:space="preserve"> de conduire le mineur dans un </w:t>
      </w:r>
      <w:r>
        <w:t>foyer d</w:t>
      </w:r>
      <w:r w:rsidR="005766F4">
        <w:t>’</w:t>
      </w:r>
      <w:r>
        <w:t xml:space="preserve">observation </w:t>
      </w:r>
      <w:r w:rsidR="00FB62B6">
        <w:t>sociale dès son arrestation;</w:t>
      </w:r>
    </w:p>
    <w:p w:rsidR="00FB62B6" w:rsidRDefault="00FB62B6" w:rsidP="00FB62B6">
      <w:pPr>
        <w:pStyle w:val="Bullet1G"/>
      </w:pPr>
      <w:r>
        <w:t>Interdiction d</w:t>
      </w:r>
      <w:r w:rsidR="005766F4">
        <w:t>’</w:t>
      </w:r>
      <w:r>
        <w:t>arrêter un mineur en l</w:t>
      </w:r>
      <w:r w:rsidR="005766F4">
        <w:t>’</w:t>
      </w:r>
      <w:r>
        <w:t>absence d</w:t>
      </w:r>
      <w:r w:rsidR="005766F4">
        <w:t>’</w:t>
      </w:r>
      <w:r>
        <w:t>un mandat délivré par le juge des mineurs;</w:t>
      </w:r>
    </w:p>
    <w:p w:rsidR="00FB62B6" w:rsidRDefault="00FB62B6" w:rsidP="00FB62B6">
      <w:pPr>
        <w:pStyle w:val="Bullet1G"/>
      </w:pPr>
      <w:r>
        <w:t>Interdiction d</w:t>
      </w:r>
      <w:r w:rsidR="005766F4">
        <w:t>’</w:t>
      </w:r>
      <w:r>
        <w:t xml:space="preserve">utiliser des moyens de contention sur la </w:t>
      </w:r>
      <w:r w:rsidR="0045205C">
        <w:t>personne de</w:t>
      </w:r>
      <w:r>
        <w:t xml:space="preserve"> mineurs;</w:t>
      </w:r>
    </w:p>
    <w:p w:rsidR="00FB62B6" w:rsidRDefault="00FB62B6" w:rsidP="00FB62B6">
      <w:pPr>
        <w:pStyle w:val="Bullet1G"/>
      </w:pPr>
      <w:r>
        <w:t xml:space="preserve">Interdiction pour les agents de police de porter </w:t>
      </w:r>
      <w:r w:rsidR="0045205C">
        <w:t>leur tenue</w:t>
      </w:r>
      <w:r>
        <w:t xml:space="preserve"> lorsqu</w:t>
      </w:r>
      <w:r w:rsidR="005766F4">
        <w:t>’</w:t>
      </w:r>
      <w:r>
        <w:t>ils ont affaire à un mineur;</w:t>
      </w:r>
    </w:p>
    <w:p w:rsidR="00FB62B6" w:rsidRDefault="0045205C" w:rsidP="00FB62B6">
      <w:pPr>
        <w:pStyle w:val="Bullet1G"/>
      </w:pPr>
      <w:r>
        <w:t>Obligation</w:t>
      </w:r>
      <w:r w:rsidR="00FB62B6">
        <w:t xml:space="preserve"> d</w:t>
      </w:r>
      <w:r w:rsidR="005766F4">
        <w:t>’</w:t>
      </w:r>
      <w:r w:rsidR="00FB62B6">
        <w:t xml:space="preserve">interroger le mineur et de le juger </w:t>
      </w:r>
      <w:r>
        <w:t>dans les locaux du foyer d</w:t>
      </w:r>
      <w:r w:rsidR="005766F4">
        <w:t>’</w:t>
      </w:r>
      <w:r>
        <w:t>observation</w:t>
      </w:r>
      <w:r w:rsidR="00FB62B6">
        <w:t xml:space="preserve"> sociale en présence de son tuteur et d</w:t>
      </w:r>
      <w:r w:rsidR="005766F4">
        <w:t>’</w:t>
      </w:r>
      <w:r w:rsidR="00FB62B6">
        <w:t>une personne spécialisée dans les affaires de mineurs;</w:t>
      </w:r>
    </w:p>
    <w:p w:rsidR="00FB62B6" w:rsidRDefault="0045205C" w:rsidP="00FB62B6">
      <w:pPr>
        <w:pStyle w:val="Bullet1G"/>
      </w:pPr>
      <w:r>
        <w:t>Obligation</w:t>
      </w:r>
      <w:r w:rsidR="00FB62B6">
        <w:t xml:space="preserve"> de soumettre le mineur</w:t>
      </w:r>
      <w:r>
        <w:t>,</w:t>
      </w:r>
      <w:r w:rsidR="00FB62B6">
        <w:t xml:space="preserve"> dès son placement dans </w:t>
      </w:r>
      <w:r>
        <w:t>le foyer d</w:t>
      </w:r>
      <w:r w:rsidR="005766F4">
        <w:t>’</w:t>
      </w:r>
      <w:r>
        <w:t>observation</w:t>
      </w:r>
      <w:r w:rsidR="00FB62B6">
        <w:t xml:space="preserve"> sociale</w:t>
      </w:r>
      <w:r>
        <w:t>,</w:t>
      </w:r>
      <w:r w:rsidR="00FB62B6">
        <w:t xml:space="preserve"> à des examens médicaux et psychologiques et de </w:t>
      </w:r>
      <w:r>
        <w:t>présenter</w:t>
      </w:r>
      <w:r w:rsidR="00FB62B6">
        <w:t xml:space="preserve"> un rapport sur son état aux responsables du dossier avant le début du procès;</w:t>
      </w:r>
    </w:p>
    <w:p w:rsidR="00FB62B6" w:rsidRDefault="0045205C" w:rsidP="00FB62B6">
      <w:pPr>
        <w:pStyle w:val="Bullet1G"/>
      </w:pPr>
      <w:r>
        <w:t>Obligation</w:t>
      </w:r>
      <w:r w:rsidR="00FB62B6">
        <w:t xml:space="preserve"> de veiller à ce que le mineur suive les programmes d</w:t>
      </w:r>
      <w:r w:rsidR="005766F4">
        <w:t>’</w:t>
      </w:r>
      <w:r w:rsidR="00FB62B6">
        <w:t>enseignement et de formation requis dans le</w:t>
      </w:r>
      <w:r>
        <w:t xml:space="preserve"> foyer d</w:t>
      </w:r>
      <w:r w:rsidR="005766F4">
        <w:t>’</w:t>
      </w:r>
      <w:r>
        <w:t xml:space="preserve">observation </w:t>
      </w:r>
      <w:r w:rsidR="00FB62B6">
        <w:t>sociale;</w:t>
      </w:r>
    </w:p>
    <w:p w:rsidR="00FB62B6" w:rsidRDefault="00FB62B6" w:rsidP="0045205C">
      <w:pPr>
        <w:pStyle w:val="SingleTxtG"/>
      </w:pPr>
      <w:r>
        <w:t>Il y a lieu de noter qu</w:t>
      </w:r>
      <w:r w:rsidR="005766F4">
        <w:t>’</w:t>
      </w:r>
      <w:r>
        <w:t xml:space="preserve">un </w:t>
      </w:r>
      <w:r w:rsidR="0045205C">
        <w:t xml:space="preserve">projet de loi </w:t>
      </w:r>
      <w:r>
        <w:t xml:space="preserve">concernant les mineurs et la procédure pénale qui leur est applicable </w:t>
      </w:r>
      <w:r w:rsidR="0045205C">
        <w:t>est</w:t>
      </w:r>
      <w:r>
        <w:t xml:space="preserve"> actuellement à l</w:t>
      </w:r>
      <w:r w:rsidR="005766F4">
        <w:t>’</w:t>
      </w:r>
      <w:r>
        <w:t>étude.</w:t>
      </w:r>
    </w:p>
    <w:p w:rsidR="00FB62B6" w:rsidRDefault="00FB62B6" w:rsidP="00CA4EB5">
      <w:pPr>
        <w:pStyle w:val="ParNoG"/>
      </w:pPr>
      <w:r>
        <w:t>Les sections spéciales pour mineurs ont été créées au sein du Département des enquêtes et des poursuites. Ces sections</w:t>
      </w:r>
      <w:r w:rsidR="00CA4EB5">
        <w:t>,</w:t>
      </w:r>
      <w:r>
        <w:t xml:space="preserve"> qui ont entamé leur activité en 2010</w:t>
      </w:r>
      <w:r w:rsidR="00CA4EB5">
        <w:t xml:space="preserve">, </w:t>
      </w:r>
      <w:r>
        <w:t xml:space="preserve">ont pour </w:t>
      </w:r>
      <w:r w:rsidR="00CA4EB5">
        <w:t>tâche</w:t>
      </w:r>
      <w:r>
        <w:t xml:space="preserve"> de fournir </w:t>
      </w:r>
      <w:r w:rsidR="00CA4EB5">
        <w:t xml:space="preserve">aux mineurs </w:t>
      </w:r>
      <w:r>
        <w:t>toute la protection dont ils ont besoin pendant l</w:t>
      </w:r>
      <w:r w:rsidR="005766F4">
        <w:t>’</w:t>
      </w:r>
      <w:r>
        <w:t>enquête</w:t>
      </w:r>
      <w:r w:rsidR="00CA4EB5">
        <w:t>,</w:t>
      </w:r>
      <w:r>
        <w:t xml:space="preserve"> et de veiller à ce que leurs dossiers soient confiés à des enquêteurs qualifiés.</w:t>
      </w:r>
    </w:p>
    <w:p w:rsidR="00FB62B6" w:rsidRDefault="00CA4EB5" w:rsidP="00CA4EB5">
      <w:pPr>
        <w:pStyle w:val="ParNoG"/>
      </w:pPr>
      <w:r>
        <w:t xml:space="preserve">La loi sur le système judiciaire </w:t>
      </w:r>
      <w:r w:rsidR="00716DA6">
        <w:t>de 1</w:t>
      </w:r>
      <w:r w:rsidR="00FB62B6">
        <w:t>428</w:t>
      </w:r>
      <w:r>
        <w:t xml:space="preserve"> de l</w:t>
      </w:r>
      <w:r w:rsidR="005766F4">
        <w:t>’</w:t>
      </w:r>
      <w:r>
        <w:t>hégire (2007</w:t>
      </w:r>
      <w:r w:rsidR="00FB62B6">
        <w:t>) dispose dans son article 20 que la Cour pénale sera composée de chambres spécialisées</w:t>
      </w:r>
      <w:r>
        <w:t>,</w:t>
      </w:r>
      <w:r w:rsidR="00FB62B6">
        <w:t xml:space="preserve"> dont des chambres s</w:t>
      </w:r>
      <w:r w:rsidR="005766F4">
        <w:t>’</w:t>
      </w:r>
      <w:r w:rsidR="00FB62B6">
        <w:t>occupant de</w:t>
      </w:r>
      <w:r>
        <w:t>s</w:t>
      </w:r>
      <w:r w:rsidR="00FB62B6">
        <w:t xml:space="preserve"> mineurs.</w:t>
      </w:r>
    </w:p>
    <w:p w:rsidR="00FB62B6" w:rsidRDefault="00FB62B6" w:rsidP="00CA4EB5">
      <w:pPr>
        <w:pStyle w:val="H1G"/>
      </w:pPr>
      <w:r>
        <w:tab/>
      </w:r>
      <w:r>
        <w:tab/>
        <w:t>Article 14</w:t>
      </w:r>
    </w:p>
    <w:p w:rsidR="00FB62B6" w:rsidRPr="00150DB2" w:rsidRDefault="00FB62B6" w:rsidP="00CA4EB5">
      <w:pPr>
        <w:pStyle w:val="ParNoG"/>
      </w:pPr>
      <w:r>
        <w:t>La législation saoudienne garantit une indemnisation à toute personne victime d</w:t>
      </w:r>
      <w:r w:rsidR="005766F4">
        <w:t>’</w:t>
      </w:r>
      <w:r>
        <w:t>actes de torture et autres peines ou traitements crue</w:t>
      </w:r>
      <w:r w:rsidR="005766F4">
        <w:t>ls, inhumains ou dégradants. La </w:t>
      </w:r>
      <w:r>
        <w:t>victime elle</w:t>
      </w:r>
      <w:r>
        <w:noBreakHyphen/>
        <w:t>même et ses ayant</w:t>
      </w:r>
      <w:r w:rsidR="00CA4EB5">
        <w:t>s</w:t>
      </w:r>
      <w:r>
        <w:t xml:space="preserve"> droit</w:t>
      </w:r>
      <w:r w:rsidR="00CA4EB5">
        <w:t>,</w:t>
      </w:r>
      <w:r>
        <w:t xml:space="preserve"> après elle</w:t>
      </w:r>
      <w:r w:rsidR="00CA4EB5">
        <w:t>,</w:t>
      </w:r>
      <w:r>
        <w:t xml:space="preserve"> sont habilités à demander à l</w:t>
      </w:r>
      <w:r w:rsidR="005766F4">
        <w:t>’</w:t>
      </w:r>
      <w:r>
        <w:t xml:space="preserve">État, qui est responsable </w:t>
      </w:r>
      <w:r w:rsidR="00CA4EB5">
        <w:t>du comportement</w:t>
      </w:r>
      <w:r>
        <w:t xml:space="preserve"> de ses agents, de les indemniser. Ils sont également </w:t>
      </w:r>
      <w:r>
        <w:lastRenderedPageBreak/>
        <w:t>habilités à demander à être indemnisés par l</w:t>
      </w:r>
      <w:r w:rsidR="005766F4">
        <w:t>’</w:t>
      </w:r>
      <w:r>
        <w:t xml:space="preserve">accusé. Les modalités de cette indemnisation sont décrites ci-après. </w:t>
      </w:r>
    </w:p>
    <w:p w:rsidR="00346322" w:rsidRDefault="00346322" w:rsidP="00346322">
      <w:pPr>
        <w:pStyle w:val="H23G"/>
      </w:pPr>
      <w:r>
        <w:tab/>
      </w:r>
      <w:r>
        <w:tab/>
        <w:t>Action en indemnisation contre l</w:t>
      </w:r>
      <w:r w:rsidR="005766F4">
        <w:t>’</w:t>
      </w:r>
      <w:r>
        <w:t>accusé</w:t>
      </w:r>
    </w:p>
    <w:p w:rsidR="00346322" w:rsidRDefault="00346322" w:rsidP="00346322">
      <w:pPr>
        <w:pStyle w:val="ParNoG"/>
      </w:pPr>
      <w:r>
        <w:t>Le Code de procédure pénale habilite la victime, son avocat ou ses ayants droit à intenter une action pénale contre l</w:t>
      </w:r>
      <w:r w:rsidR="005766F4">
        <w:t>’</w:t>
      </w:r>
      <w:r>
        <w:t>accusé. À cet égard, l</w:t>
      </w:r>
      <w:r w:rsidR="005766F4">
        <w:t>’</w:t>
      </w:r>
      <w:r>
        <w:t>article 17 du Code de procédure pénale dispose ce qui suit: «La victime d</w:t>
      </w:r>
      <w:r w:rsidR="005766F4">
        <w:t>’</w:t>
      </w:r>
      <w:r>
        <w:t>une infraction, son représentant ou ses ayants droit ont le droit d</w:t>
      </w:r>
      <w:r w:rsidR="005766F4">
        <w:t>’</w:t>
      </w:r>
      <w:r>
        <w:t>intenter une action pénale dans toutes les affaires liées à une atteinte à un droit individuel. Dans ce cas, le tribunal compétent est tenu de demander la présence du procureur public.».</w:t>
      </w:r>
    </w:p>
    <w:p w:rsidR="00346322" w:rsidRDefault="00346322" w:rsidP="00346322">
      <w:pPr>
        <w:pStyle w:val="ParNoG"/>
      </w:pPr>
      <w:r>
        <w:t>La victime d</w:t>
      </w:r>
      <w:r w:rsidR="005766F4">
        <w:t>’</w:t>
      </w:r>
      <w:r>
        <w:t>une infraction pénale peut se constituer partie civile au cours de l</w:t>
      </w:r>
      <w:r w:rsidR="005766F4">
        <w:t>’</w:t>
      </w:r>
      <w:r>
        <w:t>enquête. À ce propos, l</w:t>
      </w:r>
      <w:r w:rsidR="005766F4">
        <w:t>’</w:t>
      </w:r>
      <w:r>
        <w:t>article 68 du Code de procédure pénale dispose ce qui suit: «Toute personne lésée par une infraction pénale peut demander l</w:t>
      </w:r>
      <w:r w:rsidR="005766F4">
        <w:t>’</w:t>
      </w:r>
      <w:r>
        <w:t>autorisation de se constituer partie civile au cours de l</w:t>
      </w:r>
      <w:r w:rsidR="005766F4">
        <w:t>’</w:t>
      </w:r>
      <w:r>
        <w:t>enquête. L</w:t>
      </w:r>
      <w:r w:rsidR="005766F4">
        <w:t>’</w:t>
      </w:r>
      <w:r>
        <w:t>enquêteur se prononce sur cette demande dans un délai de trois jours. Lorsque la demande de constitution de partie civile est refusée, il est possible de contester ce refus auprès du Président de la section à laquelle appartient l</w:t>
      </w:r>
      <w:r w:rsidR="005766F4">
        <w:t>’</w:t>
      </w:r>
      <w:r>
        <w:t>enquêteur dans un délai d</w:t>
      </w:r>
      <w:r w:rsidR="005766F4">
        <w:t>’</w:t>
      </w:r>
      <w:r>
        <w:t>une semaine à compter de la notification de la décision. La décision du Président est définitive pendant la phase de l</w:t>
      </w:r>
      <w:r w:rsidR="005766F4">
        <w:t>’</w:t>
      </w:r>
      <w:r>
        <w:t>enquête.». En revanche, en cas d</w:t>
      </w:r>
      <w:r w:rsidR="005766F4">
        <w:t>’</w:t>
      </w:r>
      <w:r>
        <w:t>acceptation de la demande, la victime peut assister à toutes les phases de l</w:t>
      </w:r>
      <w:r w:rsidR="005766F4">
        <w:t>’</w:t>
      </w:r>
      <w:r>
        <w:t>enquête, conformément à l</w:t>
      </w:r>
      <w:r w:rsidR="005766F4">
        <w:t>’</w:t>
      </w:r>
      <w:r>
        <w:t>article 67 du Code de procédure pénale.</w:t>
      </w:r>
    </w:p>
    <w:p w:rsidR="00346322" w:rsidRDefault="00346322" w:rsidP="00346322">
      <w:pPr>
        <w:pStyle w:val="ParNoG"/>
      </w:pPr>
      <w:r>
        <w:t>Le Code de procédure pénale garantit le droit de la victime de se constituer partie civile pendant le procès. À ce titre, l</w:t>
      </w:r>
      <w:r w:rsidR="005766F4">
        <w:t>’</w:t>
      </w:r>
      <w:r>
        <w:t>article 148 du Code de procédure pénale dispose ce qui suit: «La victime d</w:t>
      </w:r>
      <w:r w:rsidR="005766F4">
        <w:t>’</w:t>
      </w:r>
      <w:r>
        <w:t>une infraction pénale et ses ayants droit, après elle, sont habilités à se constituer partie civile devant le tribunal qui connaît de la plainte pénale à tout stade de la procédure même si leur demande a été rejetée pendant l</w:t>
      </w:r>
      <w:r w:rsidR="005766F4">
        <w:t>’</w:t>
      </w:r>
      <w:r>
        <w:t>enquête.».</w:t>
      </w:r>
    </w:p>
    <w:p w:rsidR="00346322" w:rsidRDefault="00346322" w:rsidP="00346322">
      <w:pPr>
        <w:pStyle w:val="H23G"/>
      </w:pPr>
      <w:r>
        <w:tab/>
      </w:r>
      <w:r>
        <w:tab/>
        <w:t>Action d</w:t>
      </w:r>
      <w:r w:rsidR="005766F4">
        <w:t>’</w:t>
      </w:r>
      <w:r>
        <w:t>indemnisation contre l</w:t>
      </w:r>
      <w:r w:rsidR="005766F4">
        <w:t>’</w:t>
      </w:r>
      <w:r>
        <w:t>autorité administrative</w:t>
      </w:r>
    </w:p>
    <w:p w:rsidR="00346322" w:rsidRDefault="00346322" w:rsidP="00346322">
      <w:pPr>
        <w:pStyle w:val="ParNoG"/>
      </w:pPr>
      <w:r>
        <w:t>Les tribunaux administratifs connaissent des actions en indemnisation intentées contre les autorités publiques. À cet égard, l</w:t>
      </w:r>
      <w:r w:rsidR="005766F4">
        <w:t>’</w:t>
      </w:r>
      <w:r>
        <w:t>alinéa </w:t>
      </w:r>
      <w:r>
        <w:rPr>
          <w:i/>
        </w:rPr>
        <w:t>g</w:t>
      </w:r>
      <w:r>
        <w:t xml:space="preserve"> de l</w:t>
      </w:r>
      <w:r w:rsidR="005766F4">
        <w:t>’</w:t>
      </w:r>
      <w:r>
        <w:t>article 13 de la loi sur le Conseil des doléances habilite les tribunaux administratifs à examiner les plaintes intentées par des ayants droit contre des décisions ou des actes de l</w:t>
      </w:r>
      <w:r w:rsidR="005766F4">
        <w:t>’</w:t>
      </w:r>
      <w:r>
        <w:t>administration publique.</w:t>
      </w:r>
    </w:p>
    <w:p w:rsidR="00346322" w:rsidRDefault="00346322" w:rsidP="00346322">
      <w:pPr>
        <w:pStyle w:val="ParNoG"/>
      </w:pPr>
      <w:r>
        <w:t>Le Conseil des doléances est ainsi habilité en application de cette loi à prononcer des décisions d</w:t>
      </w:r>
      <w:r w:rsidR="005766F4">
        <w:t>’</w:t>
      </w:r>
      <w:r>
        <w:t>indemnisation en faveur des victimes d</w:t>
      </w:r>
      <w:r w:rsidR="005766F4">
        <w:t>’</w:t>
      </w:r>
      <w:r>
        <w:t>actes de torture commis par des agents de l</w:t>
      </w:r>
      <w:r w:rsidR="005766F4">
        <w:t>’</w:t>
      </w:r>
      <w:r>
        <w:t>État, conformément à l</w:t>
      </w:r>
      <w:r w:rsidR="005766F4">
        <w:t>’</w:t>
      </w:r>
      <w:r>
        <w:t xml:space="preserve">article 3 du décret royal </w:t>
      </w:r>
      <w:r>
        <w:rPr>
          <w:rFonts w:eastAsia="MS Mincho"/>
        </w:rPr>
        <w:t>n</w:t>
      </w:r>
      <w:r>
        <w:rPr>
          <w:rFonts w:eastAsia="MS Mincho"/>
          <w:vertAlign w:val="superscript"/>
        </w:rPr>
        <w:t>o</w:t>
      </w:r>
      <w:r>
        <w:t> 43 de 1377 de l</w:t>
      </w:r>
      <w:r w:rsidR="005766F4">
        <w:t>’</w:t>
      </w:r>
      <w:r>
        <w:t>hégire (1958) qui contient la disposition suivante: «Sans préjudice des peines mentionnées dans le précédent article, toute personne déclarée coupable est condamnée à verser une indemnisation adéquate à sa victime…».</w:t>
      </w:r>
    </w:p>
    <w:p w:rsidR="00346322" w:rsidRPr="001C6661" w:rsidRDefault="00346322" w:rsidP="00346322">
      <w:pPr>
        <w:pStyle w:val="ParNoG"/>
      </w:pPr>
      <w:r>
        <w:t>L</w:t>
      </w:r>
      <w:r w:rsidR="005766F4">
        <w:t>’</w:t>
      </w:r>
      <w:r w:rsidR="00716DA6">
        <w:t>article 21</w:t>
      </w:r>
      <w:r>
        <w:t>7 du Code de procédure pénale dispose ce qui suit: «… Toute personne lésée du fait d</w:t>
      </w:r>
      <w:r w:rsidR="005766F4">
        <w:t>’</w:t>
      </w:r>
      <w:r>
        <w:t>une fausse accusation ou de son emprisonnement ou de sa détention pendant une période dépassant la durée de la peine qui lui a été imposée a droit à une indemnisation.». De même, l</w:t>
      </w:r>
      <w:r w:rsidR="005766F4">
        <w:t>’</w:t>
      </w:r>
      <w:r>
        <w:t xml:space="preserve">article 210 du Code contient la disposition suivante: </w:t>
      </w:r>
      <w:r w:rsidR="00716DA6">
        <w:t>«</w:t>
      </w:r>
      <w:r>
        <w:t>Tout jugement d</w:t>
      </w:r>
      <w:r w:rsidR="005766F4">
        <w:t>’</w:t>
      </w:r>
      <w:r>
        <w:t>acquittement prononcé à la suite d</w:t>
      </w:r>
      <w:r w:rsidR="005766F4">
        <w:t>’</w:t>
      </w:r>
      <w:r>
        <w:t>une demande de révision d</w:t>
      </w:r>
      <w:r w:rsidR="005766F4">
        <w:t>’</w:t>
      </w:r>
      <w:r>
        <w:t xml:space="preserve">une décision judiciaire doit inclure, si la personne concernée le souhaite, un dédommagement moral et matériel.». </w:t>
      </w:r>
    </w:p>
    <w:p w:rsidR="00346322" w:rsidRDefault="00346322" w:rsidP="00346322">
      <w:pPr>
        <w:pStyle w:val="ParNoG"/>
      </w:pPr>
      <w:r>
        <w:t xml:space="preserve">Parmi les arrêts du Conseil des doléances portant indemnisation de personnes détenues de façon illégale figurent les suivants: arrêt de 1426 de </w:t>
      </w:r>
      <w:r w:rsidR="00CF6C98">
        <w:t>l</w:t>
      </w:r>
      <w:r w:rsidR="005766F4">
        <w:t>’</w:t>
      </w:r>
      <w:r w:rsidR="00CF6C98">
        <w:t>hégire (2006</w:t>
      </w:r>
      <w:r>
        <w:t>)</w:t>
      </w:r>
      <w:r w:rsidR="00CF6C98">
        <w:t>,</w:t>
      </w:r>
      <w:r>
        <w:t xml:space="preserve"> portant indemnisation du requérant</w:t>
      </w:r>
      <w:r w:rsidR="00CF6C98">
        <w:t xml:space="preserve">, dont </w:t>
      </w:r>
      <w:r>
        <w:t>la remise en liberté avait été refusée malgré l</w:t>
      </w:r>
      <w:r w:rsidR="005766F4">
        <w:t>’</w:t>
      </w:r>
      <w:r>
        <w:t>apport d</w:t>
      </w:r>
      <w:r w:rsidR="005766F4">
        <w:t>’</w:t>
      </w:r>
      <w:r>
        <w:t>une garantie de comparution, l</w:t>
      </w:r>
      <w:r w:rsidR="005766F4">
        <w:t>’</w:t>
      </w:r>
      <w:r w:rsidR="00CF6C98">
        <w:t>arrêt</w:t>
      </w:r>
      <w:r>
        <w:t xml:space="preserve"> de 1427 de </w:t>
      </w:r>
      <w:r w:rsidR="00CF6C98">
        <w:t>l</w:t>
      </w:r>
      <w:r w:rsidR="005766F4">
        <w:t>’</w:t>
      </w:r>
      <w:r w:rsidR="00CF6C98">
        <w:t>hégire (2007</w:t>
      </w:r>
      <w:r>
        <w:t>)</w:t>
      </w:r>
      <w:r w:rsidR="00CF6C98">
        <w:t>,</w:t>
      </w:r>
      <w:r>
        <w:t xml:space="preserve"> portant indemnisation du requérant</w:t>
      </w:r>
      <w:r w:rsidR="00CF6C98">
        <w:t>,</w:t>
      </w:r>
      <w:r>
        <w:t xml:space="preserve"> qui avait été emprisonné pendant une période d</w:t>
      </w:r>
      <w:r w:rsidR="005766F4">
        <w:t>’</w:t>
      </w:r>
      <w:r>
        <w:t>une durée excédant celle prévue par la loi.</w:t>
      </w:r>
    </w:p>
    <w:p w:rsidR="00346322" w:rsidRDefault="00346322" w:rsidP="005766F4">
      <w:pPr>
        <w:pStyle w:val="ParNoG"/>
        <w:keepNext/>
        <w:keepLines/>
      </w:pPr>
      <w:r>
        <w:lastRenderedPageBreak/>
        <w:t>La réadaptation des victimes de la torture est garantie par l</w:t>
      </w:r>
      <w:r w:rsidR="00CF6C98">
        <w:t>a législation relative</w:t>
      </w:r>
      <w:r>
        <w:t xml:space="preserve"> aux soins de santé</w:t>
      </w:r>
      <w:r w:rsidR="00CF6C98">
        <w:t>,</w:t>
      </w:r>
      <w:r>
        <w:t xml:space="preserve"> en vertu de</w:t>
      </w:r>
      <w:r w:rsidR="00CF6C98">
        <w:t xml:space="preserve"> laquelle</w:t>
      </w:r>
      <w:r>
        <w:t xml:space="preserve"> des services de réadaptation </w:t>
      </w:r>
      <w:r w:rsidR="00CF6C98">
        <w:t xml:space="preserve">doivent être </w:t>
      </w:r>
      <w:r>
        <w:t xml:space="preserve">fournis à toute personne qui en a besoin, </w:t>
      </w:r>
      <w:r w:rsidR="00CF6C98">
        <w:t>y compris</w:t>
      </w:r>
      <w:r>
        <w:t xml:space="preserve"> aux victimes d</w:t>
      </w:r>
      <w:r w:rsidR="005766F4">
        <w:t>’</w:t>
      </w:r>
      <w:r>
        <w:t>actes de torture. En outre, l</w:t>
      </w:r>
      <w:r w:rsidR="005766F4">
        <w:t>’</w:t>
      </w:r>
      <w:r>
        <w:t>article 15 de la loi sur la lutte contre la traite des personnes prévoit les mesures suivantes pendant l</w:t>
      </w:r>
      <w:r w:rsidR="005766F4">
        <w:t>’</w:t>
      </w:r>
      <w:r>
        <w:t>enquête ou le procès en faveur des personnes victimes d</w:t>
      </w:r>
      <w:r w:rsidR="005766F4">
        <w:t>’</w:t>
      </w:r>
      <w:r>
        <w:t>actes de traite</w:t>
      </w:r>
      <w:r w:rsidR="00CF6C98">
        <w:t>, notamment l</w:t>
      </w:r>
      <w:r w:rsidR="005766F4">
        <w:t>’</w:t>
      </w:r>
      <w:r w:rsidR="00CF6C98">
        <w:t>obligation de</w:t>
      </w:r>
      <w:r>
        <w:t>:</w:t>
      </w:r>
    </w:p>
    <w:p w:rsidR="00346322" w:rsidRDefault="00346322" w:rsidP="00346322">
      <w:pPr>
        <w:pStyle w:val="Bullet1G"/>
      </w:pPr>
      <w:r>
        <w:t>Notifi</w:t>
      </w:r>
      <w:r w:rsidR="00CF6C98">
        <w:t>er</w:t>
      </w:r>
      <w:r>
        <w:t xml:space="preserve"> à la victime </w:t>
      </w:r>
      <w:r w:rsidR="00CF6C98">
        <w:t>l</w:t>
      </w:r>
      <w:r>
        <w:t>es droits qui lui sont garantis par la loi dans une langue qu</w:t>
      </w:r>
      <w:r w:rsidR="005766F4">
        <w:t>’</w:t>
      </w:r>
      <w:r>
        <w:t>elle comprend;</w:t>
      </w:r>
    </w:p>
    <w:p w:rsidR="00346322" w:rsidRDefault="00CF6C98" w:rsidP="00346322">
      <w:pPr>
        <w:pStyle w:val="Bullet1G"/>
      </w:pPr>
      <w:r>
        <w:t>P</w:t>
      </w:r>
      <w:r w:rsidR="00346322">
        <w:t xml:space="preserve">ermettre à la victime de prouver son statut de victime </w:t>
      </w:r>
      <w:r>
        <w:t xml:space="preserve">et de donner des informations sur </w:t>
      </w:r>
      <w:r w:rsidR="00346322">
        <w:t xml:space="preserve">sa situation juridique </w:t>
      </w:r>
      <w:r>
        <w:t xml:space="preserve">et sociale </w:t>
      </w:r>
      <w:r w:rsidR="00346322">
        <w:t>et son état physique</w:t>
      </w:r>
      <w:r>
        <w:t xml:space="preserve"> et psychologique</w:t>
      </w:r>
      <w:r w:rsidR="00346322">
        <w:t>;</w:t>
      </w:r>
    </w:p>
    <w:p w:rsidR="00346322" w:rsidRDefault="00346322" w:rsidP="00346322">
      <w:pPr>
        <w:pStyle w:val="Bullet1G"/>
      </w:pPr>
      <w:r>
        <w:t>Présent</w:t>
      </w:r>
      <w:r w:rsidR="00CF6C98">
        <w:t>er</w:t>
      </w:r>
      <w:r>
        <w:t xml:space="preserve"> la victime à un médecin spécialisé</w:t>
      </w:r>
      <w:r w:rsidR="00CF6C98">
        <w:t>,</w:t>
      </w:r>
      <w:r>
        <w:t xml:space="preserve"> s</w:t>
      </w:r>
      <w:r w:rsidR="005766F4">
        <w:t>’</w:t>
      </w:r>
      <w:r>
        <w:t>il s</w:t>
      </w:r>
      <w:r w:rsidR="005766F4">
        <w:t>’</w:t>
      </w:r>
      <w:r>
        <w:t>avère qu</w:t>
      </w:r>
      <w:r w:rsidR="005766F4">
        <w:t>’</w:t>
      </w:r>
      <w:r>
        <w:t xml:space="preserve">elle a besoin de soins </w:t>
      </w:r>
      <w:r w:rsidR="00CF6C98">
        <w:t xml:space="preserve">sur les plans physiques </w:t>
      </w:r>
      <w:r>
        <w:t>ou psychiques ou si elle le souhaite;</w:t>
      </w:r>
    </w:p>
    <w:p w:rsidR="00346322" w:rsidRDefault="00346322" w:rsidP="00346322">
      <w:pPr>
        <w:pStyle w:val="Bullet1G"/>
      </w:pPr>
      <w:r>
        <w:t>Place</w:t>
      </w:r>
      <w:r w:rsidR="00CF6C98">
        <w:t>r</w:t>
      </w:r>
      <w:r>
        <w:t xml:space="preserve"> la victime dans un centre </w:t>
      </w:r>
      <w:r w:rsidR="00CF6C98">
        <w:t xml:space="preserve">de réadaptation physique, psychique ou sociale si </w:t>
      </w:r>
      <w:r>
        <w:t xml:space="preserve">son état de santé physique ou mental </w:t>
      </w:r>
      <w:r w:rsidR="00CF6C98">
        <w:t>ou</w:t>
      </w:r>
      <w:r>
        <w:t xml:space="preserve"> son âge le requièrent;</w:t>
      </w:r>
    </w:p>
    <w:p w:rsidR="00346322" w:rsidRDefault="00346322" w:rsidP="00346322">
      <w:pPr>
        <w:pStyle w:val="Bullet1G"/>
      </w:pPr>
      <w:r>
        <w:t>Place</w:t>
      </w:r>
      <w:r w:rsidR="00CF6C98">
        <w:t>r</w:t>
      </w:r>
      <w:r>
        <w:t xml:space="preserve"> la victime dans un </w:t>
      </w:r>
      <w:r w:rsidR="00CF6C98">
        <w:t>foyer</w:t>
      </w:r>
      <w:r>
        <w:t xml:space="preserve"> spécialisé si elle a besoin d</w:t>
      </w:r>
      <w:r w:rsidR="005766F4">
        <w:t>’</w:t>
      </w:r>
      <w:r>
        <w:t>être hébergée.</w:t>
      </w:r>
    </w:p>
    <w:p w:rsidR="00346322" w:rsidRDefault="00346322" w:rsidP="00CF6C98">
      <w:pPr>
        <w:pStyle w:val="H1G"/>
      </w:pPr>
      <w:r>
        <w:tab/>
      </w:r>
      <w:r>
        <w:tab/>
        <w:t>Article 15</w:t>
      </w:r>
    </w:p>
    <w:p w:rsidR="00346322" w:rsidRDefault="00346322" w:rsidP="00CF6C98">
      <w:pPr>
        <w:pStyle w:val="ParNoG"/>
      </w:pPr>
      <w:r>
        <w:t>Parmi les principes sur lesquels repose la procédure pénale figure celui de la légalité des preuves qui est énoncé à l</w:t>
      </w:r>
      <w:r w:rsidR="005766F4">
        <w:t>’</w:t>
      </w:r>
      <w:r>
        <w:t>article 102 du Code.</w:t>
      </w:r>
    </w:p>
    <w:p w:rsidR="00346322" w:rsidRDefault="00346322" w:rsidP="00CF6C98">
      <w:pPr>
        <w:pStyle w:val="ParNoG"/>
      </w:pPr>
      <w:r>
        <w:t>De même, l</w:t>
      </w:r>
      <w:r w:rsidR="005766F4">
        <w:t>’</w:t>
      </w:r>
      <w:r>
        <w:t>article 162 du Code de procédure pénale dispose que si l</w:t>
      </w:r>
      <w:r w:rsidR="005766F4">
        <w:t>’</w:t>
      </w:r>
      <w:r>
        <w:t>accusé reconnaît à tel ou tel moment de la procédure l</w:t>
      </w:r>
      <w:r w:rsidR="005766F4">
        <w:t>’</w:t>
      </w:r>
      <w:r>
        <w:t xml:space="preserve">infraction qui lui est </w:t>
      </w:r>
      <w:r w:rsidR="00CF6C98">
        <w:t>reprochée</w:t>
      </w:r>
      <w:r>
        <w:t>, le tribunal est tenu d</w:t>
      </w:r>
      <w:r w:rsidR="005766F4">
        <w:t>’</w:t>
      </w:r>
      <w:r>
        <w:t xml:space="preserve">entendre </w:t>
      </w:r>
      <w:r w:rsidR="00CF6C98">
        <w:t xml:space="preserve">dans </w:t>
      </w:r>
      <w:r>
        <w:t>tous les détails ses déclarations</w:t>
      </w:r>
      <w:r w:rsidR="00CF6C98">
        <w:t>,</w:t>
      </w:r>
      <w:r>
        <w:t xml:space="preserve"> de l</w:t>
      </w:r>
      <w:r w:rsidR="005766F4">
        <w:t>’</w:t>
      </w:r>
      <w:r w:rsidR="00CF6C98">
        <w:t xml:space="preserve">interroger à leur sujet </w:t>
      </w:r>
      <w:r>
        <w:t>afin de s</w:t>
      </w:r>
      <w:r w:rsidR="005766F4">
        <w:t>’</w:t>
      </w:r>
      <w:r>
        <w:t xml:space="preserve">assurer que </w:t>
      </w:r>
      <w:r w:rsidR="00CF6C98">
        <w:t>s</w:t>
      </w:r>
      <w:r>
        <w:t>es aveux sont valides</w:t>
      </w:r>
      <w:r w:rsidR="00CF6C98">
        <w:t>,</w:t>
      </w:r>
      <w:r>
        <w:t xml:space="preserve"> et de procéder à un complément d</w:t>
      </w:r>
      <w:r w:rsidR="005766F4">
        <w:t>’</w:t>
      </w:r>
      <w:r>
        <w:t>enquête si une telle mesure s</w:t>
      </w:r>
      <w:r w:rsidR="005766F4">
        <w:t>’</w:t>
      </w:r>
      <w:r>
        <w:t>avère nécessaire. En application de cette disposition, le tribunal doit vérifier la validité des aveux. S</w:t>
      </w:r>
      <w:r w:rsidR="005766F4">
        <w:t>’</w:t>
      </w:r>
      <w:r>
        <w:t>il constate qu</w:t>
      </w:r>
      <w:r w:rsidR="005766F4">
        <w:t>’</w:t>
      </w:r>
      <w:r>
        <w:t xml:space="preserve">ils sont été faits sous la contrainte ou la torture, il les déclarera irrecevables </w:t>
      </w:r>
      <w:r w:rsidR="00CF6C98">
        <w:t xml:space="preserve">étant donné que </w:t>
      </w:r>
      <w:r>
        <w:t>l</w:t>
      </w:r>
      <w:r w:rsidR="005766F4">
        <w:t>’</w:t>
      </w:r>
      <w:r>
        <w:t>accusé ne les a pas faits de son plein gré et qu</w:t>
      </w:r>
      <w:r w:rsidR="005766F4">
        <w:t>’</w:t>
      </w:r>
      <w:r>
        <w:t>ils sont contraires aux dispositions du Code de procédure pénale. Dans un tel cas, le tribunal prononce la nullité de</w:t>
      </w:r>
      <w:r w:rsidR="00CF6C98">
        <w:t>s</w:t>
      </w:r>
      <w:r>
        <w:t xml:space="preserve"> aveux conformément à l</w:t>
      </w:r>
      <w:r w:rsidR="005766F4">
        <w:t>’</w:t>
      </w:r>
      <w:r>
        <w:t>article 188 du Code</w:t>
      </w:r>
      <w:r w:rsidR="00CF6C98">
        <w:t>,</w:t>
      </w:r>
      <w:r>
        <w:t xml:space="preserve"> en vertu duquel est nulle et non avenue toute mesure contraire aux préceptes de la charia islamique et aux lois qui en </w:t>
      </w:r>
      <w:r w:rsidR="00CF6C98">
        <w:t>découlent</w:t>
      </w:r>
      <w:r>
        <w:t>.</w:t>
      </w:r>
    </w:p>
    <w:p w:rsidR="00346322" w:rsidRDefault="00346322" w:rsidP="00CF6C98">
      <w:pPr>
        <w:pStyle w:val="ParNoG"/>
      </w:pPr>
      <w:r>
        <w:t xml:space="preserve">Il convient de mentionner à cet égard que, selon les préceptes de la charia, les aveux et les </w:t>
      </w:r>
      <w:r w:rsidR="00CF6C98">
        <w:t>actes</w:t>
      </w:r>
      <w:r>
        <w:t xml:space="preserve"> qui résultent de la contrainte sont nuls et sans effet. Cette règle fait l</w:t>
      </w:r>
      <w:r w:rsidR="005766F4">
        <w:t>’</w:t>
      </w:r>
      <w:r>
        <w:t xml:space="preserve">unanimité parmi les </w:t>
      </w:r>
      <w:r w:rsidR="00CF6C98">
        <w:t>jurisconsultes de la charia</w:t>
      </w:r>
      <w:r>
        <w:t xml:space="preserve"> car elle constitue un des principes de base de la justice </w:t>
      </w:r>
      <w:r w:rsidR="006B16E8">
        <w:t>et une garantie de non-</w:t>
      </w:r>
      <w:r>
        <w:t>recours à la torture pendant l</w:t>
      </w:r>
      <w:r w:rsidR="005766F4">
        <w:t>’</w:t>
      </w:r>
      <w:r>
        <w:t xml:space="preserve">enquête. Le Code de procédure pénale interdit </w:t>
      </w:r>
      <w:r w:rsidR="006B16E8">
        <w:t xml:space="preserve">dans son article </w:t>
      </w:r>
      <w:r>
        <w:t>la séparation de l</w:t>
      </w:r>
      <w:r w:rsidR="005766F4">
        <w:t>’</w:t>
      </w:r>
      <w:r>
        <w:t>accusé de son représentant ou de son avocat au cours de l</w:t>
      </w:r>
      <w:r w:rsidR="005766F4">
        <w:t>’</w:t>
      </w:r>
      <w:r>
        <w:t>enquête.</w:t>
      </w:r>
    </w:p>
    <w:p w:rsidR="006B16E8" w:rsidRDefault="006B16E8" w:rsidP="005766F4">
      <w:pPr>
        <w:pStyle w:val="H1G"/>
      </w:pPr>
      <w:r>
        <w:tab/>
      </w:r>
      <w:r>
        <w:tab/>
        <w:t>Article 16</w:t>
      </w:r>
    </w:p>
    <w:p w:rsidR="006B16E8" w:rsidRDefault="006B16E8" w:rsidP="006B16E8">
      <w:pPr>
        <w:pStyle w:val="ParNoG"/>
      </w:pPr>
      <w:r>
        <w:t>Il a déjà été souligné plus haut que le Code de procédure pénale interdisait toutes les formes de torture et autres peines ou traitements cruels, inhumains ou dégradants. À cet égard, l</w:t>
      </w:r>
      <w:r w:rsidR="005766F4">
        <w:t>’</w:t>
      </w:r>
      <w:r>
        <w:t>article 2 du Code dispose ce qui suit: «Aucun détenu ne sera soumis à des sévices physiques ou psychologiques ni à des actes de torture et autres peines ou traitements cruels, inhumains ou dégradants</w:t>
      </w:r>
      <w:r w:rsidR="00716DA6">
        <w:t>.</w:t>
      </w:r>
      <w:r>
        <w:t>». De même, l</w:t>
      </w:r>
      <w:r w:rsidR="005766F4">
        <w:t>’</w:t>
      </w:r>
      <w:r>
        <w:t>article 35 du Code dispose que la dignité du détenu doit être préservée et qu</w:t>
      </w:r>
      <w:r w:rsidR="005766F4">
        <w:t>’</w:t>
      </w:r>
      <w:r>
        <w:t>il ne doit subir aucun préjudice physique ou moral. En outre, le détenu doit être informé des motifs de son arrestation et de son droit de contacter la personne de son choix. Quant à l</w:t>
      </w:r>
      <w:r w:rsidR="005766F4">
        <w:t>’</w:t>
      </w:r>
      <w:r>
        <w:t>article 103 du Code, il énonce l</w:t>
      </w:r>
      <w:r w:rsidR="005766F4">
        <w:t>’</w:t>
      </w:r>
      <w:r>
        <w:t xml:space="preserve">obligation de veiller à ce </w:t>
      </w:r>
      <w:r>
        <w:lastRenderedPageBreak/>
        <w:t>que pendant son interrogatoire, le détenu ne subisse aucune pression de nature à le contraindre à faire des déclarations. Il est également interdit d</w:t>
      </w:r>
      <w:r w:rsidR="005766F4">
        <w:t>’</w:t>
      </w:r>
      <w:r>
        <w:t>obliger l</w:t>
      </w:r>
      <w:r w:rsidR="005766F4">
        <w:t>’</w:t>
      </w:r>
      <w:r>
        <w:t>accusé à prêter serment et de le soumettre à des mesures coercitives. Enfin, l</w:t>
      </w:r>
      <w:r w:rsidR="005766F4">
        <w:t>’</w:t>
      </w:r>
      <w:r>
        <w:t>accusé doit être interrogé dans les locaux de l</w:t>
      </w:r>
      <w:r w:rsidR="005766F4">
        <w:t>’</w:t>
      </w:r>
      <w:r>
        <w:t>autorité chargée de l</w:t>
      </w:r>
      <w:r w:rsidR="005766F4">
        <w:t>’</w:t>
      </w:r>
      <w:r>
        <w:t>enquête sauf si l</w:t>
      </w:r>
      <w:r w:rsidR="005766F4">
        <w:t>’</w:t>
      </w:r>
      <w:r>
        <w:t>enquêteur juge qu</w:t>
      </w:r>
      <w:r w:rsidR="005766F4">
        <w:t>’</w:t>
      </w:r>
      <w:r>
        <w:t>il est nécessaire d</w:t>
      </w:r>
      <w:r w:rsidR="005766F4">
        <w:t>’</w:t>
      </w:r>
      <w:r>
        <w:t>effectuer l</w:t>
      </w:r>
      <w:r w:rsidR="005766F4">
        <w:t>’</w:t>
      </w:r>
      <w:r>
        <w:t>interrogatoire dans un autre lieu. Ces textes auxquels s</w:t>
      </w:r>
      <w:r w:rsidR="005766F4">
        <w:t>’</w:t>
      </w:r>
      <w:r>
        <w:t xml:space="preserve">ajoute le décret </w:t>
      </w:r>
      <w:r>
        <w:rPr>
          <w:rFonts w:eastAsia="MS Mincho"/>
        </w:rPr>
        <w:t>n</w:t>
      </w:r>
      <w:r>
        <w:rPr>
          <w:rFonts w:eastAsia="MS Mincho"/>
          <w:vertAlign w:val="superscript"/>
        </w:rPr>
        <w:t>o</w:t>
      </w:r>
      <w:r>
        <w:t> 43 de 1377 de l</w:t>
      </w:r>
      <w:r w:rsidR="005766F4">
        <w:t>’</w:t>
      </w:r>
      <w:r>
        <w:t>hégire (1985), qui interdit toutes les formes de mauvais traitements et, notamment, la torture, soulignent que le but recherché consiste en permanence à préserver la dignité de la personne humaine, de toute atteinte, indépendamment du fait qu</w:t>
      </w:r>
      <w:r w:rsidR="005766F4">
        <w:t>’</w:t>
      </w:r>
      <w:r>
        <w:t>elle soit causée par la torture, un traitement dégradant ou un traitement cruel. Tous ces actes constituent des infractions pénales aussi graves les unes que les autres, soumises aux mêmes procédures et pour lesquelles les peines sont fixées en fonction de la nature de chaque comportement, des circonstances de la cause et de la situation de l</w:t>
      </w:r>
      <w:r w:rsidR="005766F4">
        <w:t>’</w:t>
      </w:r>
      <w:r>
        <w:t>accusé, éléments qu</w:t>
      </w:r>
      <w:r w:rsidR="005766F4">
        <w:t>’</w:t>
      </w:r>
      <w:r>
        <w:t>il appartient au tribunal d</w:t>
      </w:r>
      <w:r w:rsidR="005766F4">
        <w:t>’</w:t>
      </w:r>
      <w:r>
        <w:t>apprécier conformément aux lois en vigueur.</w:t>
      </w:r>
    </w:p>
    <w:p w:rsidR="006B16E8" w:rsidRDefault="006B16E8" w:rsidP="006B16E8">
      <w:pPr>
        <w:pStyle w:val="ParNoG"/>
      </w:pPr>
      <w:r>
        <w:t>Les organismes publics concernés et</w:t>
      </w:r>
      <w:r w:rsidR="00E43035">
        <w:t>,</w:t>
      </w:r>
      <w:r>
        <w:t xml:space="preserve"> en particulier</w:t>
      </w:r>
      <w:r w:rsidR="00E43035">
        <w:t>,</w:t>
      </w:r>
      <w:r>
        <w:t xml:space="preserve"> le Ministère de l</w:t>
      </w:r>
      <w:r w:rsidR="005766F4">
        <w:t>’</w:t>
      </w:r>
      <w:r>
        <w:t>intérieur, appliquent la Convention contre la torture</w:t>
      </w:r>
      <w:r w:rsidR="00E43035">
        <w:t>,</w:t>
      </w:r>
      <w:r>
        <w:t xml:space="preserve"> dont ils ont diffusé le texte auprès de toutes les parties concernées en leur demandant de s</w:t>
      </w:r>
      <w:r w:rsidR="005766F4">
        <w:t>’</w:t>
      </w:r>
      <w:r>
        <w:t>y conformer.</w:t>
      </w:r>
    </w:p>
    <w:p w:rsidR="006B16E8" w:rsidRDefault="006B16E8" w:rsidP="00E43035">
      <w:pPr>
        <w:pStyle w:val="ParNoG"/>
      </w:pPr>
      <w:r>
        <w:t>L</w:t>
      </w:r>
      <w:r w:rsidR="005766F4">
        <w:t>’</w:t>
      </w:r>
      <w:r>
        <w:t>article 2 de la loi sur l</w:t>
      </w:r>
      <w:r w:rsidR="005766F4">
        <w:t>’</w:t>
      </w:r>
      <w:r>
        <w:t>emprisonnement et la détention dispose ce qui suit: «</w:t>
      </w:r>
      <w:r w:rsidR="00C92009">
        <w:t>Des </w:t>
      </w:r>
      <w:r>
        <w:t>prisons et des maisons d</w:t>
      </w:r>
      <w:r w:rsidR="005766F4">
        <w:t>’</w:t>
      </w:r>
      <w:r>
        <w:t>arrêt pour femmes et d</w:t>
      </w:r>
      <w:r w:rsidR="005766F4">
        <w:t>’</w:t>
      </w:r>
      <w:r>
        <w:t>autres pour hommes s</w:t>
      </w:r>
      <w:r w:rsidR="00C92009">
        <w:t>er</w:t>
      </w:r>
      <w:r>
        <w:t xml:space="preserve">ont créées </w:t>
      </w:r>
      <w:r w:rsidR="00C92009">
        <w:t xml:space="preserve">sur </w:t>
      </w:r>
      <w:r>
        <w:t>décision du Ministre de l</w:t>
      </w:r>
      <w:r w:rsidR="005766F4">
        <w:t>’</w:t>
      </w:r>
      <w:r>
        <w:t>intérieur</w:t>
      </w:r>
      <w:r w:rsidR="00C92009">
        <w:t>,</w:t>
      </w:r>
      <w:r>
        <w:t xml:space="preserve"> en tenant compte des subdivisions administratives du Royaume. Le règlement d</w:t>
      </w:r>
      <w:r w:rsidR="005766F4">
        <w:t>’</w:t>
      </w:r>
      <w:r>
        <w:t>application de cette loi fixe les règles devant régir l</w:t>
      </w:r>
      <w:r w:rsidR="005766F4">
        <w:t>’</w:t>
      </w:r>
      <w:r>
        <w:t>administration des prisons et des maisons d</w:t>
      </w:r>
      <w:r w:rsidR="005766F4">
        <w:t>’</w:t>
      </w:r>
      <w:r>
        <w:t>arrêt, les registres carcéraux, la surveillance des locaux</w:t>
      </w:r>
      <w:r w:rsidR="00C92009">
        <w:t>,</w:t>
      </w:r>
      <w:r>
        <w:t xml:space="preserve"> ainsi que tout ce qui a trait à la santé et à la sécurité des prisonniers et des détenus</w:t>
      </w:r>
      <w:r w:rsidR="00C92009">
        <w:t>.</w:t>
      </w:r>
      <w:r>
        <w:t>».</w:t>
      </w:r>
    </w:p>
    <w:p w:rsidR="006B16E8" w:rsidRDefault="006B16E8" w:rsidP="00C92009">
      <w:pPr>
        <w:pStyle w:val="ParNoG"/>
      </w:pPr>
      <w:r>
        <w:t xml:space="preserve">En outre, le royaume </w:t>
      </w:r>
      <w:r w:rsidR="00C92009">
        <w:t>s</w:t>
      </w:r>
      <w:r w:rsidR="005766F4">
        <w:t>’</w:t>
      </w:r>
      <w:r>
        <w:t>est doté de foyers d</w:t>
      </w:r>
      <w:r w:rsidR="005766F4">
        <w:t>’</w:t>
      </w:r>
      <w:r>
        <w:t>observation sociale pour mineurs de</w:t>
      </w:r>
      <w:r w:rsidR="00C92009">
        <w:t>s</w:t>
      </w:r>
      <w:r>
        <w:t xml:space="preserve"> </w:t>
      </w:r>
      <w:r w:rsidR="00C92009">
        <w:t xml:space="preserve">deux </w:t>
      </w:r>
      <w:r>
        <w:t>sexe</w:t>
      </w:r>
      <w:r w:rsidR="00FF01BD">
        <w:t>s</w:t>
      </w:r>
      <w:r>
        <w:t>. Le règlement relatif à l</w:t>
      </w:r>
      <w:r w:rsidR="005766F4">
        <w:t>’</w:t>
      </w:r>
      <w:r>
        <w:t xml:space="preserve">organisation de ces foyers a été publié en 1395 de </w:t>
      </w:r>
      <w:r w:rsidR="00C92009">
        <w:t>l</w:t>
      </w:r>
      <w:r w:rsidR="005766F4">
        <w:t>’</w:t>
      </w:r>
      <w:r w:rsidR="00C92009">
        <w:t>hégire (1975</w:t>
      </w:r>
      <w:r>
        <w:t>).</w:t>
      </w:r>
    </w:p>
    <w:p w:rsidR="006B16E8" w:rsidRDefault="006B16E8" w:rsidP="00C92009">
      <w:pPr>
        <w:pStyle w:val="ParNoG"/>
      </w:pPr>
      <w:r>
        <w:t>Il n</w:t>
      </w:r>
      <w:r w:rsidR="005766F4">
        <w:t>’</w:t>
      </w:r>
      <w:r>
        <w:t>y a aucune prison secrète en Royaume d</w:t>
      </w:r>
      <w:r w:rsidR="005766F4">
        <w:t>’</w:t>
      </w:r>
      <w:r>
        <w:t>Arabie saoudite. Tous les établissements pénitentiaires du Royaume se trouvent dans des lieux connus du public et sont soumis à la supervision et à l</w:t>
      </w:r>
      <w:r w:rsidR="005766F4">
        <w:t>’</w:t>
      </w:r>
      <w:r>
        <w:t>inspection des autorités judiciaires</w:t>
      </w:r>
      <w:r w:rsidR="00DA16B1">
        <w:t>,</w:t>
      </w:r>
      <w:r>
        <w:t xml:space="preserve"> des organisations des droits de l</w:t>
      </w:r>
      <w:r w:rsidR="005766F4">
        <w:t>’</w:t>
      </w:r>
      <w:r>
        <w:t>homme et des autorités administratives.</w:t>
      </w:r>
    </w:p>
    <w:p w:rsidR="006B16E8" w:rsidRDefault="006B16E8" w:rsidP="00DA16B1">
      <w:pPr>
        <w:pStyle w:val="ParNoG"/>
      </w:pPr>
      <w:r>
        <w:t>Au</w:t>
      </w:r>
      <w:r w:rsidR="00DA16B1">
        <w:t>x</w:t>
      </w:r>
      <w:r>
        <w:t xml:space="preserve"> terme</w:t>
      </w:r>
      <w:r w:rsidR="00DA16B1">
        <w:t>s</w:t>
      </w:r>
      <w:r>
        <w:t xml:space="preserve"> de l</w:t>
      </w:r>
      <w:r w:rsidR="005766F4">
        <w:t>’</w:t>
      </w:r>
      <w:r>
        <w:t>article 5 de la loi sur l</w:t>
      </w:r>
      <w:r w:rsidR="005766F4">
        <w:t>’</w:t>
      </w:r>
      <w:r>
        <w:t>emprisonnement et la détention, «</w:t>
      </w:r>
      <w:r w:rsidR="00DA16B1">
        <w:t>L</w:t>
      </w:r>
      <w:r>
        <w:t>es prisons et les maisons d</w:t>
      </w:r>
      <w:r w:rsidR="005766F4">
        <w:t>’</w:t>
      </w:r>
      <w:r>
        <w:t>arrêt sont soumises à des inspections judiciaires, administratives, sanitaires et sociales conformément aux dispositions du règlement d</w:t>
      </w:r>
      <w:r w:rsidR="005766F4">
        <w:t>’</w:t>
      </w:r>
      <w:r>
        <w:t>application de la loi</w:t>
      </w:r>
      <w:r w:rsidR="00DA16B1">
        <w:t>.</w:t>
      </w:r>
      <w:r>
        <w:t>».</w:t>
      </w:r>
    </w:p>
    <w:p w:rsidR="006B16E8" w:rsidRDefault="006B16E8" w:rsidP="00DA16B1">
      <w:pPr>
        <w:pStyle w:val="ParNoG"/>
      </w:pPr>
      <w:r>
        <w:t>De même, l</w:t>
      </w:r>
      <w:r w:rsidR="005766F4">
        <w:t>’</w:t>
      </w:r>
      <w:r>
        <w:t>article 10 de la même loi dispose ce qui suit: «</w:t>
      </w:r>
      <w:r w:rsidR="00DA16B1">
        <w:t>L</w:t>
      </w:r>
      <w:r>
        <w:t>e règlement d</w:t>
      </w:r>
      <w:r w:rsidR="005766F4">
        <w:t>’</w:t>
      </w:r>
      <w:r>
        <w:t>application de la présente loi définit les règles régissant la répartition des prisonniers en fonction de la nature de l</w:t>
      </w:r>
      <w:r w:rsidR="005766F4">
        <w:t>’</w:t>
      </w:r>
      <w:r>
        <w:t>infraction commise, de sa gravité, du fait qu</w:t>
      </w:r>
      <w:r w:rsidR="005766F4">
        <w:t>’</w:t>
      </w:r>
      <w:r>
        <w:t>il y ait eu récidive ou non, de la durée de la peine et de tout ce qui peut faciliter la réinsertion du condamné</w:t>
      </w:r>
      <w:r w:rsidR="00DA16B1">
        <w:t>.</w:t>
      </w:r>
      <w:r>
        <w:t>».</w:t>
      </w:r>
    </w:p>
    <w:p w:rsidR="006B16E8" w:rsidRDefault="006B16E8" w:rsidP="00DA16B1">
      <w:pPr>
        <w:pStyle w:val="ParNoG"/>
      </w:pPr>
      <w:r>
        <w:t xml:space="preserve">En outre, </w:t>
      </w:r>
      <w:r w:rsidR="00DA16B1">
        <w:t xml:space="preserve">de concert </w:t>
      </w:r>
      <w:r>
        <w:t xml:space="preserve">avec </w:t>
      </w:r>
      <w:r w:rsidR="00DA16B1">
        <w:t>l</w:t>
      </w:r>
      <w:r>
        <w:t>es services chargés de l</w:t>
      </w:r>
      <w:r w:rsidR="005766F4">
        <w:t>’</w:t>
      </w:r>
      <w:r>
        <w:t>éducation et de la sensibilisation, le Ministère de l</w:t>
      </w:r>
      <w:r w:rsidR="005766F4">
        <w:t>’</w:t>
      </w:r>
      <w:r>
        <w:t>intérieur établit des programmes d</w:t>
      </w:r>
      <w:r w:rsidR="005766F4">
        <w:t>’</w:t>
      </w:r>
      <w:r>
        <w:t>enseignement et de sensibilisation à l</w:t>
      </w:r>
      <w:r w:rsidR="005766F4">
        <w:t>’</w:t>
      </w:r>
      <w:r>
        <w:t>usage des prisons et des maisons d</w:t>
      </w:r>
      <w:r w:rsidR="005766F4">
        <w:t>’</w:t>
      </w:r>
      <w:r>
        <w:t>arrêt</w:t>
      </w:r>
      <w:r w:rsidR="00DA16B1">
        <w:t>,</w:t>
      </w:r>
      <w:r>
        <w:t xml:space="preserve"> conformément à l</w:t>
      </w:r>
      <w:r w:rsidR="005766F4">
        <w:t>’</w:t>
      </w:r>
      <w:r>
        <w:t>article 18 de la loi susmentionnée. Le règlement d</w:t>
      </w:r>
      <w:r w:rsidR="005766F4">
        <w:t>’</w:t>
      </w:r>
      <w:r>
        <w:t>application de cette loi fixe les modalités d</w:t>
      </w:r>
      <w:r w:rsidR="005766F4">
        <w:t>’</w:t>
      </w:r>
      <w:r>
        <w:t>organisation des examens que doivent subir les prisonniers et les détenus dans les différents cycles d</w:t>
      </w:r>
      <w:r w:rsidR="005766F4">
        <w:t>’</w:t>
      </w:r>
      <w:r>
        <w:t xml:space="preserve">études. Chaque prison </w:t>
      </w:r>
      <w:r w:rsidR="00DA16B1">
        <w:t>ou</w:t>
      </w:r>
      <w:r>
        <w:t xml:space="preserve"> maison d</w:t>
      </w:r>
      <w:r w:rsidR="005766F4">
        <w:t>’</w:t>
      </w:r>
      <w:r>
        <w:t>arrêt est dotée d</w:t>
      </w:r>
      <w:r w:rsidR="005766F4">
        <w:t>’</w:t>
      </w:r>
      <w:r>
        <w:t>une bibliothèque renfermant des ouvrages religieux, d</w:t>
      </w:r>
      <w:r w:rsidR="005766F4">
        <w:t>’</w:t>
      </w:r>
      <w:r w:rsidR="00DA16B1">
        <w:t>instruction civique</w:t>
      </w:r>
      <w:r>
        <w:t xml:space="preserve"> et de culture générale</w:t>
      </w:r>
      <w:r w:rsidR="00DA16B1">
        <w:t>,</w:t>
      </w:r>
      <w:r>
        <w:t xml:space="preserve"> que les prisonniers et les détenus peuvent lire pendant leur temps libre. Ces derniers sont aussi autorisés à se procurer à leurs propres frais des livres, des journaux ou des revues</w:t>
      </w:r>
      <w:r w:rsidR="00DA16B1">
        <w:t>,</w:t>
      </w:r>
      <w:r>
        <w:t xml:space="preserve"> conformément aux modalités définies dans le règlement d</w:t>
      </w:r>
      <w:r w:rsidR="005766F4">
        <w:t>’</w:t>
      </w:r>
      <w:r>
        <w:t>application de la loi.</w:t>
      </w:r>
    </w:p>
    <w:p w:rsidR="006B16E8" w:rsidRDefault="006B16E8" w:rsidP="005766F4">
      <w:pPr>
        <w:pStyle w:val="ParNoG"/>
        <w:keepLines/>
      </w:pPr>
      <w:r>
        <w:lastRenderedPageBreak/>
        <w:t>Le Ministère de l</w:t>
      </w:r>
      <w:r w:rsidR="005766F4">
        <w:t>’</w:t>
      </w:r>
      <w:r>
        <w:t>éducation et de l</w:t>
      </w:r>
      <w:r w:rsidR="005766F4">
        <w:t>’</w:t>
      </w:r>
      <w:r>
        <w:t xml:space="preserve">enseignement </w:t>
      </w:r>
      <w:r w:rsidR="00DF50AB">
        <w:t>aménage</w:t>
      </w:r>
      <w:r>
        <w:t xml:space="preserve"> dans chaque prison et dans chaque foyer d</w:t>
      </w:r>
      <w:r w:rsidR="005766F4">
        <w:t>’</w:t>
      </w:r>
      <w:r w:rsidR="00DF50AB">
        <w:t xml:space="preserve">observation pour </w:t>
      </w:r>
      <w:r>
        <w:t>mineurs une école dispensant des cours d</w:t>
      </w:r>
      <w:r w:rsidR="005766F4">
        <w:t>’</w:t>
      </w:r>
      <w:r>
        <w:t>enseignement général de tous les niveaux ainsi que des cours d</w:t>
      </w:r>
      <w:r w:rsidR="005766F4">
        <w:t>’</w:t>
      </w:r>
      <w:r>
        <w:t xml:space="preserve">alphabétisation </w:t>
      </w:r>
      <w:r w:rsidR="00DF50AB">
        <w:t>donnés</w:t>
      </w:r>
      <w:r>
        <w:t xml:space="preserve"> par des enseignants compétents.</w:t>
      </w:r>
    </w:p>
    <w:p w:rsidR="006B16E8" w:rsidRDefault="006B16E8" w:rsidP="00DF50AB">
      <w:pPr>
        <w:pStyle w:val="ParNoG"/>
        <w:keepNext/>
      </w:pPr>
      <w:r>
        <w:t>Le Ministère de l</w:t>
      </w:r>
      <w:r w:rsidR="005766F4">
        <w:t>’</w:t>
      </w:r>
      <w:r>
        <w:t>éducation et de l</w:t>
      </w:r>
      <w:r w:rsidR="005766F4">
        <w:t>’</w:t>
      </w:r>
      <w:r>
        <w:t xml:space="preserve">enseignement fournit des services sociaux et éducatifs aux enfants de prisonniers dans le cadre des </w:t>
      </w:r>
      <w:r w:rsidR="00DF50AB">
        <w:t>programmes</w:t>
      </w:r>
      <w:r>
        <w:t xml:space="preserve"> suivants:</w:t>
      </w:r>
    </w:p>
    <w:p w:rsidR="006B16E8" w:rsidRDefault="00DF50AB" w:rsidP="006B16E8">
      <w:pPr>
        <w:pStyle w:val="Bullet1G"/>
      </w:pPr>
      <w:r>
        <w:t>Programme</w:t>
      </w:r>
      <w:r w:rsidR="006B16E8">
        <w:t xml:space="preserve"> d</w:t>
      </w:r>
      <w:r w:rsidR="005766F4">
        <w:t>’</w:t>
      </w:r>
      <w:r w:rsidR="006B16E8">
        <w:t>assistance sociale et éducative aux enfants et aux familles de prisonniers;</w:t>
      </w:r>
    </w:p>
    <w:p w:rsidR="006B16E8" w:rsidRDefault="00DF50AB" w:rsidP="006B16E8">
      <w:pPr>
        <w:pStyle w:val="Bullet1G"/>
      </w:pPr>
      <w:r>
        <w:t>Programme</w:t>
      </w:r>
      <w:r w:rsidR="006B16E8">
        <w:t xml:space="preserve"> de soutien aux familles nécessiteuses (programmes solidarité) au moyen d</w:t>
      </w:r>
      <w:r w:rsidR="005766F4">
        <w:t>’</w:t>
      </w:r>
      <w:r w:rsidR="006B16E8">
        <w:t>aides en espèces aux élèves des familles</w:t>
      </w:r>
      <w:r>
        <w:t xml:space="preserve"> de prisonniers</w:t>
      </w:r>
      <w:r w:rsidR="006B16E8">
        <w:t>.</w:t>
      </w:r>
    </w:p>
    <w:p w:rsidR="006B16E8" w:rsidRPr="004A01D5" w:rsidRDefault="006B16E8" w:rsidP="00DF50AB">
      <w:pPr>
        <w:pStyle w:val="ParNoG"/>
      </w:pPr>
      <w:r>
        <w:t>De même, l</w:t>
      </w:r>
      <w:r w:rsidR="005766F4">
        <w:t>’</w:t>
      </w:r>
      <w:r>
        <w:t>article 19 de la loi sur l</w:t>
      </w:r>
      <w:r w:rsidR="005766F4">
        <w:t>’</w:t>
      </w:r>
      <w:r>
        <w:t>emprisonnement et la détention dispose ce qui suit: «le Ministère de l</w:t>
      </w:r>
      <w:r w:rsidR="005766F4">
        <w:t>’</w:t>
      </w:r>
      <w:r>
        <w:t>intérieur met en place, en coordination avec toutes les parties concernées, des programmes d</w:t>
      </w:r>
      <w:r w:rsidR="005766F4">
        <w:t>’</w:t>
      </w:r>
      <w:r>
        <w:t>assistance sociale dans les prisons et les maisons d</w:t>
      </w:r>
      <w:r w:rsidR="005766F4">
        <w:t>’</w:t>
      </w:r>
      <w:r>
        <w:t>arr</w:t>
      </w:r>
      <w:r w:rsidR="00DF50AB">
        <w:t>êt et au profit des familles de prisonniers et de</w:t>
      </w:r>
      <w:r w:rsidR="00716DA6">
        <w:t xml:space="preserve"> détenus.».</w:t>
      </w:r>
    </w:p>
    <w:p w:rsidR="00DF50AB" w:rsidRDefault="00DF50AB" w:rsidP="00DF50AB">
      <w:pPr>
        <w:pStyle w:val="ParNoG"/>
      </w:pPr>
      <w:r>
        <w:t>Tous les accusés subissent un examen médical d</w:t>
      </w:r>
      <w:r w:rsidR="00716DA6">
        <w:t>ès leur admission en prison. En </w:t>
      </w:r>
      <w:r>
        <w:t>outre, les prisonniers sont soumis à des examens médicaux périodiques en application de l</w:t>
      </w:r>
      <w:r w:rsidR="005766F4">
        <w:t>’</w:t>
      </w:r>
      <w:r>
        <w:t>article 5 du Règlement des services médicaux (décision ministérielle de 139</w:t>
      </w:r>
      <w:r w:rsidR="00716DA6">
        <w:t>8</w:t>
      </w:r>
      <w:r>
        <w:t xml:space="preserve"> de l</w:t>
      </w:r>
      <w:r w:rsidR="005766F4">
        <w:t>’</w:t>
      </w:r>
      <w:r>
        <w:t xml:space="preserve">hégire (1978)). </w:t>
      </w:r>
    </w:p>
    <w:p w:rsidR="00DF50AB" w:rsidRDefault="00DF50AB" w:rsidP="00DF50AB">
      <w:pPr>
        <w:pStyle w:val="ParNoG"/>
        <w:keepNext/>
      </w:pPr>
      <w:r>
        <w:t>S</w:t>
      </w:r>
      <w:r w:rsidR="005766F4">
        <w:t>’</w:t>
      </w:r>
      <w:r>
        <w:t>agissant des mineurs, il a déjà été indiqué plus haut que le Royaume avait pris plusieurs mesures destinées à leur assurer un traitement adapté à leur âge et un environnement garantissant leur tranquillité d</w:t>
      </w:r>
      <w:r w:rsidR="005766F4">
        <w:t>’</w:t>
      </w:r>
      <w:r>
        <w:t>esprit, dont voici quelques-unes:</w:t>
      </w:r>
    </w:p>
    <w:p w:rsidR="00DF50AB" w:rsidRDefault="00DF50AB" w:rsidP="00DF50AB">
      <w:pPr>
        <w:pStyle w:val="Bullet1G"/>
      </w:pPr>
      <w:r>
        <w:t>Obligation de placer le mineur dès son arrestation dans un foyer d</w:t>
      </w:r>
      <w:r w:rsidR="005766F4">
        <w:t>’</w:t>
      </w:r>
      <w:r>
        <w:t>observation sociale;</w:t>
      </w:r>
    </w:p>
    <w:p w:rsidR="00DF50AB" w:rsidRDefault="00DF50AB" w:rsidP="00DF50AB">
      <w:pPr>
        <w:pStyle w:val="Bullet1G"/>
      </w:pPr>
      <w:r>
        <w:t>Interdiction d</w:t>
      </w:r>
      <w:r w:rsidR="005766F4">
        <w:t>’</w:t>
      </w:r>
      <w:r>
        <w:t>arrêter un mineur sans mandat délivré par le juge des mineurs;</w:t>
      </w:r>
    </w:p>
    <w:p w:rsidR="00DF50AB" w:rsidRDefault="00DF50AB" w:rsidP="00DF50AB">
      <w:pPr>
        <w:pStyle w:val="Bullet1G"/>
      </w:pPr>
      <w:r>
        <w:t>Interdiction d</w:t>
      </w:r>
      <w:r w:rsidR="005766F4">
        <w:t>’</w:t>
      </w:r>
      <w:r>
        <w:t>utiliser des moyens de contention sur la personne de mineurs;</w:t>
      </w:r>
    </w:p>
    <w:p w:rsidR="00DF50AB" w:rsidRDefault="00DF50AB" w:rsidP="00DF50AB">
      <w:pPr>
        <w:pStyle w:val="Bullet1G"/>
      </w:pPr>
      <w:r>
        <w:t>Interdiction pour les membres des forces de sécurité de porter leur tenue de policier lorsqu</w:t>
      </w:r>
      <w:r w:rsidR="005766F4">
        <w:t>’</w:t>
      </w:r>
      <w:r>
        <w:t>ils s</w:t>
      </w:r>
      <w:r w:rsidR="005766F4">
        <w:t>’</w:t>
      </w:r>
      <w:r>
        <w:t>occupent d</w:t>
      </w:r>
      <w:r w:rsidR="005766F4">
        <w:t>’</w:t>
      </w:r>
      <w:r>
        <w:t>un mineur;</w:t>
      </w:r>
    </w:p>
    <w:p w:rsidR="00DF50AB" w:rsidRDefault="00DF50AB" w:rsidP="00DF50AB">
      <w:pPr>
        <w:pStyle w:val="Bullet1G"/>
      </w:pPr>
      <w:r>
        <w:t>Obligation d</w:t>
      </w:r>
      <w:r w:rsidR="005766F4">
        <w:t>’</w:t>
      </w:r>
      <w:r>
        <w:t>interroger le mineur et de le juger à l</w:t>
      </w:r>
      <w:r w:rsidR="005766F4">
        <w:t>’</w:t>
      </w:r>
      <w:r>
        <w:t>intérieur du foyer d</w:t>
      </w:r>
      <w:r w:rsidR="005766F4">
        <w:t>’</w:t>
      </w:r>
      <w:r>
        <w:t>observation sociale, en présence de son tuteur et d</w:t>
      </w:r>
      <w:r w:rsidR="005766F4">
        <w:t>’</w:t>
      </w:r>
      <w:r>
        <w:t>un spécialiste des questions concernant les mineurs;</w:t>
      </w:r>
    </w:p>
    <w:p w:rsidR="00DF50AB" w:rsidRDefault="00DF50AB" w:rsidP="00DF50AB">
      <w:pPr>
        <w:pStyle w:val="Bullet1G"/>
      </w:pPr>
      <w:r>
        <w:t>Obligation de soumettre le mineur aux examens médicaux et psychologiques nécessaires dès son placement dans un foyer d</w:t>
      </w:r>
      <w:r w:rsidR="005766F4">
        <w:t>’</w:t>
      </w:r>
      <w:r>
        <w:t>observation sociale, et de faire rapport sur sa situation au fonctionnaire chargé de son dossier avant le procès;</w:t>
      </w:r>
    </w:p>
    <w:p w:rsidR="00DF50AB" w:rsidRDefault="00DF50AB" w:rsidP="00DF50AB">
      <w:pPr>
        <w:pStyle w:val="Bullet1G"/>
      </w:pPr>
      <w:r>
        <w:t>Obligation d</w:t>
      </w:r>
      <w:r w:rsidR="005766F4">
        <w:t>’</w:t>
      </w:r>
      <w:r>
        <w:t>inscrire le mineur dans les programmes d</w:t>
      </w:r>
      <w:r w:rsidR="005766F4">
        <w:t>’</w:t>
      </w:r>
      <w:r>
        <w:t>enseignement et de formation offerts dans les foyers d</w:t>
      </w:r>
      <w:r w:rsidR="005766F4">
        <w:t>’</w:t>
      </w:r>
      <w:r>
        <w:t>observation sociale.</w:t>
      </w:r>
    </w:p>
    <w:p w:rsidR="00DF50AB" w:rsidRDefault="00DF50AB" w:rsidP="00DF50AB">
      <w:pPr>
        <w:pStyle w:val="ParNoG"/>
      </w:pPr>
      <w:r>
        <w:t>La loi sur la protection contre les sévices interdit toutes les formes de mauvais traitements dont peuvent être victimes les groupes défavorisés de la population, en particulier les femmes et les enfants, et prévoit la mise en place de mécanismes nationaux pour la protection de ces groupes. En outre, un projet de loi sur la protection de l</w:t>
      </w:r>
      <w:r w:rsidR="005766F4">
        <w:t>’</w:t>
      </w:r>
      <w:r>
        <w:t>enfant est actuellement à l</w:t>
      </w:r>
      <w:r w:rsidR="005766F4">
        <w:t>’</w:t>
      </w:r>
      <w:r>
        <w:t>étude. Il vise principalement à assurer que l</w:t>
      </w:r>
      <w:r w:rsidR="005766F4">
        <w:t>’</w:t>
      </w:r>
      <w:r>
        <w:t xml:space="preserve">enfant ne soit soumis à aucune forme de </w:t>
      </w:r>
      <w:proofErr w:type="spellStart"/>
      <w:r>
        <w:t>sévice</w:t>
      </w:r>
      <w:proofErr w:type="spellEnd"/>
      <w:r>
        <w:t xml:space="preserve"> ou de torture, à lui offrir un environnement favorable à son épanouissement et à infliger des peines dissuasives à quiconque porte atteinte à ses droits.</w:t>
      </w:r>
    </w:p>
    <w:p w:rsidR="00DF50AB" w:rsidRDefault="00DF50AB" w:rsidP="00DF50AB">
      <w:pPr>
        <w:pStyle w:val="ParNoG"/>
        <w:keepNext/>
      </w:pPr>
      <w:r>
        <w:lastRenderedPageBreak/>
        <w:t>Le Ministère des affaires sociales a pris plusieurs mesures concernant la lutte contre la torture et autres peines ou traitements cruels, inhumains ou dégradants. Elles ont consisté notamment à:</w:t>
      </w:r>
    </w:p>
    <w:p w:rsidR="00DF50AB" w:rsidRDefault="00DF50AB" w:rsidP="00DF50AB">
      <w:pPr>
        <w:pStyle w:val="Bullet1G"/>
      </w:pPr>
      <w:r>
        <w:t xml:space="preserve">Signer des </w:t>
      </w:r>
      <w:proofErr w:type="spellStart"/>
      <w:r>
        <w:t>mémorandums</w:t>
      </w:r>
      <w:proofErr w:type="spellEnd"/>
      <w:r>
        <w:t xml:space="preserve"> de coopération avec plusieurs organisations de la société civile et quelques organisations bénévoles en vue de fournir un refuge aux victimes d</w:t>
      </w:r>
      <w:r w:rsidR="005766F4">
        <w:t>’</w:t>
      </w:r>
      <w:r>
        <w:t>actes de violence;</w:t>
      </w:r>
    </w:p>
    <w:p w:rsidR="00DF50AB" w:rsidRDefault="00DF50AB" w:rsidP="00DF50AB">
      <w:pPr>
        <w:pStyle w:val="Bullet1G"/>
      </w:pPr>
      <w:r>
        <w:t xml:space="preserve">Signer un accord de coopération avec la Cité des sciences et des techniques du Roi </w:t>
      </w:r>
      <w:proofErr w:type="spellStart"/>
      <w:r>
        <w:t>Abd</w:t>
      </w:r>
      <w:proofErr w:type="spellEnd"/>
      <w:r>
        <w:t xml:space="preserve"> al-Aziz, en vue d</w:t>
      </w:r>
      <w:r w:rsidR="005766F4">
        <w:t>’</w:t>
      </w:r>
      <w:r>
        <w:t>exécuter une stratégie nationale de lutte contre la violence intrafamiliale et de lancer des programmes de sensibilisation;</w:t>
      </w:r>
    </w:p>
    <w:p w:rsidR="00DF50AB" w:rsidRDefault="00DF50AB" w:rsidP="00DF50AB">
      <w:pPr>
        <w:pStyle w:val="Bullet1G"/>
      </w:pPr>
      <w:r>
        <w:t>Créer un centre de communication pour recueillir les informations sur la violence à l</w:t>
      </w:r>
      <w:r w:rsidR="005766F4">
        <w:t>’</w:t>
      </w:r>
      <w:r>
        <w:t>égard de la femme et de l</w:t>
      </w:r>
      <w:r w:rsidR="005766F4">
        <w:t>’</w:t>
      </w:r>
      <w:r>
        <w:t>enfant;</w:t>
      </w:r>
    </w:p>
    <w:p w:rsidR="00DF50AB" w:rsidRDefault="00DF50AB" w:rsidP="00DF50AB">
      <w:pPr>
        <w:pStyle w:val="Bullet1G"/>
      </w:pPr>
      <w:r>
        <w:t>Exécuter les dispositions de la décision du Conseil des ministres de 1429 de l</w:t>
      </w:r>
      <w:r w:rsidR="005766F4">
        <w:t>’</w:t>
      </w:r>
      <w:r>
        <w:t>hégire (2008) qui prévoit une série de mesures pour combattre la violence intrafamiliale, consistant notamment à ouvrir rapidement des centres de protection sociale dans les différentes régions du Royaume.</w:t>
      </w:r>
    </w:p>
    <w:p w:rsidR="00DF50AB" w:rsidRDefault="00DF50AB" w:rsidP="00DF50AB">
      <w:pPr>
        <w:pStyle w:val="ParNoG"/>
      </w:pPr>
      <w:r>
        <w:t>Le Royaume a publié en 1434 de l</w:t>
      </w:r>
      <w:r w:rsidR="005766F4">
        <w:t>’</w:t>
      </w:r>
      <w:r>
        <w:t>hégire (2013) un règlement relatif aux employés domestiques et aux personnes assimilées, dont les 23 articles visent à organiser les relations entre l</w:t>
      </w:r>
      <w:r w:rsidR="005766F4">
        <w:t>’</w:t>
      </w:r>
      <w:r>
        <w:t>employeur et le travailleur domestique et à définir les droits et les devoirs de chaque partie dans le cadre de leurs relations contractuelles. Ledit règlement prévoit des sanctions à l</w:t>
      </w:r>
      <w:r w:rsidR="005766F4">
        <w:t>’</w:t>
      </w:r>
      <w:r>
        <w:t>encontre de la partie qui viole les clauses contractuelles, l</w:t>
      </w:r>
      <w:r w:rsidR="005766F4">
        <w:t>’</w:t>
      </w:r>
      <w:r>
        <w:t>objectif étant de préserver les droits de chacun.</w:t>
      </w:r>
    </w:p>
    <w:p w:rsidR="00DF50AB" w:rsidRDefault="00DF50AB" w:rsidP="00DF50AB">
      <w:pPr>
        <w:pStyle w:val="ParNoG"/>
      </w:pPr>
      <w:r>
        <w:t>Le Ministère de l</w:t>
      </w:r>
      <w:r w:rsidR="005766F4">
        <w:t>’</w:t>
      </w:r>
      <w:r>
        <w:t>éducation et de l</w:t>
      </w:r>
      <w:r w:rsidR="005766F4">
        <w:t>’</w:t>
      </w:r>
      <w:r>
        <w:t>enseignement s</w:t>
      </w:r>
      <w:r w:rsidR="005766F4">
        <w:t>’</w:t>
      </w:r>
      <w:r>
        <w:t>emploie − par le biais de mécanismes servant à recenser les cas de violence dans les écoles et d</w:t>
      </w:r>
      <w:r w:rsidR="005766F4">
        <w:t>’</w:t>
      </w:r>
      <w:r>
        <w:t>une ligne téléphonique reliant les écoles, l</w:t>
      </w:r>
      <w:r w:rsidR="005766F4">
        <w:t>’</w:t>
      </w:r>
      <w:r>
        <w:t>administration chargée de l</w:t>
      </w:r>
      <w:r w:rsidR="005766F4">
        <w:t>’</w:t>
      </w:r>
      <w:r>
        <w:t>éducation et de l</w:t>
      </w:r>
      <w:r w:rsidR="005766F4">
        <w:t>’</w:t>
      </w:r>
      <w:r>
        <w:t>enseignement et le Ministère − à faire en sorte que les cas de violence soient portés à la connaissance des autorités. Il a confié l</w:t>
      </w:r>
      <w:r w:rsidR="005766F4">
        <w:t>’</w:t>
      </w:r>
      <w:r>
        <w:t>examen des problèmes qui en résultent à une commission constituée et a chargé des spécialistes issus du secteur de l</w:t>
      </w:r>
      <w:r w:rsidR="005766F4">
        <w:t>’</w:t>
      </w:r>
      <w:r>
        <w:t>éducation et de l</w:t>
      </w:r>
      <w:r w:rsidR="005766F4">
        <w:t>’</w:t>
      </w:r>
      <w:r>
        <w:t>enseignement d</w:t>
      </w:r>
      <w:r w:rsidR="005766F4">
        <w:t>’</w:t>
      </w:r>
      <w:r>
        <w:t>étudier la question.</w:t>
      </w:r>
    </w:p>
    <w:p w:rsidR="00DF50AB" w:rsidRDefault="00DF50AB" w:rsidP="00DF50AB">
      <w:pPr>
        <w:pStyle w:val="ParNoG"/>
      </w:pPr>
      <w:r>
        <w:t>La Commission des droits de l</w:t>
      </w:r>
      <w:r w:rsidR="005766F4">
        <w:t>’</w:t>
      </w:r>
      <w:r>
        <w:t>homme reçoit des rapports sur les cas présumés de violence intrafamiliale qu</w:t>
      </w:r>
      <w:r w:rsidR="005766F4">
        <w:t>’</w:t>
      </w:r>
      <w:r>
        <w:t>elle traite selon les procédures prévues par la loi.</w:t>
      </w:r>
    </w:p>
    <w:p w:rsidR="00DF50AB" w:rsidRDefault="00DF50AB" w:rsidP="00DF50AB">
      <w:pPr>
        <w:pStyle w:val="ParNoG"/>
      </w:pPr>
      <w:r>
        <w:t>L</w:t>
      </w:r>
      <w:r w:rsidR="005766F4">
        <w:t>’</w:t>
      </w:r>
      <w:r>
        <w:t>article 57 des règles relatives à l</w:t>
      </w:r>
      <w:r w:rsidR="005766F4">
        <w:t>’</w:t>
      </w:r>
      <w:r>
        <w:t>organisation des établissements d</w:t>
      </w:r>
      <w:r w:rsidR="005766F4">
        <w:t>’</w:t>
      </w:r>
      <w:r>
        <w:t>enseignement général, publié par le Ministère de l</w:t>
      </w:r>
      <w:r w:rsidR="005766F4">
        <w:t>’</w:t>
      </w:r>
      <w:r>
        <w:t>éducation et de l</w:t>
      </w:r>
      <w:r w:rsidR="005766F4">
        <w:t>’</w:t>
      </w:r>
      <w:r>
        <w:t>enseignement en 1420 de l</w:t>
      </w:r>
      <w:r w:rsidR="005766F4">
        <w:t>’h</w:t>
      </w:r>
      <w:r>
        <w:t>égire</w:t>
      </w:r>
      <w:r w:rsidR="00D01C2E">
        <w:t xml:space="preserve"> (2001</w:t>
      </w:r>
      <w:r>
        <w:t>) dispose ce qui suit: «Il est interdit de frapper un élève ou de le soumettre à un quelconque châtiment corporel ou psychologique. L</w:t>
      </w:r>
      <w:r w:rsidR="005766F4">
        <w:t>’</w:t>
      </w:r>
      <w:r>
        <w:t xml:space="preserve">école est tenue de remédier à tout comportement enfreignant le </w:t>
      </w:r>
      <w:r w:rsidR="00D01C2E">
        <w:t>r</w:t>
      </w:r>
      <w:r>
        <w:t>èglement par des méthodes éducatives adaptées à l</w:t>
      </w:r>
      <w:r w:rsidR="005766F4">
        <w:t>’</w:t>
      </w:r>
      <w:r>
        <w:t>âge de l</w:t>
      </w:r>
      <w:r w:rsidR="005766F4">
        <w:t>’</w:t>
      </w:r>
      <w:r>
        <w:t>élève et à sa personnalité et d</w:t>
      </w:r>
      <w:r w:rsidR="005766F4">
        <w:t>’</w:t>
      </w:r>
      <w:r>
        <w:t xml:space="preserve">éviter toute mesure attentatoire à sa dignité ou à </w:t>
      </w:r>
      <w:r w:rsidR="00D01C2E">
        <w:t>son estime de lui-même</w:t>
      </w:r>
      <w:r>
        <w:t>.».</w:t>
      </w:r>
    </w:p>
    <w:p w:rsidR="00DF50AB" w:rsidRPr="00965C91" w:rsidRDefault="00DF50AB" w:rsidP="00D01C2E">
      <w:pPr>
        <w:pStyle w:val="ParNoG"/>
      </w:pPr>
      <w:r>
        <w:t>Les</w:t>
      </w:r>
      <w:r w:rsidR="00D01C2E">
        <w:t xml:space="preserve"> règles régissant la </w:t>
      </w:r>
      <w:r>
        <w:t>conduite et l</w:t>
      </w:r>
      <w:r w:rsidR="005766F4">
        <w:t>’</w:t>
      </w:r>
      <w:r>
        <w:t>assiduité des élèves, publiées par le Ministère de l</w:t>
      </w:r>
      <w:r w:rsidR="005766F4">
        <w:t>’</w:t>
      </w:r>
      <w:r>
        <w:t>éducation et de l</w:t>
      </w:r>
      <w:r w:rsidR="005766F4">
        <w:t>’</w:t>
      </w:r>
      <w:r>
        <w:t xml:space="preserve">enseignement en </w:t>
      </w:r>
      <w:r w:rsidR="00D01C2E">
        <w:t>1434</w:t>
      </w:r>
      <w:r>
        <w:t xml:space="preserve"> de l</w:t>
      </w:r>
      <w:r w:rsidR="005766F4">
        <w:t>’</w:t>
      </w:r>
      <w:r w:rsidR="00D01C2E">
        <w:t>h</w:t>
      </w:r>
      <w:r>
        <w:t>égire</w:t>
      </w:r>
      <w:r w:rsidR="00D01C2E">
        <w:t xml:space="preserve"> (2003</w:t>
      </w:r>
      <w:r>
        <w:t xml:space="preserve">) </w:t>
      </w:r>
      <w:r w:rsidR="00D01C2E">
        <w:t>(</w:t>
      </w:r>
      <w:r>
        <w:t>al</w:t>
      </w:r>
      <w:r w:rsidR="00D01C2E">
        <w:t>. </w:t>
      </w:r>
      <w:r>
        <w:t>8 de l</w:t>
      </w:r>
      <w:r w:rsidR="005766F4">
        <w:t>’</w:t>
      </w:r>
      <w:r>
        <w:t>article 22</w:t>
      </w:r>
      <w:r w:rsidR="00D01C2E">
        <w:t xml:space="preserve">) disposent </w:t>
      </w:r>
      <w:r>
        <w:t>ce qui suit: «La Direction de l</w:t>
      </w:r>
      <w:r w:rsidR="005766F4">
        <w:t>’</w:t>
      </w:r>
      <w:r>
        <w:t xml:space="preserve">école et les enseignants </w:t>
      </w:r>
      <w:r w:rsidR="00D01C2E">
        <w:t>doivent</w:t>
      </w:r>
      <w:r>
        <w:t>, en cas d</w:t>
      </w:r>
      <w:r w:rsidR="005766F4">
        <w:t>’</w:t>
      </w:r>
      <w:r>
        <w:t>écart de conduite de la part d</w:t>
      </w:r>
      <w:r w:rsidR="005766F4">
        <w:t>’</w:t>
      </w:r>
      <w:r>
        <w:t>un élève, s</w:t>
      </w:r>
      <w:r w:rsidR="005766F4">
        <w:t>’</w:t>
      </w:r>
      <w:r>
        <w:t xml:space="preserve">en tenir aux procédures prévues par les présentes règles et </w:t>
      </w:r>
      <w:r w:rsidR="00D01C2E">
        <w:t xml:space="preserve">éviter les </w:t>
      </w:r>
      <w:r>
        <w:t xml:space="preserve">méthodes </w:t>
      </w:r>
      <w:proofErr w:type="spellStart"/>
      <w:r>
        <w:t>antipédagogiques</w:t>
      </w:r>
      <w:proofErr w:type="spellEnd"/>
      <w:r>
        <w:t xml:space="preserve"> de nature à avoir une incidence néfaste sur l</w:t>
      </w:r>
      <w:r w:rsidR="005766F4">
        <w:t>’</w:t>
      </w:r>
      <w:r>
        <w:t>élève, telles que les châtiments corporels et psychologiques sous toutes leurs formes, le rabaissement des notes ou la menace de les rabaisser, la privation de l</w:t>
      </w:r>
      <w:r w:rsidR="005766F4">
        <w:t>’</w:t>
      </w:r>
      <w:r>
        <w:t>élève du petit déjeuner, l</w:t>
      </w:r>
      <w:r w:rsidR="005766F4">
        <w:t>’</w:t>
      </w:r>
      <w:r>
        <w:t>astreinte de l</w:t>
      </w:r>
      <w:r w:rsidR="005766F4">
        <w:t>’</w:t>
      </w:r>
      <w:r>
        <w:t xml:space="preserve">élève à recopier plusieurs fois son devoir, toute provocation </w:t>
      </w:r>
      <w:r w:rsidR="00D01C2E">
        <w:t>à l</w:t>
      </w:r>
      <w:r w:rsidR="005766F4">
        <w:t>’</w:t>
      </w:r>
      <w:r w:rsidR="00D01C2E">
        <w:t xml:space="preserve">égard </w:t>
      </w:r>
      <w:r>
        <w:t>de l</w:t>
      </w:r>
      <w:r w:rsidR="005766F4">
        <w:t>’</w:t>
      </w:r>
      <w:r>
        <w:t>élève de nature à le pousser à commettre un écart de conduite ou à s</w:t>
      </w:r>
      <w:r w:rsidR="005766F4">
        <w:t>’</w:t>
      </w:r>
      <w:r>
        <w:t>absenter, l</w:t>
      </w:r>
      <w:r w:rsidR="00D01C2E">
        <w:t xml:space="preserve">a </w:t>
      </w:r>
      <w:r>
        <w:t>moquer</w:t>
      </w:r>
      <w:r w:rsidR="00D01C2E">
        <w:t>ie</w:t>
      </w:r>
      <w:r>
        <w:t xml:space="preserve"> ou </w:t>
      </w:r>
      <w:r w:rsidR="00D01C2E">
        <w:t xml:space="preserve">le fait </w:t>
      </w:r>
      <w:r>
        <w:t>d</w:t>
      </w:r>
      <w:r w:rsidR="005766F4">
        <w:t>’</w:t>
      </w:r>
      <w:r>
        <w:t>imposer un châtiment collectif pour une faute commise par un seul élève.». De même, le paragraphe 8 de l</w:t>
      </w:r>
      <w:r w:rsidR="005766F4">
        <w:t>’</w:t>
      </w:r>
      <w:r>
        <w:t xml:space="preserve">article 23 des mêmes </w:t>
      </w:r>
      <w:r w:rsidR="00D01C2E">
        <w:t>r</w:t>
      </w:r>
      <w:r>
        <w:t>ègles contient les dispositions suivantes: «Au cas où l</w:t>
      </w:r>
      <w:r w:rsidR="005766F4">
        <w:t>’</w:t>
      </w:r>
      <w:r>
        <w:t>école faillit à son devoir d</w:t>
      </w:r>
      <w:r w:rsidR="005766F4">
        <w:t>’</w:t>
      </w:r>
      <w:r>
        <w:t xml:space="preserve">appliquer de manière rigoureuse et objective les </w:t>
      </w:r>
      <w:r>
        <w:lastRenderedPageBreak/>
        <w:t xml:space="preserve">dispositions, les instructions et les directives figurant dans les présentes </w:t>
      </w:r>
      <w:r w:rsidR="00D01C2E">
        <w:t>r</w:t>
      </w:r>
      <w:r>
        <w:t xml:space="preserve">ègles, elle assume la responsabilité de </w:t>
      </w:r>
      <w:r w:rsidR="00D01C2E">
        <w:t>ce comportement</w:t>
      </w:r>
      <w:r>
        <w:t>, dans la mesure où une telle attitude constitue un manquement au</w:t>
      </w:r>
      <w:r w:rsidR="00D01C2E">
        <w:t>x</w:t>
      </w:r>
      <w:r>
        <w:t xml:space="preserve"> </w:t>
      </w:r>
      <w:r w:rsidR="00D01C2E">
        <w:t>exigences</w:t>
      </w:r>
      <w:r>
        <w:t xml:space="preserve"> de la profession défini</w:t>
      </w:r>
      <w:r w:rsidR="00D01C2E">
        <w:t>es</w:t>
      </w:r>
      <w:r>
        <w:t xml:space="preserve"> dans la législation relative à la fonction publique. Un </w:t>
      </w:r>
      <w:r w:rsidR="00D01C2E">
        <w:t>tel</w:t>
      </w:r>
      <w:r>
        <w:t xml:space="preserve"> comportement rend le fonctionnaire qui en est coupable passible de mesures disciplinaires conformément à l</w:t>
      </w:r>
      <w:r w:rsidR="005766F4">
        <w:t>’</w:t>
      </w:r>
      <w:r>
        <w:t>article 3</w:t>
      </w:r>
      <w:r w:rsidR="00D01C2E">
        <w:t>2</w:t>
      </w:r>
      <w:r>
        <w:t xml:space="preserve"> du Règlement relatif </w:t>
      </w:r>
      <w:r w:rsidR="00D01C2E">
        <w:t>à la discipline dans la fonction publique</w:t>
      </w:r>
      <w:r>
        <w:t>.».</w:t>
      </w:r>
    </w:p>
    <w:p w:rsidR="00D01C2E" w:rsidRDefault="00D01C2E" w:rsidP="00D01C2E">
      <w:pPr>
        <w:pStyle w:val="HChG"/>
      </w:pPr>
      <w:r>
        <w:tab/>
      </w:r>
      <w:r>
        <w:tab/>
        <w:t>Troisième partie</w:t>
      </w:r>
      <w:r>
        <w:br/>
        <w:t>Commentaires au sujet des recommandations adoptées</w:t>
      </w:r>
      <w:r>
        <w:br/>
        <w:t>par le Comité contre la torture à l</w:t>
      </w:r>
      <w:r w:rsidR="005766F4">
        <w:t>’</w:t>
      </w:r>
      <w:r>
        <w:t>issue de l</w:t>
      </w:r>
      <w:r w:rsidR="005766F4">
        <w:t>’</w:t>
      </w:r>
      <w:r>
        <w:t>examen</w:t>
      </w:r>
      <w:r>
        <w:br/>
        <w:t>du précédent rapport du Royaume d</w:t>
      </w:r>
      <w:r w:rsidR="005766F4">
        <w:t>’</w:t>
      </w:r>
      <w:r>
        <w:t>Arabie saoudite</w:t>
      </w:r>
    </w:p>
    <w:p w:rsidR="00D01C2E" w:rsidRDefault="00D01C2E" w:rsidP="00D01C2E">
      <w:pPr>
        <w:pStyle w:val="ParNoG"/>
      </w:pPr>
      <w:r>
        <w:t>Le Royaume d</w:t>
      </w:r>
      <w:r w:rsidR="005766F4">
        <w:t>’</w:t>
      </w:r>
      <w:r>
        <w:t>Arabie saoudite tient à remercier le Comité de ses observations et à souligner à cet égard que l</w:t>
      </w:r>
      <w:r w:rsidR="005766F4">
        <w:t>’</w:t>
      </w:r>
      <w:r>
        <w:t>article premier de la Convention exclut du champ d</w:t>
      </w:r>
      <w:r w:rsidR="005766F4">
        <w:t>’</w:t>
      </w:r>
      <w:r>
        <w:t>application de cet instrument la douleur ou les souffrances résultant uniquement de sanctions légitimes, inhérentes à ces sanctions ou occasionnées par elles. Toutes les sanctions imposées en Arabie saoudite résultent de l</w:t>
      </w:r>
      <w:r w:rsidR="005766F4">
        <w:t>’</w:t>
      </w:r>
      <w:r>
        <w:t xml:space="preserve">application des dispositions de sa législation interne, qui procède elle-même des préceptes de la charia islamique. </w:t>
      </w:r>
    </w:p>
    <w:p w:rsidR="00D01C2E" w:rsidRDefault="00D01C2E" w:rsidP="00D01C2E">
      <w:pPr>
        <w:pStyle w:val="ParNoG"/>
      </w:pPr>
      <w:r>
        <w:t>On trouvera ci-après les réponses du Royaume aux recommandations formulées par le Comité à l</w:t>
      </w:r>
      <w:r w:rsidR="005766F4">
        <w:t>’</w:t>
      </w:r>
      <w:r>
        <w:t>issue de l</w:t>
      </w:r>
      <w:r w:rsidR="005766F4">
        <w:t>’</w:t>
      </w:r>
      <w:r>
        <w:t xml:space="preserve">examen de son rapport initial (CAT/C/CR.28/5). </w:t>
      </w:r>
    </w:p>
    <w:p w:rsidR="00D01C2E" w:rsidRDefault="00D01C2E" w:rsidP="00D01C2E">
      <w:pPr>
        <w:pStyle w:val="H4G"/>
      </w:pPr>
      <w:r>
        <w:tab/>
      </w:r>
      <w:r>
        <w:tab/>
        <w:t>Recommandation 8 a) tendant à ce que le délit de torture, défini dans des termes compatibles avec l</w:t>
      </w:r>
      <w:r w:rsidR="005766F4">
        <w:t>’</w:t>
      </w:r>
      <w:r>
        <w:t>article premier de la Convention, soit expressément</w:t>
      </w:r>
      <w:r>
        <w:br/>
        <w:t>incorporé dans la législation saoudienne</w:t>
      </w:r>
    </w:p>
    <w:p w:rsidR="00D01C2E" w:rsidRDefault="00D01C2E" w:rsidP="004A09EB">
      <w:pPr>
        <w:pStyle w:val="ParNoG"/>
      </w:pPr>
      <w:r>
        <w:t>Le Royaume renvoie à ce propos aux informations relatives à l</w:t>
      </w:r>
      <w:r w:rsidR="005766F4">
        <w:t>’</w:t>
      </w:r>
      <w:r>
        <w:t>application de l</w:t>
      </w:r>
      <w:r w:rsidR="005766F4">
        <w:t>’</w:t>
      </w:r>
      <w:r>
        <w:t>article </w:t>
      </w:r>
      <w:r w:rsidR="004A09EB">
        <w:t>premier</w:t>
      </w:r>
      <w:r>
        <w:t xml:space="preserve"> de la Convention</w:t>
      </w:r>
      <w:r w:rsidR="004A09EB">
        <w:t>,</w:t>
      </w:r>
      <w:r>
        <w:t xml:space="preserve"> qui figure</w:t>
      </w:r>
      <w:r w:rsidR="004A09EB">
        <w:t>nt</w:t>
      </w:r>
      <w:r>
        <w:t xml:space="preserve"> dans le présent rapport et qui constitue</w:t>
      </w:r>
      <w:r w:rsidR="004A09EB">
        <w:t>nt</w:t>
      </w:r>
      <w:r>
        <w:t xml:space="preserve"> une réponse complète à cette recommandation.</w:t>
      </w:r>
    </w:p>
    <w:p w:rsidR="00D01C2E" w:rsidRDefault="00D01C2E" w:rsidP="00D01C2E">
      <w:pPr>
        <w:pStyle w:val="H4G"/>
      </w:pPr>
      <w:r>
        <w:tab/>
      </w:r>
      <w:r>
        <w:tab/>
        <w:t>Recommandation 8 b) tendant à ce que le Royaume reconsidère l</w:t>
      </w:r>
      <w:r w:rsidR="005766F4">
        <w:t>’</w:t>
      </w:r>
      <w:r>
        <w:t>imposition de châtiments corporels, peines qui sont contraires à la Convention</w:t>
      </w:r>
    </w:p>
    <w:p w:rsidR="00D01C2E" w:rsidRDefault="00D01C2E" w:rsidP="004A09EB">
      <w:pPr>
        <w:pStyle w:val="ParNoG"/>
      </w:pPr>
      <w:r>
        <w:t>Les châtiments corporels appliqués au Royaume d</w:t>
      </w:r>
      <w:r w:rsidR="005766F4">
        <w:t>’</w:t>
      </w:r>
      <w:r>
        <w:t>Arabie saoudite procèdent des dispositions de la Loi fondamentale dont l</w:t>
      </w:r>
      <w:r w:rsidR="005766F4">
        <w:t>’</w:t>
      </w:r>
      <w:r>
        <w:t>article </w:t>
      </w:r>
      <w:r w:rsidR="004A09EB">
        <w:t>premier</w:t>
      </w:r>
      <w:r>
        <w:t xml:space="preserve"> dispose que le Livre de Dieu Tout Puissant et la sunna (tradition) du Prophète forment </w:t>
      </w:r>
      <w:r w:rsidR="004A09EB">
        <w:t>l</w:t>
      </w:r>
      <w:r>
        <w:t>a Constitution</w:t>
      </w:r>
      <w:r w:rsidR="004A09EB">
        <w:t xml:space="preserve"> du Royaume</w:t>
      </w:r>
      <w:r>
        <w:t xml:space="preserve">. </w:t>
      </w:r>
      <w:r w:rsidR="004A09EB">
        <w:t xml:space="preserve">Or, les châtiments corporels reposent sur les </w:t>
      </w:r>
      <w:r>
        <w:t>p</w:t>
      </w:r>
      <w:r w:rsidR="004A09EB">
        <w:t>réceptes de la charia islamique</w:t>
      </w:r>
      <w:r>
        <w:t>. En outre</w:t>
      </w:r>
      <w:r w:rsidR="004A09EB">
        <w:t>,</w:t>
      </w:r>
      <w:r>
        <w:t xml:space="preserve"> l</w:t>
      </w:r>
      <w:r w:rsidR="005766F4">
        <w:t>’</w:t>
      </w:r>
      <w:r>
        <w:t>article </w:t>
      </w:r>
      <w:r w:rsidR="004A09EB">
        <w:t>premier</w:t>
      </w:r>
      <w:r>
        <w:t xml:space="preserve"> de la Convention exclut du champ d</w:t>
      </w:r>
      <w:r w:rsidR="005766F4">
        <w:t>’</w:t>
      </w:r>
      <w:r>
        <w:t>application de cet instrument la douleur ou les souffrances résultant de sanctions légitimes inhérentes à ces sanctions ou occasionnées par elles. Il convient de souligner également que la condamnation à un châtiment corporel est une mesure prononcée uniquement par les autorités judiciaires qui n</w:t>
      </w:r>
      <w:r w:rsidR="005766F4">
        <w:t>’</w:t>
      </w:r>
      <w:r>
        <w:t>est appliquée qu</w:t>
      </w:r>
      <w:r w:rsidR="005766F4">
        <w:t>’</w:t>
      </w:r>
      <w:r>
        <w:t>en vertu d</w:t>
      </w:r>
      <w:r w:rsidR="005766F4">
        <w:t>’</w:t>
      </w:r>
      <w:r>
        <w:t xml:space="preserve">un jugement définitif. </w:t>
      </w:r>
      <w:r w:rsidR="004A09EB">
        <w:t xml:space="preserve">Considérés sous cet angle, les </w:t>
      </w:r>
      <w:r>
        <w:t>châtiments corporels ne sont pas contraires à la Convention.</w:t>
      </w:r>
    </w:p>
    <w:p w:rsidR="00D01C2E" w:rsidRDefault="00D01C2E" w:rsidP="00D01C2E">
      <w:pPr>
        <w:pStyle w:val="H4G"/>
      </w:pPr>
      <w:r>
        <w:tab/>
      </w:r>
      <w:r>
        <w:tab/>
        <w:t>Recommandation 8 c) tendant à ce que la législation soit dans la pratique appliquée</w:t>
      </w:r>
      <w:r w:rsidR="004A09EB">
        <w:br/>
      </w:r>
      <w:r>
        <w:t>à tous, sans distinction de nationalité, de sexe, d</w:t>
      </w:r>
      <w:r w:rsidR="005766F4">
        <w:t>’</w:t>
      </w:r>
      <w:r>
        <w:t>appartenance religieuse ou autre,</w:t>
      </w:r>
      <w:r w:rsidR="004A09EB">
        <w:br/>
      </w:r>
      <w:r>
        <w:t>pour ce qui concerne les questions relevant de la Convention</w:t>
      </w:r>
    </w:p>
    <w:p w:rsidR="00D01C2E" w:rsidRDefault="00D01C2E" w:rsidP="004A09EB">
      <w:pPr>
        <w:pStyle w:val="ParNoG"/>
      </w:pPr>
      <w:r>
        <w:t>Les lois sont appliquées correctement</w:t>
      </w:r>
      <w:r w:rsidR="004A09EB">
        <w:t>,</w:t>
      </w:r>
      <w:r>
        <w:t xml:space="preserve"> dans le respect de leurs dispositions et de manière égale à tous les individus sans distinction aucune</w:t>
      </w:r>
      <w:r w:rsidR="004A09EB">
        <w:t>.</w:t>
      </w:r>
      <w:r>
        <w:t xml:space="preserve"> </w:t>
      </w:r>
      <w:r w:rsidR="004A09EB">
        <w:t>E</w:t>
      </w:r>
      <w:r>
        <w:t>n cas de manquement en la matière</w:t>
      </w:r>
      <w:r w:rsidR="004A09EB">
        <w:t>,</w:t>
      </w:r>
      <w:r>
        <w:t xml:space="preserve"> la personne lésée a le droit de demander réparation</w:t>
      </w:r>
      <w:r w:rsidR="004A09EB">
        <w:t xml:space="preserve"> à l</w:t>
      </w:r>
      <w:r w:rsidR="005766F4">
        <w:t>’</w:t>
      </w:r>
      <w:r w:rsidR="004A09EB">
        <w:t>autorité compétente</w:t>
      </w:r>
      <w:r>
        <w:t>.</w:t>
      </w:r>
      <w:r w:rsidR="004A09EB">
        <w:t xml:space="preserve"> Le droit d</w:t>
      </w:r>
      <w:r w:rsidR="005766F4">
        <w:t>’</w:t>
      </w:r>
      <w:r w:rsidR="004A09EB">
        <w:t xml:space="preserve">ester en justice </w:t>
      </w:r>
      <w:r>
        <w:t>est garanti à tous sur un pied d</w:t>
      </w:r>
      <w:r w:rsidR="005766F4">
        <w:t>’</w:t>
      </w:r>
      <w:r>
        <w:t>égalité par les lois du Royaume conformément à l</w:t>
      </w:r>
      <w:r w:rsidR="005766F4">
        <w:t>’</w:t>
      </w:r>
      <w:r>
        <w:t>article 47 de la Loi fondamentale</w:t>
      </w:r>
      <w:r w:rsidR="004A09EB">
        <w:t>,</w:t>
      </w:r>
      <w:r>
        <w:t xml:space="preserve"> qui dispose que le droit </w:t>
      </w:r>
      <w:r w:rsidR="004A09EB">
        <w:t xml:space="preserve">de saisir les tribunaux </w:t>
      </w:r>
      <w:r>
        <w:t>est garanti sur un pied d</w:t>
      </w:r>
      <w:r w:rsidR="005766F4">
        <w:t>’</w:t>
      </w:r>
      <w:r>
        <w:t>égalité aux citoyens et aux résidents</w:t>
      </w:r>
      <w:r w:rsidR="004A09EB">
        <w:t>. P</w:t>
      </w:r>
      <w:r>
        <w:t xml:space="preserve">our ce qui est des </w:t>
      </w:r>
      <w:r>
        <w:lastRenderedPageBreak/>
        <w:t xml:space="preserve">décisions de justice, les </w:t>
      </w:r>
      <w:r w:rsidR="004A09EB">
        <w:t xml:space="preserve">dispositions législatives </w:t>
      </w:r>
      <w:r>
        <w:t>régissant le pouvoir judiciaire définissent les différents degrés de juridiction</w:t>
      </w:r>
      <w:r w:rsidR="004A09EB">
        <w:t>.</w:t>
      </w:r>
      <w:r>
        <w:t xml:space="preserve"> </w:t>
      </w:r>
      <w:r w:rsidR="004A09EB">
        <w:t>T</w:t>
      </w:r>
      <w:r>
        <w:t>oute personne ayant fait l</w:t>
      </w:r>
      <w:r w:rsidR="005766F4">
        <w:t>’</w:t>
      </w:r>
      <w:r>
        <w:t>objet d</w:t>
      </w:r>
      <w:r w:rsidR="005766F4">
        <w:t>’</w:t>
      </w:r>
      <w:r>
        <w:t>un jugement en première instance peut le contester devant la cour d</w:t>
      </w:r>
      <w:r w:rsidR="005766F4">
        <w:t>’</w:t>
      </w:r>
      <w:r>
        <w:t>appel puis devant la Cour suprême.</w:t>
      </w:r>
    </w:p>
    <w:p w:rsidR="00D01C2E" w:rsidRDefault="001B1692" w:rsidP="00D01C2E">
      <w:pPr>
        <w:pStyle w:val="H4G"/>
      </w:pPr>
      <w:r>
        <w:tab/>
      </w:r>
      <w:r>
        <w:tab/>
        <w:t>Recommandation</w:t>
      </w:r>
      <w:r w:rsidR="00D01C2E">
        <w:t xml:space="preserve"> 8 d) tendant à ce que tous les lieux de détention ou d</w:t>
      </w:r>
      <w:r w:rsidR="005766F4">
        <w:t>’</w:t>
      </w:r>
      <w:r w:rsidR="00D01C2E">
        <w:t>incarcération répondent à des normes suffisantes pour que nul ne soit soumis à la torture</w:t>
      </w:r>
      <w:r w:rsidR="004A09EB">
        <w:br/>
      </w:r>
      <w:r w:rsidR="00D01C2E">
        <w:t xml:space="preserve">et autres peines ou traitements cruels, inhumains ou dégradants </w:t>
      </w:r>
    </w:p>
    <w:p w:rsidR="00D01C2E" w:rsidRDefault="00D01C2E" w:rsidP="004A09EB">
      <w:pPr>
        <w:pStyle w:val="ParNoG"/>
      </w:pPr>
      <w:r>
        <w:t>Le Département des enquêtes et des poursuites est l</w:t>
      </w:r>
      <w:r w:rsidR="005766F4">
        <w:t>’</w:t>
      </w:r>
      <w:r>
        <w:t xml:space="preserve">autorité responsable en cas de détention avant jugement. Elle est habilitée à prolonger celle-ci dans le respect des périodes fixées par le Code de procédure pénale. À la fin de la période de détention </w:t>
      </w:r>
      <w:r w:rsidR="004A09EB">
        <w:t>prévue</w:t>
      </w:r>
      <w:r>
        <w:t xml:space="preserve"> par la loi</w:t>
      </w:r>
      <w:r w:rsidR="004A09EB">
        <w:t>,</w:t>
      </w:r>
      <w:r>
        <w:t xml:space="preserve"> le détenu doit être présenté au tribunal compétent ou libéré. Les membres du Département des enquêtes et des poursuites exercent leurs fonctions en toute indépendance</w:t>
      </w:r>
      <w:r w:rsidR="004A09EB">
        <w:t>,</w:t>
      </w:r>
      <w:r>
        <w:t xml:space="preserve"> conformément à l</w:t>
      </w:r>
      <w:r w:rsidR="005766F4">
        <w:t>’</w:t>
      </w:r>
      <w:r>
        <w:t>article 5 de la lo</w:t>
      </w:r>
      <w:r w:rsidR="004A09EB">
        <w:t xml:space="preserve">i régissant le Département. Les </w:t>
      </w:r>
      <w:r>
        <w:t>services d</w:t>
      </w:r>
      <w:r w:rsidR="005766F4">
        <w:t>’</w:t>
      </w:r>
      <w:r w:rsidR="004A09EB">
        <w:t>inspection</w:t>
      </w:r>
      <w:r>
        <w:t xml:space="preserve"> des prisons qui relèvent de cette instance effectuent des visites périodiques dans les établissements pénitentiaires et les maisons d</w:t>
      </w:r>
      <w:r w:rsidR="005766F4">
        <w:t>’</w:t>
      </w:r>
      <w:r>
        <w:t>arrêt pour s</w:t>
      </w:r>
      <w:r w:rsidR="005766F4">
        <w:t>’</w:t>
      </w:r>
      <w:r>
        <w:t>informer des conditions des prisonniers et des détenus. Chaque fois qu</w:t>
      </w:r>
      <w:r w:rsidR="005766F4">
        <w:t>’</w:t>
      </w:r>
      <w:r>
        <w:t xml:space="preserve">une infraction aux règlements est constatée, </w:t>
      </w:r>
      <w:r w:rsidR="004A09EB">
        <w:t>les </w:t>
      </w:r>
      <w:r>
        <w:t xml:space="preserve">mesures </w:t>
      </w:r>
      <w:r w:rsidR="004A09EB">
        <w:t xml:space="preserve">prévues par la loi </w:t>
      </w:r>
      <w:r>
        <w:t>sont prises.</w:t>
      </w:r>
    </w:p>
    <w:p w:rsidR="00D01C2E" w:rsidRDefault="00D01C2E" w:rsidP="004A09EB">
      <w:pPr>
        <w:pStyle w:val="ParNoG"/>
      </w:pPr>
      <w:r>
        <w:t>En application des dispositions de la Convention, le Département des enquêtes et des poursuites a renforcé les mécanismes d</w:t>
      </w:r>
      <w:r w:rsidR="005766F4">
        <w:t>’</w:t>
      </w:r>
      <w:r>
        <w:t>inspection par l</w:t>
      </w:r>
      <w:r w:rsidR="005766F4">
        <w:t>’</w:t>
      </w:r>
      <w:r>
        <w:t>application de règles modernes régissant le traitement des plaintes de torture et de mauvais traitements émanant de prisonniers et de détenus. Des formulaires de plainte spéciaux ont ainsi été mis au point. En cas de dépôt de plainte</w:t>
      </w:r>
      <w:r w:rsidR="004A09EB">
        <w:t>,</w:t>
      </w:r>
      <w:r>
        <w:t xml:space="preserve"> le membre compétent du Département procède immédiatement à une enquête et doit, lorsque des traces de mauvais traitements sont décelées</w:t>
      </w:r>
      <w:r w:rsidR="004A09EB">
        <w:t>,</w:t>
      </w:r>
      <w:r>
        <w:t xml:space="preserve"> demander à l</w:t>
      </w:r>
      <w:r w:rsidR="005766F4">
        <w:t>’</w:t>
      </w:r>
      <w:r>
        <w:t>agent responsable de prendre les mesures nécessaires pour que le prisonnier ou le</w:t>
      </w:r>
      <w:r w:rsidR="004A09EB">
        <w:t xml:space="preserve"> détenu</w:t>
      </w:r>
      <w:r>
        <w:t xml:space="preserve"> soi</w:t>
      </w:r>
      <w:r w:rsidR="004A09EB">
        <w:t>t transféré</w:t>
      </w:r>
      <w:r>
        <w:t xml:space="preserve"> dans un hôpital et de présenter un rapport sur </w:t>
      </w:r>
      <w:r w:rsidR="004A09EB">
        <w:t>son</w:t>
      </w:r>
      <w:r>
        <w:t xml:space="preserve"> état. Les conclusions de ce rapport sont consignées dans un procès-verbal qui est transmis avec le formulaire de plainte au chef du service concerné pour que les mesures prévues par la loi dans de telles circonstances soient prises.</w:t>
      </w:r>
    </w:p>
    <w:p w:rsidR="00D01C2E" w:rsidRDefault="004A09EB" w:rsidP="004A09EB">
      <w:pPr>
        <w:pStyle w:val="ParNoG"/>
      </w:pPr>
      <w:r>
        <w:t>L</w:t>
      </w:r>
      <w:r w:rsidR="005766F4">
        <w:t>’</w:t>
      </w:r>
      <w:r>
        <w:t xml:space="preserve">attention du Comité </w:t>
      </w:r>
      <w:r w:rsidR="00874B29">
        <w:t xml:space="preserve">est </w:t>
      </w:r>
      <w:r>
        <w:t xml:space="preserve">appelée </w:t>
      </w:r>
      <w:r w:rsidR="00D01C2E">
        <w:t xml:space="preserve">en outre </w:t>
      </w:r>
      <w:r>
        <w:t xml:space="preserve">sur les </w:t>
      </w:r>
      <w:r w:rsidR="00D01C2E">
        <w:t xml:space="preserve">renseignements fournis </w:t>
      </w:r>
      <w:r>
        <w:t xml:space="preserve">dans le présent rapport au sujet de </w:t>
      </w:r>
      <w:r w:rsidR="00D01C2E">
        <w:t>l</w:t>
      </w:r>
      <w:r w:rsidR="005766F4">
        <w:t>’</w:t>
      </w:r>
      <w:r w:rsidR="00D01C2E">
        <w:t xml:space="preserve">application des articles 6, 7, 8, 9, 12, 13 et 16 de la Convention </w:t>
      </w:r>
      <w:r>
        <w:t xml:space="preserve">qui contiennent </w:t>
      </w:r>
      <w:r w:rsidR="00D01C2E">
        <w:t>des informations sur les dispositions prises pour assurer des conditions adéquates dans les prisons et les maisons d</w:t>
      </w:r>
      <w:r w:rsidR="005766F4">
        <w:t>’</w:t>
      </w:r>
      <w:r w:rsidR="00D01C2E">
        <w:t>arrêt</w:t>
      </w:r>
      <w:r>
        <w:t>,</w:t>
      </w:r>
      <w:r w:rsidR="00D01C2E">
        <w:t xml:space="preserve"> </w:t>
      </w:r>
      <w:r>
        <w:t>afin</w:t>
      </w:r>
      <w:r w:rsidR="00D01C2E">
        <w:t xml:space="preserve"> qu</w:t>
      </w:r>
      <w:r w:rsidR="005766F4">
        <w:t>’</w:t>
      </w:r>
      <w:r w:rsidR="00D01C2E">
        <w:t xml:space="preserve">aucun détenu ou prisonnier ne soit soumis à des actes de torture et autres peines ou traitements cruels, inhumains ou dégradants. </w:t>
      </w:r>
    </w:p>
    <w:p w:rsidR="004A09EB" w:rsidRDefault="004A09EB" w:rsidP="004A09EB">
      <w:pPr>
        <w:pStyle w:val="H4G"/>
      </w:pPr>
      <w:r>
        <w:tab/>
      </w:r>
      <w:r>
        <w:tab/>
        <w:t>Recommandation 8</w:t>
      </w:r>
      <w:r w:rsidR="001B1692">
        <w:t> e)</w:t>
      </w:r>
      <w:r>
        <w:t xml:space="preserve"> tendant à veiller à ce que </w:t>
      </w:r>
      <w:r w:rsidR="001B1692">
        <w:t>l</w:t>
      </w:r>
      <w:r>
        <w:t xml:space="preserve">a législation et </w:t>
      </w:r>
      <w:r w:rsidR="001B1692">
        <w:t>l</w:t>
      </w:r>
      <w:r>
        <w:t xml:space="preserve">a pratique </w:t>
      </w:r>
      <w:r w:rsidR="001B1692">
        <w:t xml:space="preserve">du Royaume </w:t>
      </w:r>
      <w:r>
        <w:t>reflètent les obligations imposées par l</w:t>
      </w:r>
      <w:r w:rsidR="005766F4">
        <w:t>’</w:t>
      </w:r>
      <w:r>
        <w:t>article 3 de la Convention</w:t>
      </w:r>
    </w:p>
    <w:p w:rsidR="004A09EB" w:rsidRDefault="004A09EB" w:rsidP="001B1692">
      <w:pPr>
        <w:pStyle w:val="ParNoG"/>
      </w:pPr>
      <w:r>
        <w:t>Le Royaume d</w:t>
      </w:r>
      <w:r w:rsidR="005766F4">
        <w:t>’</w:t>
      </w:r>
      <w:r>
        <w:t>Arabie saoudite renvoie le Comité au paragraphe du présent rapport concernant les dispositions prises pour appliquer l</w:t>
      </w:r>
      <w:r w:rsidR="005766F4">
        <w:t>’</w:t>
      </w:r>
      <w:r>
        <w:t>article 3 de la Convention qui contient une réponse à la question susmentionnée.</w:t>
      </w:r>
    </w:p>
    <w:p w:rsidR="004A09EB" w:rsidRDefault="004A09EB" w:rsidP="004A09EB">
      <w:pPr>
        <w:pStyle w:val="H4G"/>
      </w:pPr>
      <w:r>
        <w:tab/>
      </w:r>
      <w:r>
        <w:tab/>
        <w:t xml:space="preserve">Recommandation </w:t>
      </w:r>
      <w:r w:rsidR="001B1692">
        <w:t>8 </w:t>
      </w:r>
      <w:r>
        <w:t>f) tendant à veiller à ce que toutes les personnes qui ont été victimes d</w:t>
      </w:r>
      <w:r w:rsidR="005766F4">
        <w:t>’</w:t>
      </w:r>
      <w:r>
        <w:t xml:space="preserve">une violation des droits qui leur sont reconnus par la Convention </w:t>
      </w:r>
      <w:r w:rsidR="001B1692">
        <w:t>aient accès</w:t>
      </w:r>
      <w:r>
        <w:t>,</w:t>
      </w:r>
      <w:r w:rsidR="001B1692">
        <w:t xml:space="preserve"> </w:t>
      </w:r>
      <w:r>
        <w:t>en droit comme en pratique</w:t>
      </w:r>
      <w:r w:rsidR="001B1692">
        <w:t>,</w:t>
      </w:r>
      <w:r>
        <w:t xml:space="preserve"> au</w:t>
      </w:r>
      <w:r w:rsidR="001B1692">
        <w:t>x</w:t>
      </w:r>
      <w:r>
        <w:t xml:space="preserve"> moyen</w:t>
      </w:r>
      <w:r w:rsidR="001B1692">
        <w:t>s</w:t>
      </w:r>
      <w:r>
        <w:t xml:space="preserve"> d</w:t>
      </w:r>
      <w:r w:rsidR="005766F4">
        <w:t>’</w:t>
      </w:r>
      <w:r>
        <w:t>obtenir pleinement réparation,</w:t>
      </w:r>
      <w:r w:rsidR="001B1692">
        <w:t xml:space="preserve"> </w:t>
      </w:r>
      <w:r>
        <w:t>y compris</w:t>
      </w:r>
      <w:r w:rsidR="001B1692">
        <w:t xml:space="preserve"> </w:t>
      </w:r>
      <w:r>
        <w:t>une indemnisation, et que les personnes responsables de</w:t>
      </w:r>
      <w:r w:rsidR="001B1692">
        <w:t xml:space="preserve"> </w:t>
      </w:r>
      <w:r>
        <w:t>ces violations</w:t>
      </w:r>
      <w:r w:rsidR="001B1692">
        <w:t xml:space="preserve"> </w:t>
      </w:r>
      <w:r>
        <w:t>fassent</w:t>
      </w:r>
      <w:r w:rsidR="001B1692">
        <w:br/>
      </w:r>
      <w:r>
        <w:t>l</w:t>
      </w:r>
      <w:r w:rsidR="005766F4">
        <w:t>’</w:t>
      </w:r>
      <w:r>
        <w:t>objet d</w:t>
      </w:r>
      <w:r w:rsidR="005766F4">
        <w:t>’</w:t>
      </w:r>
      <w:r>
        <w:t>une enquête rapide et impartiale</w:t>
      </w:r>
      <w:r w:rsidR="001B1692">
        <w:t xml:space="preserve"> </w:t>
      </w:r>
      <w:r>
        <w:t>avant d</w:t>
      </w:r>
      <w:r w:rsidR="005766F4">
        <w:t>’</w:t>
      </w:r>
      <w:r w:rsidR="001B1692">
        <w:t>être sanctionnées</w:t>
      </w:r>
    </w:p>
    <w:p w:rsidR="004A09EB" w:rsidRDefault="004A09EB" w:rsidP="001B1692">
      <w:pPr>
        <w:pStyle w:val="ParNoG"/>
      </w:pPr>
      <w:r>
        <w:t xml:space="preserve">Les paragraphes du présent rapport traitant des mesures prises pour appliquer les articles 13 et 14 de la Convention </w:t>
      </w:r>
      <w:r w:rsidR="001B1692">
        <w:t>décrivent</w:t>
      </w:r>
      <w:r>
        <w:t xml:space="preserve"> les dispositions législatives et les mesures prises lorsque </w:t>
      </w:r>
      <w:r w:rsidR="001B1692">
        <w:t>d</w:t>
      </w:r>
      <w:r>
        <w:t>es actes de torture sont commis</w:t>
      </w:r>
      <w:r w:rsidR="001B1692">
        <w:t>,</w:t>
      </w:r>
      <w:r>
        <w:t xml:space="preserve"> les poursuites engagées contre les responsables et les dispositions destinées à garantir le droit de la victime de saisir la justice et d</w:t>
      </w:r>
      <w:r w:rsidR="005766F4">
        <w:t>’</w:t>
      </w:r>
      <w:r>
        <w:t>être indemnisé. Le Comité est invité à se référer à ces paragraphes.</w:t>
      </w:r>
    </w:p>
    <w:p w:rsidR="004A09EB" w:rsidRDefault="004A09EB" w:rsidP="004A09EB">
      <w:pPr>
        <w:pStyle w:val="H4G"/>
      </w:pPr>
      <w:r>
        <w:lastRenderedPageBreak/>
        <w:tab/>
      </w:r>
      <w:r>
        <w:tab/>
        <w:t xml:space="preserve">Recommandation </w:t>
      </w:r>
      <w:r w:rsidR="001B1692">
        <w:t>8 </w:t>
      </w:r>
      <w:r>
        <w:t xml:space="preserve">g) tendant à faire en sorte que les responsables des </w:t>
      </w:r>
      <w:proofErr w:type="spellStart"/>
      <w:r>
        <w:t>moutawein</w:t>
      </w:r>
      <w:proofErr w:type="spellEnd"/>
      <w:r w:rsidR="001B1692">
        <w:br/>
      </w:r>
      <w:r>
        <w:t>(police religieuse) exerce</w:t>
      </w:r>
      <w:r w:rsidR="001B1692">
        <w:t>nt</w:t>
      </w:r>
      <w:r>
        <w:t xml:space="preserve"> leurs fonctions de manière claire et rigoureuse</w:t>
      </w:r>
      <w:r w:rsidR="001B1692">
        <w:br/>
      </w:r>
      <w:r>
        <w:t>dans le respect de la Convention et des autres règles applicables en matière</w:t>
      </w:r>
      <w:r w:rsidR="001B1692">
        <w:br/>
      </w:r>
      <w:r>
        <w:t>de non</w:t>
      </w:r>
      <w:r>
        <w:noBreakHyphen/>
        <w:t xml:space="preserve">discrimination, selon </w:t>
      </w:r>
      <w:r w:rsidR="001B1692">
        <w:t>d</w:t>
      </w:r>
      <w:r>
        <w:t>es modalités et régies par la loi et soumises</w:t>
      </w:r>
      <w:r w:rsidR="001B1692">
        <w:br/>
      </w:r>
      <w:r>
        <w:t>à l</w:t>
      </w:r>
      <w:r w:rsidR="005766F4">
        <w:t>’</w:t>
      </w:r>
      <w:r>
        <w:t>examen des autorités judiciaires ordinaires</w:t>
      </w:r>
    </w:p>
    <w:p w:rsidR="004A09EB" w:rsidRDefault="004A09EB" w:rsidP="001B1692">
      <w:pPr>
        <w:pStyle w:val="ParNoG"/>
      </w:pPr>
      <w:r>
        <w:t>Le Royaume tient à souligner tout d</w:t>
      </w:r>
      <w:r w:rsidR="005766F4">
        <w:t>’</w:t>
      </w:r>
      <w:r>
        <w:t>abord qu</w:t>
      </w:r>
      <w:r w:rsidR="005766F4">
        <w:t>’</w:t>
      </w:r>
      <w:r>
        <w:t>il n</w:t>
      </w:r>
      <w:r w:rsidR="005766F4">
        <w:t>’</w:t>
      </w:r>
      <w:r>
        <w:t xml:space="preserve">existe dans le pays aucune autorité portant le nom de </w:t>
      </w:r>
      <w:r w:rsidR="001B1692">
        <w:t>«</w:t>
      </w:r>
      <w:proofErr w:type="spellStart"/>
      <w:r w:rsidRPr="00874B29">
        <w:rPr>
          <w:i/>
        </w:rPr>
        <w:t>moutawein</w:t>
      </w:r>
      <w:proofErr w:type="spellEnd"/>
      <w:r w:rsidR="001B1692">
        <w:t>»</w:t>
      </w:r>
      <w:r>
        <w:t>. Il y a en revanche un organisme officiel appelé Bureau de la promotion d</w:t>
      </w:r>
      <w:r w:rsidR="001B1692">
        <w:t>u bien</w:t>
      </w:r>
      <w:r>
        <w:t xml:space="preserve"> et de la prévention du </w:t>
      </w:r>
      <w:r w:rsidR="001B1692">
        <w:t>mal</w:t>
      </w:r>
      <w:r>
        <w:t xml:space="preserve"> qui exerce ses fonctions conformément aux dispositions de son </w:t>
      </w:r>
      <w:r w:rsidR="001B1692">
        <w:t>statut</w:t>
      </w:r>
      <w:r>
        <w:t xml:space="preserve"> en date de 1434 de l</w:t>
      </w:r>
      <w:r w:rsidR="005766F4">
        <w:t>’</w:t>
      </w:r>
      <w:r>
        <w:t>hégire</w:t>
      </w:r>
      <w:r w:rsidR="001B1692">
        <w:t xml:space="preserve"> (2013</w:t>
      </w:r>
      <w:r>
        <w:t xml:space="preserve">) qui fixe les conditions que doivent remplir les membres du </w:t>
      </w:r>
      <w:r w:rsidR="001B1692">
        <w:t>B</w:t>
      </w:r>
      <w:r>
        <w:t xml:space="preserve">ureau, leurs </w:t>
      </w:r>
      <w:r w:rsidR="001B1692">
        <w:t>pouvoirs</w:t>
      </w:r>
      <w:r>
        <w:t xml:space="preserve"> et leurs compétences et les modalités d</w:t>
      </w:r>
      <w:r w:rsidR="005766F4">
        <w:t>’</w:t>
      </w:r>
      <w:r>
        <w:t xml:space="preserve">exercice de leurs fonctions. Il dispose que le </w:t>
      </w:r>
      <w:r w:rsidR="001B1692">
        <w:t>B</w:t>
      </w:r>
      <w:r>
        <w:t>ureau est soumis dans l</w:t>
      </w:r>
      <w:r w:rsidR="005766F4">
        <w:t>’</w:t>
      </w:r>
      <w:r>
        <w:t>accomplissement de ces fonctions au</w:t>
      </w:r>
      <w:r w:rsidR="001B1692">
        <w:t>x</w:t>
      </w:r>
      <w:r>
        <w:t xml:space="preserve"> précepte</w:t>
      </w:r>
      <w:r w:rsidR="001B1692">
        <w:t>s</w:t>
      </w:r>
      <w:r>
        <w:t xml:space="preserve"> de la charia islamique et aux lois qui lui sont applicables</w:t>
      </w:r>
      <w:r w:rsidR="001B1692">
        <w:t>,</w:t>
      </w:r>
      <w:r>
        <w:t xml:space="preserve"> notamment le Code de procédure pénale. Les membres du </w:t>
      </w:r>
      <w:r w:rsidR="001B1692">
        <w:t>Bureau − à </w:t>
      </w:r>
      <w:r>
        <w:t>l</w:t>
      </w:r>
      <w:r w:rsidR="005766F4">
        <w:t>’</w:t>
      </w:r>
      <w:r>
        <w:t>instar de tous les autres fonctionnaires de l</w:t>
      </w:r>
      <w:r w:rsidR="005766F4">
        <w:t>’</w:t>
      </w:r>
      <w:r>
        <w:t>État − sont soumis au</w:t>
      </w:r>
      <w:r w:rsidR="001B1692">
        <w:t>x</w:t>
      </w:r>
      <w:r>
        <w:t xml:space="preserve"> règlement</w:t>
      </w:r>
      <w:r w:rsidR="001B1692">
        <w:t>s</w:t>
      </w:r>
      <w:r>
        <w:t xml:space="preserve"> disciplinaire</w:t>
      </w:r>
      <w:r w:rsidR="001B1692">
        <w:t>s</w:t>
      </w:r>
      <w:r>
        <w:t xml:space="preserve"> et passibles des sanctions prescrites dans </w:t>
      </w:r>
      <w:r w:rsidR="001B1692">
        <w:t>le décret royal</w:t>
      </w:r>
      <w:r>
        <w:t xml:space="preserve"> </w:t>
      </w:r>
      <w:r>
        <w:rPr>
          <w:rFonts w:eastAsia="MS Mincho"/>
        </w:rPr>
        <w:t>n</w:t>
      </w:r>
      <w:r>
        <w:rPr>
          <w:rFonts w:eastAsia="MS Mincho"/>
          <w:vertAlign w:val="superscript"/>
        </w:rPr>
        <w:t>o</w:t>
      </w:r>
      <w:r>
        <w:t> 43 de 1377 de l</w:t>
      </w:r>
      <w:r w:rsidR="005766F4">
        <w:t>’</w:t>
      </w:r>
      <w:r>
        <w:t>hégire</w:t>
      </w:r>
      <w:r w:rsidR="001B1692">
        <w:t xml:space="preserve"> (1958</w:t>
      </w:r>
      <w:r>
        <w:t xml:space="preserve">). En outre, les activités du </w:t>
      </w:r>
      <w:r w:rsidR="001B1692">
        <w:t>B</w:t>
      </w:r>
      <w:r>
        <w:t>ureau sont soumises à l</w:t>
      </w:r>
      <w:r w:rsidR="005766F4">
        <w:t>’</w:t>
      </w:r>
      <w:r>
        <w:t>inspection des autorités judiciaires compétentes.</w:t>
      </w:r>
    </w:p>
    <w:p w:rsidR="004A09EB" w:rsidRDefault="001B1692" w:rsidP="001B1692">
      <w:pPr>
        <w:pStyle w:val="ParNoG"/>
      </w:pPr>
      <w:r>
        <w:t>Il convient d</w:t>
      </w:r>
      <w:r w:rsidR="005766F4">
        <w:t>’</w:t>
      </w:r>
      <w:r>
        <w:t>appeler l</w:t>
      </w:r>
      <w:r w:rsidR="005766F4">
        <w:t>’</w:t>
      </w:r>
      <w:r>
        <w:t xml:space="preserve">attention sur le fait que </w:t>
      </w:r>
      <w:r w:rsidR="004A09EB">
        <w:t xml:space="preserve">les compétences du </w:t>
      </w:r>
      <w:r>
        <w:t>B</w:t>
      </w:r>
      <w:r w:rsidR="004A09EB">
        <w:t>ureau</w:t>
      </w:r>
      <w:r w:rsidR="00F47444">
        <w:t>,</w:t>
      </w:r>
      <w:r w:rsidR="004A09EB">
        <w:t xml:space="preserve"> telles que définies dans son ancien </w:t>
      </w:r>
      <w:r w:rsidR="00F47444">
        <w:t>statut</w:t>
      </w:r>
      <w:r w:rsidR="004A09EB">
        <w:t xml:space="preserve"> publié en 1400 de l</w:t>
      </w:r>
      <w:r w:rsidR="005766F4">
        <w:t>’</w:t>
      </w:r>
      <w:r w:rsidR="004A09EB">
        <w:t>hégire</w:t>
      </w:r>
      <w:r w:rsidR="00F47444">
        <w:t xml:space="preserve"> (1980</w:t>
      </w:r>
      <w:r w:rsidR="004A09EB">
        <w:t xml:space="preserve">) </w:t>
      </w:r>
      <w:r w:rsidR="00F47444">
        <w:t>− qui consistaient à enquêter</w:t>
      </w:r>
      <w:r w:rsidR="004A09EB">
        <w:t xml:space="preserve"> </w:t>
      </w:r>
      <w:r w:rsidR="00F47444">
        <w:t xml:space="preserve">sur </w:t>
      </w:r>
      <w:r w:rsidR="004A09EB">
        <w:t xml:space="preserve">les personnes arrêtées et </w:t>
      </w:r>
      <w:r w:rsidR="00F47444">
        <w:t xml:space="preserve">à fixer </w:t>
      </w:r>
      <w:r w:rsidR="004A09EB">
        <w:t xml:space="preserve">les sanctions </w:t>
      </w:r>
      <w:r w:rsidR="00F47444">
        <w:t xml:space="preserve">contre </w:t>
      </w:r>
      <w:r w:rsidR="004A09EB">
        <w:t xml:space="preserve">certaines infractions et </w:t>
      </w:r>
      <w:r w:rsidR="00F47444">
        <w:t>à</w:t>
      </w:r>
      <w:r w:rsidR="004A09EB">
        <w:t xml:space="preserve"> appli</w:t>
      </w:r>
      <w:r w:rsidR="00F47444">
        <w:t xml:space="preserve">quer ces sanctions, ainsi que celles qui étaient </w:t>
      </w:r>
      <w:r w:rsidR="004A09EB">
        <w:t xml:space="preserve">prononcées par la justice dans le cadre des affaires dont </w:t>
      </w:r>
      <w:r w:rsidR="00F47444">
        <w:t>était saisi</w:t>
      </w:r>
      <w:r w:rsidR="004A09EB">
        <w:t xml:space="preserve"> le </w:t>
      </w:r>
      <w:r w:rsidR="00F47444">
        <w:t>B</w:t>
      </w:r>
      <w:r w:rsidR="004A09EB">
        <w:t>ureau</w:t>
      </w:r>
      <w:r w:rsidR="00F47444">
        <w:t> −</w:t>
      </w:r>
      <w:r w:rsidR="004A09EB">
        <w:t xml:space="preserve"> ont été abolies avec l</w:t>
      </w:r>
      <w:r w:rsidR="005766F4">
        <w:t>’</w:t>
      </w:r>
      <w:r w:rsidR="00F47444">
        <w:t>ad</w:t>
      </w:r>
      <w:r w:rsidR="004A09EB">
        <w:t xml:space="preserve">option du Code de procédure pénale et </w:t>
      </w:r>
      <w:r w:rsidR="00F47444">
        <w:t xml:space="preserve">de </w:t>
      </w:r>
      <w:r w:rsidR="004A09EB">
        <w:t>l</w:t>
      </w:r>
      <w:r w:rsidR="005766F4">
        <w:t>’</w:t>
      </w:r>
      <w:r w:rsidR="004A09EB">
        <w:t xml:space="preserve">actuel statut du </w:t>
      </w:r>
      <w:r w:rsidR="00F47444">
        <w:t>B</w:t>
      </w:r>
      <w:r w:rsidR="004A09EB">
        <w:t>ureau</w:t>
      </w:r>
      <w:r w:rsidR="00F47444">
        <w:t>,</w:t>
      </w:r>
      <w:r w:rsidR="004A09EB">
        <w:t xml:space="preserve"> qui </w:t>
      </w:r>
      <w:r w:rsidR="00F47444">
        <w:t xml:space="preserve">est entré en vigueur en </w:t>
      </w:r>
      <w:r w:rsidR="004A09EB">
        <w:t>1434 de l</w:t>
      </w:r>
      <w:r w:rsidR="005766F4">
        <w:t>’</w:t>
      </w:r>
      <w:r w:rsidR="004A09EB">
        <w:t>hégire</w:t>
      </w:r>
      <w:r w:rsidR="00F47444">
        <w:t xml:space="preserve"> (2013</w:t>
      </w:r>
      <w:r w:rsidR="004A09EB">
        <w:t>).</w:t>
      </w:r>
      <w:r w:rsidR="00874B29">
        <w:t xml:space="preserve"> Il convient de souligner en outre que les mesures disciplinaires prévues par le Code de la fonction publique ainsi que les peines prévues par le décret royal </w:t>
      </w:r>
      <w:r w:rsidR="00874B29">
        <w:rPr>
          <w:rFonts w:eastAsia="MS Mincho"/>
        </w:rPr>
        <w:t>n</w:t>
      </w:r>
      <w:r w:rsidR="00874B29">
        <w:rPr>
          <w:rFonts w:eastAsia="MS Mincho"/>
          <w:vertAlign w:val="superscript"/>
        </w:rPr>
        <w:t>o</w:t>
      </w:r>
      <w:r w:rsidR="00874B29">
        <w:t> 43 de 1377 de l</w:t>
      </w:r>
      <w:r w:rsidR="00874B29" w:rsidRPr="0039423F">
        <w:t>’</w:t>
      </w:r>
      <w:r w:rsidR="00874B29">
        <w:t>hégire (1958) s</w:t>
      </w:r>
      <w:r w:rsidR="00874B29" w:rsidRPr="0039423F">
        <w:t>’</w:t>
      </w:r>
      <w:r w:rsidR="00874B29">
        <w:t>appliquent aux membres du Bureau au même titre que tous les fonctionnaires de l</w:t>
      </w:r>
      <w:r w:rsidR="00874B29" w:rsidRPr="0039423F">
        <w:t>’</w:t>
      </w:r>
      <w:r w:rsidR="00874B29">
        <w:t xml:space="preserve">État, et que les travaux du Bureau sont soumis au contrôle des autorités judiciaires compétentes. </w:t>
      </w:r>
    </w:p>
    <w:p w:rsidR="004A09EB" w:rsidRDefault="004A09EB" w:rsidP="004A09EB">
      <w:pPr>
        <w:pStyle w:val="H4G"/>
      </w:pPr>
      <w:r>
        <w:tab/>
      </w:r>
      <w:r>
        <w:tab/>
        <w:t xml:space="preserve">Recommandation </w:t>
      </w:r>
      <w:r w:rsidR="00F47444">
        <w:t>8 </w:t>
      </w:r>
      <w:r>
        <w:t>h) tendant à faire en sorte que, dans la pratique, les personnes placées en garde à vue puissent avoir rapidement accès aux experts</w:t>
      </w:r>
      <w:r w:rsidR="00F47444">
        <w:t xml:space="preserve"> juridiques et médicaux</w:t>
      </w:r>
      <w:r w:rsidR="00F47444">
        <w:br/>
        <w:t>de leur</w:t>
      </w:r>
      <w:r>
        <w:t xml:space="preserve"> choix</w:t>
      </w:r>
      <w:r w:rsidR="00F47444">
        <w:t>,</w:t>
      </w:r>
      <w:r>
        <w:t xml:space="preserve"> aux membres de leur famille et, dans le cas des ressortissants</w:t>
      </w:r>
      <w:r w:rsidR="00F47444">
        <w:br/>
      </w:r>
      <w:r>
        <w:t>étrangers, au personnel consulaire</w:t>
      </w:r>
      <w:r w:rsidR="00F47444">
        <w:t xml:space="preserve"> de leur pays</w:t>
      </w:r>
    </w:p>
    <w:p w:rsidR="004A09EB" w:rsidRDefault="004A09EB" w:rsidP="00F47444">
      <w:pPr>
        <w:pStyle w:val="ParNoG"/>
      </w:pPr>
      <w:r>
        <w:t>Les mesures prises pour appliquer les dispositions de l</w:t>
      </w:r>
      <w:r w:rsidR="005766F4">
        <w:t>’</w:t>
      </w:r>
      <w:r>
        <w:t xml:space="preserve">article 2 de la Convention consistent en des textes visant à protéger le droit du prisonnier ou du détenu </w:t>
      </w:r>
      <w:r w:rsidR="00F47444">
        <w:t>de</w:t>
      </w:r>
      <w:r>
        <w:t xml:space="preserve"> contacter la personne de son choix. </w:t>
      </w:r>
      <w:r w:rsidR="00F47444">
        <w:t>De même</w:t>
      </w:r>
      <w:r>
        <w:t>, les mesures prises pour appliquer l</w:t>
      </w:r>
      <w:r w:rsidR="005766F4">
        <w:t>’</w:t>
      </w:r>
      <w:r>
        <w:t>article 16 de la Convention mettent l</w:t>
      </w:r>
      <w:r w:rsidR="005766F4">
        <w:t>’</w:t>
      </w:r>
      <w:r>
        <w:t>accent sur le droit du prisonnier à un examen médical dès son admission dans une prison ou dans un foyer d</w:t>
      </w:r>
      <w:r w:rsidR="005766F4">
        <w:t>’</w:t>
      </w:r>
      <w:r>
        <w:t>observation sociale</w:t>
      </w:r>
      <w:r w:rsidR="00F47444">
        <w:t>,</w:t>
      </w:r>
      <w:r>
        <w:t xml:space="preserve"> ainsi qu</w:t>
      </w:r>
      <w:r w:rsidR="005766F4">
        <w:t>’</w:t>
      </w:r>
      <w:r w:rsidR="00F47444">
        <w:t>à</w:t>
      </w:r>
      <w:r>
        <w:t xml:space="preserve"> des examens médicaux périodiques.</w:t>
      </w:r>
    </w:p>
    <w:p w:rsidR="004A09EB" w:rsidRPr="00C13F98" w:rsidRDefault="004A09EB" w:rsidP="00F47444">
      <w:pPr>
        <w:pStyle w:val="ParNoG"/>
      </w:pPr>
      <w:r>
        <w:t>En ce qui concerne les étrangers, en application du paragraphe 2 de l</w:t>
      </w:r>
      <w:r w:rsidR="005766F4">
        <w:t>’</w:t>
      </w:r>
      <w:r>
        <w:t>article 36 de la Convention de Vienne sur les relations consulaires de 1963 à laquelle le Royaume a adhéré en 1408 de l</w:t>
      </w:r>
      <w:r w:rsidR="005766F4">
        <w:t>’</w:t>
      </w:r>
      <w:r>
        <w:t>hégire</w:t>
      </w:r>
      <w:r w:rsidR="00F47444">
        <w:t xml:space="preserve"> (1988</w:t>
      </w:r>
      <w:r>
        <w:t>), les membres des missions consulaires ont le droit de prendre contact et de s</w:t>
      </w:r>
      <w:r w:rsidR="005766F4">
        <w:t>’</w:t>
      </w:r>
      <w:r>
        <w:t xml:space="preserve">entretenir avec les ressortissants de leur pays. </w:t>
      </w:r>
      <w:r w:rsidR="00F47444">
        <w:t>En outre</w:t>
      </w:r>
      <w:r>
        <w:t>, les autorités saoudiennes sont tenues d</w:t>
      </w:r>
      <w:r w:rsidR="005766F4">
        <w:t>’</w:t>
      </w:r>
      <w:r>
        <w:t>informer les missions diplomatiques et consulaires en cas d</w:t>
      </w:r>
      <w:r w:rsidR="005766F4">
        <w:t>’</w:t>
      </w:r>
      <w:r>
        <w:t>arrestation ou de détention d</w:t>
      </w:r>
      <w:r w:rsidR="005766F4">
        <w:t>’</w:t>
      </w:r>
      <w:r>
        <w:t>un des ressortissants du pays qu</w:t>
      </w:r>
      <w:r w:rsidR="005766F4">
        <w:t>’</w:t>
      </w:r>
      <w:r w:rsidR="00F47444">
        <w:t>elles représentent. Les </w:t>
      </w:r>
      <w:r>
        <w:t xml:space="preserve">membres des missions diplomatiques et consulaires exercent </w:t>
      </w:r>
      <w:r w:rsidR="00F47444">
        <w:t xml:space="preserve">leurs </w:t>
      </w:r>
      <w:r>
        <w:t>droit</w:t>
      </w:r>
      <w:r w:rsidR="00F47444">
        <w:t>s</w:t>
      </w:r>
      <w:r>
        <w:t xml:space="preserve"> </w:t>
      </w:r>
      <w:r w:rsidR="00F47444">
        <w:t>en la matière</w:t>
      </w:r>
      <w:r w:rsidR="00A87571">
        <w:t xml:space="preserve">, </w:t>
      </w:r>
      <w:r>
        <w:t>conformément au paragraphe 2 de l</w:t>
      </w:r>
      <w:r w:rsidR="005766F4">
        <w:t>’</w:t>
      </w:r>
      <w:r>
        <w:t>article 36 de la Convention susmentionnée</w:t>
      </w:r>
      <w:r w:rsidR="00A87571">
        <w:t>,</w:t>
      </w:r>
      <w:r>
        <w:t xml:space="preserve"> en vertu d</w:t>
      </w:r>
      <w:r w:rsidR="00A87571">
        <w:t>uquel</w:t>
      </w:r>
      <w:r>
        <w:t xml:space="preserve"> les droits visés au paragraphe 1 sont exercés conformément aux lois et aux règlements du pays d</w:t>
      </w:r>
      <w:r w:rsidR="005766F4">
        <w:t>’</w:t>
      </w:r>
      <w:r>
        <w:t>accueil. L</w:t>
      </w:r>
      <w:r w:rsidR="005766F4">
        <w:t>’</w:t>
      </w:r>
      <w:r>
        <w:t>ordonnance royale de 1399 de l</w:t>
      </w:r>
      <w:r w:rsidR="005766F4">
        <w:t>’</w:t>
      </w:r>
      <w:r>
        <w:t>hégire</w:t>
      </w:r>
      <w:r w:rsidR="00A87571">
        <w:t xml:space="preserve"> (1979</w:t>
      </w:r>
      <w:r>
        <w:t>) dispose qu</w:t>
      </w:r>
      <w:r w:rsidR="005766F4">
        <w:t>’</w:t>
      </w:r>
      <w:r>
        <w:t>en cas d</w:t>
      </w:r>
      <w:r w:rsidR="005766F4">
        <w:t>’</w:t>
      </w:r>
      <w:r>
        <w:t>arrestation d</w:t>
      </w:r>
      <w:r w:rsidR="005766F4">
        <w:t>’</w:t>
      </w:r>
      <w:r>
        <w:t>un ressortissant étranger l</w:t>
      </w:r>
      <w:r w:rsidR="005766F4">
        <w:t>’</w:t>
      </w:r>
      <w:r>
        <w:t xml:space="preserve">ambassade de son pays est informée par la voie diplomatique de son nom, de ses données personnelles, du lieu et du motif de son </w:t>
      </w:r>
      <w:r>
        <w:lastRenderedPageBreak/>
        <w:t xml:space="preserve">arrestation et de la date de son procès. </w:t>
      </w:r>
      <w:r w:rsidR="00A87571">
        <w:t>L</w:t>
      </w:r>
      <w:r>
        <w:t xml:space="preserve">es </w:t>
      </w:r>
      <w:r w:rsidR="00A87571">
        <w:t>procédures</w:t>
      </w:r>
      <w:r>
        <w:t xml:space="preserve"> nécessaires pour permettre aux représentants des ambassades et des missions diplomatiques des différents pays de rendre visite à leurs ressortissants emprisonnés ou détenus au Royaume </w:t>
      </w:r>
      <w:r w:rsidR="00A87571">
        <w:t>ont été mises en place. C</w:t>
      </w:r>
      <w:r>
        <w:t>es</w:t>
      </w:r>
      <w:r w:rsidR="00A87571">
        <w:t> </w:t>
      </w:r>
      <w:r>
        <w:t>dispositions ont été passées en revue dans les observations formulées au sujet de l</w:t>
      </w:r>
      <w:r w:rsidR="005766F4">
        <w:t>’</w:t>
      </w:r>
      <w:r>
        <w:t>application des articles 6, 7, 8 et 9 de la Convention.</w:t>
      </w:r>
    </w:p>
    <w:p w:rsidR="00D27E8B" w:rsidRDefault="00D27E8B" w:rsidP="00D27E8B">
      <w:pPr>
        <w:pStyle w:val="H4G"/>
      </w:pPr>
      <w:r>
        <w:tab/>
      </w:r>
      <w:r>
        <w:tab/>
        <w:t>Recommandation 8 i) tendant à faire en sorte que la composition de l</w:t>
      </w:r>
      <w:r w:rsidR="005766F4">
        <w:t>’</w:t>
      </w:r>
      <w:r>
        <w:t>appareil judiciaire soit entièrement conforme aux principes fondamentaux relatifs à l</w:t>
      </w:r>
      <w:r w:rsidR="005766F4">
        <w:t>’</w:t>
      </w:r>
      <w:r>
        <w:t>indépendance</w:t>
      </w:r>
      <w:r>
        <w:br/>
        <w:t xml:space="preserve">de la magistrature </w:t>
      </w:r>
    </w:p>
    <w:p w:rsidR="00D27E8B" w:rsidRDefault="00D27E8B" w:rsidP="00D27E8B">
      <w:pPr>
        <w:pStyle w:val="ParNoG"/>
      </w:pPr>
      <w:r>
        <w:t>Il a déjà été question, à propos des dispositions prises pour appliquer la Convention au Royaume d</w:t>
      </w:r>
      <w:r w:rsidR="005766F4">
        <w:t>’</w:t>
      </w:r>
      <w:r>
        <w:t>Arabie saoudite et, notamment, l</w:t>
      </w:r>
      <w:r w:rsidR="005766F4">
        <w:t>’</w:t>
      </w:r>
      <w:r>
        <w:t>article 2 de cet instrument, du processus de modernisation de la législation relative au système judiciaire et des dispositions prises pour garantir l</w:t>
      </w:r>
      <w:r w:rsidR="005766F4">
        <w:t>’</w:t>
      </w:r>
      <w:r>
        <w:t>indépendance et l</w:t>
      </w:r>
      <w:r w:rsidR="005766F4">
        <w:t>’</w:t>
      </w:r>
      <w:r>
        <w:t>impartialité de ce corps. Il convient à cet égard de mentionner en particulier les dispositions de la loi sur le système judiciaire concernant l</w:t>
      </w:r>
      <w:r w:rsidR="005766F4">
        <w:t>’</w:t>
      </w:r>
      <w:r>
        <w:t>indépendance des magistrats, le fait qu</w:t>
      </w:r>
      <w:r w:rsidR="005766F4">
        <w:t>’</w:t>
      </w:r>
      <w:r>
        <w:t>ils ne sont soumis à aucune autorité autre que celle de la charia islamique et des lois en vigueur, l</w:t>
      </w:r>
      <w:r w:rsidR="005766F4">
        <w:t>’</w:t>
      </w:r>
      <w:r>
        <w:t>interdiction de toute ingérence dans l</w:t>
      </w:r>
      <w:r w:rsidR="005766F4">
        <w:t>’</w:t>
      </w:r>
      <w:r>
        <w:t xml:space="preserve">administration de la justice et la consécration du principe du triple degré de juridiction. </w:t>
      </w:r>
    </w:p>
    <w:p w:rsidR="00D27E8B" w:rsidRDefault="00D27E8B" w:rsidP="00D27E8B">
      <w:pPr>
        <w:pStyle w:val="H4G"/>
      </w:pPr>
      <w:r>
        <w:tab/>
      </w:r>
      <w:r>
        <w:tab/>
        <w:t>Recommandation 8 j) visant à faire en sorte que la formation dispensée au personnel chargé de l</w:t>
      </w:r>
      <w:r w:rsidR="005766F4">
        <w:t>’</w:t>
      </w:r>
      <w:r>
        <w:t>application des lois comporte un enseignement et une information sur</w:t>
      </w:r>
      <w:r>
        <w:br/>
        <w:t>la détection des marques de torture physique comme ceux fournis à une partie</w:t>
      </w:r>
      <w:r>
        <w:br/>
        <w:t>du personnel médical conformément à l</w:t>
      </w:r>
      <w:r w:rsidR="005766F4">
        <w:t>’</w:t>
      </w:r>
      <w:r>
        <w:t>article 10 de la Convention</w:t>
      </w:r>
    </w:p>
    <w:p w:rsidR="00D27E8B" w:rsidRDefault="00D27E8B" w:rsidP="00D27E8B">
      <w:pPr>
        <w:pStyle w:val="ParNoG"/>
      </w:pPr>
      <w:r>
        <w:t>Les paragraphes du présent rapport concernant les mesures prises pour appliquer l</w:t>
      </w:r>
      <w:r w:rsidR="005766F4">
        <w:t>’</w:t>
      </w:r>
      <w:r>
        <w:t>article 10 de la Convention contiennent des renseignements détaillés sur la formation dispensée aux fonctionnaires chargés d</w:t>
      </w:r>
      <w:r w:rsidR="005766F4">
        <w:t>’</w:t>
      </w:r>
      <w:r>
        <w:t>appliquer les lois, que ce soit avant leur entrée en fonctions ou en cours d</w:t>
      </w:r>
      <w:r w:rsidR="005766F4">
        <w:t>’</w:t>
      </w:r>
      <w:r>
        <w:t>emploi. Le Comité est invité à s</w:t>
      </w:r>
      <w:r w:rsidR="005766F4">
        <w:t>’</w:t>
      </w:r>
      <w:r>
        <w:t>y référer.</w:t>
      </w:r>
    </w:p>
    <w:p w:rsidR="00D27E8B" w:rsidRDefault="00D27E8B" w:rsidP="00D27E8B">
      <w:pPr>
        <w:pStyle w:val="H4G"/>
      </w:pPr>
      <w:r>
        <w:tab/>
      </w:r>
      <w:r>
        <w:tab/>
        <w:t>Recommandation 8 k) tendant à ce que soit adoptées des mesures adéquates pour permettre la création d</w:t>
      </w:r>
      <w:r w:rsidR="005766F4">
        <w:t>’</w:t>
      </w:r>
      <w:r>
        <w:rPr>
          <w:rFonts w:eastAsia="MS Mincho"/>
        </w:rPr>
        <w:t>organisations non gouvernementales</w:t>
      </w:r>
      <w:r>
        <w:t xml:space="preserve"> indépendantes et le développement</w:t>
      </w:r>
      <w:r w:rsidR="009168CA">
        <w:br/>
      </w:r>
      <w:r>
        <w:t>de leurs activités dans le domaine de la défense des droits de l</w:t>
      </w:r>
      <w:r w:rsidR="005766F4">
        <w:t>’</w:t>
      </w:r>
      <w:r>
        <w:t>homme</w:t>
      </w:r>
    </w:p>
    <w:p w:rsidR="00D27E8B" w:rsidRDefault="00D27E8B" w:rsidP="009168CA">
      <w:pPr>
        <w:pStyle w:val="ParNoG"/>
      </w:pPr>
      <w:r>
        <w:t xml:space="preserve">La législation saoudienne garantit le droit de créer des associations et des </w:t>
      </w:r>
      <w:r>
        <w:rPr>
          <w:rFonts w:eastAsia="MS Mincho"/>
        </w:rPr>
        <w:t>organisations non gouvernementales</w:t>
      </w:r>
      <w:r w:rsidR="009168CA">
        <w:t xml:space="preserve"> dans tous les domaines</w:t>
      </w:r>
      <w:r>
        <w:t>. Le Royaume compte un nombre important d</w:t>
      </w:r>
      <w:r w:rsidR="005766F4">
        <w:t>’</w:t>
      </w:r>
      <w:r>
        <w:t>organisations de ce type dont certaines s</w:t>
      </w:r>
      <w:r w:rsidR="005766F4">
        <w:t>’</w:t>
      </w:r>
      <w:r>
        <w:t>occupent exclusivement de la défense des droits de l</w:t>
      </w:r>
      <w:r w:rsidR="005766F4">
        <w:t>’</w:t>
      </w:r>
      <w:r>
        <w:t xml:space="preserve">homme. </w:t>
      </w:r>
      <w:r w:rsidR="009168CA">
        <w:t>Dans l</w:t>
      </w:r>
      <w:r>
        <w:t>a section C de la première partie du présent rapport</w:t>
      </w:r>
      <w:r w:rsidR="009168CA">
        <w:t>,</w:t>
      </w:r>
      <w:r>
        <w:t xml:space="preserve"> concernant les mécanismes créés pour assurer la protection des droits de l</w:t>
      </w:r>
      <w:r w:rsidR="005766F4">
        <w:t>’</w:t>
      </w:r>
      <w:r>
        <w:t>homme</w:t>
      </w:r>
      <w:r w:rsidR="009168CA">
        <w:t>,</w:t>
      </w:r>
      <w:r>
        <w:t xml:space="preserve"> </w:t>
      </w:r>
      <w:r w:rsidR="009168CA">
        <w:t xml:space="preserve">nous avons signalé </w:t>
      </w:r>
      <w:r>
        <w:t>la création de l</w:t>
      </w:r>
      <w:r w:rsidR="009168CA">
        <w:t xml:space="preserve">a Société </w:t>
      </w:r>
      <w:r>
        <w:t>nationale des droits de l</w:t>
      </w:r>
      <w:r w:rsidR="005766F4">
        <w:t>’</w:t>
      </w:r>
      <w:r>
        <w:t>homme</w:t>
      </w:r>
      <w:r w:rsidR="009168CA">
        <w:t>,</w:t>
      </w:r>
      <w:r>
        <w:t xml:space="preserve"> qui est une organisation de la société civile s</w:t>
      </w:r>
      <w:r w:rsidR="005766F4">
        <w:t>’</w:t>
      </w:r>
      <w:r>
        <w:t>occupant de la protection des droits de l</w:t>
      </w:r>
      <w:r w:rsidR="005766F4">
        <w:t>’</w:t>
      </w:r>
      <w:r w:rsidR="009168CA">
        <w:t>homme. Cette </w:t>
      </w:r>
      <w:r>
        <w:t>organisation n</w:t>
      </w:r>
      <w:r w:rsidR="005766F4">
        <w:t>’</w:t>
      </w:r>
      <w:r>
        <w:t>est soumise au contrôle d</w:t>
      </w:r>
      <w:r w:rsidR="005766F4">
        <w:t>’</w:t>
      </w:r>
      <w:r>
        <w:t>aucun organisme public. Elle a pour but de protéger les droits de l</w:t>
      </w:r>
      <w:r w:rsidR="005766F4">
        <w:t>’</w:t>
      </w:r>
      <w:r>
        <w:t>homme con</w:t>
      </w:r>
      <w:r w:rsidR="009168CA">
        <w:t>formément à la Loi fondamentale</w:t>
      </w:r>
      <w:r>
        <w:t xml:space="preserve">, </w:t>
      </w:r>
      <w:r w:rsidR="009168CA">
        <w:t>à la législation</w:t>
      </w:r>
      <w:r>
        <w:t xml:space="preserve"> en vigueur et aux instruments internationaux relatifs aux droits de l</w:t>
      </w:r>
      <w:r w:rsidR="005766F4">
        <w:t>’</w:t>
      </w:r>
      <w:r>
        <w:t>homme. Elle coopère dans le cadre de ses activités avec les organisations internationales actives dans ce domaine</w:t>
      </w:r>
      <w:r w:rsidR="009168CA">
        <w:t>,</w:t>
      </w:r>
      <w:r>
        <w:t xml:space="preserve"> dans </w:t>
      </w:r>
      <w:r w:rsidR="009168CA">
        <w:t>la limite</w:t>
      </w:r>
      <w:r>
        <w:t xml:space="preserve"> des compétences </w:t>
      </w:r>
      <w:r w:rsidR="00716DA6">
        <w:t xml:space="preserve">définies </w:t>
      </w:r>
      <w:r w:rsidR="009168CA">
        <w:t xml:space="preserve">par </w:t>
      </w:r>
      <w:r>
        <w:t>son statut.</w:t>
      </w:r>
    </w:p>
    <w:p w:rsidR="00716DA6" w:rsidRDefault="00D27E8B" w:rsidP="009168CA">
      <w:pPr>
        <w:pStyle w:val="HChG"/>
      </w:pPr>
      <w:r>
        <w:br w:type="page"/>
      </w:r>
      <w:r w:rsidR="00716DA6">
        <w:lastRenderedPageBreak/>
        <w:t>Annexes</w:t>
      </w:r>
    </w:p>
    <w:p w:rsidR="00D27E8B" w:rsidRDefault="00D27E8B" w:rsidP="009168CA">
      <w:pPr>
        <w:pStyle w:val="HChG"/>
      </w:pPr>
      <w:r>
        <w:t>Annexe 1</w:t>
      </w:r>
    </w:p>
    <w:p w:rsidR="00D27E8B" w:rsidRDefault="00D27E8B" w:rsidP="00D27E8B">
      <w:pPr>
        <w:pStyle w:val="HChG"/>
      </w:pPr>
      <w:r>
        <w:tab/>
      </w:r>
      <w:r>
        <w:tab/>
        <w:t>Visites effectuées par le Département des enquêtes</w:t>
      </w:r>
      <w:r w:rsidR="009168CA">
        <w:t xml:space="preserve"> </w:t>
      </w:r>
      <w:r>
        <w:t>et</w:t>
      </w:r>
      <w:r w:rsidR="009168CA">
        <w:br/>
      </w:r>
      <w:r>
        <w:t>des poursuites dans les prisons</w:t>
      </w:r>
      <w:r w:rsidR="009168CA">
        <w:t xml:space="preserve"> </w:t>
      </w:r>
      <w:r>
        <w:t>et les maisons d</w:t>
      </w:r>
      <w:r w:rsidR="005766F4">
        <w:t>’</w:t>
      </w:r>
      <w:r>
        <w:t>arrêt</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5103"/>
        <w:gridCol w:w="2267"/>
      </w:tblGrid>
      <w:tr w:rsidR="00D27E8B" w:rsidRPr="00361D69" w:rsidTr="00B83829">
        <w:trPr>
          <w:tblHeader/>
        </w:trPr>
        <w:tc>
          <w:tcPr>
            <w:tcW w:w="5103" w:type="dxa"/>
            <w:tcBorders>
              <w:top w:val="single" w:sz="4" w:space="0" w:color="auto"/>
              <w:bottom w:val="single" w:sz="12" w:space="0" w:color="auto"/>
            </w:tcBorders>
            <w:shd w:val="clear" w:color="auto" w:fill="auto"/>
            <w:vAlign w:val="bottom"/>
          </w:tcPr>
          <w:p w:rsidR="00D27E8B" w:rsidRPr="00361D69" w:rsidRDefault="00D27E8B" w:rsidP="00B83829">
            <w:pPr>
              <w:spacing w:before="80" w:after="80" w:line="200" w:lineRule="exact"/>
              <w:rPr>
                <w:i/>
                <w:sz w:val="16"/>
              </w:rPr>
            </w:pPr>
            <w:r>
              <w:rPr>
                <w:i/>
                <w:sz w:val="16"/>
              </w:rPr>
              <w:t>Période</w:t>
            </w:r>
          </w:p>
        </w:tc>
        <w:tc>
          <w:tcPr>
            <w:tcW w:w="2267" w:type="dxa"/>
            <w:tcBorders>
              <w:top w:val="single" w:sz="4" w:space="0" w:color="auto"/>
              <w:bottom w:val="single" w:sz="12" w:space="0" w:color="auto"/>
            </w:tcBorders>
            <w:shd w:val="clear" w:color="auto" w:fill="auto"/>
            <w:vAlign w:val="bottom"/>
          </w:tcPr>
          <w:p w:rsidR="00D27E8B" w:rsidRPr="00361D69" w:rsidRDefault="00D27E8B" w:rsidP="00B83829">
            <w:pPr>
              <w:spacing w:before="80" w:after="80" w:line="200" w:lineRule="exact"/>
              <w:jc w:val="right"/>
              <w:rPr>
                <w:i/>
                <w:sz w:val="16"/>
              </w:rPr>
            </w:pPr>
            <w:r>
              <w:rPr>
                <w:i/>
                <w:sz w:val="16"/>
              </w:rPr>
              <w:t>Nombre de visite</w:t>
            </w:r>
            <w:r w:rsidR="009168CA">
              <w:rPr>
                <w:i/>
                <w:sz w:val="16"/>
              </w:rPr>
              <w:t>s</w:t>
            </w:r>
          </w:p>
        </w:tc>
      </w:tr>
      <w:tr w:rsidR="00D27E8B" w:rsidRPr="00361D69" w:rsidTr="00B83829">
        <w:tc>
          <w:tcPr>
            <w:tcW w:w="5103" w:type="dxa"/>
            <w:tcBorders>
              <w:top w:val="single" w:sz="12" w:space="0" w:color="auto"/>
            </w:tcBorders>
            <w:shd w:val="clear" w:color="auto" w:fill="auto"/>
            <w:vAlign w:val="bottom"/>
          </w:tcPr>
          <w:p w:rsidR="00D27E8B" w:rsidRPr="00361D69" w:rsidRDefault="00D27E8B" w:rsidP="002A70D1">
            <w:pPr>
              <w:spacing w:before="40" w:after="40" w:line="220" w:lineRule="exact"/>
              <w:rPr>
                <w:sz w:val="18"/>
              </w:rPr>
            </w:pPr>
            <w:r>
              <w:rPr>
                <w:sz w:val="18"/>
              </w:rPr>
              <w:t>1424-1425 de l</w:t>
            </w:r>
            <w:r w:rsidR="005766F4">
              <w:rPr>
                <w:sz w:val="18"/>
              </w:rPr>
              <w:t>’</w:t>
            </w:r>
            <w:r>
              <w:rPr>
                <w:sz w:val="18"/>
              </w:rPr>
              <w:t>hégire</w:t>
            </w:r>
            <w:r w:rsidR="002A70D1">
              <w:rPr>
                <w:sz w:val="18"/>
              </w:rPr>
              <w:t xml:space="preserve"> (2003-2004)</w:t>
            </w:r>
          </w:p>
        </w:tc>
        <w:tc>
          <w:tcPr>
            <w:tcW w:w="2267" w:type="dxa"/>
            <w:tcBorders>
              <w:top w:val="single" w:sz="12" w:space="0" w:color="auto"/>
            </w:tcBorders>
            <w:shd w:val="clear" w:color="auto" w:fill="auto"/>
            <w:vAlign w:val="bottom"/>
          </w:tcPr>
          <w:p w:rsidR="00D27E8B" w:rsidRPr="00361D69" w:rsidRDefault="00D27E8B" w:rsidP="00B83829">
            <w:pPr>
              <w:spacing w:before="40" w:after="40" w:line="220" w:lineRule="exact"/>
              <w:jc w:val="right"/>
              <w:rPr>
                <w:sz w:val="18"/>
              </w:rPr>
            </w:pPr>
            <w:r>
              <w:rPr>
                <w:sz w:val="18"/>
              </w:rPr>
              <w:t>22 055</w:t>
            </w:r>
          </w:p>
        </w:tc>
      </w:tr>
      <w:tr w:rsidR="00D27E8B" w:rsidRPr="00361D69" w:rsidTr="00B83829">
        <w:tc>
          <w:tcPr>
            <w:tcW w:w="5103" w:type="dxa"/>
            <w:shd w:val="clear" w:color="auto" w:fill="auto"/>
            <w:vAlign w:val="bottom"/>
          </w:tcPr>
          <w:p w:rsidR="00D27E8B" w:rsidRPr="00361D69" w:rsidRDefault="00D27E8B" w:rsidP="00B83829">
            <w:pPr>
              <w:spacing w:before="40" w:after="40" w:line="220" w:lineRule="exact"/>
              <w:rPr>
                <w:sz w:val="18"/>
              </w:rPr>
            </w:pPr>
            <w:r>
              <w:rPr>
                <w:sz w:val="18"/>
              </w:rPr>
              <w:t>1425-1426 de l</w:t>
            </w:r>
            <w:r w:rsidR="005766F4">
              <w:rPr>
                <w:sz w:val="18"/>
              </w:rPr>
              <w:t>’</w:t>
            </w:r>
            <w:r>
              <w:rPr>
                <w:sz w:val="18"/>
              </w:rPr>
              <w:t>hégire</w:t>
            </w:r>
            <w:r w:rsidR="002A70D1">
              <w:rPr>
                <w:sz w:val="18"/>
              </w:rPr>
              <w:t xml:space="preserve"> (2004-2005</w:t>
            </w:r>
            <w:r>
              <w:rPr>
                <w:sz w:val="18"/>
              </w:rPr>
              <w:t>)</w:t>
            </w:r>
          </w:p>
        </w:tc>
        <w:tc>
          <w:tcPr>
            <w:tcW w:w="2267" w:type="dxa"/>
            <w:shd w:val="clear" w:color="auto" w:fill="auto"/>
            <w:vAlign w:val="bottom"/>
          </w:tcPr>
          <w:p w:rsidR="00D27E8B" w:rsidRPr="00361D69" w:rsidRDefault="00D27E8B" w:rsidP="00B83829">
            <w:pPr>
              <w:spacing w:before="40" w:after="40" w:line="220" w:lineRule="exact"/>
              <w:jc w:val="right"/>
              <w:rPr>
                <w:sz w:val="18"/>
              </w:rPr>
            </w:pPr>
            <w:r>
              <w:rPr>
                <w:sz w:val="18"/>
              </w:rPr>
              <w:t>28 503</w:t>
            </w:r>
          </w:p>
        </w:tc>
      </w:tr>
      <w:tr w:rsidR="00D27E8B" w:rsidRPr="00361D69" w:rsidTr="00B83829">
        <w:tc>
          <w:tcPr>
            <w:tcW w:w="5103" w:type="dxa"/>
            <w:shd w:val="clear" w:color="auto" w:fill="auto"/>
            <w:vAlign w:val="bottom"/>
          </w:tcPr>
          <w:p w:rsidR="00D27E8B" w:rsidRPr="00361D69" w:rsidRDefault="00D27E8B" w:rsidP="00B83829">
            <w:pPr>
              <w:spacing w:before="40" w:after="40" w:line="220" w:lineRule="exact"/>
              <w:rPr>
                <w:sz w:val="18"/>
              </w:rPr>
            </w:pPr>
            <w:r>
              <w:rPr>
                <w:sz w:val="18"/>
              </w:rPr>
              <w:t>1426-1427 de l</w:t>
            </w:r>
            <w:r w:rsidR="005766F4">
              <w:rPr>
                <w:sz w:val="18"/>
              </w:rPr>
              <w:t>’</w:t>
            </w:r>
            <w:r>
              <w:rPr>
                <w:sz w:val="18"/>
              </w:rPr>
              <w:t>hégire</w:t>
            </w:r>
            <w:r w:rsidR="002A70D1">
              <w:rPr>
                <w:sz w:val="18"/>
              </w:rPr>
              <w:t xml:space="preserve"> (2005-2006</w:t>
            </w:r>
            <w:r>
              <w:rPr>
                <w:sz w:val="18"/>
              </w:rPr>
              <w:t>)</w:t>
            </w:r>
          </w:p>
        </w:tc>
        <w:tc>
          <w:tcPr>
            <w:tcW w:w="2267" w:type="dxa"/>
            <w:shd w:val="clear" w:color="auto" w:fill="auto"/>
            <w:vAlign w:val="bottom"/>
          </w:tcPr>
          <w:p w:rsidR="00D27E8B" w:rsidRPr="00361D69" w:rsidRDefault="00D27E8B" w:rsidP="00B83829">
            <w:pPr>
              <w:spacing w:before="40" w:after="40" w:line="220" w:lineRule="exact"/>
              <w:jc w:val="right"/>
              <w:rPr>
                <w:sz w:val="18"/>
              </w:rPr>
            </w:pPr>
            <w:r>
              <w:rPr>
                <w:sz w:val="18"/>
              </w:rPr>
              <w:t>33 207</w:t>
            </w:r>
          </w:p>
        </w:tc>
      </w:tr>
      <w:tr w:rsidR="00D27E8B" w:rsidRPr="00361D69" w:rsidTr="00B83829">
        <w:tc>
          <w:tcPr>
            <w:tcW w:w="5103" w:type="dxa"/>
            <w:shd w:val="clear" w:color="auto" w:fill="auto"/>
            <w:vAlign w:val="bottom"/>
          </w:tcPr>
          <w:p w:rsidR="00D27E8B" w:rsidRPr="00361D69" w:rsidRDefault="00D27E8B" w:rsidP="00B83829">
            <w:pPr>
              <w:spacing w:before="40" w:after="40" w:line="220" w:lineRule="exact"/>
              <w:rPr>
                <w:sz w:val="18"/>
              </w:rPr>
            </w:pPr>
            <w:r>
              <w:rPr>
                <w:sz w:val="18"/>
              </w:rPr>
              <w:t>1427-1428 de l</w:t>
            </w:r>
            <w:r w:rsidR="005766F4">
              <w:rPr>
                <w:sz w:val="18"/>
              </w:rPr>
              <w:t>’</w:t>
            </w:r>
            <w:r>
              <w:rPr>
                <w:sz w:val="18"/>
              </w:rPr>
              <w:t>hégire</w:t>
            </w:r>
            <w:r w:rsidR="002A70D1">
              <w:rPr>
                <w:sz w:val="18"/>
              </w:rPr>
              <w:t xml:space="preserve"> (2006-2007</w:t>
            </w:r>
            <w:r>
              <w:rPr>
                <w:sz w:val="18"/>
              </w:rPr>
              <w:t>)</w:t>
            </w:r>
          </w:p>
        </w:tc>
        <w:tc>
          <w:tcPr>
            <w:tcW w:w="2267" w:type="dxa"/>
            <w:shd w:val="clear" w:color="auto" w:fill="auto"/>
            <w:vAlign w:val="bottom"/>
          </w:tcPr>
          <w:p w:rsidR="00D27E8B" w:rsidRPr="00361D69" w:rsidRDefault="00D27E8B" w:rsidP="00B83829">
            <w:pPr>
              <w:spacing w:before="40" w:after="40" w:line="220" w:lineRule="exact"/>
              <w:jc w:val="right"/>
              <w:rPr>
                <w:sz w:val="18"/>
              </w:rPr>
            </w:pPr>
            <w:r>
              <w:rPr>
                <w:sz w:val="18"/>
              </w:rPr>
              <w:t>33 692</w:t>
            </w:r>
          </w:p>
        </w:tc>
      </w:tr>
      <w:tr w:rsidR="00D27E8B" w:rsidRPr="00361D69" w:rsidTr="00B83829">
        <w:tc>
          <w:tcPr>
            <w:tcW w:w="5103" w:type="dxa"/>
            <w:shd w:val="clear" w:color="auto" w:fill="auto"/>
            <w:vAlign w:val="bottom"/>
          </w:tcPr>
          <w:p w:rsidR="00D27E8B" w:rsidRPr="00361D69" w:rsidRDefault="00D27E8B" w:rsidP="00B83829">
            <w:pPr>
              <w:spacing w:before="40" w:after="40" w:line="220" w:lineRule="exact"/>
              <w:rPr>
                <w:sz w:val="18"/>
              </w:rPr>
            </w:pPr>
            <w:r>
              <w:rPr>
                <w:sz w:val="18"/>
              </w:rPr>
              <w:t>1428-1429 de l</w:t>
            </w:r>
            <w:r w:rsidR="005766F4">
              <w:rPr>
                <w:sz w:val="18"/>
              </w:rPr>
              <w:t>’</w:t>
            </w:r>
            <w:r>
              <w:rPr>
                <w:sz w:val="18"/>
              </w:rPr>
              <w:t>hégire</w:t>
            </w:r>
            <w:r w:rsidR="002A70D1">
              <w:rPr>
                <w:sz w:val="18"/>
              </w:rPr>
              <w:t xml:space="preserve"> (2007-2008</w:t>
            </w:r>
            <w:r>
              <w:rPr>
                <w:sz w:val="18"/>
              </w:rPr>
              <w:t>)</w:t>
            </w:r>
          </w:p>
        </w:tc>
        <w:tc>
          <w:tcPr>
            <w:tcW w:w="2267" w:type="dxa"/>
            <w:shd w:val="clear" w:color="auto" w:fill="auto"/>
            <w:vAlign w:val="bottom"/>
          </w:tcPr>
          <w:p w:rsidR="00D27E8B" w:rsidRPr="00361D69" w:rsidRDefault="00D27E8B" w:rsidP="00B83829">
            <w:pPr>
              <w:spacing w:before="40" w:after="40" w:line="220" w:lineRule="exact"/>
              <w:jc w:val="right"/>
              <w:rPr>
                <w:sz w:val="18"/>
              </w:rPr>
            </w:pPr>
            <w:r>
              <w:rPr>
                <w:sz w:val="18"/>
              </w:rPr>
              <w:t>33 552</w:t>
            </w:r>
          </w:p>
        </w:tc>
      </w:tr>
      <w:tr w:rsidR="00D27E8B" w:rsidRPr="00361D69" w:rsidTr="00B83829">
        <w:tc>
          <w:tcPr>
            <w:tcW w:w="5103" w:type="dxa"/>
            <w:shd w:val="clear" w:color="auto" w:fill="auto"/>
            <w:vAlign w:val="bottom"/>
          </w:tcPr>
          <w:p w:rsidR="00D27E8B" w:rsidRPr="00361D69" w:rsidRDefault="00D27E8B" w:rsidP="00B83829">
            <w:pPr>
              <w:spacing w:before="40" w:after="40" w:line="220" w:lineRule="exact"/>
              <w:rPr>
                <w:sz w:val="18"/>
              </w:rPr>
            </w:pPr>
            <w:r>
              <w:rPr>
                <w:sz w:val="18"/>
              </w:rPr>
              <w:t>1429-1430 de l</w:t>
            </w:r>
            <w:r w:rsidR="005766F4">
              <w:rPr>
                <w:sz w:val="18"/>
              </w:rPr>
              <w:t>’</w:t>
            </w:r>
            <w:r>
              <w:rPr>
                <w:sz w:val="18"/>
              </w:rPr>
              <w:t>hégire</w:t>
            </w:r>
            <w:r w:rsidR="002A70D1">
              <w:rPr>
                <w:sz w:val="18"/>
              </w:rPr>
              <w:t xml:space="preserve"> (2008-2009</w:t>
            </w:r>
            <w:r>
              <w:rPr>
                <w:sz w:val="18"/>
              </w:rPr>
              <w:t>)</w:t>
            </w:r>
          </w:p>
        </w:tc>
        <w:tc>
          <w:tcPr>
            <w:tcW w:w="2267" w:type="dxa"/>
            <w:shd w:val="clear" w:color="auto" w:fill="auto"/>
            <w:vAlign w:val="bottom"/>
          </w:tcPr>
          <w:p w:rsidR="00D27E8B" w:rsidRPr="00361D69" w:rsidRDefault="00D27E8B" w:rsidP="00B83829">
            <w:pPr>
              <w:spacing w:before="40" w:after="40" w:line="220" w:lineRule="exact"/>
              <w:jc w:val="right"/>
              <w:rPr>
                <w:sz w:val="18"/>
              </w:rPr>
            </w:pPr>
            <w:r>
              <w:rPr>
                <w:sz w:val="18"/>
              </w:rPr>
              <w:t>33 222</w:t>
            </w:r>
          </w:p>
        </w:tc>
      </w:tr>
      <w:tr w:rsidR="00D27E8B" w:rsidRPr="00361D69" w:rsidTr="00B83829">
        <w:tc>
          <w:tcPr>
            <w:tcW w:w="5103" w:type="dxa"/>
            <w:shd w:val="clear" w:color="auto" w:fill="auto"/>
            <w:vAlign w:val="bottom"/>
          </w:tcPr>
          <w:p w:rsidR="00D27E8B" w:rsidRPr="00361D69" w:rsidRDefault="00D27E8B" w:rsidP="00B83829">
            <w:pPr>
              <w:spacing w:before="40" w:after="40" w:line="220" w:lineRule="exact"/>
              <w:rPr>
                <w:sz w:val="18"/>
              </w:rPr>
            </w:pPr>
            <w:r>
              <w:rPr>
                <w:sz w:val="18"/>
              </w:rPr>
              <w:t>1430-1431 de l</w:t>
            </w:r>
            <w:r w:rsidR="005766F4">
              <w:rPr>
                <w:sz w:val="18"/>
              </w:rPr>
              <w:t>’</w:t>
            </w:r>
            <w:r>
              <w:rPr>
                <w:sz w:val="18"/>
              </w:rPr>
              <w:t>hégire</w:t>
            </w:r>
            <w:r w:rsidR="002A70D1">
              <w:rPr>
                <w:sz w:val="18"/>
              </w:rPr>
              <w:t xml:space="preserve"> (2009-2010</w:t>
            </w:r>
            <w:r>
              <w:rPr>
                <w:sz w:val="18"/>
              </w:rPr>
              <w:t>)</w:t>
            </w:r>
          </w:p>
        </w:tc>
        <w:tc>
          <w:tcPr>
            <w:tcW w:w="2267" w:type="dxa"/>
            <w:shd w:val="clear" w:color="auto" w:fill="auto"/>
            <w:vAlign w:val="bottom"/>
          </w:tcPr>
          <w:p w:rsidR="00D27E8B" w:rsidRPr="00361D69" w:rsidRDefault="00D27E8B" w:rsidP="00B83829">
            <w:pPr>
              <w:spacing w:before="40" w:after="40" w:line="220" w:lineRule="exact"/>
              <w:jc w:val="right"/>
              <w:rPr>
                <w:sz w:val="18"/>
              </w:rPr>
            </w:pPr>
            <w:r>
              <w:rPr>
                <w:sz w:val="18"/>
              </w:rPr>
              <w:t>35 986</w:t>
            </w:r>
          </w:p>
        </w:tc>
      </w:tr>
      <w:tr w:rsidR="00D27E8B" w:rsidRPr="00361D69" w:rsidTr="00B83829">
        <w:tc>
          <w:tcPr>
            <w:tcW w:w="5103" w:type="dxa"/>
            <w:shd w:val="clear" w:color="auto" w:fill="auto"/>
            <w:vAlign w:val="bottom"/>
          </w:tcPr>
          <w:p w:rsidR="00D27E8B" w:rsidRPr="00361D69" w:rsidRDefault="00D27E8B" w:rsidP="00B83829">
            <w:pPr>
              <w:spacing w:before="40" w:after="40" w:line="220" w:lineRule="exact"/>
              <w:rPr>
                <w:sz w:val="18"/>
              </w:rPr>
            </w:pPr>
            <w:r>
              <w:rPr>
                <w:sz w:val="18"/>
              </w:rPr>
              <w:t>1431-1432 de l</w:t>
            </w:r>
            <w:r w:rsidR="005766F4">
              <w:rPr>
                <w:sz w:val="18"/>
              </w:rPr>
              <w:t>’</w:t>
            </w:r>
            <w:r>
              <w:rPr>
                <w:sz w:val="18"/>
              </w:rPr>
              <w:t>hégire</w:t>
            </w:r>
            <w:r w:rsidR="002A70D1">
              <w:rPr>
                <w:sz w:val="18"/>
              </w:rPr>
              <w:t xml:space="preserve"> (2010-2011</w:t>
            </w:r>
            <w:r>
              <w:rPr>
                <w:sz w:val="18"/>
              </w:rPr>
              <w:t>)</w:t>
            </w:r>
          </w:p>
        </w:tc>
        <w:tc>
          <w:tcPr>
            <w:tcW w:w="2267" w:type="dxa"/>
            <w:shd w:val="clear" w:color="auto" w:fill="auto"/>
            <w:vAlign w:val="bottom"/>
          </w:tcPr>
          <w:p w:rsidR="00D27E8B" w:rsidRPr="00361D69" w:rsidRDefault="00D27E8B" w:rsidP="00B83829">
            <w:pPr>
              <w:spacing w:before="40" w:after="40" w:line="220" w:lineRule="exact"/>
              <w:jc w:val="right"/>
              <w:rPr>
                <w:sz w:val="18"/>
              </w:rPr>
            </w:pPr>
            <w:r>
              <w:rPr>
                <w:sz w:val="18"/>
              </w:rPr>
              <w:t>50 609</w:t>
            </w:r>
          </w:p>
        </w:tc>
      </w:tr>
      <w:tr w:rsidR="00D27E8B" w:rsidRPr="00361D69" w:rsidTr="00B83829">
        <w:tc>
          <w:tcPr>
            <w:tcW w:w="5103" w:type="dxa"/>
            <w:shd w:val="clear" w:color="auto" w:fill="auto"/>
            <w:vAlign w:val="bottom"/>
          </w:tcPr>
          <w:p w:rsidR="00D27E8B" w:rsidRPr="00361D69" w:rsidRDefault="00D27E8B" w:rsidP="00B83829">
            <w:pPr>
              <w:spacing w:before="40" w:after="40" w:line="220" w:lineRule="exact"/>
              <w:rPr>
                <w:sz w:val="18"/>
              </w:rPr>
            </w:pPr>
            <w:r>
              <w:rPr>
                <w:sz w:val="18"/>
              </w:rPr>
              <w:t>1432-1433 de l</w:t>
            </w:r>
            <w:r w:rsidR="005766F4">
              <w:rPr>
                <w:sz w:val="18"/>
              </w:rPr>
              <w:t>’</w:t>
            </w:r>
            <w:r>
              <w:rPr>
                <w:sz w:val="18"/>
              </w:rPr>
              <w:t>hégire</w:t>
            </w:r>
            <w:r w:rsidR="002A70D1">
              <w:rPr>
                <w:sz w:val="18"/>
              </w:rPr>
              <w:t xml:space="preserve"> (2011-2012</w:t>
            </w:r>
            <w:r>
              <w:rPr>
                <w:sz w:val="18"/>
              </w:rPr>
              <w:t>)</w:t>
            </w:r>
          </w:p>
        </w:tc>
        <w:tc>
          <w:tcPr>
            <w:tcW w:w="2267" w:type="dxa"/>
            <w:shd w:val="clear" w:color="auto" w:fill="auto"/>
            <w:vAlign w:val="bottom"/>
          </w:tcPr>
          <w:p w:rsidR="00D27E8B" w:rsidRPr="00361D69" w:rsidRDefault="00D27E8B" w:rsidP="00B83829">
            <w:pPr>
              <w:spacing w:before="40" w:after="40" w:line="220" w:lineRule="exact"/>
              <w:jc w:val="right"/>
              <w:rPr>
                <w:sz w:val="18"/>
              </w:rPr>
            </w:pPr>
            <w:r>
              <w:rPr>
                <w:sz w:val="18"/>
              </w:rPr>
              <w:t>35 053</w:t>
            </w:r>
          </w:p>
        </w:tc>
      </w:tr>
      <w:tr w:rsidR="00D27E8B" w:rsidRPr="00361D69" w:rsidTr="00B83829">
        <w:tc>
          <w:tcPr>
            <w:tcW w:w="5103" w:type="dxa"/>
            <w:shd w:val="clear" w:color="auto" w:fill="auto"/>
            <w:vAlign w:val="bottom"/>
          </w:tcPr>
          <w:p w:rsidR="00D27E8B" w:rsidRPr="00361D69" w:rsidRDefault="00D27E8B" w:rsidP="00B83829">
            <w:pPr>
              <w:spacing w:before="40" w:after="40" w:line="220" w:lineRule="exact"/>
              <w:rPr>
                <w:sz w:val="18"/>
              </w:rPr>
            </w:pPr>
            <w:r>
              <w:rPr>
                <w:sz w:val="18"/>
              </w:rPr>
              <w:t>1433-1434 de l</w:t>
            </w:r>
            <w:r w:rsidR="005766F4">
              <w:rPr>
                <w:sz w:val="18"/>
              </w:rPr>
              <w:t>’</w:t>
            </w:r>
            <w:r>
              <w:rPr>
                <w:sz w:val="18"/>
              </w:rPr>
              <w:t>hégire</w:t>
            </w:r>
            <w:r w:rsidR="002A70D1">
              <w:rPr>
                <w:sz w:val="18"/>
              </w:rPr>
              <w:t xml:space="preserve"> (2012-2013</w:t>
            </w:r>
            <w:r>
              <w:rPr>
                <w:sz w:val="18"/>
              </w:rPr>
              <w:t>)</w:t>
            </w:r>
          </w:p>
        </w:tc>
        <w:tc>
          <w:tcPr>
            <w:tcW w:w="2267" w:type="dxa"/>
            <w:shd w:val="clear" w:color="auto" w:fill="auto"/>
            <w:vAlign w:val="bottom"/>
          </w:tcPr>
          <w:p w:rsidR="00D27E8B" w:rsidRPr="00361D69" w:rsidRDefault="00D27E8B" w:rsidP="00B83829">
            <w:pPr>
              <w:spacing w:before="40" w:after="40" w:line="220" w:lineRule="exact"/>
              <w:jc w:val="right"/>
              <w:rPr>
                <w:sz w:val="18"/>
              </w:rPr>
            </w:pPr>
            <w:r>
              <w:rPr>
                <w:sz w:val="18"/>
              </w:rPr>
              <w:t>40 246</w:t>
            </w:r>
          </w:p>
        </w:tc>
      </w:tr>
      <w:tr w:rsidR="00D27E8B" w:rsidRPr="00361D69" w:rsidTr="00B83829">
        <w:tc>
          <w:tcPr>
            <w:tcW w:w="5103" w:type="dxa"/>
            <w:tcBorders>
              <w:bottom w:val="single" w:sz="12" w:space="0" w:color="auto"/>
            </w:tcBorders>
            <w:shd w:val="clear" w:color="auto" w:fill="auto"/>
            <w:vAlign w:val="bottom"/>
          </w:tcPr>
          <w:p w:rsidR="00D27E8B" w:rsidRDefault="00D27E8B" w:rsidP="00B83829">
            <w:pPr>
              <w:spacing w:before="40" w:after="40" w:line="220" w:lineRule="exact"/>
              <w:rPr>
                <w:sz w:val="18"/>
              </w:rPr>
            </w:pPr>
            <w:r>
              <w:rPr>
                <w:sz w:val="18"/>
              </w:rPr>
              <w:t>1/1/1434-30/6/1434 de l</w:t>
            </w:r>
            <w:r w:rsidR="005766F4">
              <w:rPr>
                <w:sz w:val="18"/>
              </w:rPr>
              <w:t>’</w:t>
            </w:r>
            <w:r>
              <w:rPr>
                <w:sz w:val="18"/>
              </w:rPr>
              <w:t>hégire</w:t>
            </w:r>
            <w:r w:rsidR="002A70D1">
              <w:rPr>
                <w:sz w:val="18"/>
              </w:rPr>
              <w:t xml:space="preserve"> (15/11/2012-10/5/2013</w:t>
            </w:r>
            <w:r>
              <w:rPr>
                <w:sz w:val="18"/>
              </w:rPr>
              <w:t>)</w:t>
            </w:r>
          </w:p>
        </w:tc>
        <w:tc>
          <w:tcPr>
            <w:tcW w:w="2267" w:type="dxa"/>
            <w:tcBorders>
              <w:bottom w:val="single" w:sz="12" w:space="0" w:color="auto"/>
            </w:tcBorders>
            <w:shd w:val="clear" w:color="auto" w:fill="auto"/>
            <w:vAlign w:val="bottom"/>
          </w:tcPr>
          <w:p w:rsidR="00D27E8B" w:rsidRDefault="00D27E8B" w:rsidP="00B83829">
            <w:pPr>
              <w:spacing w:before="40" w:after="40" w:line="220" w:lineRule="exact"/>
              <w:jc w:val="right"/>
              <w:rPr>
                <w:sz w:val="18"/>
              </w:rPr>
            </w:pPr>
            <w:r>
              <w:rPr>
                <w:sz w:val="18"/>
              </w:rPr>
              <w:t>18 552</w:t>
            </w:r>
          </w:p>
        </w:tc>
      </w:tr>
    </w:tbl>
    <w:p w:rsidR="00D27E8B" w:rsidRDefault="00D27E8B" w:rsidP="00D27E8B">
      <w:pPr>
        <w:pStyle w:val="SingleTxtG"/>
      </w:pPr>
    </w:p>
    <w:p w:rsidR="00D27E8B" w:rsidRDefault="00D27E8B" w:rsidP="002A70D1">
      <w:pPr>
        <w:pStyle w:val="HChG"/>
      </w:pPr>
      <w:r>
        <w:br w:type="page"/>
      </w:r>
      <w:r>
        <w:lastRenderedPageBreak/>
        <w:t>Annexe 2</w:t>
      </w:r>
    </w:p>
    <w:p w:rsidR="00D27E8B" w:rsidRPr="002A70D1" w:rsidRDefault="00D27E8B" w:rsidP="00D27E8B">
      <w:pPr>
        <w:pStyle w:val="HChG"/>
        <w:rPr>
          <w:spacing w:val="-4"/>
        </w:rPr>
      </w:pPr>
      <w:r w:rsidRPr="002A70D1">
        <w:rPr>
          <w:spacing w:val="-4"/>
        </w:rPr>
        <w:tab/>
      </w:r>
      <w:r w:rsidRPr="002A70D1">
        <w:rPr>
          <w:spacing w:val="-4"/>
        </w:rPr>
        <w:tab/>
      </w:r>
      <w:r w:rsidR="002A70D1" w:rsidRPr="002A70D1">
        <w:rPr>
          <w:spacing w:val="-4"/>
        </w:rPr>
        <w:t>C</w:t>
      </w:r>
      <w:r w:rsidRPr="002A70D1">
        <w:rPr>
          <w:spacing w:val="-4"/>
        </w:rPr>
        <w:t>as examinés pendant les visites effectuées par</w:t>
      </w:r>
      <w:r w:rsidR="002A70D1" w:rsidRPr="002A70D1">
        <w:rPr>
          <w:spacing w:val="-4"/>
        </w:rPr>
        <w:t xml:space="preserve"> </w:t>
      </w:r>
      <w:r w:rsidRPr="002A70D1">
        <w:rPr>
          <w:spacing w:val="-4"/>
        </w:rPr>
        <w:t>le Département des enquêtes et des poursuites dans les prisons et les maisons d</w:t>
      </w:r>
      <w:r w:rsidR="005766F4">
        <w:rPr>
          <w:spacing w:val="-4"/>
        </w:rPr>
        <w:t>’</w:t>
      </w:r>
      <w:r w:rsidRPr="002A70D1">
        <w:rPr>
          <w:spacing w:val="-4"/>
        </w:rPr>
        <w:t>arrêt</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5103"/>
        <w:gridCol w:w="2267"/>
      </w:tblGrid>
      <w:tr w:rsidR="00D27E8B" w:rsidRPr="00361D69" w:rsidTr="00B83829">
        <w:trPr>
          <w:tblHeader/>
        </w:trPr>
        <w:tc>
          <w:tcPr>
            <w:tcW w:w="5103" w:type="dxa"/>
            <w:tcBorders>
              <w:top w:val="single" w:sz="4" w:space="0" w:color="auto"/>
              <w:bottom w:val="single" w:sz="12" w:space="0" w:color="auto"/>
            </w:tcBorders>
            <w:shd w:val="clear" w:color="auto" w:fill="auto"/>
            <w:vAlign w:val="bottom"/>
          </w:tcPr>
          <w:p w:rsidR="00D27E8B" w:rsidRPr="00361D69" w:rsidRDefault="00D27E8B" w:rsidP="00B83829">
            <w:pPr>
              <w:spacing w:before="80" w:after="80" w:line="200" w:lineRule="exact"/>
              <w:rPr>
                <w:i/>
                <w:sz w:val="16"/>
              </w:rPr>
            </w:pPr>
            <w:r>
              <w:rPr>
                <w:i/>
                <w:sz w:val="16"/>
              </w:rPr>
              <w:t>Période</w:t>
            </w:r>
          </w:p>
        </w:tc>
        <w:tc>
          <w:tcPr>
            <w:tcW w:w="2267" w:type="dxa"/>
            <w:tcBorders>
              <w:top w:val="single" w:sz="4" w:space="0" w:color="auto"/>
              <w:bottom w:val="single" w:sz="12" w:space="0" w:color="auto"/>
            </w:tcBorders>
            <w:shd w:val="clear" w:color="auto" w:fill="auto"/>
            <w:vAlign w:val="bottom"/>
          </w:tcPr>
          <w:p w:rsidR="00D27E8B" w:rsidRPr="00361D69" w:rsidRDefault="00D27E8B" w:rsidP="00B83829">
            <w:pPr>
              <w:spacing w:before="80" w:after="80" w:line="200" w:lineRule="exact"/>
              <w:jc w:val="right"/>
              <w:rPr>
                <w:i/>
                <w:sz w:val="16"/>
              </w:rPr>
            </w:pPr>
            <w:r>
              <w:rPr>
                <w:i/>
                <w:sz w:val="16"/>
              </w:rPr>
              <w:t>Nombre de cas</w:t>
            </w:r>
          </w:p>
        </w:tc>
      </w:tr>
      <w:tr w:rsidR="00D27E8B" w:rsidRPr="00361D69" w:rsidTr="00B83829">
        <w:tc>
          <w:tcPr>
            <w:tcW w:w="5103" w:type="dxa"/>
            <w:tcBorders>
              <w:top w:val="single" w:sz="12" w:space="0" w:color="auto"/>
            </w:tcBorders>
            <w:shd w:val="clear" w:color="auto" w:fill="auto"/>
            <w:vAlign w:val="bottom"/>
          </w:tcPr>
          <w:p w:rsidR="00D27E8B" w:rsidRPr="00361D69" w:rsidRDefault="00D27E8B" w:rsidP="00B83829">
            <w:pPr>
              <w:spacing w:before="40" w:after="40" w:line="220" w:lineRule="exact"/>
              <w:rPr>
                <w:sz w:val="18"/>
              </w:rPr>
            </w:pPr>
            <w:r>
              <w:rPr>
                <w:sz w:val="18"/>
              </w:rPr>
              <w:t>1424-1425 de l</w:t>
            </w:r>
            <w:r w:rsidR="005766F4">
              <w:rPr>
                <w:sz w:val="18"/>
              </w:rPr>
              <w:t>’</w:t>
            </w:r>
            <w:r>
              <w:rPr>
                <w:sz w:val="18"/>
              </w:rPr>
              <w:t>hégire</w:t>
            </w:r>
            <w:r w:rsidR="002A70D1">
              <w:rPr>
                <w:sz w:val="18"/>
              </w:rPr>
              <w:t xml:space="preserve"> (2003-2004</w:t>
            </w:r>
            <w:r>
              <w:rPr>
                <w:sz w:val="18"/>
              </w:rPr>
              <w:t>)</w:t>
            </w:r>
          </w:p>
        </w:tc>
        <w:tc>
          <w:tcPr>
            <w:tcW w:w="2267" w:type="dxa"/>
            <w:tcBorders>
              <w:top w:val="single" w:sz="12" w:space="0" w:color="auto"/>
            </w:tcBorders>
            <w:shd w:val="clear" w:color="auto" w:fill="auto"/>
          </w:tcPr>
          <w:p w:rsidR="00D27E8B" w:rsidRPr="002A70D1" w:rsidRDefault="00672484" w:rsidP="00B83829">
            <w:pPr>
              <w:spacing w:before="40" w:after="40" w:line="220" w:lineRule="exact"/>
              <w:jc w:val="right"/>
              <w:rPr>
                <w:sz w:val="18"/>
                <w:szCs w:val="18"/>
                <w:rtl/>
              </w:rPr>
            </w:pPr>
            <w:r>
              <w:rPr>
                <w:sz w:val="18"/>
                <w:szCs w:val="18"/>
              </w:rPr>
              <w:t>80 841</w:t>
            </w:r>
          </w:p>
        </w:tc>
      </w:tr>
      <w:tr w:rsidR="00D27E8B" w:rsidRPr="00361D69" w:rsidTr="00B83829">
        <w:tc>
          <w:tcPr>
            <w:tcW w:w="5103" w:type="dxa"/>
            <w:shd w:val="clear" w:color="auto" w:fill="auto"/>
            <w:vAlign w:val="bottom"/>
          </w:tcPr>
          <w:p w:rsidR="00D27E8B" w:rsidRPr="00361D69" w:rsidRDefault="00D27E8B" w:rsidP="00B83829">
            <w:pPr>
              <w:spacing w:before="40" w:after="40" w:line="220" w:lineRule="exact"/>
              <w:rPr>
                <w:sz w:val="18"/>
              </w:rPr>
            </w:pPr>
            <w:r>
              <w:rPr>
                <w:sz w:val="18"/>
              </w:rPr>
              <w:t>1425-1426 de l</w:t>
            </w:r>
            <w:r w:rsidR="005766F4">
              <w:rPr>
                <w:sz w:val="18"/>
              </w:rPr>
              <w:t>’</w:t>
            </w:r>
            <w:r>
              <w:rPr>
                <w:sz w:val="18"/>
              </w:rPr>
              <w:t>hégire</w:t>
            </w:r>
            <w:r w:rsidR="002A70D1">
              <w:rPr>
                <w:sz w:val="18"/>
              </w:rPr>
              <w:t xml:space="preserve"> (2004-2005</w:t>
            </w:r>
            <w:r>
              <w:rPr>
                <w:sz w:val="18"/>
              </w:rPr>
              <w:t>)</w:t>
            </w:r>
          </w:p>
        </w:tc>
        <w:tc>
          <w:tcPr>
            <w:tcW w:w="2267" w:type="dxa"/>
            <w:shd w:val="clear" w:color="auto" w:fill="auto"/>
          </w:tcPr>
          <w:p w:rsidR="00D27E8B" w:rsidRPr="002A70D1" w:rsidRDefault="00672484" w:rsidP="00B83829">
            <w:pPr>
              <w:spacing w:before="40" w:after="40" w:line="220" w:lineRule="exact"/>
              <w:jc w:val="right"/>
              <w:rPr>
                <w:sz w:val="18"/>
                <w:szCs w:val="18"/>
                <w:rtl/>
              </w:rPr>
            </w:pPr>
            <w:r>
              <w:rPr>
                <w:sz w:val="18"/>
                <w:szCs w:val="18"/>
              </w:rPr>
              <w:t>143 300</w:t>
            </w:r>
          </w:p>
        </w:tc>
      </w:tr>
      <w:tr w:rsidR="00D27E8B" w:rsidRPr="00361D69" w:rsidTr="00B83829">
        <w:tc>
          <w:tcPr>
            <w:tcW w:w="5103" w:type="dxa"/>
            <w:shd w:val="clear" w:color="auto" w:fill="auto"/>
            <w:vAlign w:val="bottom"/>
          </w:tcPr>
          <w:p w:rsidR="00D27E8B" w:rsidRPr="00361D69" w:rsidRDefault="00D27E8B" w:rsidP="00B83829">
            <w:pPr>
              <w:spacing w:before="40" w:after="40" w:line="220" w:lineRule="exact"/>
              <w:rPr>
                <w:sz w:val="18"/>
              </w:rPr>
            </w:pPr>
            <w:r>
              <w:rPr>
                <w:sz w:val="18"/>
              </w:rPr>
              <w:t>1426-1427 de l</w:t>
            </w:r>
            <w:r w:rsidR="005766F4">
              <w:rPr>
                <w:sz w:val="18"/>
              </w:rPr>
              <w:t>’</w:t>
            </w:r>
            <w:r>
              <w:rPr>
                <w:sz w:val="18"/>
              </w:rPr>
              <w:t>hégire</w:t>
            </w:r>
            <w:r w:rsidR="002A70D1">
              <w:rPr>
                <w:sz w:val="18"/>
              </w:rPr>
              <w:t xml:space="preserve"> (2005-2006</w:t>
            </w:r>
            <w:r>
              <w:rPr>
                <w:sz w:val="18"/>
              </w:rPr>
              <w:t>)</w:t>
            </w:r>
          </w:p>
        </w:tc>
        <w:tc>
          <w:tcPr>
            <w:tcW w:w="2267" w:type="dxa"/>
            <w:shd w:val="clear" w:color="auto" w:fill="auto"/>
          </w:tcPr>
          <w:p w:rsidR="00D27E8B" w:rsidRPr="002A70D1" w:rsidRDefault="00672484" w:rsidP="00B83829">
            <w:pPr>
              <w:spacing w:before="40" w:after="40" w:line="220" w:lineRule="exact"/>
              <w:jc w:val="right"/>
              <w:rPr>
                <w:sz w:val="18"/>
                <w:szCs w:val="18"/>
                <w:rtl/>
              </w:rPr>
            </w:pPr>
            <w:r>
              <w:rPr>
                <w:sz w:val="18"/>
                <w:szCs w:val="18"/>
              </w:rPr>
              <w:t>203 958</w:t>
            </w:r>
          </w:p>
        </w:tc>
      </w:tr>
      <w:tr w:rsidR="00D27E8B" w:rsidRPr="00361D69" w:rsidTr="00B83829">
        <w:tc>
          <w:tcPr>
            <w:tcW w:w="5103" w:type="dxa"/>
            <w:shd w:val="clear" w:color="auto" w:fill="auto"/>
            <w:vAlign w:val="bottom"/>
          </w:tcPr>
          <w:p w:rsidR="00D27E8B" w:rsidRPr="00361D69" w:rsidRDefault="00D27E8B" w:rsidP="00B83829">
            <w:pPr>
              <w:spacing w:before="40" w:after="40" w:line="220" w:lineRule="exact"/>
              <w:rPr>
                <w:sz w:val="18"/>
              </w:rPr>
            </w:pPr>
            <w:r>
              <w:rPr>
                <w:sz w:val="18"/>
              </w:rPr>
              <w:t>1427-1428 de l</w:t>
            </w:r>
            <w:r w:rsidR="005766F4">
              <w:rPr>
                <w:sz w:val="18"/>
              </w:rPr>
              <w:t>’</w:t>
            </w:r>
            <w:r>
              <w:rPr>
                <w:sz w:val="18"/>
              </w:rPr>
              <w:t>hégire</w:t>
            </w:r>
            <w:r w:rsidR="002A70D1">
              <w:rPr>
                <w:sz w:val="18"/>
              </w:rPr>
              <w:t xml:space="preserve"> (2006-2007</w:t>
            </w:r>
            <w:r>
              <w:rPr>
                <w:sz w:val="18"/>
              </w:rPr>
              <w:t>)</w:t>
            </w:r>
          </w:p>
        </w:tc>
        <w:tc>
          <w:tcPr>
            <w:tcW w:w="2267" w:type="dxa"/>
            <w:shd w:val="clear" w:color="auto" w:fill="auto"/>
          </w:tcPr>
          <w:p w:rsidR="00D27E8B" w:rsidRPr="002A70D1" w:rsidRDefault="00672484" w:rsidP="00B83829">
            <w:pPr>
              <w:spacing w:before="40" w:after="40" w:line="220" w:lineRule="exact"/>
              <w:jc w:val="right"/>
              <w:rPr>
                <w:sz w:val="18"/>
                <w:szCs w:val="18"/>
                <w:rtl/>
              </w:rPr>
            </w:pPr>
            <w:r>
              <w:rPr>
                <w:sz w:val="18"/>
                <w:szCs w:val="18"/>
              </w:rPr>
              <w:t>251 913</w:t>
            </w:r>
          </w:p>
        </w:tc>
      </w:tr>
      <w:tr w:rsidR="00D27E8B" w:rsidRPr="00361D69" w:rsidTr="00B83829">
        <w:tc>
          <w:tcPr>
            <w:tcW w:w="5103" w:type="dxa"/>
            <w:shd w:val="clear" w:color="auto" w:fill="auto"/>
            <w:vAlign w:val="bottom"/>
          </w:tcPr>
          <w:p w:rsidR="00D27E8B" w:rsidRPr="00361D69" w:rsidRDefault="00D27E8B" w:rsidP="00B83829">
            <w:pPr>
              <w:spacing w:before="40" w:after="40" w:line="220" w:lineRule="exact"/>
              <w:rPr>
                <w:sz w:val="18"/>
              </w:rPr>
            </w:pPr>
            <w:r>
              <w:rPr>
                <w:sz w:val="18"/>
              </w:rPr>
              <w:t>1428-1429 de l</w:t>
            </w:r>
            <w:r w:rsidR="005766F4">
              <w:rPr>
                <w:sz w:val="18"/>
              </w:rPr>
              <w:t>’</w:t>
            </w:r>
            <w:r>
              <w:rPr>
                <w:sz w:val="18"/>
              </w:rPr>
              <w:t>hégire</w:t>
            </w:r>
            <w:r w:rsidR="002A70D1">
              <w:rPr>
                <w:sz w:val="18"/>
              </w:rPr>
              <w:t xml:space="preserve"> (2007-2008</w:t>
            </w:r>
            <w:r>
              <w:rPr>
                <w:sz w:val="18"/>
              </w:rPr>
              <w:t>)</w:t>
            </w:r>
          </w:p>
        </w:tc>
        <w:tc>
          <w:tcPr>
            <w:tcW w:w="2267" w:type="dxa"/>
            <w:shd w:val="clear" w:color="auto" w:fill="auto"/>
          </w:tcPr>
          <w:p w:rsidR="00D27E8B" w:rsidRPr="002A70D1" w:rsidRDefault="00672484" w:rsidP="00B83829">
            <w:pPr>
              <w:spacing w:before="40" w:after="40" w:line="220" w:lineRule="exact"/>
              <w:jc w:val="right"/>
              <w:rPr>
                <w:sz w:val="18"/>
                <w:szCs w:val="18"/>
                <w:rtl/>
              </w:rPr>
            </w:pPr>
            <w:r>
              <w:rPr>
                <w:sz w:val="18"/>
                <w:szCs w:val="18"/>
              </w:rPr>
              <w:t>269 030</w:t>
            </w:r>
          </w:p>
        </w:tc>
      </w:tr>
      <w:tr w:rsidR="00D27E8B" w:rsidRPr="00361D69" w:rsidTr="00B83829">
        <w:tc>
          <w:tcPr>
            <w:tcW w:w="5103" w:type="dxa"/>
            <w:shd w:val="clear" w:color="auto" w:fill="auto"/>
            <w:vAlign w:val="bottom"/>
          </w:tcPr>
          <w:p w:rsidR="00D27E8B" w:rsidRPr="00361D69" w:rsidRDefault="00D27E8B" w:rsidP="00B83829">
            <w:pPr>
              <w:spacing w:before="40" w:after="40" w:line="220" w:lineRule="exact"/>
              <w:rPr>
                <w:sz w:val="18"/>
              </w:rPr>
            </w:pPr>
            <w:r>
              <w:rPr>
                <w:sz w:val="18"/>
              </w:rPr>
              <w:t>1429-1430 de l</w:t>
            </w:r>
            <w:r w:rsidR="005766F4">
              <w:rPr>
                <w:sz w:val="18"/>
              </w:rPr>
              <w:t>’</w:t>
            </w:r>
            <w:r>
              <w:rPr>
                <w:sz w:val="18"/>
              </w:rPr>
              <w:t>hégire</w:t>
            </w:r>
            <w:r w:rsidR="002A70D1">
              <w:rPr>
                <w:sz w:val="18"/>
              </w:rPr>
              <w:t xml:space="preserve"> (2008-2009</w:t>
            </w:r>
            <w:r>
              <w:rPr>
                <w:sz w:val="18"/>
              </w:rPr>
              <w:t>)</w:t>
            </w:r>
          </w:p>
        </w:tc>
        <w:tc>
          <w:tcPr>
            <w:tcW w:w="2267" w:type="dxa"/>
            <w:shd w:val="clear" w:color="auto" w:fill="auto"/>
          </w:tcPr>
          <w:p w:rsidR="00D27E8B" w:rsidRPr="002A70D1" w:rsidRDefault="00672484" w:rsidP="00B83829">
            <w:pPr>
              <w:spacing w:before="40" w:after="40" w:line="220" w:lineRule="exact"/>
              <w:jc w:val="right"/>
              <w:rPr>
                <w:sz w:val="18"/>
                <w:szCs w:val="18"/>
                <w:rtl/>
              </w:rPr>
            </w:pPr>
            <w:r>
              <w:rPr>
                <w:sz w:val="18"/>
                <w:szCs w:val="18"/>
              </w:rPr>
              <w:t>266 465</w:t>
            </w:r>
          </w:p>
        </w:tc>
      </w:tr>
      <w:tr w:rsidR="00D27E8B" w:rsidRPr="00361D69" w:rsidTr="00B83829">
        <w:tc>
          <w:tcPr>
            <w:tcW w:w="5103" w:type="dxa"/>
            <w:shd w:val="clear" w:color="auto" w:fill="auto"/>
            <w:vAlign w:val="bottom"/>
          </w:tcPr>
          <w:p w:rsidR="00D27E8B" w:rsidRPr="00361D69" w:rsidRDefault="00D27E8B" w:rsidP="00B83829">
            <w:pPr>
              <w:spacing w:before="40" w:after="40" w:line="220" w:lineRule="exact"/>
              <w:rPr>
                <w:sz w:val="18"/>
              </w:rPr>
            </w:pPr>
            <w:r>
              <w:rPr>
                <w:sz w:val="18"/>
              </w:rPr>
              <w:t>1430-1431 de l</w:t>
            </w:r>
            <w:r w:rsidR="005766F4">
              <w:rPr>
                <w:sz w:val="18"/>
              </w:rPr>
              <w:t>’</w:t>
            </w:r>
            <w:r>
              <w:rPr>
                <w:sz w:val="18"/>
              </w:rPr>
              <w:t>hégire</w:t>
            </w:r>
            <w:r w:rsidR="002A70D1">
              <w:rPr>
                <w:sz w:val="18"/>
              </w:rPr>
              <w:t xml:space="preserve"> (2009-2010</w:t>
            </w:r>
            <w:r>
              <w:rPr>
                <w:sz w:val="18"/>
              </w:rPr>
              <w:t>)</w:t>
            </w:r>
          </w:p>
        </w:tc>
        <w:tc>
          <w:tcPr>
            <w:tcW w:w="2267" w:type="dxa"/>
            <w:shd w:val="clear" w:color="auto" w:fill="auto"/>
          </w:tcPr>
          <w:p w:rsidR="00D27E8B" w:rsidRPr="002A70D1" w:rsidRDefault="00672484" w:rsidP="00B83829">
            <w:pPr>
              <w:spacing w:before="40" w:after="40" w:line="220" w:lineRule="exact"/>
              <w:jc w:val="right"/>
              <w:rPr>
                <w:sz w:val="18"/>
                <w:szCs w:val="18"/>
                <w:rtl/>
              </w:rPr>
            </w:pPr>
            <w:r>
              <w:rPr>
                <w:sz w:val="18"/>
                <w:szCs w:val="18"/>
              </w:rPr>
              <w:t>288 871</w:t>
            </w:r>
          </w:p>
        </w:tc>
      </w:tr>
      <w:tr w:rsidR="00D27E8B" w:rsidRPr="00361D69" w:rsidTr="00B83829">
        <w:tc>
          <w:tcPr>
            <w:tcW w:w="5103" w:type="dxa"/>
            <w:shd w:val="clear" w:color="auto" w:fill="auto"/>
            <w:vAlign w:val="bottom"/>
          </w:tcPr>
          <w:p w:rsidR="00D27E8B" w:rsidRPr="00361D69" w:rsidRDefault="00D27E8B" w:rsidP="00B83829">
            <w:pPr>
              <w:spacing w:before="40" w:after="40" w:line="220" w:lineRule="exact"/>
              <w:rPr>
                <w:sz w:val="18"/>
              </w:rPr>
            </w:pPr>
            <w:r>
              <w:rPr>
                <w:sz w:val="18"/>
              </w:rPr>
              <w:t>1431-1432 de l</w:t>
            </w:r>
            <w:r w:rsidR="005766F4">
              <w:rPr>
                <w:sz w:val="18"/>
              </w:rPr>
              <w:t>’</w:t>
            </w:r>
            <w:r>
              <w:rPr>
                <w:sz w:val="18"/>
              </w:rPr>
              <w:t>hégire</w:t>
            </w:r>
            <w:r w:rsidR="002A70D1">
              <w:rPr>
                <w:sz w:val="18"/>
              </w:rPr>
              <w:t xml:space="preserve"> (2010-2011</w:t>
            </w:r>
            <w:r>
              <w:rPr>
                <w:sz w:val="18"/>
              </w:rPr>
              <w:t>)</w:t>
            </w:r>
          </w:p>
        </w:tc>
        <w:tc>
          <w:tcPr>
            <w:tcW w:w="2267" w:type="dxa"/>
            <w:shd w:val="clear" w:color="auto" w:fill="auto"/>
          </w:tcPr>
          <w:p w:rsidR="00D27E8B" w:rsidRPr="002A70D1" w:rsidRDefault="00672484" w:rsidP="00B83829">
            <w:pPr>
              <w:spacing w:before="40" w:after="40" w:line="220" w:lineRule="exact"/>
              <w:jc w:val="right"/>
              <w:rPr>
                <w:sz w:val="18"/>
                <w:szCs w:val="18"/>
                <w:rtl/>
              </w:rPr>
            </w:pPr>
            <w:r>
              <w:rPr>
                <w:sz w:val="18"/>
                <w:szCs w:val="18"/>
              </w:rPr>
              <w:t>360 715</w:t>
            </w:r>
          </w:p>
        </w:tc>
      </w:tr>
      <w:tr w:rsidR="00D27E8B" w:rsidRPr="00361D69" w:rsidTr="00B83829">
        <w:tc>
          <w:tcPr>
            <w:tcW w:w="5103" w:type="dxa"/>
            <w:shd w:val="clear" w:color="auto" w:fill="auto"/>
            <w:vAlign w:val="bottom"/>
          </w:tcPr>
          <w:p w:rsidR="00D27E8B" w:rsidRPr="00361D69" w:rsidRDefault="00D27E8B" w:rsidP="00B83829">
            <w:pPr>
              <w:spacing w:before="40" w:after="40" w:line="220" w:lineRule="exact"/>
              <w:rPr>
                <w:sz w:val="18"/>
              </w:rPr>
            </w:pPr>
            <w:r>
              <w:rPr>
                <w:sz w:val="18"/>
              </w:rPr>
              <w:t>1432-1433 de l</w:t>
            </w:r>
            <w:r w:rsidR="005766F4">
              <w:rPr>
                <w:sz w:val="18"/>
              </w:rPr>
              <w:t>’</w:t>
            </w:r>
            <w:r>
              <w:rPr>
                <w:sz w:val="18"/>
              </w:rPr>
              <w:t>hégire</w:t>
            </w:r>
            <w:r w:rsidR="002A70D1">
              <w:rPr>
                <w:sz w:val="18"/>
              </w:rPr>
              <w:t xml:space="preserve"> (2011-2012</w:t>
            </w:r>
            <w:r>
              <w:rPr>
                <w:sz w:val="18"/>
              </w:rPr>
              <w:t>)</w:t>
            </w:r>
          </w:p>
        </w:tc>
        <w:tc>
          <w:tcPr>
            <w:tcW w:w="2267" w:type="dxa"/>
            <w:shd w:val="clear" w:color="auto" w:fill="auto"/>
          </w:tcPr>
          <w:p w:rsidR="00D27E8B" w:rsidRPr="002A70D1" w:rsidRDefault="00672484" w:rsidP="00B83829">
            <w:pPr>
              <w:spacing w:before="40" w:after="40" w:line="220" w:lineRule="exact"/>
              <w:jc w:val="right"/>
              <w:rPr>
                <w:sz w:val="18"/>
                <w:szCs w:val="18"/>
                <w:rtl/>
              </w:rPr>
            </w:pPr>
            <w:r>
              <w:rPr>
                <w:sz w:val="18"/>
                <w:szCs w:val="18"/>
              </w:rPr>
              <w:t>208 948</w:t>
            </w:r>
          </w:p>
        </w:tc>
      </w:tr>
      <w:tr w:rsidR="00D27E8B" w:rsidRPr="00361D69" w:rsidTr="00B83829">
        <w:tc>
          <w:tcPr>
            <w:tcW w:w="5103" w:type="dxa"/>
            <w:shd w:val="clear" w:color="auto" w:fill="auto"/>
            <w:vAlign w:val="bottom"/>
          </w:tcPr>
          <w:p w:rsidR="00D27E8B" w:rsidRPr="00361D69" w:rsidRDefault="00D27E8B" w:rsidP="00B83829">
            <w:pPr>
              <w:spacing w:before="40" w:after="40" w:line="220" w:lineRule="exact"/>
              <w:rPr>
                <w:sz w:val="18"/>
              </w:rPr>
            </w:pPr>
            <w:r>
              <w:rPr>
                <w:sz w:val="18"/>
              </w:rPr>
              <w:t>1433-1434 de l</w:t>
            </w:r>
            <w:r w:rsidR="005766F4">
              <w:rPr>
                <w:sz w:val="18"/>
              </w:rPr>
              <w:t>’</w:t>
            </w:r>
            <w:r>
              <w:rPr>
                <w:sz w:val="18"/>
              </w:rPr>
              <w:t>hégire</w:t>
            </w:r>
            <w:r w:rsidR="002A70D1">
              <w:rPr>
                <w:sz w:val="18"/>
              </w:rPr>
              <w:t xml:space="preserve"> (2012-2013</w:t>
            </w:r>
            <w:r>
              <w:rPr>
                <w:sz w:val="18"/>
              </w:rPr>
              <w:t>)</w:t>
            </w:r>
          </w:p>
        </w:tc>
        <w:tc>
          <w:tcPr>
            <w:tcW w:w="2267" w:type="dxa"/>
            <w:shd w:val="clear" w:color="auto" w:fill="auto"/>
          </w:tcPr>
          <w:p w:rsidR="00D27E8B" w:rsidRPr="002A70D1" w:rsidRDefault="00672484" w:rsidP="00B83829">
            <w:pPr>
              <w:spacing w:before="40" w:after="40" w:line="220" w:lineRule="exact"/>
              <w:jc w:val="right"/>
              <w:rPr>
                <w:sz w:val="18"/>
                <w:szCs w:val="18"/>
                <w:rtl/>
              </w:rPr>
            </w:pPr>
            <w:r>
              <w:rPr>
                <w:sz w:val="18"/>
                <w:szCs w:val="18"/>
              </w:rPr>
              <w:t>280 839</w:t>
            </w:r>
          </w:p>
        </w:tc>
      </w:tr>
      <w:tr w:rsidR="00D27E8B" w:rsidRPr="00361D69" w:rsidTr="00B83829">
        <w:tc>
          <w:tcPr>
            <w:tcW w:w="5103" w:type="dxa"/>
            <w:tcBorders>
              <w:bottom w:val="single" w:sz="12" w:space="0" w:color="auto"/>
            </w:tcBorders>
            <w:shd w:val="clear" w:color="auto" w:fill="auto"/>
            <w:vAlign w:val="bottom"/>
          </w:tcPr>
          <w:p w:rsidR="00D27E8B" w:rsidRDefault="00D27E8B" w:rsidP="00B83829">
            <w:pPr>
              <w:spacing w:before="40" w:after="40" w:line="220" w:lineRule="exact"/>
              <w:rPr>
                <w:sz w:val="18"/>
              </w:rPr>
            </w:pPr>
            <w:r>
              <w:rPr>
                <w:sz w:val="18"/>
              </w:rPr>
              <w:t>1/1/1434-30/6/1434 de l</w:t>
            </w:r>
            <w:r w:rsidR="005766F4">
              <w:rPr>
                <w:sz w:val="18"/>
              </w:rPr>
              <w:t>’</w:t>
            </w:r>
            <w:r>
              <w:rPr>
                <w:sz w:val="18"/>
              </w:rPr>
              <w:t>hégire</w:t>
            </w:r>
            <w:r w:rsidR="002A70D1">
              <w:rPr>
                <w:sz w:val="18"/>
              </w:rPr>
              <w:t xml:space="preserve"> (15/11/2012-10/5/2013</w:t>
            </w:r>
            <w:r>
              <w:rPr>
                <w:sz w:val="18"/>
              </w:rPr>
              <w:t>)</w:t>
            </w:r>
          </w:p>
        </w:tc>
        <w:tc>
          <w:tcPr>
            <w:tcW w:w="2267" w:type="dxa"/>
            <w:tcBorders>
              <w:bottom w:val="single" w:sz="12" w:space="0" w:color="auto"/>
            </w:tcBorders>
            <w:shd w:val="clear" w:color="auto" w:fill="auto"/>
          </w:tcPr>
          <w:p w:rsidR="00D27E8B" w:rsidRPr="002A70D1" w:rsidRDefault="00672484" w:rsidP="00B83829">
            <w:pPr>
              <w:spacing w:before="40" w:after="40" w:line="220" w:lineRule="exact"/>
              <w:jc w:val="right"/>
              <w:rPr>
                <w:sz w:val="18"/>
                <w:szCs w:val="18"/>
                <w:rtl/>
              </w:rPr>
            </w:pPr>
            <w:r>
              <w:rPr>
                <w:sz w:val="18"/>
                <w:szCs w:val="18"/>
              </w:rPr>
              <w:t>144 145</w:t>
            </w:r>
          </w:p>
        </w:tc>
      </w:tr>
    </w:tbl>
    <w:p w:rsidR="00672484" w:rsidRDefault="00672484" w:rsidP="00D27E8B">
      <w:pPr>
        <w:pStyle w:val="SingleTxtG"/>
      </w:pPr>
    </w:p>
    <w:p w:rsidR="00672484" w:rsidRDefault="00672484" w:rsidP="00672484">
      <w:pPr>
        <w:pStyle w:val="HChG"/>
      </w:pPr>
      <w:r>
        <w:br w:type="page"/>
      </w:r>
      <w:r>
        <w:lastRenderedPageBreak/>
        <w:t>Annexe 3</w:t>
      </w:r>
    </w:p>
    <w:p w:rsidR="00672484" w:rsidRDefault="00672484" w:rsidP="00672484">
      <w:pPr>
        <w:pStyle w:val="HChG"/>
      </w:pPr>
      <w:r>
        <w:tab/>
      </w:r>
      <w:r>
        <w:tab/>
        <w:t>Décisions de justice dont le Département des enquêtes</w:t>
      </w:r>
      <w:r>
        <w:br/>
        <w:t>et des poursuites a supervisé l</w:t>
      </w:r>
      <w:r w:rsidR="005766F4">
        <w:t>’</w:t>
      </w:r>
      <w:r>
        <w:t>exécution</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5103"/>
        <w:gridCol w:w="2267"/>
      </w:tblGrid>
      <w:tr w:rsidR="00672484" w:rsidRPr="00361D69" w:rsidTr="00B83829">
        <w:trPr>
          <w:tblHeader/>
        </w:trPr>
        <w:tc>
          <w:tcPr>
            <w:tcW w:w="5103" w:type="dxa"/>
            <w:tcBorders>
              <w:top w:val="single" w:sz="4" w:space="0" w:color="auto"/>
              <w:bottom w:val="single" w:sz="12" w:space="0" w:color="auto"/>
            </w:tcBorders>
            <w:shd w:val="clear" w:color="auto" w:fill="auto"/>
            <w:vAlign w:val="bottom"/>
          </w:tcPr>
          <w:p w:rsidR="00672484" w:rsidRPr="00361D69" w:rsidRDefault="00672484" w:rsidP="00B83829">
            <w:pPr>
              <w:spacing w:before="80" w:after="80" w:line="200" w:lineRule="exact"/>
              <w:rPr>
                <w:i/>
                <w:sz w:val="16"/>
              </w:rPr>
            </w:pPr>
            <w:r>
              <w:rPr>
                <w:i/>
                <w:sz w:val="16"/>
              </w:rPr>
              <w:t>Période</w:t>
            </w:r>
          </w:p>
        </w:tc>
        <w:tc>
          <w:tcPr>
            <w:tcW w:w="2267" w:type="dxa"/>
            <w:tcBorders>
              <w:top w:val="single" w:sz="4" w:space="0" w:color="auto"/>
              <w:bottom w:val="single" w:sz="12" w:space="0" w:color="auto"/>
            </w:tcBorders>
            <w:shd w:val="clear" w:color="auto" w:fill="auto"/>
            <w:vAlign w:val="bottom"/>
          </w:tcPr>
          <w:p w:rsidR="00672484" w:rsidRPr="00361D69" w:rsidRDefault="00672484" w:rsidP="00B83829">
            <w:pPr>
              <w:spacing w:before="80" w:after="80" w:line="200" w:lineRule="exact"/>
              <w:jc w:val="right"/>
              <w:rPr>
                <w:i/>
                <w:sz w:val="16"/>
              </w:rPr>
            </w:pPr>
            <w:r>
              <w:rPr>
                <w:i/>
                <w:sz w:val="16"/>
              </w:rPr>
              <w:t>Nombre de décisions de justice</w:t>
            </w:r>
          </w:p>
        </w:tc>
      </w:tr>
      <w:tr w:rsidR="00672484" w:rsidRPr="00361D69" w:rsidTr="00B83829">
        <w:tc>
          <w:tcPr>
            <w:tcW w:w="5103" w:type="dxa"/>
            <w:tcBorders>
              <w:top w:val="single" w:sz="12" w:space="0" w:color="auto"/>
            </w:tcBorders>
            <w:shd w:val="clear" w:color="auto" w:fill="auto"/>
            <w:vAlign w:val="bottom"/>
          </w:tcPr>
          <w:p w:rsidR="00672484" w:rsidRPr="00361D69" w:rsidRDefault="00672484" w:rsidP="00B83829">
            <w:pPr>
              <w:spacing w:before="40" w:after="40" w:line="220" w:lineRule="exact"/>
              <w:rPr>
                <w:sz w:val="18"/>
              </w:rPr>
            </w:pPr>
            <w:r>
              <w:rPr>
                <w:sz w:val="18"/>
              </w:rPr>
              <w:t>1424-1425 de l</w:t>
            </w:r>
            <w:r w:rsidR="005766F4">
              <w:rPr>
                <w:sz w:val="18"/>
              </w:rPr>
              <w:t>’</w:t>
            </w:r>
            <w:r>
              <w:rPr>
                <w:sz w:val="18"/>
              </w:rPr>
              <w:t>hégire</w:t>
            </w:r>
            <w:r w:rsidR="00B83829">
              <w:rPr>
                <w:sz w:val="18"/>
              </w:rPr>
              <w:t xml:space="preserve"> (2003-2004</w:t>
            </w:r>
            <w:r>
              <w:rPr>
                <w:sz w:val="18"/>
              </w:rPr>
              <w:t>)</w:t>
            </w:r>
          </w:p>
        </w:tc>
        <w:tc>
          <w:tcPr>
            <w:tcW w:w="2267" w:type="dxa"/>
            <w:tcBorders>
              <w:top w:val="single" w:sz="12" w:space="0" w:color="auto"/>
            </w:tcBorders>
            <w:shd w:val="clear" w:color="auto" w:fill="auto"/>
          </w:tcPr>
          <w:p w:rsidR="00672484" w:rsidRPr="00386D60" w:rsidRDefault="00672484" w:rsidP="00B83829">
            <w:pPr>
              <w:spacing w:before="40" w:after="40" w:line="220" w:lineRule="exact"/>
              <w:jc w:val="right"/>
              <w:rPr>
                <w:sz w:val="18"/>
                <w:rtl/>
              </w:rPr>
            </w:pPr>
            <w:r>
              <w:rPr>
                <w:sz w:val="18"/>
              </w:rPr>
              <w:t>18 667</w:t>
            </w:r>
          </w:p>
        </w:tc>
      </w:tr>
      <w:tr w:rsidR="00672484" w:rsidRPr="00361D69" w:rsidTr="00B83829">
        <w:tc>
          <w:tcPr>
            <w:tcW w:w="5103" w:type="dxa"/>
            <w:shd w:val="clear" w:color="auto" w:fill="auto"/>
            <w:vAlign w:val="bottom"/>
          </w:tcPr>
          <w:p w:rsidR="00672484" w:rsidRPr="00361D69" w:rsidRDefault="00672484" w:rsidP="00B83829">
            <w:pPr>
              <w:spacing w:before="40" w:after="40" w:line="220" w:lineRule="exact"/>
              <w:rPr>
                <w:sz w:val="18"/>
              </w:rPr>
            </w:pPr>
            <w:r>
              <w:rPr>
                <w:sz w:val="18"/>
              </w:rPr>
              <w:t>1425-1426 de l</w:t>
            </w:r>
            <w:r w:rsidR="005766F4">
              <w:rPr>
                <w:sz w:val="18"/>
              </w:rPr>
              <w:t>’</w:t>
            </w:r>
            <w:r>
              <w:rPr>
                <w:sz w:val="18"/>
              </w:rPr>
              <w:t>hégire</w:t>
            </w:r>
            <w:r w:rsidR="00B83829">
              <w:rPr>
                <w:sz w:val="18"/>
              </w:rPr>
              <w:t xml:space="preserve"> (2004-2005</w:t>
            </w:r>
            <w:r>
              <w:rPr>
                <w:sz w:val="18"/>
              </w:rPr>
              <w:t>)</w:t>
            </w:r>
          </w:p>
        </w:tc>
        <w:tc>
          <w:tcPr>
            <w:tcW w:w="2267" w:type="dxa"/>
            <w:shd w:val="clear" w:color="auto" w:fill="auto"/>
          </w:tcPr>
          <w:p w:rsidR="00672484" w:rsidRPr="00386D60" w:rsidRDefault="00672484" w:rsidP="00B83829">
            <w:pPr>
              <w:spacing w:before="40" w:after="40" w:line="220" w:lineRule="exact"/>
              <w:jc w:val="right"/>
              <w:rPr>
                <w:sz w:val="18"/>
                <w:rtl/>
              </w:rPr>
            </w:pPr>
            <w:r>
              <w:rPr>
                <w:sz w:val="18"/>
              </w:rPr>
              <w:t>16 061</w:t>
            </w:r>
          </w:p>
        </w:tc>
      </w:tr>
      <w:tr w:rsidR="00672484" w:rsidRPr="00361D69" w:rsidTr="00B83829">
        <w:tc>
          <w:tcPr>
            <w:tcW w:w="5103" w:type="dxa"/>
            <w:shd w:val="clear" w:color="auto" w:fill="auto"/>
            <w:vAlign w:val="bottom"/>
          </w:tcPr>
          <w:p w:rsidR="00672484" w:rsidRPr="00361D69" w:rsidRDefault="00672484" w:rsidP="00B83829">
            <w:pPr>
              <w:spacing w:before="40" w:after="40" w:line="220" w:lineRule="exact"/>
              <w:rPr>
                <w:sz w:val="18"/>
              </w:rPr>
            </w:pPr>
            <w:r>
              <w:rPr>
                <w:sz w:val="18"/>
              </w:rPr>
              <w:t>1426-1427 de l</w:t>
            </w:r>
            <w:r w:rsidR="005766F4">
              <w:rPr>
                <w:sz w:val="18"/>
              </w:rPr>
              <w:t>’</w:t>
            </w:r>
            <w:r>
              <w:rPr>
                <w:sz w:val="18"/>
              </w:rPr>
              <w:t>hégire</w:t>
            </w:r>
            <w:r w:rsidR="00B83829">
              <w:rPr>
                <w:sz w:val="18"/>
              </w:rPr>
              <w:t xml:space="preserve"> (2005-2006</w:t>
            </w:r>
            <w:r>
              <w:rPr>
                <w:sz w:val="18"/>
              </w:rPr>
              <w:t>)</w:t>
            </w:r>
          </w:p>
        </w:tc>
        <w:tc>
          <w:tcPr>
            <w:tcW w:w="2267" w:type="dxa"/>
            <w:shd w:val="clear" w:color="auto" w:fill="auto"/>
          </w:tcPr>
          <w:p w:rsidR="00672484" w:rsidRPr="00386D60" w:rsidRDefault="00672484" w:rsidP="00B83829">
            <w:pPr>
              <w:spacing w:before="40" w:after="40" w:line="220" w:lineRule="exact"/>
              <w:jc w:val="right"/>
              <w:rPr>
                <w:sz w:val="18"/>
                <w:rtl/>
              </w:rPr>
            </w:pPr>
            <w:r>
              <w:rPr>
                <w:sz w:val="18"/>
              </w:rPr>
              <w:t>31 794</w:t>
            </w:r>
          </w:p>
        </w:tc>
      </w:tr>
      <w:tr w:rsidR="00672484" w:rsidRPr="00361D69" w:rsidTr="00B83829">
        <w:tc>
          <w:tcPr>
            <w:tcW w:w="5103" w:type="dxa"/>
            <w:shd w:val="clear" w:color="auto" w:fill="auto"/>
            <w:vAlign w:val="bottom"/>
          </w:tcPr>
          <w:p w:rsidR="00672484" w:rsidRPr="00361D69" w:rsidRDefault="00672484" w:rsidP="00B83829">
            <w:pPr>
              <w:spacing w:before="40" w:after="40" w:line="220" w:lineRule="exact"/>
              <w:rPr>
                <w:sz w:val="18"/>
              </w:rPr>
            </w:pPr>
            <w:r>
              <w:rPr>
                <w:sz w:val="18"/>
              </w:rPr>
              <w:t>1427-1428 de l</w:t>
            </w:r>
            <w:r w:rsidR="005766F4">
              <w:rPr>
                <w:sz w:val="18"/>
              </w:rPr>
              <w:t>’</w:t>
            </w:r>
            <w:r>
              <w:rPr>
                <w:sz w:val="18"/>
              </w:rPr>
              <w:t>hégire</w:t>
            </w:r>
            <w:r w:rsidR="00B83829">
              <w:rPr>
                <w:sz w:val="18"/>
              </w:rPr>
              <w:t xml:space="preserve"> (2006-2007</w:t>
            </w:r>
            <w:r>
              <w:rPr>
                <w:sz w:val="18"/>
              </w:rPr>
              <w:t>)</w:t>
            </w:r>
          </w:p>
        </w:tc>
        <w:tc>
          <w:tcPr>
            <w:tcW w:w="2267" w:type="dxa"/>
            <w:shd w:val="clear" w:color="auto" w:fill="auto"/>
          </w:tcPr>
          <w:p w:rsidR="00672484" w:rsidRPr="00386D60" w:rsidRDefault="00672484" w:rsidP="00B83829">
            <w:pPr>
              <w:spacing w:before="40" w:after="40" w:line="220" w:lineRule="exact"/>
              <w:jc w:val="right"/>
              <w:rPr>
                <w:sz w:val="18"/>
                <w:rtl/>
              </w:rPr>
            </w:pPr>
            <w:r>
              <w:rPr>
                <w:sz w:val="18"/>
              </w:rPr>
              <w:t>30 000</w:t>
            </w:r>
          </w:p>
        </w:tc>
      </w:tr>
      <w:tr w:rsidR="00672484" w:rsidRPr="00361D69" w:rsidTr="00B83829">
        <w:tc>
          <w:tcPr>
            <w:tcW w:w="5103" w:type="dxa"/>
            <w:shd w:val="clear" w:color="auto" w:fill="auto"/>
            <w:vAlign w:val="bottom"/>
          </w:tcPr>
          <w:p w:rsidR="00672484" w:rsidRPr="00361D69" w:rsidRDefault="00672484" w:rsidP="00B83829">
            <w:pPr>
              <w:spacing w:before="40" w:after="40" w:line="220" w:lineRule="exact"/>
              <w:rPr>
                <w:sz w:val="18"/>
              </w:rPr>
            </w:pPr>
            <w:r>
              <w:rPr>
                <w:sz w:val="18"/>
              </w:rPr>
              <w:t>1428-1429 de l</w:t>
            </w:r>
            <w:r w:rsidR="005766F4">
              <w:rPr>
                <w:sz w:val="18"/>
              </w:rPr>
              <w:t>’</w:t>
            </w:r>
            <w:r>
              <w:rPr>
                <w:sz w:val="18"/>
              </w:rPr>
              <w:t>hégire</w:t>
            </w:r>
            <w:r w:rsidR="00B83829">
              <w:rPr>
                <w:sz w:val="18"/>
              </w:rPr>
              <w:t xml:space="preserve"> (2007-2008</w:t>
            </w:r>
            <w:r>
              <w:rPr>
                <w:sz w:val="18"/>
              </w:rPr>
              <w:t>)</w:t>
            </w:r>
          </w:p>
        </w:tc>
        <w:tc>
          <w:tcPr>
            <w:tcW w:w="2267" w:type="dxa"/>
            <w:shd w:val="clear" w:color="auto" w:fill="auto"/>
          </w:tcPr>
          <w:p w:rsidR="00672484" w:rsidRPr="00386D60" w:rsidRDefault="00672484" w:rsidP="00B83829">
            <w:pPr>
              <w:spacing w:before="40" w:after="40" w:line="220" w:lineRule="exact"/>
              <w:jc w:val="right"/>
              <w:rPr>
                <w:sz w:val="18"/>
                <w:rtl/>
              </w:rPr>
            </w:pPr>
            <w:r>
              <w:rPr>
                <w:sz w:val="18"/>
              </w:rPr>
              <w:t>25 055</w:t>
            </w:r>
          </w:p>
        </w:tc>
      </w:tr>
      <w:tr w:rsidR="00672484" w:rsidRPr="00361D69" w:rsidTr="00B83829">
        <w:tc>
          <w:tcPr>
            <w:tcW w:w="5103" w:type="dxa"/>
            <w:shd w:val="clear" w:color="auto" w:fill="auto"/>
            <w:vAlign w:val="bottom"/>
          </w:tcPr>
          <w:p w:rsidR="00672484" w:rsidRPr="00361D69" w:rsidRDefault="00672484" w:rsidP="00B83829">
            <w:pPr>
              <w:spacing w:before="40" w:after="40" w:line="220" w:lineRule="exact"/>
              <w:rPr>
                <w:sz w:val="18"/>
              </w:rPr>
            </w:pPr>
            <w:r>
              <w:rPr>
                <w:sz w:val="18"/>
              </w:rPr>
              <w:t>1429-1430 de l</w:t>
            </w:r>
            <w:r w:rsidR="005766F4">
              <w:rPr>
                <w:sz w:val="18"/>
              </w:rPr>
              <w:t>’</w:t>
            </w:r>
            <w:r>
              <w:rPr>
                <w:sz w:val="18"/>
              </w:rPr>
              <w:t>hégire</w:t>
            </w:r>
            <w:r w:rsidR="00B83829">
              <w:rPr>
                <w:sz w:val="18"/>
              </w:rPr>
              <w:t xml:space="preserve"> (2008-2009</w:t>
            </w:r>
            <w:r>
              <w:rPr>
                <w:sz w:val="18"/>
              </w:rPr>
              <w:t>)</w:t>
            </w:r>
          </w:p>
        </w:tc>
        <w:tc>
          <w:tcPr>
            <w:tcW w:w="2267" w:type="dxa"/>
            <w:shd w:val="clear" w:color="auto" w:fill="auto"/>
          </w:tcPr>
          <w:p w:rsidR="00672484" w:rsidRPr="00386D60" w:rsidRDefault="00672484" w:rsidP="00B83829">
            <w:pPr>
              <w:spacing w:before="40" w:after="40" w:line="220" w:lineRule="exact"/>
              <w:jc w:val="right"/>
              <w:rPr>
                <w:sz w:val="18"/>
                <w:rtl/>
              </w:rPr>
            </w:pPr>
            <w:r>
              <w:rPr>
                <w:sz w:val="18"/>
              </w:rPr>
              <w:t>15 179</w:t>
            </w:r>
          </w:p>
        </w:tc>
      </w:tr>
      <w:tr w:rsidR="00672484" w:rsidRPr="00361D69" w:rsidTr="00B83829">
        <w:tc>
          <w:tcPr>
            <w:tcW w:w="5103" w:type="dxa"/>
            <w:shd w:val="clear" w:color="auto" w:fill="auto"/>
            <w:vAlign w:val="bottom"/>
          </w:tcPr>
          <w:p w:rsidR="00672484" w:rsidRPr="00361D69" w:rsidRDefault="00672484" w:rsidP="00B83829">
            <w:pPr>
              <w:spacing w:before="40" w:after="40" w:line="220" w:lineRule="exact"/>
              <w:rPr>
                <w:sz w:val="18"/>
              </w:rPr>
            </w:pPr>
            <w:r>
              <w:rPr>
                <w:sz w:val="18"/>
              </w:rPr>
              <w:t>1430-1431 de l</w:t>
            </w:r>
            <w:r w:rsidR="005766F4">
              <w:rPr>
                <w:sz w:val="18"/>
              </w:rPr>
              <w:t>’</w:t>
            </w:r>
            <w:r>
              <w:rPr>
                <w:sz w:val="18"/>
              </w:rPr>
              <w:t>hégire</w:t>
            </w:r>
            <w:r w:rsidR="00B83829">
              <w:rPr>
                <w:sz w:val="18"/>
              </w:rPr>
              <w:t xml:space="preserve"> (2009-2010</w:t>
            </w:r>
            <w:r>
              <w:rPr>
                <w:sz w:val="18"/>
              </w:rPr>
              <w:t>)</w:t>
            </w:r>
          </w:p>
        </w:tc>
        <w:tc>
          <w:tcPr>
            <w:tcW w:w="2267" w:type="dxa"/>
            <w:shd w:val="clear" w:color="auto" w:fill="auto"/>
          </w:tcPr>
          <w:p w:rsidR="00672484" w:rsidRPr="00386D60" w:rsidRDefault="00672484" w:rsidP="00B83829">
            <w:pPr>
              <w:spacing w:before="40" w:after="40" w:line="220" w:lineRule="exact"/>
              <w:jc w:val="right"/>
              <w:rPr>
                <w:sz w:val="18"/>
                <w:rtl/>
              </w:rPr>
            </w:pPr>
            <w:r>
              <w:rPr>
                <w:sz w:val="18"/>
              </w:rPr>
              <w:t>23 897</w:t>
            </w:r>
          </w:p>
        </w:tc>
      </w:tr>
      <w:tr w:rsidR="00672484" w:rsidRPr="00361D69" w:rsidTr="00B83829">
        <w:tc>
          <w:tcPr>
            <w:tcW w:w="5103" w:type="dxa"/>
            <w:shd w:val="clear" w:color="auto" w:fill="auto"/>
            <w:vAlign w:val="bottom"/>
          </w:tcPr>
          <w:p w:rsidR="00672484" w:rsidRPr="00361D69" w:rsidRDefault="00672484" w:rsidP="00B83829">
            <w:pPr>
              <w:spacing w:before="40" w:after="40" w:line="220" w:lineRule="exact"/>
              <w:rPr>
                <w:sz w:val="18"/>
              </w:rPr>
            </w:pPr>
            <w:r>
              <w:rPr>
                <w:sz w:val="18"/>
              </w:rPr>
              <w:t>1431-1432 de l</w:t>
            </w:r>
            <w:r w:rsidR="005766F4">
              <w:rPr>
                <w:sz w:val="18"/>
              </w:rPr>
              <w:t>’</w:t>
            </w:r>
            <w:r>
              <w:rPr>
                <w:sz w:val="18"/>
              </w:rPr>
              <w:t>hégire</w:t>
            </w:r>
            <w:r w:rsidR="00B83829">
              <w:rPr>
                <w:sz w:val="18"/>
              </w:rPr>
              <w:t xml:space="preserve"> (2010-2011</w:t>
            </w:r>
            <w:r>
              <w:rPr>
                <w:sz w:val="18"/>
              </w:rPr>
              <w:t>)</w:t>
            </w:r>
          </w:p>
        </w:tc>
        <w:tc>
          <w:tcPr>
            <w:tcW w:w="2267" w:type="dxa"/>
            <w:shd w:val="clear" w:color="auto" w:fill="auto"/>
          </w:tcPr>
          <w:p w:rsidR="00672484" w:rsidRPr="00386D60" w:rsidRDefault="00672484" w:rsidP="00B83829">
            <w:pPr>
              <w:spacing w:before="40" w:after="40" w:line="220" w:lineRule="exact"/>
              <w:jc w:val="right"/>
              <w:rPr>
                <w:sz w:val="18"/>
                <w:rtl/>
              </w:rPr>
            </w:pPr>
            <w:r>
              <w:rPr>
                <w:sz w:val="18"/>
              </w:rPr>
              <w:t>22 446</w:t>
            </w:r>
          </w:p>
        </w:tc>
      </w:tr>
      <w:tr w:rsidR="00672484" w:rsidRPr="00361D69" w:rsidTr="00B83829">
        <w:tc>
          <w:tcPr>
            <w:tcW w:w="5103" w:type="dxa"/>
            <w:shd w:val="clear" w:color="auto" w:fill="auto"/>
            <w:vAlign w:val="bottom"/>
          </w:tcPr>
          <w:p w:rsidR="00672484" w:rsidRPr="00361D69" w:rsidRDefault="00672484" w:rsidP="00B83829">
            <w:pPr>
              <w:spacing w:before="40" w:after="40" w:line="220" w:lineRule="exact"/>
              <w:rPr>
                <w:sz w:val="18"/>
              </w:rPr>
            </w:pPr>
            <w:r>
              <w:rPr>
                <w:sz w:val="18"/>
              </w:rPr>
              <w:t>1432-1433 de l</w:t>
            </w:r>
            <w:r w:rsidR="005766F4">
              <w:rPr>
                <w:sz w:val="18"/>
              </w:rPr>
              <w:t>’</w:t>
            </w:r>
            <w:r>
              <w:rPr>
                <w:sz w:val="18"/>
              </w:rPr>
              <w:t>hégire</w:t>
            </w:r>
            <w:r w:rsidR="00B83829">
              <w:rPr>
                <w:sz w:val="18"/>
              </w:rPr>
              <w:t xml:space="preserve"> (2011-2012</w:t>
            </w:r>
            <w:r>
              <w:rPr>
                <w:sz w:val="18"/>
              </w:rPr>
              <w:t>)</w:t>
            </w:r>
          </w:p>
        </w:tc>
        <w:tc>
          <w:tcPr>
            <w:tcW w:w="2267" w:type="dxa"/>
            <w:shd w:val="clear" w:color="auto" w:fill="auto"/>
          </w:tcPr>
          <w:p w:rsidR="00672484" w:rsidRPr="00386D60" w:rsidRDefault="00672484" w:rsidP="00B83829">
            <w:pPr>
              <w:spacing w:before="40" w:after="40" w:line="220" w:lineRule="exact"/>
              <w:jc w:val="right"/>
              <w:rPr>
                <w:sz w:val="18"/>
                <w:rtl/>
              </w:rPr>
            </w:pPr>
            <w:r>
              <w:rPr>
                <w:sz w:val="18"/>
              </w:rPr>
              <w:t>26 788</w:t>
            </w:r>
          </w:p>
        </w:tc>
      </w:tr>
      <w:tr w:rsidR="00672484" w:rsidRPr="00361D69" w:rsidTr="00B83829">
        <w:tc>
          <w:tcPr>
            <w:tcW w:w="5103" w:type="dxa"/>
            <w:shd w:val="clear" w:color="auto" w:fill="auto"/>
            <w:vAlign w:val="bottom"/>
          </w:tcPr>
          <w:p w:rsidR="00672484" w:rsidRPr="00361D69" w:rsidRDefault="00672484" w:rsidP="00B83829">
            <w:pPr>
              <w:spacing w:before="40" w:after="40" w:line="220" w:lineRule="exact"/>
              <w:rPr>
                <w:sz w:val="18"/>
              </w:rPr>
            </w:pPr>
            <w:r>
              <w:rPr>
                <w:sz w:val="18"/>
              </w:rPr>
              <w:t>1433-1434 de l</w:t>
            </w:r>
            <w:r w:rsidR="005766F4">
              <w:rPr>
                <w:sz w:val="18"/>
              </w:rPr>
              <w:t>’</w:t>
            </w:r>
            <w:r>
              <w:rPr>
                <w:sz w:val="18"/>
              </w:rPr>
              <w:t>hégire</w:t>
            </w:r>
            <w:r w:rsidR="00B83829">
              <w:rPr>
                <w:sz w:val="18"/>
              </w:rPr>
              <w:t xml:space="preserve"> (2012-2013</w:t>
            </w:r>
            <w:r>
              <w:rPr>
                <w:sz w:val="18"/>
              </w:rPr>
              <w:t>)</w:t>
            </w:r>
          </w:p>
        </w:tc>
        <w:tc>
          <w:tcPr>
            <w:tcW w:w="2267" w:type="dxa"/>
            <w:shd w:val="clear" w:color="auto" w:fill="auto"/>
          </w:tcPr>
          <w:p w:rsidR="00672484" w:rsidRPr="00386D60" w:rsidRDefault="00672484" w:rsidP="00B83829">
            <w:pPr>
              <w:spacing w:before="40" w:after="40" w:line="220" w:lineRule="exact"/>
              <w:jc w:val="right"/>
              <w:rPr>
                <w:sz w:val="18"/>
                <w:rtl/>
              </w:rPr>
            </w:pPr>
            <w:r>
              <w:rPr>
                <w:sz w:val="18"/>
              </w:rPr>
              <w:t>27 210</w:t>
            </w:r>
          </w:p>
        </w:tc>
      </w:tr>
      <w:tr w:rsidR="00672484" w:rsidRPr="00361D69" w:rsidTr="00B83829">
        <w:tc>
          <w:tcPr>
            <w:tcW w:w="5103" w:type="dxa"/>
            <w:tcBorders>
              <w:bottom w:val="single" w:sz="12" w:space="0" w:color="auto"/>
            </w:tcBorders>
            <w:shd w:val="clear" w:color="auto" w:fill="auto"/>
            <w:vAlign w:val="bottom"/>
          </w:tcPr>
          <w:p w:rsidR="00672484" w:rsidRDefault="00672484" w:rsidP="00B83829">
            <w:pPr>
              <w:spacing w:before="40" w:after="40" w:line="220" w:lineRule="exact"/>
              <w:rPr>
                <w:sz w:val="18"/>
              </w:rPr>
            </w:pPr>
            <w:r>
              <w:rPr>
                <w:sz w:val="18"/>
              </w:rPr>
              <w:t>1/1/1434-30/6/1434 de l</w:t>
            </w:r>
            <w:r w:rsidR="005766F4">
              <w:rPr>
                <w:sz w:val="18"/>
              </w:rPr>
              <w:t>’</w:t>
            </w:r>
            <w:r>
              <w:rPr>
                <w:sz w:val="18"/>
              </w:rPr>
              <w:t>hégire</w:t>
            </w:r>
            <w:r w:rsidR="00B83829">
              <w:rPr>
                <w:sz w:val="18"/>
              </w:rPr>
              <w:t xml:space="preserve"> (15/11/2012-10/5/2013</w:t>
            </w:r>
            <w:r>
              <w:rPr>
                <w:sz w:val="18"/>
              </w:rPr>
              <w:t>)</w:t>
            </w:r>
          </w:p>
        </w:tc>
        <w:tc>
          <w:tcPr>
            <w:tcW w:w="2267" w:type="dxa"/>
            <w:tcBorders>
              <w:bottom w:val="single" w:sz="12" w:space="0" w:color="auto"/>
            </w:tcBorders>
            <w:shd w:val="clear" w:color="auto" w:fill="auto"/>
          </w:tcPr>
          <w:p w:rsidR="00672484" w:rsidRPr="00386D60" w:rsidRDefault="00672484" w:rsidP="00B83829">
            <w:pPr>
              <w:spacing w:before="40" w:after="40" w:line="220" w:lineRule="exact"/>
              <w:jc w:val="right"/>
              <w:rPr>
                <w:sz w:val="18"/>
                <w:rtl/>
              </w:rPr>
            </w:pPr>
            <w:r>
              <w:rPr>
                <w:sz w:val="18"/>
              </w:rPr>
              <w:t>11 989</w:t>
            </w:r>
          </w:p>
        </w:tc>
      </w:tr>
    </w:tbl>
    <w:p w:rsidR="00672484" w:rsidRDefault="00672484" w:rsidP="00672484"/>
    <w:p w:rsidR="00672484" w:rsidRDefault="00672484" w:rsidP="00B83829">
      <w:pPr>
        <w:pStyle w:val="HChG"/>
      </w:pPr>
      <w:r>
        <w:br w:type="page"/>
      </w:r>
      <w:r>
        <w:lastRenderedPageBreak/>
        <w:t>Annexe 4</w:t>
      </w:r>
    </w:p>
    <w:p w:rsidR="00672484" w:rsidRDefault="00672484" w:rsidP="00672484">
      <w:pPr>
        <w:pStyle w:val="HChG"/>
      </w:pPr>
      <w:r>
        <w:tab/>
      </w:r>
      <w:r>
        <w:tab/>
        <w:t>Visites effectuées par la Commission des droits de l</w:t>
      </w:r>
      <w:r w:rsidR="005766F4">
        <w:t>’</w:t>
      </w:r>
      <w:r>
        <w:t>homme dans les prisons et les maisons d</w:t>
      </w:r>
      <w:r w:rsidR="005766F4">
        <w:t>’</w:t>
      </w:r>
      <w:r>
        <w:t>arrêt</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5103"/>
        <w:gridCol w:w="2267"/>
      </w:tblGrid>
      <w:tr w:rsidR="00672484" w:rsidRPr="00361D69" w:rsidTr="00B83829">
        <w:trPr>
          <w:tblHeader/>
        </w:trPr>
        <w:tc>
          <w:tcPr>
            <w:tcW w:w="5103" w:type="dxa"/>
            <w:tcBorders>
              <w:top w:val="single" w:sz="4" w:space="0" w:color="auto"/>
              <w:bottom w:val="single" w:sz="12" w:space="0" w:color="auto"/>
            </w:tcBorders>
            <w:shd w:val="clear" w:color="auto" w:fill="auto"/>
            <w:vAlign w:val="bottom"/>
          </w:tcPr>
          <w:p w:rsidR="00672484" w:rsidRPr="00361D69" w:rsidRDefault="00672484" w:rsidP="00B83829">
            <w:pPr>
              <w:spacing w:before="80" w:after="80" w:line="200" w:lineRule="exact"/>
              <w:rPr>
                <w:i/>
                <w:sz w:val="16"/>
              </w:rPr>
            </w:pPr>
            <w:r>
              <w:rPr>
                <w:i/>
                <w:sz w:val="16"/>
              </w:rPr>
              <w:t>Période</w:t>
            </w:r>
          </w:p>
        </w:tc>
        <w:tc>
          <w:tcPr>
            <w:tcW w:w="2267" w:type="dxa"/>
            <w:tcBorders>
              <w:top w:val="single" w:sz="4" w:space="0" w:color="auto"/>
              <w:bottom w:val="single" w:sz="12" w:space="0" w:color="auto"/>
            </w:tcBorders>
            <w:shd w:val="clear" w:color="auto" w:fill="auto"/>
            <w:vAlign w:val="bottom"/>
          </w:tcPr>
          <w:p w:rsidR="00672484" w:rsidRPr="00361D69" w:rsidRDefault="00672484" w:rsidP="00B83829">
            <w:pPr>
              <w:spacing w:before="80" w:after="80" w:line="200" w:lineRule="exact"/>
              <w:jc w:val="right"/>
              <w:rPr>
                <w:i/>
                <w:sz w:val="16"/>
              </w:rPr>
            </w:pPr>
            <w:r>
              <w:rPr>
                <w:i/>
                <w:sz w:val="16"/>
              </w:rPr>
              <w:t>Nombre de visites</w:t>
            </w:r>
          </w:p>
        </w:tc>
      </w:tr>
      <w:tr w:rsidR="00672484" w:rsidRPr="00361D69" w:rsidTr="00716DA6">
        <w:tc>
          <w:tcPr>
            <w:tcW w:w="5103" w:type="dxa"/>
            <w:tcBorders>
              <w:top w:val="single" w:sz="12" w:space="0" w:color="auto"/>
              <w:bottom w:val="single" w:sz="12" w:space="0" w:color="auto"/>
            </w:tcBorders>
            <w:shd w:val="clear" w:color="auto" w:fill="auto"/>
            <w:vAlign w:val="bottom"/>
          </w:tcPr>
          <w:p w:rsidR="00672484" w:rsidRPr="00361D69" w:rsidRDefault="00672484" w:rsidP="00B83829">
            <w:pPr>
              <w:spacing w:before="40" w:after="40" w:line="220" w:lineRule="exact"/>
              <w:rPr>
                <w:sz w:val="18"/>
              </w:rPr>
            </w:pPr>
            <w:r>
              <w:rPr>
                <w:sz w:val="18"/>
              </w:rPr>
              <w:t>De l</w:t>
            </w:r>
            <w:r w:rsidR="005766F4">
              <w:rPr>
                <w:sz w:val="18"/>
              </w:rPr>
              <w:t>’</w:t>
            </w:r>
            <w:r>
              <w:rPr>
                <w:sz w:val="18"/>
              </w:rPr>
              <w:t>entrée en fonction</w:t>
            </w:r>
            <w:r w:rsidR="00B83829">
              <w:rPr>
                <w:sz w:val="18"/>
              </w:rPr>
              <w:t>s</w:t>
            </w:r>
            <w:r>
              <w:rPr>
                <w:sz w:val="18"/>
              </w:rPr>
              <w:t xml:space="preserve"> de la Commission jusqu</w:t>
            </w:r>
            <w:r w:rsidR="005766F4">
              <w:rPr>
                <w:sz w:val="18"/>
              </w:rPr>
              <w:t>’</w:t>
            </w:r>
            <w:r>
              <w:rPr>
                <w:sz w:val="18"/>
              </w:rPr>
              <w:t>à l</w:t>
            </w:r>
            <w:r w:rsidR="005766F4">
              <w:rPr>
                <w:sz w:val="18"/>
              </w:rPr>
              <w:t>’</w:t>
            </w:r>
            <w:r>
              <w:rPr>
                <w:sz w:val="18"/>
              </w:rPr>
              <w:t>élaboration</w:t>
            </w:r>
            <w:r>
              <w:rPr>
                <w:sz w:val="18"/>
              </w:rPr>
              <w:br/>
              <w:t>du présent rapport</w:t>
            </w:r>
          </w:p>
        </w:tc>
        <w:tc>
          <w:tcPr>
            <w:tcW w:w="2267" w:type="dxa"/>
            <w:tcBorders>
              <w:top w:val="single" w:sz="12" w:space="0" w:color="auto"/>
              <w:bottom w:val="single" w:sz="12" w:space="0" w:color="auto"/>
            </w:tcBorders>
            <w:shd w:val="clear" w:color="auto" w:fill="auto"/>
            <w:vAlign w:val="bottom"/>
          </w:tcPr>
          <w:p w:rsidR="00672484" w:rsidRPr="00386D60" w:rsidRDefault="00B83829" w:rsidP="00716DA6">
            <w:pPr>
              <w:spacing w:before="40" w:after="40" w:line="220" w:lineRule="exact"/>
              <w:jc w:val="right"/>
              <w:rPr>
                <w:sz w:val="18"/>
                <w:rtl/>
              </w:rPr>
            </w:pPr>
            <w:r>
              <w:rPr>
                <w:sz w:val="18"/>
              </w:rPr>
              <w:t>842</w:t>
            </w:r>
          </w:p>
        </w:tc>
      </w:tr>
    </w:tbl>
    <w:p w:rsidR="00672484" w:rsidRDefault="00672484" w:rsidP="00672484"/>
    <w:p w:rsidR="00672484" w:rsidRDefault="00672484" w:rsidP="00B83829">
      <w:pPr>
        <w:pStyle w:val="HChG"/>
      </w:pPr>
      <w:r>
        <w:br w:type="page"/>
      </w:r>
      <w:r>
        <w:lastRenderedPageBreak/>
        <w:t>Annexe 5</w:t>
      </w:r>
    </w:p>
    <w:p w:rsidR="00672484" w:rsidRDefault="00672484" w:rsidP="00672484">
      <w:pPr>
        <w:pStyle w:val="HChG"/>
      </w:pPr>
      <w:r>
        <w:tab/>
      </w:r>
      <w:r>
        <w:tab/>
        <w:t>Procès auxquels ont assisté des membres d</w:t>
      </w:r>
      <w:r w:rsidR="00B83829">
        <w:t>u Groupe du suivi</w:t>
      </w:r>
      <w:r>
        <w:br/>
        <w:t>des procès de la Commission</w:t>
      </w:r>
      <w:r w:rsidR="00B83829">
        <w:t xml:space="preserve"> </w:t>
      </w:r>
      <w:r>
        <w:t>des droits de l</w:t>
      </w:r>
      <w:r w:rsidR="005766F4">
        <w:t>’</w:t>
      </w:r>
      <w:r>
        <w:t>homme</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5103"/>
        <w:gridCol w:w="2267"/>
      </w:tblGrid>
      <w:tr w:rsidR="00672484" w:rsidRPr="00361D69" w:rsidTr="00B83829">
        <w:trPr>
          <w:tblHeader/>
        </w:trPr>
        <w:tc>
          <w:tcPr>
            <w:tcW w:w="5103" w:type="dxa"/>
            <w:tcBorders>
              <w:top w:val="single" w:sz="4" w:space="0" w:color="auto"/>
              <w:bottom w:val="single" w:sz="12" w:space="0" w:color="auto"/>
            </w:tcBorders>
            <w:shd w:val="clear" w:color="auto" w:fill="auto"/>
            <w:vAlign w:val="bottom"/>
          </w:tcPr>
          <w:p w:rsidR="00672484" w:rsidRPr="00361D69" w:rsidRDefault="00672484" w:rsidP="00B83829">
            <w:pPr>
              <w:spacing w:before="80" w:after="80" w:line="200" w:lineRule="exact"/>
              <w:rPr>
                <w:i/>
                <w:sz w:val="16"/>
              </w:rPr>
            </w:pPr>
            <w:r>
              <w:rPr>
                <w:i/>
                <w:sz w:val="16"/>
              </w:rPr>
              <w:t>Période</w:t>
            </w:r>
          </w:p>
        </w:tc>
        <w:tc>
          <w:tcPr>
            <w:tcW w:w="2267" w:type="dxa"/>
            <w:tcBorders>
              <w:top w:val="single" w:sz="4" w:space="0" w:color="auto"/>
              <w:bottom w:val="single" w:sz="12" w:space="0" w:color="auto"/>
            </w:tcBorders>
            <w:shd w:val="clear" w:color="auto" w:fill="auto"/>
            <w:vAlign w:val="bottom"/>
          </w:tcPr>
          <w:p w:rsidR="00672484" w:rsidRPr="00361D69" w:rsidRDefault="00672484" w:rsidP="00B83829">
            <w:pPr>
              <w:spacing w:before="80" w:after="80" w:line="200" w:lineRule="exact"/>
              <w:jc w:val="right"/>
              <w:rPr>
                <w:i/>
                <w:sz w:val="16"/>
              </w:rPr>
            </w:pPr>
            <w:r>
              <w:rPr>
                <w:i/>
                <w:sz w:val="16"/>
              </w:rPr>
              <w:t>Nombre de procès</w:t>
            </w:r>
          </w:p>
        </w:tc>
      </w:tr>
      <w:tr w:rsidR="00672484" w:rsidRPr="00361D69" w:rsidTr="00716DA6">
        <w:tc>
          <w:tcPr>
            <w:tcW w:w="5103" w:type="dxa"/>
            <w:tcBorders>
              <w:bottom w:val="single" w:sz="12" w:space="0" w:color="auto"/>
            </w:tcBorders>
            <w:shd w:val="clear" w:color="auto" w:fill="auto"/>
            <w:vAlign w:val="bottom"/>
          </w:tcPr>
          <w:p w:rsidR="00672484" w:rsidRDefault="00672484" w:rsidP="00B83829">
            <w:pPr>
              <w:spacing w:before="40" w:after="40" w:line="220" w:lineRule="exact"/>
              <w:rPr>
                <w:sz w:val="18"/>
              </w:rPr>
            </w:pPr>
            <w:r>
              <w:rPr>
                <w:sz w:val="18"/>
              </w:rPr>
              <w:t>Depuis l</w:t>
            </w:r>
            <w:r w:rsidR="005766F4">
              <w:rPr>
                <w:sz w:val="18"/>
              </w:rPr>
              <w:t>’</w:t>
            </w:r>
            <w:r>
              <w:rPr>
                <w:sz w:val="18"/>
              </w:rPr>
              <w:t>entrée en fonctions de la Commission en 2012 jusqu</w:t>
            </w:r>
            <w:r w:rsidR="005766F4">
              <w:rPr>
                <w:sz w:val="18"/>
              </w:rPr>
              <w:t>’</w:t>
            </w:r>
            <w:r>
              <w:rPr>
                <w:sz w:val="18"/>
              </w:rPr>
              <w:t>à la date de l</w:t>
            </w:r>
            <w:r w:rsidR="005766F4">
              <w:rPr>
                <w:sz w:val="18"/>
              </w:rPr>
              <w:t>’</w:t>
            </w:r>
            <w:r>
              <w:rPr>
                <w:sz w:val="18"/>
              </w:rPr>
              <w:t>élaboration du présent rapport</w:t>
            </w:r>
          </w:p>
        </w:tc>
        <w:tc>
          <w:tcPr>
            <w:tcW w:w="2267" w:type="dxa"/>
            <w:tcBorders>
              <w:bottom w:val="single" w:sz="12" w:space="0" w:color="auto"/>
            </w:tcBorders>
            <w:shd w:val="clear" w:color="auto" w:fill="auto"/>
            <w:vAlign w:val="bottom"/>
          </w:tcPr>
          <w:p w:rsidR="00672484" w:rsidRPr="00386D60" w:rsidRDefault="00B83829" w:rsidP="00716DA6">
            <w:pPr>
              <w:spacing w:before="40" w:after="40" w:line="220" w:lineRule="exact"/>
              <w:jc w:val="right"/>
              <w:rPr>
                <w:sz w:val="18"/>
                <w:rtl/>
              </w:rPr>
            </w:pPr>
            <w:r>
              <w:rPr>
                <w:sz w:val="18"/>
              </w:rPr>
              <w:t>376</w:t>
            </w:r>
          </w:p>
        </w:tc>
      </w:tr>
    </w:tbl>
    <w:p w:rsidR="00672484" w:rsidRDefault="00672484" w:rsidP="00672484"/>
    <w:p w:rsidR="00672484" w:rsidRDefault="00672484" w:rsidP="00B83829">
      <w:pPr>
        <w:pStyle w:val="HChG"/>
      </w:pPr>
      <w:r>
        <w:br w:type="page"/>
      </w:r>
      <w:r>
        <w:lastRenderedPageBreak/>
        <w:t>Annexe 6</w:t>
      </w:r>
    </w:p>
    <w:p w:rsidR="00672484" w:rsidRPr="00380025" w:rsidRDefault="00672484" w:rsidP="00672484">
      <w:pPr>
        <w:pStyle w:val="HChG"/>
        <w:rPr>
          <w:b w:val="0"/>
        </w:rPr>
      </w:pPr>
      <w:r>
        <w:tab/>
      </w:r>
      <w:r>
        <w:tab/>
        <w:t>Visites effectuées par l</w:t>
      </w:r>
      <w:r w:rsidR="005766F4">
        <w:t>’</w:t>
      </w:r>
      <w:r w:rsidR="00B83829">
        <w:t>Association</w:t>
      </w:r>
      <w:r>
        <w:t xml:space="preserve"> nationale des droits</w:t>
      </w:r>
      <w:r w:rsidR="00B83829">
        <w:br/>
      </w:r>
      <w:r>
        <w:t>de l</w:t>
      </w:r>
      <w:r w:rsidR="005766F4">
        <w:t>’</w:t>
      </w:r>
      <w:r>
        <w:t xml:space="preserve">homme </w:t>
      </w:r>
      <w:r w:rsidRPr="00380025">
        <w:t>dans les prisons et les maisons d</w:t>
      </w:r>
      <w:r w:rsidR="005766F4">
        <w:t>’</w:t>
      </w:r>
      <w:r w:rsidRPr="00380025">
        <w:t>arrêt</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5103"/>
        <w:gridCol w:w="2267"/>
      </w:tblGrid>
      <w:tr w:rsidR="00672484" w:rsidRPr="00361D69" w:rsidTr="00B83829">
        <w:trPr>
          <w:tblHeader/>
        </w:trPr>
        <w:tc>
          <w:tcPr>
            <w:tcW w:w="5103" w:type="dxa"/>
            <w:tcBorders>
              <w:top w:val="single" w:sz="4" w:space="0" w:color="auto"/>
              <w:bottom w:val="single" w:sz="12" w:space="0" w:color="auto"/>
            </w:tcBorders>
            <w:shd w:val="clear" w:color="auto" w:fill="auto"/>
            <w:vAlign w:val="bottom"/>
          </w:tcPr>
          <w:p w:rsidR="00672484" w:rsidRPr="00361D69" w:rsidRDefault="00672484" w:rsidP="00B83829">
            <w:pPr>
              <w:spacing w:before="80" w:after="80" w:line="200" w:lineRule="exact"/>
              <w:rPr>
                <w:i/>
                <w:sz w:val="16"/>
              </w:rPr>
            </w:pPr>
            <w:r>
              <w:rPr>
                <w:i/>
                <w:sz w:val="16"/>
              </w:rPr>
              <w:t>Période</w:t>
            </w:r>
          </w:p>
        </w:tc>
        <w:tc>
          <w:tcPr>
            <w:tcW w:w="2267" w:type="dxa"/>
            <w:tcBorders>
              <w:top w:val="single" w:sz="4" w:space="0" w:color="auto"/>
              <w:bottom w:val="single" w:sz="12" w:space="0" w:color="auto"/>
            </w:tcBorders>
            <w:shd w:val="clear" w:color="auto" w:fill="auto"/>
            <w:vAlign w:val="bottom"/>
          </w:tcPr>
          <w:p w:rsidR="00672484" w:rsidRPr="00361D69" w:rsidRDefault="00672484" w:rsidP="00B83829">
            <w:pPr>
              <w:spacing w:before="80" w:after="80" w:line="200" w:lineRule="exact"/>
              <w:jc w:val="right"/>
              <w:rPr>
                <w:i/>
                <w:sz w:val="16"/>
              </w:rPr>
            </w:pPr>
            <w:r>
              <w:rPr>
                <w:i/>
                <w:sz w:val="16"/>
              </w:rPr>
              <w:t>Nombre de visites</w:t>
            </w:r>
          </w:p>
        </w:tc>
      </w:tr>
      <w:tr w:rsidR="00672484" w:rsidRPr="00361D69" w:rsidTr="00716DA6">
        <w:tc>
          <w:tcPr>
            <w:tcW w:w="5103" w:type="dxa"/>
            <w:tcBorders>
              <w:bottom w:val="single" w:sz="12" w:space="0" w:color="auto"/>
            </w:tcBorders>
            <w:shd w:val="clear" w:color="auto" w:fill="auto"/>
            <w:vAlign w:val="bottom"/>
          </w:tcPr>
          <w:p w:rsidR="00672484" w:rsidRDefault="00672484" w:rsidP="00B83829">
            <w:pPr>
              <w:spacing w:before="40" w:after="40" w:line="220" w:lineRule="exact"/>
              <w:rPr>
                <w:sz w:val="18"/>
              </w:rPr>
            </w:pPr>
            <w:r>
              <w:rPr>
                <w:sz w:val="18"/>
              </w:rPr>
              <w:t>Depuis l</w:t>
            </w:r>
            <w:r w:rsidR="005766F4">
              <w:rPr>
                <w:sz w:val="18"/>
              </w:rPr>
              <w:t>’</w:t>
            </w:r>
            <w:r>
              <w:rPr>
                <w:sz w:val="18"/>
              </w:rPr>
              <w:t>entrée en fonctions de l</w:t>
            </w:r>
            <w:r w:rsidR="005766F4">
              <w:rPr>
                <w:sz w:val="18"/>
              </w:rPr>
              <w:t>’</w:t>
            </w:r>
            <w:r w:rsidR="00B83829">
              <w:rPr>
                <w:sz w:val="18"/>
              </w:rPr>
              <w:t>Association</w:t>
            </w:r>
            <w:r>
              <w:rPr>
                <w:sz w:val="18"/>
              </w:rPr>
              <w:t xml:space="preserve"> jusqu</w:t>
            </w:r>
            <w:r w:rsidR="005766F4">
              <w:rPr>
                <w:sz w:val="18"/>
              </w:rPr>
              <w:t>’</w:t>
            </w:r>
            <w:r>
              <w:rPr>
                <w:sz w:val="18"/>
              </w:rPr>
              <w:t>à l</w:t>
            </w:r>
            <w:r w:rsidR="005766F4">
              <w:rPr>
                <w:sz w:val="18"/>
              </w:rPr>
              <w:t>’</w:t>
            </w:r>
            <w:r>
              <w:rPr>
                <w:sz w:val="18"/>
              </w:rPr>
              <w:t>élaboration</w:t>
            </w:r>
            <w:r w:rsidR="00B83829">
              <w:rPr>
                <w:sz w:val="18"/>
              </w:rPr>
              <w:br/>
            </w:r>
            <w:r>
              <w:rPr>
                <w:sz w:val="18"/>
              </w:rPr>
              <w:t>du présent rapport</w:t>
            </w:r>
          </w:p>
        </w:tc>
        <w:tc>
          <w:tcPr>
            <w:tcW w:w="2267" w:type="dxa"/>
            <w:tcBorders>
              <w:bottom w:val="single" w:sz="12" w:space="0" w:color="auto"/>
            </w:tcBorders>
            <w:shd w:val="clear" w:color="auto" w:fill="auto"/>
            <w:vAlign w:val="bottom"/>
          </w:tcPr>
          <w:p w:rsidR="00672484" w:rsidRPr="00386D60" w:rsidRDefault="00B83829" w:rsidP="00716DA6">
            <w:pPr>
              <w:spacing w:before="40" w:after="40" w:line="220" w:lineRule="exact"/>
              <w:jc w:val="right"/>
              <w:rPr>
                <w:sz w:val="18"/>
                <w:rtl/>
              </w:rPr>
            </w:pPr>
            <w:r>
              <w:rPr>
                <w:sz w:val="18"/>
              </w:rPr>
              <w:t>119</w:t>
            </w:r>
          </w:p>
        </w:tc>
      </w:tr>
    </w:tbl>
    <w:p w:rsidR="00672484" w:rsidRDefault="00672484" w:rsidP="00672484"/>
    <w:p w:rsidR="00672484" w:rsidRDefault="00672484" w:rsidP="00B83829">
      <w:pPr>
        <w:pStyle w:val="HChG"/>
      </w:pPr>
      <w:r>
        <w:br w:type="page"/>
      </w:r>
      <w:r>
        <w:lastRenderedPageBreak/>
        <w:t>Annexe 7</w:t>
      </w:r>
    </w:p>
    <w:p w:rsidR="00672484" w:rsidRDefault="00672484" w:rsidP="00672484">
      <w:pPr>
        <w:pStyle w:val="HChG"/>
      </w:pPr>
      <w:r>
        <w:tab/>
      </w:r>
      <w:r>
        <w:tab/>
        <w:t>Visites effectuées par des missions diplomatiques</w:t>
      </w:r>
      <w:r w:rsidR="00B83829">
        <w:br/>
      </w:r>
      <w:r>
        <w:t>et des délégations étrangères dans les prisons</w:t>
      </w:r>
      <w:r w:rsidR="00B83829">
        <w:br/>
      </w:r>
      <w:r>
        <w:t>et les maisons d</w:t>
      </w:r>
      <w:r w:rsidR="005766F4">
        <w:t>’</w:t>
      </w:r>
      <w:r>
        <w:t>arrêt</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5103"/>
        <w:gridCol w:w="2267"/>
      </w:tblGrid>
      <w:tr w:rsidR="00672484" w:rsidRPr="00361D69" w:rsidTr="00B83829">
        <w:trPr>
          <w:tblHeader/>
        </w:trPr>
        <w:tc>
          <w:tcPr>
            <w:tcW w:w="5103" w:type="dxa"/>
            <w:tcBorders>
              <w:top w:val="single" w:sz="4" w:space="0" w:color="auto"/>
              <w:bottom w:val="single" w:sz="12" w:space="0" w:color="auto"/>
            </w:tcBorders>
            <w:shd w:val="clear" w:color="auto" w:fill="auto"/>
            <w:vAlign w:val="bottom"/>
          </w:tcPr>
          <w:p w:rsidR="00672484" w:rsidRPr="00361D69" w:rsidRDefault="00672484" w:rsidP="00B83829">
            <w:pPr>
              <w:spacing w:before="80" w:after="80" w:line="200" w:lineRule="exact"/>
              <w:rPr>
                <w:i/>
                <w:sz w:val="16"/>
              </w:rPr>
            </w:pPr>
            <w:r>
              <w:rPr>
                <w:i/>
                <w:sz w:val="16"/>
              </w:rPr>
              <w:t>Période</w:t>
            </w:r>
          </w:p>
        </w:tc>
        <w:tc>
          <w:tcPr>
            <w:tcW w:w="2267" w:type="dxa"/>
            <w:tcBorders>
              <w:top w:val="single" w:sz="4" w:space="0" w:color="auto"/>
              <w:bottom w:val="single" w:sz="12" w:space="0" w:color="auto"/>
            </w:tcBorders>
            <w:shd w:val="clear" w:color="auto" w:fill="auto"/>
            <w:vAlign w:val="bottom"/>
          </w:tcPr>
          <w:p w:rsidR="00672484" w:rsidRPr="00361D69" w:rsidRDefault="00672484" w:rsidP="00B83829">
            <w:pPr>
              <w:spacing w:before="80" w:after="80" w:line="200" w:lineRule="exact"/>
              <w:jc w:val="right"/>
              <w:rPr>
                <w:i/>
                <w:sz w:val="16"/>
              </w:rPr>
            </w:pPr>
            <w:r>
              <w:rPr>
                <w:i/>
                <w:sz w:val="16"/>
              </w:rPr>
              <w:t>Nombre de visites</w:t>
            </w:r>
          </w:p>
        </w:tc>
      </w:tr>
      <w:tr w:rsidR="00672484" w:rsidRPr="00361D69" w:rsidTr="00716DA6">
        <w:tc>
          <w:tcPr>
            <w:tcW w:w="5103" w:type="dxa"/>
            <w:tcBorders>
              <w:bottom w:val="single" w:sz="12" w:space="0" w:color="auto"/>
            </w:tcBorders>
            <w:shd w:val="clear" w:color="auto" w:fill="auto"/>
            <w:vAlign w:val="bottom"/>
          </w:tcPr>
          <w:p w:rsidR="00672484" w:rsidRDefault="00672484" w:rsidP="00B83829">
            <w:pPr>
              <w:spacing w:before="40" w:after="40" w:line="220" w:lineRule="exact"/>
              <w:rPr>
                <w:sz w:val="18"/>
              </w:rPr>
            </w:pPr>
            <w:r>
              <w:rPr>
                <w:sz w:val="18"/>
              </w:rPr>
              <w:t xml:space="preserve">De la date de la </w:t>
            </w:r>
            <w:r w:rsidR="00B83829">
              <w:rPr>
                <w:sz w:val="18"/>
              </w:rPr>
              <w:t>présentation du rapport initial</w:t>
            </w:r>
            <w:r>
              <w:rPr>
                <w:sz w:val="18"/>
              </w:rPr>
              <w:t xml:space="preserve"> à celle de l</w:t>
            </w:r>
            <w:r w:rsidR="005766F4">
              <w:rPr>
                <w:sz w:val="18"/>
              </w:rPr>
              <w:t>’</w:t>
            </w:r>
            <w:r>
              <w:rPr>
                <w:sz w:val="18"/>
              </w:rPr>
              <w:t>élaboration du présent rapport</w:t>
            </w:r>
          </w:p>
        </w:tc>
        <w:tc>
          <w:tcPr>
            <w:tcW w:w="2267" w:type="dxa"/>
            <w:tcBorders>
              <w:bottom w:val="single" w:sz="12" w:space="0" w:color="auto"/>
            </w:tcBorders>
            <w:shd w:val="clear" w:color="auto" w:fill="auto"/>
            <w:vAlign w:val="bottom"/>
          </w:tcPr>
          <w:p w:rsidR="00672484" w:rsidRPr="00386D60" w:rsidRDefault="00B83829" w:rsidP="00716DA6">
            <w:pPr>
              <w:spacing w:before="40" w:after="40" w:line="220" w:lineRule="exact"/>
              <w:jc w:val="right"/>
              <w:rPr>
                <w:sz w:val="18"/>
                <w:rtl/>
              </w:rPr>
            </w:pPr>
            <w:r>
              <w:rPr>
                <w:sz w:val="18"/>
              </w:rPr>
              <w:t>74</w:t>
            </w:r>
          </w:p>
        </w:tc>
      </w:tr>
    </w:tbl>
    <w:p w:rsidR="00672484" w:rsidRDefault="00672484" w:rsidP="00672484"/>
    <w:p w:rsidR="00672484" w:rsidRDefault="00672484" w:rsidP="00B83829">
      <w:pPr>
        <w:pStyle w:val="HChG"/>
      </w:pPr>
      <w:r>
        <w:br w:type="page"/>
      </w:r>
      <w:r>
        <w:lastRenderedPageBreak/>
        <w:t>Annexe 8</w:t>
      </w:r>
    </w:p>
    <w:p w:rsidR="00672484" w:rsidRDefault="00672484" w:rsidP="00672484">
      <w:pPr>
        <w:pStyle w:val="HChG"/>
      </w:pPr>
      <w:r>
        <w:tab/>
      </w:r>
      <w:r>
        <w:tab/>
        <w:t>Victimes de la traite des personnes au Royaume</w:t>
      </w:r>
      <w:r w:rsidR="00B83829">
        <w:br/>
      </w:r>
      <w:r>
        <w:t>d</w:t>
      </w:r>
      <w:r w:rsidR="005766F4">
        <w:t>’</w:t>
      </w:r>
      <w:r>
        <w:t>Arabie saoudite</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5103"/>
        <w:gridCol w:w="2267"/>
      </w:tblGrid>
      <w:tr w:rsidR="00672484" w:rsidRPr="00361D69" w:rsidTr="00B83829">
        <w:trPr>
          <w:tblHeader/>
        </w:trPr>
        <w:tc>
          <w:tcPr>
            <w:tcW w:w="5103" w:type="dxa"/>
            <w:tcBorders>
              <w:top w:val="single" w:sz="4" w:space="0" w:color="auto"/>
              <w:bottom w:val="single" w:sz="12" w:space="0" w:color="auto"/>
            </w:tcBorders>
            <w:shd w:val="clear" w:color="auto" w:fill="auto"/>
            <w:vAlign w:val="bottom"/>
          </w:tcPr>
          <w:p w:rsidR="00672484" w:rsidRPr="00361D69" w:rsidRDefault="00672484" w:rsidP="00B83829">
            <w:pPr>
              <w:spacing w:before="80" w:after="80" w:line="200" w:lineRule="exact"/>
              <w:rPr>
                <w:i/>
                <w:sz w:val="16"/>
              </w:rPr>
            </w:pPr>
            <w:r>
              <w:rPr>
                <w:i/>
                <w:sz w:val="16"/>
              </w:rPr>
              <w:t>Type d</w:t>
            </w:r>
            <w:r w:rsidR="005766F4">
              <w:rPr>
                <w:i/>
                <w:sz w:val="16"/>
              </w:rPr>
              <w:t>’</w:t>
            </w:r>
            <w:r>
              <w:rPr>
                <w:i/>
                <w:sz w:val="16"/>
              </w:rPr>
              <w:t>affaire</w:t>
            </w:r>
          </w:p>
        </w:tc>
        <w:tc>
          <w:tcPr>
            <w:tcW w:w="2267" w:type="dxa"/>
            <w:tcBorders>
              <w:top w:val="single" w:sz="4" w:space="0" w:color="auto"/>
              <w:bottom w:val="single" w:sz="12" w:space="0" w:color="auto"/>
            </w:tcBorders>
            <w:shd w:val="clear" w:color="auto" w:fill="auto"/>
            <w:vAlign w:val="bottom"/>
          </w:tcPr>
          <w:p w:rsidR="00672484" w:rsidRPr="00361D69" w:rsidRDefault="00672484" w:rsidP="00B83829">
            <w:pPr>
              <w:spacing w:before="80" w:after="80" w:line="200" w:lineRule="exact"/>
              <w:jc w:val="right"/>
              <w:rPr>
                <w:i/>
                <w:sz w:val="16"/>
              </w:rPr>
            </w:pPr>
            <w:r>
              <w:rPr>
                <w:i/>
                <w:sz w:val="16"/>
              </w:rPr>
              <w:t>Nombre de cas</w:t>
            </w:r>
          </w:p>
        </w:tc>
      </w:tr>
      <w:tr w:rsidR="00672484" w:rsidRPr="00361D69" w:rsidTr="00B83829">
        <w:tc>
          <w:tcPr>
            <w:tcW w:w="5103" w:type="dxa"/>
            <w:shd w:val="clear" w:color="auto" w:fill="auto"/>
            <w:vAlign w:val="bottom"/>
          </w:tcPr>
          <w:p w:rsidR="00672484" w:rsidRDefault="00672484" w:rsidP="00B83829">
            <w:pPr>
              <w:spacing w:before="40" w:after="40" w:line="220" w:lineRule="exact"/>
              <w:rPr>
                <w:sz w:val="18"/>
              </w:rPr>
            </w:pPr>
            <w:r>
              <w:rPr>
                <w:sz w:val="18"/>
              </w:rPr>
              <w:t>Exploitation sexuelle</w:t>
            </w:r>
          </w:p>
        </w:tc>
        <w:tc>
          <w:tcPr>
            <w:tcW w:w="2267" w:type="dxa"/>
            <w:shd w:val="clear" w:color="auto" w:fill="auto"/>
          </w:tcPr>
          <w:p w:rsidR="00672484" w:rsidRPr="00386D60" w:rsidRDefault="00672484" w:rsidP="00B83829">
            <w:pPr>
              <w:spacing w:before="40" w:after="40" w:line="220" w:lineRule="exact"/>
              <w:jc w:val="right"/>
              <w:rPr>
                <w:sz w:val="18"/>
                <w:rtl/>
              </w:rPr>
            </w:pPr>
            <w:r>
              <w:rPr>
                <w:sz w:val="18"/>
              </w:rPr>
              <w:t>45</w:t>
            </w:r>
          </w:p>
        </w:tc>
      </w:tr>
      <w:tr w:rsidR="00672484" w:rsidRPr="00361D69" w:rsidTr="00B83829">
        <w:tc>
          <w:tcPr>
            <w:tcW w:w="5103" w:type="dxa"/>
            <w:shd w:val="clear" w:color="auto" w:fill="auto"/>
            <w:vAlign w:val="bottom"/>
          </w:tcPr>
          <w:p w:rsidR="00672484" w:rsidRDefault="00672484" w:rsidP="00B83829">
            <w:pPr>
              <w:spacing w:before="40" w:after="40" w:line="220" w:lineRule="exact"/>
              <w:rPr>
                <w:sz w:val="18"/>
              </w:rPr>
            </w:pPr>
            <w:r>
              <w:rPr>
                <w:sz w:val="18"/>
              </w:rPr>
              <w:t>Travail forcé</w:t>
            </w:r>
          </w:p>
        </w:tc>
        <w:tc>
          <w:tcPr>
            <w:tcW w:w="2267" w:type="dxa"/>
            <w:shd w:val="clear" w:color="auto" w:fill="auto"/>
          </w:tcPr>
          <w:p w:rsidR="00672484" w:rsidRDefault="00672484" w:rsidP="00B83829">
            <w:pPr>
              <w:spacing w:before="40" w:after="40" w:line="220" w:lineRule="exact"/>
              <w:jc w:val="right"/>
              <w:rPr>
                <w:sz w:val="18"/>
              </w:rPr>
            </w:pPr>
            <w:r>
              <w:rPr>
                <w:sz w:val="18"/>
              </w:rPr>
              <w:t>2</w:t>
            </w:r>
          </w:p>
        </w:tc>
      </w:tr>
      <w:tr w:rsidR="00672484" w:rsidRPr="00361D69" w:rsidTr="00B83829">
        <w:tc>
          <w:tcPr>
            <w:tcW w:w="5103" w:type="dxa"/>
            <w:tcBorders>
              <w:bottom w:val="single" w:sz="4" w:space="0" w:color="auto"/>
            </w:tcBorders>
            <w:shd w:val="clear" w:color="auto" w:fill="auto"/>
            <w:vAlign w:val="bottom"/>
          </w:tcPr>
          <w:p w:rsidR="00672484" w:rsidRDefault="00672484" w:rsidP="00B83829">
            <w:pPr>
              <w:spacing w:before="40" w:after="40" w:line="220" w:lineRule="exact"/>
              <w:rPr>
                <w:sz w:val="18"/>
              </w:rPr>
            </w:pPr>
            <w:r>
              <w:rPr>
                <w:sz w:val="18"/>
              </w:rPr>
              <w:t>Mendicité</w:t>
            </w:r>
          </w:p>
        </w:tc>
        <w:tc>
          <w:tcPr>
            <w:tcW w:w="2267" w:type="dxa"/>
            <w:tcBorders>
              <w:bottom w:val="single" w:sz="4" w:space="0" w:color="auto"/>
            </w:tcBorders>
            <w:shd w:val="clear" w:color="auto" w:fill="auto"/>
          </w:tcPr>
          <w:p w:rsidR="00672484" w:rsidRDefault="00672484" w:rsidP="00B83829">
            <w:pPr>
              <w:spacing w:before="40" w:after="40" w:line="220" w:lineRule="exact"/>
              <w:jc w:val="right"/>
              <w:rPr>
                <w:sz w:val="18"/>
              </w:rPr>
            </w:pPr>
            <w:r>
              <w:rPr>
                <w:sz w:val="18"/>
              </w:rPr>
              <w:t>3</w:t>
            </w:r>
          </w:p>
        </w:tc>
      </w:tr>
      <w:tr w:rsidR="00672484" w:rsidRPr="00361D69" w:rsidTr="00B83829">
        <w:tc>
          <w:tcPr>
            <w:tcW w:w="5103" w:type="dxa"/>
            <w:tcBorders>
              <w:top w:val="single" w:sz="4" w:space="0" w:color="auto"/>
              <w:bottom w:val="single" w:sz="12" w:space="0" w:color="auto"/>
            </w:tcBorders>
            <w:shd w:val="clear" w:color="auto" w:fill="auto"/>
            <w:vAlign w:val="bottom"/>
          </w:tcPr>
          <w:p w:rsidR="00672484" w:rsidRPr="00F601C9" w:rsidRDefault="00672484" w:rsidP="00B83829">
            <w:pPr>
              <w:spacing w:before="80" w:after="80" w:line="200" w:lineRule="exact"/>
              <w:ind w:left="284"/>
              <w:rPr>
                <w:b/>
                <w:sz w:val="18"/>
              </w:rPr>
            </w:pPr>
            <w:r w:rsidRPr="00F601C9">
              <w:rPr>
                <w:b/>
                <w:sz w:val="18"/>
              </w:rPr>
              <w:t>Total</w:t>
            </w:r>
          </w:p>
        </w:tc>
        <w:tc>
          <w:tcPr>
            <w:tcW w:w="2267" w:type="dxa"/>
            <w:tcBorders>
              <w:top w:val="single" w:sz="4" w:space="0" w:color="auto"/>
              <w:bottom w:val="single" w:sz="12" w:space="0" w:color="auto"/>
            </w:tcBorders>
            <w:shd w:val="clear" w:color="auto" w:fill="auto"/>
          </w:tcPr>
          <w:p w:rsidR="00672484" w:rsidRPr="00F601C9" w:rsidRDefault="00672484" w:rsidP="00B83829">
            <w:pPr>
              <w:spacing w:before="80" w:after="80" w:line="200" w:lineRule="exact"/>
              <w:ind w:left="284"/>
              <w:jc w:val="right"/>
              <w:rPr>
                <w:b/>
                <w:sz w:val="18"/>
              </w:rPr>
            </w:pPr>
            <w:r w:rsidRPr="00F601C9">
              <w:rPr>
                <w:b/>
                <w:sz w:val="18"/>
              </w:rPr>
              <w:t>50</w:t>
            </w:r>
          </w:p>
        </w:tc>
      </w:tr>
    </w:tbl>
    <w:p w:rsidR="00672484" w:rsidRDefault="00672484" w:rsidP="00672484"/>
    <w:p w:rsidR="00672484" w:rsidRDefault="00672484" w:rsidP="00B83829">
      <w:pPr>
        <w:pStyle w:val="HChG"/>
      </w:pPr>
      <w:r>
        <w:br w:type="page"/>
      </w:r>
      <w:r>
        <w:lastRenderedPageBreak/>
        <w:t>Annexe 9</w:t>
      </w:r>
    </w:p>
    <w:p w:rsidR="00672484" w:rsidRDefault="00672484" w:rsidP="00672484">
      <w:pPr>
        <w:pStyle w:val="HChG"/>
      </w:pPr>
      <w:r>
        <w:tab/>
      </w:r>
      <w:r>
        <w:tab/>
        <w:t xml:space="preserve">Décisions de justice prononcées dans des affaires de mauvais </w:t>
      </w:r>
      <w:r w:rsidRPr="00B83829">
        <w:rPr>
          <w:spacing w:val="2"/>
        </w:rPr>
        <w:t>traitement</w:t>
      </w:r>
      <w:r w:rsidR="00716DA6">
        <w:rPr>
          <w:spacing w:val="2"/>
        </w:rPr>
        <w:t>s infligés</w:t>
      </w:r>
      <w:r w:rsidRPr="00B83829">
        <w:rPr>
          <w:spacing w:val="2"/>
        </w:rPr>
        <w:t xml:space="preserve"> dans l</w:t>
      </w:r>
      <w:r w:rsidR="005766F4">
        <w:rPr>
          <w:spacing w:val="2"/>
        </w:rPr>
        <w:t>’</w:t>
      </w:r>
      <w:r w:rsidRPr="00B83829">
        <w:rPr>
          <w:spacing w:val="2"/>
        </w:rPr>
        <w:t>exercice des fonctions, d</w:t>
      </w:r>
      <w:r w:rsidR="005766F4">
        <w:rPr>
          <w:spacing w:val="2"/>
        </w:rPr>
        <w:t>’</w:t>
      </w:r>
      <w:r w:rsidRPr="00B83829">
        <w:rPr>
          <w:spacing w:val="2"/>
        </w:rPr>
        <w:t>abus</w:t>
      </w:r>
      <w:r w:rsidR="00716DA6">
        <w:rPr>
          <w:spacing w:val="2"/>
        </w:rPr>
        <w:t xml:space="preserve"> </w:t>
      </w:r>
      <w:r w:rsidRPr="00B83829">
        <w:rPr>
          <w:spacing w:val="2"/>
        </w:rPr>
        <w:t xml:space="preserve">de pouvoir, </w:t>
      </w:r>
      <w:r>
        <w:t>de trafic d</w:t>
      </w:r>
      <w:r w:rsidR="005766F4">
        <w:t>’</w:t>
      </w:r>
      <w:r>
        <w:t>influence, d</w:t>
      </w:r>
      <w:r w:rsidR="005766F4">
        <w:t>’</w:t>
      </w:r>
      <w:r>
        <w:t>utilisation de la violence</w:t>
      </w:r>
      <w:r w:rsidR="00716DA6">
        <w:br/>
      </w:r>
      <w:r>
        <w:t>et de la force qui ont fait l</w:t>
      </w:r>
      <w:r w:rsidR="005766F4">
        <w:t>’</w:t>
      </w:r>
      <w:r>
        <w:t>objet d</w:t>
      </w:r>
      <w:r w:rsidR="005766F4">
        <w:t>’</w:t>
      </w:r>
      <w:r>
        <w:t>une enquête</w:t>
      </w:r>
      <w:r w:rsidR="00716DA6">
        <w:br/>
      </w:r>
      <w:r>
        <w:t>et dont a été saisi le Conseil des doléances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5529"/>
        <w:gridCol w:w="1841"/>
      </w:tblGrid>
      <w:tr w:rsidR="00672484" w:rsidRPr="00361D69" w:rsidTr="00B83829">
        <w:trPr>
          <w:tblHeader/>
        </w:trPr>
        <w:tc>
          <w:tcPr>
            <w:tcW w:w="5529" w:type="dxa"/>
            <w:tcBorders>
              <w:top w:val="single" w:sz="4" w:space="0" w:color="auto"/>
              <w:bottom w:val="single" w:sz="12" w:space="0" w:color="auto"/>
            </w:tcBorders>
            <w:shd w:val="clear" w:color="auto" w:fill="auto"/>
            <w:vAlign w:val="bottom"/>
          </w:tcPr>
          <w:p w:rsidR="00672484" w:rsidRPr="00361D69" w:rsidRDefault="00672484" w:rsidP="00B83829">
            <w:pPr>
              <w:spacing w:before="80" w:after="80" w:line="200" w:lineRule="exact"/>
              <w:rPr>
                <w:i/>
                <w:sz w:val="16"/>
              </w:rPr>
            </w:pPr>
            <w:r>
              <w:rPr>
                <w:i/>
                <w:sz w:val="16"/>
              </w:rPr>
              <w:t>Période</w:t>
            </w:r>
          </w:p>
        </w:tc>
        <w:tc>
          <w:tcPr>
            <w:tcW w:w="1841" w:type="dxa"/>
            <w:tcBorders>
              <w:top w:val="single" w:sz="4" w:space="0" w:color="auto"/>
              <w:bottom w:val="single" w:sz="12" w:space="0" w:color="auto"/>
            </w:tcBorders>
            <w:shd w:val="clear" w:color="auto" w:fill="auto"/>
            <w:vAlign w:val="bottom"/>
          </w:tcPr>
          <w:p w:rsidR="00672484" w:rsidRPr="00361D69" w:rsidRDefault="00672484" w:rsidP="00B83829">
            <w:pPr>
              <w:spacing w:before="80" w:after="80" w:line="200" w:lineRule="exact"/>
              <w:jc w:val="right"/>
              <w:rPr>
                <w:i/>
                <w:sz w:val="16"/>
              </w:rPr>
            </w:pPr>
            <w:r>
              <w:rPr>
                <w:i/>
                <w:sz w:val="16"/>
              </w:rPr>
              <w:t>Nombre de décisions</w:t>
            </w:r>
          </w:p>
        </w:tc>
      </w:tr>
      <w:tr w:rsidR="00672484" w:rsidRPr="00361D69" w:rsidTr="00696750">
        <w:tc>
          <w:tcPr>
            <w:tcW w:w="5529" w:type="dxa"/>
            <w:shd w:val="clear" w:color="auto" w:fill="auto"/>
            <w:vAlign w:val="bottom"/>
          </w:tcPr>
          <w:p w:rsidR="00672484" w:rsidRDefault="00672484" w:rsidP="00B83829">
            <w:pPr>
              <w:spacing w:before="40" w:after="40" w:line="220" w:lineRule="exact"/>
              <w:rPr>
                <w:sz w:val="18"/>
              </w:rPr>
            </w:pPr>
            <w:r>
              <w:rPr>
                <w:sz w:val="18"/>
              </w:rPr>
              <w:t>1423 de l</w:t>
            </w:r>
            <w:r w:rsidR="005766F4">
              <w:rPr>
                <w:sz w:val="18"/>
              </w:rPr>
              <w:t>’</w:t>
            </w:r>
            <w:r>
              <w:rPr>
                <w:sz w:val="18"/>
              </w:rPr>
              <w:t>hégire</w:t>
            </w:r>
            <w:r w:rsidR="00B83829">
              <w:rPr>
                <w:sz w:val="18"/>
              </w:rPr>
              <w:t xml:space="preserve"> (2002</w:t>
            </w:r>
            <w:r>
              <w:rPr>
                <w:sz w:val="18"/>
              </w:rPr>
              <w:t>)-1432 de l</w:t>
            </w:r>
            <w:r w:rsidR="005766F4">
              <w:rPr>
                <w:sz w:val="18"/>
              </w:rPr>
              <w:t>’</w:t>
            </w:r>
            <w:r>
              <w:rPr>
                <w:sz w:val="18"/>
              </w:rPr>
              <w:t>hégire</w:t>
            </w:r>
            <w:r w:rsidR="00B83829">
              <w:rPr>
                <w:sz w:val="18"/>
              </w:rPr>
              <w:t xml:space="preserve"> (2011</w:t>
            </w:r>
            <w:r>
              <w:rPr>
                <w:sz w:val="18"/>
              </w:rPr>
              <w:t>)</w:t>
            </w:r>
          </w:p>
        </w:tc>
        <w:tc>
          <w:tcPr>
            <w:tcW w:w="1841" w:type="dxa"/>
            <w:shd w:val="clear" w:color="auto" w:fill="auto"/>
            <w:vAlign w:val="bottom"/>
          </w:tcPr>
          <w:p w:rsidR="00672484" w:rsidRPr="00386D60" w:rsidRDefault="00672484" w:rsidP="00696750">
            <w:pPr>
              <w:spacing w:before="40" w:after="40" w:line="220" w:lineRule="exact"/>
              <w:jc w:val="right"/>
              <w:rPr>
                <w:sz w:val="18"/>
                <w:rtl/>
              </w:rPr>
            </w:pPr>
            <w:r>
              <w:rPr>
                <w:sz w:val="18"/>
              </w:rPr>
              <w:t>1 533</w:t>
            </w:r>
          </w:p>
        </w:tc>
      </w:tr>
      <w:tr w:rsidR="00672484" w:rsidRPr="00361D69" w:rsidTr="00B83829">
        <w:tc>
          <w:tcPr>
            <w:tcW w:w="5529" w:type="dxa"/>
            <w:tcBorders>
              <w:bottom w:val="single" w:sz="12" w:space="0" w:color="auto"/>
            </w:tcBorders>
            <w:shd w:val="clear" w:color="auto" w:fill="auto"/>
            <w:vAlign w:val="bottom"/>
          </w:tcPr>
          <w:p w:rsidR="00672484" w:rsidRPr="00B83829" w:rsidRDefault="00672484" w:rsidP="00B83829">
            <w:pPr>
              <w:spacing w:before="40" w:after="40" w:line="220" w:lineRule="exact"/>
              <w:rPr>
                <w:spacing w:val="-2"/>
                <w:sz w:val="18"/>
              </w:rPr>
            </w:pPr>
            <w:r w:rsidRPr="00B83829">
              <w:rPr>
                <w:spacing w:val="-2"/>
                <w:sz w:val="18"/>
              </w:rPr>
              <w:t>Les personnes concernées ont été condamnées à des peines d</w:t>
            </w:r>
            <w:r w:rsidR="005766F4">
              <w:rPr>
                <w:spacing w:val="-2"/>
                <w:sz w:val="18"/>
              </w:rPr>
              <w:t>’</w:t>
            </w:r>
            <w:r w:rsidRPr="00B83829">
              <w:rPr>
                <w:spacing w:val="-2"/>
                <w:sz w:val="18"/>
              </w:rPr>
              <w:t>emprisonnement ou à des amendes ou aux deux à la fois. Les peines d</w:t>
            </w:r>
            <w:r w:rsidR="005766F4">
              <w:rPr>
                <w:spacing w:val="-2"/>
                <w:sz w:val="18"/>
              </w:rPr>
              <w:t>’</w:t>
            </w:r>
            <w:r w:rsidRPr="00B83829">
              <w:rPr>
                <w:spacing w:val="-2"/>
                <w:sz w:val="18"/>
              </w:rPr>
              <w:t>emprisonnement allaient de quinze jours à huit ans et les amendes variaient entre 1 000 et 20 000 ri</w:t>
            </w:r>
            <w:r w:rsidR="00B83829">
              <w:rPr>
                <w:spacing w:val="-2"/>
                <w:sz w:val="18"/>
              </w:rPr>
              <w:t>y</w:t>
            </w:r>
            <w:r w:rsidRPr="00B83829">
              <w:rPr>
                <w:spacing w:val="-2"/>
                <w:sz w:val="18"/>
              </w:rPr>
              <w:t xml:space="preserve">als. </w:t>
            </w:r>
          </w:p>
        </w:tc>
        <w:tc>
          <w:tcPr>
            <w:tcW w:w="1841" w:type="dxa"/>
            <w:tcBorders>
              <w:bottom w:val="single" w:sz="12" w:space="0" w:color="auto"/>
            </w:tcBorders>
            <w:shd w:val="clear" w:color="auto" w:fill="auto"/>
          </w:tcPr>
          <w:p w:rsidR="00672484" w:rsidRDefault="00672484" w:rsidP="00B83829">
            <w:pPr>
              <w:spacing w:before="40" w:after="40" w:line="220" w:lineRule="exact"/>
              <w:jc w:val="right"/>
              <w:rPr>
                <w:sz w:val="18"/>
              </w:rPr>
            </w:pPr>
          </w:p>
        </w:tc>
      </w:tr>
    </w:tbl>
    <w:p w:rsidR="00672484" w:rsidRDefault="00672484" w:rsidP="00672484"/>
    <w:p w:rsidR="00672484" w:rsidRDefault="00672484" w:rsidP="00B83829">
      <w:pPr>
        <w:pStyle w:val="HChG"/>
      </w:pPr>
      <w:r>
        <w:br w:type="page"/>
      </w:r>
      <w:r>
        <w:lastRenderedPageBreak/>
        <w:t>Annexe 10</w:t>
      </w:r>
    </w:p>
    <w:p w:rsidR="00672484" w:rsidRDefault="00672484" w:rsidP="00672484">
      <w:pPr>
        <w:pStyle w:val="HChG"/>
      </w:pPr>
      <w:r>
        <w:tab/>
      </w:r>
      <w:r>
        <w:tab/>
        <w:t>Peines prononcées contre des personnes reconnues coupables de traite d</w:t>
      </w:r>
      <w:r w:rsidR="005766F4">
        <w:t>’</w:t>
      </w:r>
      <w:r>
        <w:t>être</w:t>
      </w:r>
      <w:r w:rsidR="00B83829">
        <w:t>s</w:t>
      </w:r>
      <w:r>
        <w:t xml:space="preserve"> humain</w:t>
      </w:r>
      <w:r w:rsidR="00FF01BD">
        <w:t>s</w:t>
      </w:r>
      <w:r>
        <w:t xml:space="preserve"> au Royaume d</w:t>
      </w:r>
      <w:r w:rsidR="005766F4">
        <w:t>’</w:t>
      </w:r>
      <w:r>
        <w:t>Arabie saoudite</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851"/>
        <w:gridCol w:w="1559"/>
        <w:gridCol w:w="4960"/>
      </w:tblGrid>
      <w:tr w:rsidR="00672484" w:rsidRPr="00271D75" w:rsidTr="00B83829">
        <w:trPr>
          <w:tblHeader/>
        </w:trPr>
        <w:tc>
          <w:tcPr>
            <w:tcW w:w="851" w:type="dxa"/>
            <w:tcBorders>
              <w:top w:val="single" w:sz="4" w:space="0" w:color="auto"/>
              <w:bottom w:val="single" w:sz="12" w:space="0" w:color="auto"/>
            </w:tcBorders>
            <w:shd w:val="clear" w:color="auto" w:fill="auto"/>
            <w:vAlign w:val="bottom"/>
          </w:tcPr>
          <w:p w:rsidR="00672484" w:rsidRPr="00271D75" w:rsidRDefault="00672484" w:rsidP="00B83829">
            <w:pPr>
              <w:spacing w:before="80" w:after="80" w:line="200" w:lineRule="exact"/>
              <w:ind w:right="113"/>
              <w:rPr>
                <w:i/>
                <w:sz w:val="16"/>
              </w:rPr>
            </w:pPr>
            <w:r w:rsidRPr="00271D75">
              <w:rPr>
                <w:i/>
                <w:sz w:val="16"/>
              </w:rPr>
              <w:t>Année</w:t>
            </w:r>
          </w:p>
        </w:tc>
        <w:tc>
          <w:tcPr>
            <w:tcW w:w="1559" w:type="dxa"/>
            <w:tcBorders>
              <w:top w:val="single" w:sz="4" w:space="0" w:color="auto"/>
              <w:bottom w:val="single" w:sz="12" w:space="0" w:color="auto"/>
            </w:tcBorders>
            <w:shd w:val="clear" w:color="auto" w:fill="auto"/>
            <w:vAlign w:val="bottom"/>
          </w:tcPr>
          <w:p w:rsidR="00672484" w:rsidRPr="00271D75" w:rsidRDefault="00672484" w:rsidP="00B83829">
            <w:pPr>
              <w:spacing w:before="80" w:after="80" w:line="200" w:lineRule="exact"/>
              <w:ind w:right="113"/>
              <w:rPr>
                <w:i/>
                <w:sz w:val="16"/>
              </w:rPr>
            </w:pPr>
            <w:r w:rsidRPr="00271D75">
              <w:rPr>
                <w:i/>
                <w:sz w:val="16"/>
              </w:rPr>
              <w:t>Nombre de personnes</w:t>
            </w:r>
          </w:p>
        </w:tc>
        <w:tc>
          <w:tcPr>
            <w:tcW w:w="4960" w:type="dxa"/>
            <w:tcBorders>
              <w:top w:val="single" w:sz="4" w:space="0" w:color="auto"/>
              <w:bottom w:val="single" w:sz="12" w:space="0" w:color="auto"/>
            </w:tcBorders>
            <w:shd w:val="clear" w:color="auto" w:fill="auto"/>
            <w:vAlign w:val="bottom"/>
          </w:tcPr>
          <w:p w:rsidR="00672484" w:rsidRPr="00271D75" w:rsidRDefault="00672484" w:rsidP="00B83829">
            <w:pPr>
              <w:spacing w:before="80" w:after="80" w:line="200" w:lineRule="exact"/>
              <w:ind w:right="113"/>
              <w:rPr>
                <w:i/>
                <w:sz w:val="16"/>
              </w:rPr>
            </w:pPr>
            <w:r w:rsidRPr="00271D75">
              <w:rPr>
                <w:i/>
                <w:sz w:val="16"/>
              </w:rPr>
              <w:t>Peine prononcée</w:t>
            </w:r>
          </w:p>
        </w:tc>
      </w:tr>
      <w:tr w:rsidR="00672484" w:rsidRPr="00271D75" w:rsidTr="00B83829">
        <w:trPr>
          <w:trHeight w:hRule="exact" w:val="113"/>
          <w:tblHeader/>
        </w:trPr>
        <w:tc>
          <w:tcPr>
            <w:tcW w:w="851" w:type="dxa"/>
            <w:tcBorders>
              <w:top w:val="single" w:sz="12" w:space="0" w:color="auto"/>
            </w:tcBorders>
            <w:shd w:val="clear" w:color="auto" w:fill="auto"/>
          </w:tcPr>
          <w:p w:rsidR="00672484" w:rsidRPr="00271D75" w:rsidRDefault="00672484" w:rsidP="00B83829">
            <w:pPr>
              <w:spacing w:before="40" w:after="120"/>
              <w:ind w:right="113"/>
            </w:pPr>
          </w:p>
        </w:tc>
        <w:tc>
          <w:tcPr>
            <w:tcW w:w="1559" w:type="dxa"/>
            <w:tcBorders>
              <w:top w:val="single" w:sz="12" w:space="0" w:color="auto"/>
            </w:tcBorders>
            <w:shd w:val="clear" w:color="auto" w:fill="auto"/>
          </w:tcPr>
          <w:p w:rsidR="00672484" w:rsidRPr="00271D75" w:rsidRDefault="00672484" w:rsidP="00B83829">
            <w:pPr>
              <w:spacing w:before="40" w:after="120"/>
              <w:ind w:right="113"/>
            </w:pPr>
          </w:p>
        </w:tc>
        <w:tc>
          <w:tcPr>
            <w:tcW w:w="4960" w:type="dxa"/>
            <w:tcBorders>
              <w:top w:val="single" w:sz="12" w:space="0" w:color="auto"/>
            </w:tcBorders>
            <w:shd w:val="clear" w:color="auto" w:fill="auto"/>
          </w:tcPr>
          <w:p w:rsidR="00672484" w:rsidRPr="00271D75" w:rsidRDefault="00672484" w:rsidP="00B83829">
            <w:pPr>
              <w:spacing w:before="40" w:after="120"/>
              <w:ind w:right="113"/>
            </w:pPr>
          </w:p>
        </w:tc>
      </w:tr>
      <w:tr w:rsidR="00672484" w:rsidRPr="00271D75" w:rsidTr="00B83829">
        <w:tc>
          <w:tcPr>
            <w:tcW w:w="851" w:type="dxa"/>
            <w:shd w:val="clear" w:color="auto" w:fill="auto"/>
          </w:tcPr>
          <w:p w:rsidR="00672484" w:rsidRPr="005766F4" w:rsidRDefault="00696750" w:rsidP="005766F4">
            <w:pPr>
              <w:spacing w:before="40" w:after="40" w:line="220" w:lineRule="exact"/>
              <w:ind w:right="113"/>
              <w:rPr>
                <w:sz w:val="18"/>
                <w:szCs w:val="18"/>
              </w:rPr>
            </w:pPr>
            <w:r>
              <w:rPr>
                <w:sz w:val="18"/>
                <w:szCs w:val="18"/>
              </w:rPr>
              <w:t>2</w:t>
            </w:r>
            <w:r w:rsidR="00672484" w:rsidRPr="005766F4">
              <w:rPr>
                <w:sz w:val="18"/>
                <w:szCs w:val="18"/>
              </w:rPr>
              <w:t>010</w:t>
            </w:r>
          </w:p>
        </w:tc>
        <w:tc>
          <w:tcPr>
            <w:tcW w:w="1559" w:type="dxa"/>
            <w:shd w:val="clear" w:color="auto" w:fill="auto"/>
          </w:tcPr>
          <w:p w:rsidR="00672484" w:rsidRPr="005766F4" w:rsidRDefault="00672484" w:rsidP="005766F4">
            <w:pPr>
              <w:spacing w:before="40" w:after="40" w:line="220" w:lineRule="exact"/>
              <w:ind w:right="113"/>
              <w:rPr>
                <w:sz w:val="18"/>
                <w:szCs w:val="18"/>
              </w:rPr>
            </w:pPr>
            <w:r w:rsidRPr="005766F4">
              <w:rPr>
                <w:sz w:val="18"/>
                <w:szCs w:val="18"/>
              </w:rPr>
              <w:t>3</w:t>
            </w:r>
          </w:p>
        </w:tc>
        <w:tc>
          <w:tcPr>
            <w:tcW w:w="4960" w:type="dxa"/>
            <w:shd w:val="clear" w:color="auto" w:fill="auto"/>
          </w:tcPr>
          <w:p w:rsidR="00672484" w:rsidRPr="005766F4" w:rsidRDefault="00672484" w:rsidP="005766F4">
            <w:pPr>
              <w:spacing w:before="40" w:after="40" w:line="220" w:lineRule="exact"/>
              <w:ind w:right="113"/>
              <w:rPr>
                <w:sz w:val="18"/>
                <w:szCs w:val="18"/>
              </w:rPr>
            </w:pPr>
            <w:r w:rsidRPr="005766F4">
              <w:rPr>
                <w:sz w:val="18"/>
                <w:szCs w:val="18"/>
              </w:rPr>
              <w:t>Entre un</w:t>
            </w:r>
            <w:r w:rsidR="005766F4">
              <w:rPr>
                <w:sz w:val="18"/>
                <w:szCs w:val="18"/>
              </w:rPr>
              <w:t xml:space="preserve"> an</w:t>
            </w:r>
            <w:r w:rsidRPr="005766F4">
              <w:rPr>
                <w:sz w:val="18"/>
                <w:szCs w:val="18"/>
              </w:rPr>
              <w:t xml:space="preserve"> et huit mois et trois ans d</w:t>
            </w:r>
            <w:r w:rsidR="005766F4">
              <w:rPr>
                <w:sz w:val="18"/>
                <w:szCs w:val="18"/>
              </w:rPr>
              <w:t>’</w:t>
            </w:r>
            <w:r w:rsidRPr="005766F4">
              <w:rPr>
                <w:sz w:val="18"/>
                <w:szCs w:val="18"/>
              </w:rPr>
              <w:t>emprisonnement</w:t>
            </w:r>
          </w:p>
        </w:tc>
      </w:tr>
      <w:tr w:rsidR="00672484" w:rsidRPr="00271D75" w:rsidTr="00B83829">
        <w:tc>
          <w:tcPr>
            <w:tcW w:w="851" w:type="dxa"/>
            <w:shd w:val="clear" w:color="auto" w:fill="auto"/>
          </w:tcPr>
          <w:p w:rsidR="00672484" w:rsidRPr="005766F4" w:rsidRDefault="00672484" w:rsidP="005766F4">
            <w:pPr>
              <w:spacing w:before="40" w:after="40" w:line="220" w:lineRule="exact"/>
              <w:ind w:right="113"/>
              <w:rPr>
                <w:sz w:val="18"/>
                <w:szCs w:val="18"/>
              </w:rPr>
            </w:pPr>
            <w:r w:rsidRPr="005766F4">
              <w:rPr>
                <w:sz w:val="18"/>
                <w:szCs w:val="18"/>
              </w:rPr>
              <w:t>2011</w:t>
            </w:r>
          </w:p>
        </w:tc>
        <w:tc>
          <w:tcPr>
            <w:tcW w:w="1559" w:type="dxa"/>
            <w:shd w:val="clear" w:color="auto" w:fill="auto"/>
          </w:tcPr>
          <w:p w:rsidR="00672484" w:rsidRPr="005766F4" w:rsidRDefault="00672484" w:rsidP="005766F4">
            <w:pPr>
              <w:spacing w:before="40" w:after="40" w:line="220" w:lineRule="exact"/>
              <w:ind w:right="113"/>
              <w:rPr>
                <w:sz w:val="18"/>
                <w:szCs w:val="18"/>
              </w:rPr>
            </w:pPr>
            <w:r w:rsidRPr="005766F4">
              <w:rPr>
                <w:sz w:val="18"/>
                <w:szCs w:val="18"/>
              </w:rPr>
              <w:t>27</w:t>
            </w:r>
          </w:p>
        </w:tc>
        <w:tc>
          <w:tcPr>
            <w:tcW w:w="4960" w:type="dxa"/>
            <w:shd w:val="clear" w:color="auto" w:fill="auto"/>
          </w:tcPr>
          <w:p w:rsidR="00672484" w:rsidRPr="005766F4" w:rsidRDefault="00672484" w:rsidP="005766F4">
            <w:pPr>
              <w:spacing w:before="40" w:after="40" w:line="220" w:lineRule="exact"/>
              <w:ind w:right="113"/>
              <w:rPr>
                <w:sz w:val="18"/>
                <w:szCs w:val="18"/>
              </w:rPr>
            </w:pPr>
            <w:r w:rsidRPr="005766F4">
              <w:rPr>
                <w:sz w:val="18"/>
                <w:szCs w:val="18"/>
              </w:rPr>
              <w:t>Entre trois mois et huit mois d</w:t>
            </w:r>
            <w:r w:rsidR="005766F4">
              <w:rPr>
                <w:sz w:val="18"/>
                <w:szCs w:val="18"/>
              </w:rPr>
              <w:t>’</w:t>
            </w:r>
            <w:r w:rsidRPr="005766F4">
              <w:rPr>
                <w:sz w:val="18"/>
                <w:szCs w:val="18"/>
              </w:rPr>
              <w:t>emprisonnement</w:t>
            </w:r>
            <w:r w:rsidRPr="005766F4">
              <w:rPr>
                <w:sz w:val="18"/>
                <w:szCs w:val="18"/>
              </w:rPr>
              <w:br/>
              <w:t>et 3 000 et 20 000 ri</w:t>
            </w:r>
            <w:r w:rsidR="005766F4">
              <w:rPr>
                <w:sz w:val="18"/>
                <w:szCs w:val="18"/>
              </w:rPr>
              <w:t>y</w:t>
            </w:r>
            <w:r w:rsidRPr="005766F4">
              <w:rPr>
                <w:sz w:val="18"/>
                <w:szCs w:val="18"/>
              </w:rPr>
              <w:t>als d</w:t>
            </w:r>
            <w:r w:rsidR="005766F4">
              <w:rPr>
                <w:sz w:val="18"/>
                <w:szCs w:val="18"/>
              </w:rPr>
              <w:t>’</w:t>
            </w:r>
            <w:r w:rsidRPr="005766F4">
              <w:rPr>
                <w:sz w:val="18"/>
                <w:szCs w:val="18"/>
              </w:rPr>
              <w:t>amende</w:t>
            </w:r>
          </w:p>
        </w:tc>
      </w:tr>
      <w:tr w:rsidR="00672484" w:rsidRPr="00271D75" w:rsidTr="00B83829">
        <w:tc>
          <w:tcPr>
            <w:tcW w:w="851" w:type="dxa"/>
            <w:tcBorders>
              <w:bottom w:val="single" w:sz="12" w:space="0" w:color="auto"/>
            </w:tcBorders>
            <w:shd w:val="clear" w:color="auto" w:fill="auto"/>
          </w:tcPr>
          <w:p w:rsidR="00672484" w:rsidRPr="005766F4" w:rsidRDefault="00672484" w:rsidP="005766F4">
            <w:pPr>
              <w:spacing w:before="40" w:after="40" w:line="220" w:lineRule="exact"/>
              <w:ind w:right="113"/>
              <w:rPr>
                <w:sz w:val="18"/>
                <w:szCs w:val="18"/>
              </w:rPr>
            </w:pPr>
            <w:r w:rsidRPr="005766F4">
              <w:rPr>
                <w:sz w:val="18"/>
                <w:szCs w:val="18"/>
              </w:rPr>
              <w:t>2012</w:t>
            </w:r>
          </w:p>
        </w:tc>
        <w:tc>
          <w:tcPr>
            <w:tcW w:w="1559" w:type="dxa"/>
            <w:tcBorders>
              <w:bottom w:val="single" w:sz="12" w:space="0" w:color="auto"/>
            </w:tcBorders>
            <w:shd w:val="clear" w:color="auto" w:fill="auto"/>
          </w:tcPr>
          <w:p w:rsidR="00672484" w:rsidRPr="005766F4" w:rsidRDefault="00672484" w:rsidP="005766F4">
            <w:pPr>
              <w:spacing w:before="40" w:after="40" w:line="220" w:lineRule="exact"/>
              <w:ind w:right="113"/>
              <w:rPr>
                <w:sz w:val="18"/>
                <w:szCs w:val="18"/>
              </w:rPr>
            </w:pPr>
            <w:r w:rsidRPr="005766F4">
              <w:rPr>
                <w:sz w:val="18"/>
                <w:szCs w:val="18"/>
              </w:rPr>
              <w:t>2</w:t>
            </w:r>
          </w:p>
        </w:tc>
        <w:tc>
          <w:tcPr>
            <w:tcW w:w="4960" w:type="dxa"/>
            <w:tcBorders>
              <w:bottom w:val="single" w:sz="12" w:space="0" w:color="auto"/>
            </w:tcBorders>
            <w:shd w:val="clear" w:color="auto" w:fill="auto"/>
          </w:tcPr>
          <w:p w:rsidR="00672484" w:rsidRPr="005766F4" w:rsidRDefault="00672484" w:rsidP="005766F4">
            <w:pPr>
              <w:spacing w:before="40" w:after="40" w:line="220" w:lineRule="exact"/>
              <w:ind w:right="113"/>
              <w:rPr>
                <w:sz w:val="18"/>
                <w:szCs w:val="18"/>
              </w:rPr>
            </w:pPr>
            <w:r w:rsidRPr="005766F4">
              <w:rPr>
                <w:sz w:val="18"/>
                <w:szCs w:val="18"/>
              </w:rPr>
              <w:t>Entre dix mois et quatre ans d</w:t>
            </w:r>
            <w:r w:rsidR="005766F4">
              <w:rPr>
                <w:sz w:val="18"/>
                <w:szCs w:val="18"/>
              </w:rPr>
              <w:t>’</w:t>
            </w:r>
            <w:r w:rsidRPr="005766F4">
              <w:rPr>
                <w:sz w:val="18"/>
                <w:szCs w:val="18"/>
              </w:rPr>
              <w:t>emprisonnement</w:t>
            </w:r>
          </w:p>
        </w:tc>
      </w:tr>
    </w:tbl>
    <w:p w:rsidR="00D27E8B" w:rsidRPr="005766F4" w:rsidRDefault="005766F4" w:rsidP="005766F4">
      <w:pPr>
        <w:pStyle w:val="SingleTxtG"/>
        <w:spacing w:before="240" w:after="0"/>
        <w:jc w:val="center"/>
        <w:rPr>
          <w:u w:val="single"/>
        </w:rPr>
      </w:pPr>
      <w:r>
        <w:rPr>
          <w:u w:val="single"/>
        </w:rPr>
        <w:tab/>
      </w:r>
      <w:r>
        <w:rPr>
          <w:u w:val="single"/>
        </w:rPr>
        <w:tab/>
      </w:r>
      <w:r>
        <w:rPr>
          <w:u w:val="single"/>
        </w:rPr>
        <w:tab/>
      </w:r>
    </w:p>
    <w:sectPr w:rsidR="00D27E8B" w:rsidRPr="005766F4" w:rsidSect="00302754">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6DA6" w:rsidRPr="009C4D45" w:rsidRDefault="00716DA6" w:rsidP="009C4D45">
      <w:pPr>
        <w:pStyle w:val="Pieddepage"/>
      </w:pPr>
    </w:p>
  </w:endnote>
  <w:endnote w:type="continuationSeparator" w:id="0">
    <w:p w:rsidR="00716DA6" w:rsidRPr="009C4D45" w:rsidRDefault="00716DA6" w:rsidP="009C4D45">
      <w:pPr>
        <w:pStyle w:val="Pieddepage"/>
      </w:pPr>
    </w:p>
  </w:endnote>
  <w:endnote w:type="continuationNotice" w:id="1">
    <w:p w:rsidR="00716DA6" w:rsidRDefault="00716DA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6DA6" w:rsidRPr="00302754" w:rsidRDefault="00716DA6" w:rsidP="00302754">
    <w:pPr>
      <w:pStyle w:val="Pieddepage"/>
      <w:tabs>
        <w:tab w:val="right" w:pos="9638"/>
      </w:tabs>
    </w:pPr>
    <w:r w:rsidRPr="00302754">
      <w:rPr>
        <w:b/>
        <w:sz w:val="18"/>
      </w:rPr>
      <w:fldChar w:fldCharType="begin"/>
    </w:r>
    <w:r w:rsidRPr="00302754">
      <w:rPr>
        <w:b/>
        <w:sz w:val="18"/>
      </w:rPr>
      <w:instrText xml:space="preserve"> PAGE  \* MERGEFORMAT </w:instrText>
    </w:r>
    <w:r w:rsidRPr="00302754">
      <w:rPr>
        <w:b/>
        <w:sz w:val="18"/>
      </w:rPr>
      <w:fldChar w:fldCharType="separate"/>
    </w:r>
    <w:r w:rsidR="00BB6E58">
      <w:rPr>
        <w:b/>
        <w:noProof/>
        <w:sz w:val="18"/>
      </w:rPr>
      <w:t>2</w:t>
    </w:r>
    <w:r w:rsidRPr="00302754">
      <w:rPr>
        <w:b/>
        <w:sz w:val="18"/>
      </w:rPr>
      <w:fldChar w:fldCharType="end"/>
    </w:r>
    <w:r>
      <w:rPr>
        <w:b/>
        <w:sz w:val="18"/>
      </w:rPr>
      <w:tab/>
    </w:r>
    <w:r>
      <w:t>GE.15-02383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6DA6" w:rsidRPr="00302754" w:rsidRDefault="00716DA6" w:rsidP="00302754">
    <w:pPr>
      <w:pStyle w:val="Pieddepage"/>
      <w:tabs>
        <w:tab w:val="right" w:pos="9638"/>
      </w:tabs>
      <w:rPr>
        <w:b/>
        <w:sz w:val="18"/>
      </w:rPr>
    </w:pPr>
    <w:r>
      <w:t>GE.15-02383</w:t>
    </w:r>
    <w:r>
      <w:tab/>
    </w:r>
    <w:r w:rsidRPr="00302754">
      <w:rPr>
        <w:b/>
        <w:sz w:val="18"/>
      </w:rPr>
      <w:fldChar w:fldCharType="begin"/>
    </w:r>
    <w:r w:rsidRPr="00302754">
      <w:rPr>
        <w:b/>
        <w:sz w:val="18"/>
      </w:rPr>
      <w:instrText xml:space="preserve"> PAGE  \* MERGEFORMAT </w:instrText>
    </w:r>
    <w:r w:rsidRPr="00302754">
      <w:rPr>
        <w:b/>
        <w:sz w:val="18"/>
      </w:rPr>
      <w:fldChar w:fldCharType="separate"/>
    </w:r>
    <w:r w:rsidR="00BB6E58">
      <w:rPr>
        <w:b/>
        <w:noProof/>
        <w:sz w:val="18"/>
      </w:rPr>
      <w:t>49</w:t>
    </w:r>
    <w:r w:rsidRPr="0030275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6DA6" w:rsidRPr="00302754" w:rsidRDefault="00716DA6" w:rsidP="00302754">
    <w:pPr>
      <w:pStyle w:val="Pieddepage"/>
      <w:spacing w:before="120"/>
      <w:rPr>
        <w:sz w:val="20"/>
      </w:rPr>
    </w:pPr>
    <w:r>
      <w:rPr>
        <w:sz w:val="20"/>
      </w:rPr>
      <w:t>GE.</w:t>
    </w:r>
    <w:r>
      <w:rPr>
        <w:noProof/>
        <w:lang w:val="en-US"/>
      </w:rPr>
      <w:drawing>
        <wp:anchor distT="0" distB="0" distL="114300" distR="114300" simplePos="0" relativeHeight="251659264" behindDoc="0" locked="0" layoutInCell="1" allowOverlap="0" wp14:anchorId="05F1AECE" wp14:editId="23CBC4DE">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15-02383  (F)    150515    280515</w:t>
    </w:r>
    <w:r>
      <w:rPr>
        <w:sz w:val="20"/>
      </w:rPr>
      <w:br/>
    </w:r>
    <w:r w:rsidRPr="00302754">
      <w:rPr>
        <w:rFonts w:ascii="C39T30Lfz" w:hAnsi="C39T30Lfz"/>
        <w:sz w:val="56"/>
      </w:rPr>
      <w:t></w:t>
    </w:r>
    <w:r w:rsidRPr="00302754">
      <w:rPr>
        <w:rFonts w:ascii="C39T30Lfz" w:hAnsi="C39T30Lfz"/>
        <w:sz w:val="56"/>
      </w:rPr>
      <w:t></w:t>
    </w:r>
    <w:r w:rsidRPr="00302754">
      <w:rPr>
        <w:rFonts w:ascii="C39T30Lfz" w:hAnsi="C39T30Lfz"/>
        <w:sz w:val="56"/>
      </w:rPr>
      <w:t></w:t>
    </w:r>
    <w:r w:rsidRPr="00302754">
      <w:rPr>
        <w:rFonts w:ascii="C39T30Lfz" w:hAnsi="C39T30Lfz"/>
        <w:sz w:val="56"/>
      </w:rPr>
      <w:t></w:t>
    </w:r>
    <w:r w:rsidRPr="00302754">
      <w:rPr>
        <w:rFonts w:ascii="C39T30Lfz" w:hAnsi="C39T30Lfz"/>
        <w:sz w:val="56"/>
      </w:rPr>
      <w:t></w:t>
    </w:r>
    <w:r w:rsidRPr="00302754">
      <w:rPr>
        <w:rFonts w:ascii="C39T30Lfz" w:hAnsi="C39T30Lfz"/>
        <w:sz w:val="56"/>
      </w:rPr>
      <w:t></w:t>
    </w:r>
    <w:r w:rsidRPr="00302754">
      <w:rPr>
        <w:rFonts w:ascii="C39T30Lfz" w:hAnsi="C39T30Lfz"/>
        <w:sz w:val="56"/>
      </w:rPr>
      <w:t></w:t>
    </w:r>
    <w:r w:rsidRPr="00302754">
      <w:rPr>
        <w:rFonts w:ascii="C39T30Lfz" w:hAnsi="C39T30Lfz"/>
        <w:sz w:val="56"/>
      </w:rPr>
      <w:t></w:t>
    </w:r>
    <w:r w:rsidRPr="00302754">
      <w:rPr>
        <w:rFonts w:ascii="C39T30Lfz" w:hAnsi="C39T30Lfz"/>
        <w:sz w:val="56"/>
      </w:rPr>
      <w:t></w:t>
    </w:r>
    <w:r>
      <w:rPr>
        <w:noProof/>
        <w:sz w:val="20"/>
        <w:lang w:val="en-US"/>
      </w:rPr>
      <w:drawing>
        <wp:anchor distT="0" distB="0" distL="114300" distR="114300" simplePos="0" relativeHeight="251660288" behindDoc="0" locked="0" layoutInCell="1" allowOverlap="1" wp14:anchorId="5B4C3CAF" wp14:editId="16C0DCB8">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AT/C/SAU/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SAU/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6DA6" w:rsidRPr="009C4D45" w:rsidRDefault="00716DA6" w:rsidP="009C4D45">
      <w:pPr>
        <w:pStyle w:val="Pieddepage"/>
        <w:tabs>
          <w:tab w:val="right" w:pos="2155"/>
        </w:tabs>
        <w:spacing w:after="80" w:line="240" w:lineRule="atLeast"/>
        <w:ind w:left="680"/>
        <w:rPr>
          <w:u w:val="single"/>
        </w:rPr>
      </w:pPr>
      <w:r>
        <w:rPr>
          <w:u w:val="single"/>
        </w:rPr>
        <w:tab/>
      </w:r>
    </w:p>
  </w:footnote>
  <w:footnote w:type="continuationSeparator" w:id="0">
    <w:p w:rsidR="00716DA6" w:rsidRPr="00035AE4" w:rsidRDefault="00716DA6" w:rsidP="00035AE4">
      <w:pPr>
        <w:pStyle w:val="Pieddepage"/>
        <w:tabs>
          <w:tab w:val="right" w:pos="2155"/>
        </w:tabs>
        <w:spacing w:after="80" w:line="240" w:lineRule="atLeast"/>
        <w:ind w:left="680"/>
        <w:rPr>
          <w:u w:val="single"/>
        </w:rPr>
      </w:pPr>
      <w:r>
        <w:rPr>
          <w:u w:val="single"/>
        </w:rPr>
        <w:tab/>
      </w:r>
    </w:p>
  </w:footnote>
  <w:footnote w:type="continuationNotice" w:id="1">
    <w:p w:rsidR="00716DA6" w:rsidRPr="00035AE4" w:rsidRDefault="00716DA6">
      <w:pPr>
        <w:spacing w:line="240" w:lineRule="auto"/>
        <w:rPr>
          <w:sz w:val="2"/>
          <w:szCs w:val="2"/>
        </w:rPr>
      </w:pPr>
    </w:p>
  </w:footnote>
  <w:footnote w:id="2">
    <w:p w:rsidR="00BF1E9B" w:rsidRPr="00BF1E9B" w:rsidRDefault="00BF1E9B">
      <w:pPr>
        <w:pStyle w:val="Notedebasdepage"/>
      </w:pPr>
      <w:r>
        <w:rPr>
          <w:rStyle w:val="Appelnotedebasdep"/>
        </w:rPr>
        <w:tab/>
      </w:r>
      <w:r w:rsidRPr="00BF1E9B">
        <w:rPr>
          <w:rStyle w:val="Appelnotedebasdep"/>
          <w:sz w:val="20"/>
          <w:vertAlign w:val="baseline"/>
        </w:rPr>
        <w:t>*</w:t>
      </w:r>
      <w:r>
        <w:rPr>
          <w:rStyle w:val="Appelnotedebasdep"/>
          <w:sz w:val="20"/>
          <w:vertAlign w:val="baseline"/>
        </w:rPr>
        <w:tab/>
      </w:r>
      <w:r w:rsidRPr="00BB6E58">
        <w:rPr>
          <w:szCs w:val="18"/>
        </w:rPr>
        <w:t>Ret</w:t>
      </w:r>
      <w:bookmarkStart w:id="0" w:name="_GoBack"/>
      <w:bookmarkEnd w:id="0"/>
      <w:r w:rsidRPr="00BB6E58">
        <w:rPr>
          <w:szCs w:val="18"/>
        </w:rPr>
        <w:t>irage pour raisons techniques le 16 juin 2015.</w:t>
      </w:r>
    </w:p>
  </w:footnote>
  <w:footnote w:id="3">
    <w:p w:rsidR="00BF1E9B" w:rsidRPr="00BF1E9B" w:rsidRDefault="00BF1E9B">
      <w:pPr>
        <w:pStyle w:val="Notedebasdepage"/>
      </w:pPr>
      <w:r>
        <w:rPr>
          <w:rStyle w:val="Appelnotedebasdep"/>
        </w:rPr>
        <w:tab/>
      </w:r>
      <w:r w:rsidRPr="00BF1E9B">
        <w:rPr>
          <w:rStyle w:val="Appelnotedebasdep"/>
          <w:sz w:val="20"/>
          <w:vertAlign w:val="baseline"/>
        </w:rPr>
        <w:t>**</w:t>
      </w:r>
      <w:r>
        <w:rPr>
          <w:rStyle w:val="Appelnotedebasdep"/>
          <w:sz w:val="20"/>
          <w:vertAlign w:val="baseline"/>
        </w:rPr>
        <w:tab/>
      </w:r>
      <w:r w:rsidRPr="003E05C2">
        <w:rPr>
          <w:lang w:val="fr-FR"/>
        </w:rPr>
        <w:t>Le rapport initial de l’Arabie saoudite est paru sous la cote CAT/C/42/Add.2; il a été examiné par le Comité à ses 516</w:t>
      </w:r>
      <w:r w:rsidRPr="003E05C2">
        <w:rPr>
          <w:vertAlign w:val="superscript"/>
          <w:lang w:val="fr-FR"/>
        </w:rPr>
        <w:t>e</w:t>
      </w:r>
      <w:r w:rsidRPr="003E05C2">
        <w:rPr>
          <w:lang w:val="fr-FR"/>
        </w:rPr>
        <w:t>, 519</w:t>
      </w:r>
      <w:r w:rsidRPr="003E05C2">
        <w:rPr>
          <w:vertAlign w:val="superscript"/>
          <w:lang w:val="fr-FR"/>
        </w:rPr>
        <w:t>e</w:t>
      </w:r>
      <w:r w:rsidRPr="003E05C2">
        <w:rPr>
          <w:lang w:val="fr-FR"/>
        </w:rPr>
        <w:t>, 521</w:t>
      </w:r>
      <w:r w:rsidRPr="003E05C2">
        <w:rPr>
          <w:vertAlign w:val="superscript"/>
          <w:lang w:val="fr-FR"/>
        </w:rPr>
        <w:t>e</w:t>
      </w:r>
      <w:r w:rsidRPr="003E05C2">
        <w:rPr>
          <w:lang w:val="fr-FR"/>
        </w:rPr>
        <w:t xml:space="preserve"> et 524</w:t>
      </w:r>
      <w:r w:rsidRPr="003E05C2">
        <w:rPr>
          <w:vertAlign w:val="superscript"/>
          <w:lang w:val="fr-FR"/>
        </w:rPr>
        <w:t>e</w:t>
      </w:r>
      <w:r>
        <w:rPr>
          <w:lang w:val="fr-FR"/>
        </w:rPr>
        <w:t xml:space="preserve"> séances, les 8, 10, 13 et 15 </w:t>
      </w:r>
      <w:r w:rsidRPr="003E05C2">
        <w:rPr>
          <w:lang w:val="fr-FR"/>
        </w:rPr>
        <w:t>mai 2002 (CAT/C/SR.516, 519, 521 et 524). Pour son examen, voir les observations finales du Comité (CAT/C/CR/28/5).</w:t>
      </w:r>
    </w:p>
  </w:footnote>
  <w:footnote w:id="4">
    <w:p w:rsidR="00BF1E9B" w:rsidRPr="00BF1E9B" w:rsidRDefault="00BF1E9B">
      <w:pPr>
        <w:pStyle w:val="Notedebasdepage"/>
      </w:pPr>
      <w:r>
        <w:rPr>
          <w:rStyle w:val="Appelnotedebasdep"/>
        </w:rPr>
        <w:tab/>
      </w:r>
      <w:r w:rsidRPr="00BF1E9B">
        <w:rPr>
          <w:rStyle w:val="Appelnotedebasdep"/>
          <w:sz w:val="20"/>
          <w:vertAlign w:val="baseline"/>
        </w:rPr>
        <w:t>***</w:t>
      </w:r>
      <w:r>
        <w:rPr>
          <w:rStyle w:val="Appelnotedebasdep"/>
          <w:sz w:val="20"/>
          <w:vertAlign w:val="baseline"/>
        </w:rPr>
        <w:tab/>
      </w:r>
      <w:r w:rsidRPr="003E05C2">
        <w:rPr>
          <w:lang w:val="fr-FR"/>
        </w:rPr>
        <w:t>Le présent document n’a pas été revu par les services d’édition</w:t>
      </w:r>
      <w:r w:rsidRPr="0066209B">
        <w:rPr>
          <w:lang w:val="fr-F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6DA6" w:rsidRPr="00302754" w:rsidRDefault="00716DA6">
    <w:pPr>
      <w:pStyle w:val="En-tte"/>
    </w:pPr>
    <w:r>
      <w:t>CAT/C/SAU/2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6DA6" w:rsidRPr="00302754" w:rsidRDefault="00716DA6" w:rsidP="00302754">
    <w:pPr>
      <w:pStyle w:val="En-tte"/>
      <w:jc w:val="right"/>
    </w:pPr>
    <w:r>
      <w:t>CAT/C/SAU/2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359E3FA5"/>
    <w:multiLevelType w:val="hybridMultilevel"/>
    <w:tmpl w:val="B93E215A"/>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3">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nsid w:val="4C98185F"/>
    <w:multiLevelType w:val="hybridMultilevel"/>
    <w:tmpl w:val="60AC2C30"/>
    <w:lvl w:ilvl="0" w:tplc="04090001">
      <w:start w:val="1"/>
      <w:numFmt w:val="bullet"/>
      <w:lvlText w:val=""/>
      <w:lvlJc w:val="left"/>
      <w:pPr>
        <w:ind w:left="1020" w:hanging="360"/>
      </w:pPr>
      <w:rPr>
        <w:rFonts w:ascii="Symbol" w:hAnsi="Symbol" w:hint="default"/>
      </w:rPr>
    </w:lvl>
    <w:lvl w:ilvl="1" w:tplc="04090003" w:tentative="1">
      <w:start w:val="1"/>
      <w:numFmt w:val="bullet"/>
      <w:lvlText w:val="o"/>
      <w:lvlJc w:val="left"/>
      <w:pPr>
        <w:ind w:left="1740" w:hanging="360"/>
      </w:pPr>
      <w:rPr>
        <w:rFonts w:ascii="Courier New" w:hAnsi="Courier New" w:cs="Courier New" w:hint="default"/>
      </w:rPr>
    </w:lvl>
    <w:lvl w:ilvl="2" w:tplc="04090005" w:tentative="1">
      <w:start w:val="1"/>
      <w:numFmt w:val="bullet"/>
      <w:lvlText w:val=""/>
      <w:lvlJc w:val="left"/>
      <w:pPr>
        <w:ind w:left="2460" w:hanging="360"/>
      </w:pPr>
      <w:rPr>
        <w:rFonts w:ascii="Wingdings" w:hAnsi="Wingdings" w:hint="default"/>
      </w:rPr>
    </w:lvl>
    <w:lvl w:ilvl="3" w:tplc="04090001" w:tentative="1">
      <w:start w:val="1"/>
      <w:numFmt w:val="bullet"/>
      <w:lvlText w:val=""/>
      <w:lvlJc w:val="left"/>
      <w:pPr>
        <w:ind w:left="3180" w:hanging="360"/>
      </w:pPr>
      <w:rPr>
        <w:rFonts w:ascii="Symbol" w:hAnsi="Symbol" w:hint="default"/>
      </w:rPr>
    </w:lvl>
    <w:lvl w:ilvl="4" w:tplc="04090003" w:tentative="1">
      <w:start w:val="1"/>
      <w:numFmt w:val="bullet"/>
      <w:lvlText w:val="o"/>
      <w:lvlJc w:val="left"/>
      <w:pPr>
        <w:ind w:left="3900" w:hanging="360"/>
      </w:pPr>
      <w:rPr>
        <w:rFonts w:ascii="Courier New" w:hAnsi="Courier New" w:cs="Courier New" w:hint="default"/>
      </w:rPr>
    </w:lvl>
    <w:lvl w:ilvl="5" w:tplc="04090005" w:tentative="1">
      <w:start w:val="1"/>
      <w:numFmt w:val="bullet"/>
      <w:lvlText w:val=""/>
      <w:lvlJc w:val="left"/>
      <w:pPr>
        <w:ind w:left="4620" w:hanging="360"/>
      </w:pPr>
      <w:rPr>
        <w:rFonts w:ascii="Wingdings" w:hAnsi="Wingdings" w:hint="default"/>
      </w:rPr>
    </w:lvl>
    <w:lvl w:ilvl="6" w:tplc="04090001" w:tentative="1">
      <w:start w:val="1"/>
      <w:numFmt w:val="bullet"/>
      <w:lvlText w:val=""/>
      <w:lvlJc w:val="left"/>
      <w:pPr>
        <w:ind w:left="5340" w:hanging="360"/>
      </w:pPr>
      <w:rPr>
        <w:rFonts w:ascii="Symbol" w:hAnsi="Symbol" w:hint="default"/>
      </w:rPr>
    </w:lvl>
    <w:lvl w:ilvl="7" w:tplc="04090003" w:tentative="1">
      <w:start w:val="1"/>
      <w:numFmt w:val="bullet"/>
      <w:lvlText w:val="o"/>
      <w:lvlJc w:val="left"/>
      <w:pPr>
        <w:ind w:left="6060" w:hanging="360"/>
      </w:pPr>
      <w:rPr>
        <w:rFonts w:ascii="Courier New" w:hAnsi="Courier New" w:cs="Courier New" w:hint="default"/>
      </w:rPr>
    </w:lvl>
    <w:lvl w:ilvl="8" w:tplc="04090005" w:tentative="1">
      <w:start w:val="1"/>
      <w:numFmt w:val="bullet"/>
      <w:lvlText w:val=""/>
      <w:lvlJc w:val="left"/>
      <w:pPr>
        <w:ind w:left="6780" w:hanging="360"/>
      </w:pPr>
      <w:rPr>
        <w:rFonts w:ascii="Wingdings" w:hAnsi="Wingdings" w:hint="default"/>
      </w:rPr>
    </w:lvl>
  </w:abstractNum>
  <w:abstractNum w:abstractNumId="16">
    <w:nsid w:val="4E1A11A2"/>
    <w:multiLevelType w:val="hybridMultilevel"/>
    <w:tmpl w:val="3EC45702"/>
    <w:lvl w:ilvl="0" w:tplc="04090001">
      <w:start w:val="1"/>
      <w:numFmt w:val="bullet"/>
      <w:lvlText w:val=""/>
      <w:lvlJc w:val="left"/>
      <w:pPr>
        <w:ind w:left="1290" w:hanging="360"/>
      </w:pPr>
      <w:rPr>
        <w:rFonts w:ascii="Symbol" w:hAnsi="Symbol" w:hint="default"/>
      </w:rPr>
    </w:lvl>
    <w:lvl w:ilvl="1" w:tplc="04090003" w:tentative="1">
      <w:start w:val="1"/>
      <w:numFmt w:val="bullet"/>
      <w:lvlText w:val="o"/>
      <w:lvlJc w:val="left"/>
      <w:pPr>
        <w:ind w:left="2010" w:hanging="360"/>
      </w:pPr>
      <w:rPr>
        <w:rFonts w:ascii="Courier New" w:hAnsi="Courier New" w:cs="Courier New" w:hint="default"/>
      </w:rPr>
    </w:lvl>
    <w:lvl w:ilvl="2" w:tplc="04090005" w:tentative="1">
      <w:start w:val="1"/>
      <w:numFmt w:val="bullet"/>
      <w:lvlText w:val=""/>
      <w:lvlJc w:val="left"/>
      <w:pPr>
        <w:ind w:left="2730" w:hanging="360"/>
      </w:pPr>
      <w:rPr>
        <w:rFonts w:ascii="Wingdings" w:hAnsi="Wingdings" w:hint="default"/>
      </w:rPr>
    </w:lvl>
    <w:lvl w:ilvl="3" w:tplc="04090001" w:tentative="1">
      <w:start w:val="1"/>
      <w:numFmt w:val="bullet"/>
      <w:lvlText w:val=""/>
      <w:lvlJc w:val="left"/>
      <w:pPr>
        <w:ind w:left="3450" w:hanging="360"/>
      </w:pPr>
      <w:rPr>
        <w:rFonts w:ascii="Symbol" w:hAnsi="Symbol" w:hint="default"/>
      </w:rPr>
    </w:lvl>
    <w:lvl w:ilvl="4" w:tplc="04090003" w:tentative="1">
      <w:start w:val="1"/>
      <w:numFmt w:val="bullet"/>
      <w:lvlText w:val="o"/>
      <w:lvlJc w:val="left"/>
      <w:pPr>
        <w:ind w:left="4170" w:hanging="360"/>
      </w:pPr>
      <w:rPr>
        <w:rFonts w:ascii="Courier New" w:hAnsi="Courier New" w:cs="Courier New" w:hint="default"/>
      </w:rPr>
    </w:lvl>
    <w:lvl w:ilvl="5" w:tplc="04090005" w:tentative="1">
      <w:start w:val="1"/>
      <w:numFmt w:val="bullet"/>
      <w:lvlText w:val=""/>
      <w:lvlJc w:val="left"/>
      <w:pPr>
        <w:ind w:left="4890" w:hanging="360"/>
      </w:pPr>
      <w:rPr>
        <w:rFonts w:ascii="Wingdings" w:hAnsi="Wingdings" w:hint="default"/>
      </w:rPr>
    </w:lvl>
    <w:lvl w:ilvl="6" w:tplc="04090001" w:tentative="1">
      <w:start w:val="1"/>
      <w:numFmt w:val="bullet"/>
      <w:lvlText w:val=""/>
      <w:lvlJc w:val="left"/>
      <w:pPr>
        <w:ind w:left="5610" w:hanging="360"/>
      </w:pPr>
      <w:rPr>
        <w:rFonts w:ascii="Symbol" w:hAnsi="Symbol" w:hint="default"/>
      </w:rPr>
    </w:lvl>
    <w:lvl w:ilvl="7" w:tplc="04090003" w:tentative="1">
      <w:start w:val="1"/>
      <w:numFmt w:val="bullet"/>
      <w:lvlText w:val="o"/>
      <w:lvlJc w:val="left"/>
      <w:pPr>
        <w:ind w:left="6330" w:hanging="360"/>
      </w:pPr>
      <w:rPr>
        <w:rFonts w:ascii="Courier New" w:hAnsi="Courier New" w:cs="Courier New" w:hint="default"/>
      </w:rPr>
    </w:lvl>
    <w:lvl w:ilvl="8" w:tplc="04090005" w:tentative="1">
      <w:start w:val="1"/>
      <w:numFmt w:val="bullet"/>
      <w:lvlText w:val=""/>
      <w:lvlJc w:val="left"/>
      <w:pPr>
        <w:ind w:left="7050" w:hanging="360"/>
      </w:pPr>
      <w:rPr>
        <w:rFonts w:ascii="Wingdings" w:hAnsi="Wingdings" w:hint="default"/>
      </w:rPr>
    </w:lvl>
  </w:abstractNum>
  <w:abstractNum w:abstractNumId="17">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68AD07B2"/>
    <w:multiLevelType w:val="hybridMultilevel"/>
    <w:tmpl w:val="355C6280"/>
    <w:lvl w:ilvl="0" w:tplc="35F2FF3A">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14"/>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7"/>
  </w:num>
  <w:num w:numId="15">
    <w:abstractNumId w:val="13"/>
  </w:num>
  <w:num w:numId="16">
    <w:abstractNumId w:val="11"/>
  </w:num>
  <w:num w:numId="17">
    <w:abstractNumId w:val="19"/>
  </w:num>
  <w:num w:numId="18">
    <w:abstractNumId w:val="15"/>
  </w:num>
  <w:num w:numId="19">
    <w:abstractNumId w:val="16"/>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4D1A"/>
    <w:rsid w:val="000029FC"/>
    <w:rsid w:val="00023842"/>
    <w:rsid w:val="00035AE4"/>
    <w:rsid w:val="00037DF1"/>
    <w:rsid w:val="00053815"/>
    <w:rsid w:val="0007796D"/>
    <w:rsid w:val="000908BE"/>
    <w:rsid w:val="000A2D06"/>
    <w:rsid w:val="000F0AF4"/>
    <w:rsid w:val="00101756"/>
    <w:rsid w:val="00111F2F"/>
    <w:rsid w:val="0014365E"/>
    <w:rsid w:val="00171F14"/>
    <w:rsid w:val="00176178"/>
    <w:rsid w:val="001B1692"/>
    <w:rsid w:val="001F525A"/>
    <w:rsid w:val="002779FC"/>
    <w:rsid w:val="002A70D1"/>
    <w:rsid w:val="002B5DEE"/>
    <w:rsid w:val="00302754"/>
    <w:rsid w:val="00315AE9"/>
    <w:rsid w:val="0034348C"/>
    <w:rsid w:val="00346322"/>
    <w:rsid w:val="00355F8F"/>
    <w:rsid w:val="003D093D"/>
    <w:rsid w:val="003E0741"/>
    <w:rsid w:val="00443D53"/>
    <w:rsid w:val="00446F93"/>
    <w:rsid w:val="00446FE5"/>
    <w:rsid w:val="0045205C"/>
    <w:rsid w:val="00454F01"/>
    <w:rsid w:val="004A09EB"/>
    <w:rsid w:val="004D4BB0"/>
    <w:rsid w:val="00544D97"/>
    <w:rsid w:val="00553A1F"/>
    <w:rsid w:val="00573BE5"/>
    <w:rsid w:val="005766F4"/>
    <w:rsid w:val="00586ED3"/>
    <w:rsid w:val="00587A52"/>
    <w:rsid w:val="005A51D3"/>
    <w:rsid w:val="005B4E23"/>
    <w:rsid w:val="00621144"/>
    <w:rsid w:val="00672484"/>
    <w:rsid w:val="00672D8F"/>
    <w:rsid w:val="00696750"/>
    <w:rsid w:val="006B16E8"/>
    <w:rsid w:val="006B205B"/>
    <w:rsid w:val="00704245"/>
    <w:rsid w:val="0071601D"/>
    <w:rsid w:val="00716DA6"/>
    <w:rsid w:val="00797E3C"/>
    <w:rsid w:val="0080684C"/>
    <w:rsid w:val="00807D21"/>
    <w:rsid w:val="0082296B"/>
    <w:rsid w:val="00840C6C"/>
    <w:rsid w:val="00871C75"/>
    <w:rsid w:val="00874B29"/>
    <w:rsid w:val="008776DC"/>
    <w:rsid w:val="009168CA"/>
    <w:rsid w:val="009365AF"/>
    <w:rsid w:val="009705C8"/>
    <w:rsid w:val="009827DD"/>
    <w:rsid w:val="009B098D"/>
    <w:rsid w:val="009B1463"/>
    <w:rsid w:val="009C4D45"/>
    <w:rsid w:val="009F462F"/>
    <w:rsid w:val="009F531E"/>
    <w:rsid w:val="00A02B69"/>
    <w:rsid w:val="00A05770"/>
    <w:rsid w:val="00A24D1A"/>
    <w:rsid w:val="00A37C92"/>
    <w:rsid w:val="00A66214"/>
    <w:rsid w:val="00A87571"/>
    <w:rsid w:val="00AA0CD3"/>
    <w:rsid w:val="00AC37B3"/>
    <w:rsid w:val="00AE323C"/>
    <w:rsid w:val="00B16006"/>
    <w:rsid w:val="00B268C4"/>
    <w:rsid w:val="00B83829"/>
    <w:rsid w:val="00BB6E58"/>
    <w:rsid w:val="00BD6FA3"/>
    <w:rsid w:val="00BF1E9B"/>
    <w:rsid w:val="00C02897"/>
    <w:rsid w:val="00C92009"/>
    <w:rsid w:val="00CA4EB5"/>
    <w:rsid w:val="00CD326D"/>
    <w:rsid w:val="00CF6C98"/>
    <w:rsid w:val="00D01C2E"/>
    <w:rsid w:val="00D21E12"/>
    <w:rsid w:val="00D27546"/>
    <w:rsid w:val="00D27E8B"/>
    <w:rsid w:val="00D52223"/>
    <w:rsid w:val="00DA16B1"/>
    <w:rsid w:val="00DB1831"/>
    <w:rsid w:val="00DD3BFD"/>
    <w:rsid w:val="00DF50AB"/>
    <w:rsid w:val="00E43035"/>
    <w:rsid w:val="00E665F6"/>
    <w:rsid w:val="00EA0D23"/>
    <w:rsid w:val="00EA3F83"/>
    <w:rsid w:val="00F12F1C"/>
    <w:rsid w:val="00F2582E"/>
    <w:rsid w:val="00F258C1"/>
    <w:rsid w:val="00F47444"/>
    <w:rsid w:val="00F660DF"/>
    <w:rsid w:val="00F95C08"/>
    <w:rsid w:val="00F978A8"/>
    <w:rsid w:val="00FB62B6"/>
    <w:rsid w:val="00FB7A94"/>
    <w:rsid w:val="00FF01B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CD326D"/>
    <w:rPr>
      <w:color w:val="0000FF"/>
      <w:u w:val="none"/>
    </w:rPr>
  </w:style>
  <w:style w:type="character" w:styleId="Lienhypertextesuivivisit">
    <w:name w:val="FollowedHyperlink"/>
    <w:basedOn w:val="Policepardfaut"/>
    <w:unhideWhenUsed/>
    <w:rsid w:val="00CD326D"/>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7D21"/>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7D21"/>
    <w:rPr>
      <w:rFonts w:ascii="Tahoma" w:eastAsia="Times New Roman" w:hAnsi="Tahoma" w:cs="Tahoma"/>
      <w:sz w:val="16"/>
      <w:szCs w:val="16"/>
      <w:lang w:eastAsia="en-US"/>
    </w:rPr>
  </w:style>
  <w:style w:type="character" w:customStyle="1" w:styleId="SingleTxtGChar">
    <w:name w:val="_ Single Txt_G Char"/>
    <w:link w:val="SingleTxtG"/>
    <w:rsid w:val="00553A1F"/>
    <w:rPr>
      <w:rFonts w:ascii="Times New Roman" w:eastAsia="Times New Roman" w:hAnsi="Times New Roman" w:cs="Times New Roman"/>
      <w:sz w:val="20"/>
      <w:szCs w:val="20"/>
      <w:lang w:eastAsia="en-US"/>
    </w:rPr>
  </w:style>
  <w:style w:type="character" w:customStyle="1" w:styleId="HChGChar">
    <w:name w:val="_ H _Ch_G Char"/>
    <w:link w:val="HChG"/>
    <w:rsid w:val="00553A1F"/>
    <w:rPr>
      <w:rFonts w:ascii="Times New Roman" w:eastAsia="Times New Roman" w:hAnsi="Times New Roman" w:cs="Times New Roman"/>
      <w:b/>
      <w:sz w:val="28"/>
      <w:szCs w:val="20"/>
      <w:lang w:eastAsia="en-US"/>
    </w:rPr>
  </w:style>
  <w:style w:type="character" w:customStyle="1" w:styleId="H1GChar">
    <w:name w:val="_ H_1_G Char"/>
    <w:link w:val="H1G"/>
    <w:locked/>
    <w:rsid w:val="00553A1F"/>
    <w:rPr>
      <w:rFonts w:ascii="Times New Roman" w:eastAsia="Times New Roman" w:hAnsi="Times New Roman" w:cs="Times New Roman"/>
      <w:b/>
      <w:sz w:val="24"/>
      <w:szCs w:val="20"/>
      <w:lang w:eastAsia="en-US"/>
    </w:rPr>
  </w:style>
  <w:style w:type="character" w:customStyle="1" w:styleId="H23GChar">
    <w:name w:val="_ H_2/3_G Char"/>
    <w:link w:val="H23G"/>
    <w:locked/>
    <w:rsid w:val="00553A1F"/>
    <w:rPr>
      <w:rFonts w:ascii="Times New Roman" w:eastAsia="Times New Roman"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CD326D"/>
    <w:rPr>
      <w:color w:val="0000FF"/>
      <w:u w:val="none"/>
    </w:rPr>
  </w:style>
  <w:style w:type="character" w:styleId="Lienhypertextesuivivisit">
    <w:name w:val="FollowedHyperlink"/>
    <w:basedOn w:val="Policepardfaut"/>
    <w:unhideWhenUsed/>
    <w:rsid w:val="00CD326D"/>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7D21"/>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7D21"/>
    <w:rPr>
      <w:rFonts w:ascii="Tahoma" w:eastAsia="Times New Roman" w:hAnsi="Tahoma" w:cs="Tahoma"/>
      <w:sz w:val="16"/>
      <w:szCs w:val="16"/>
      <w:lang w:eastAsia="en-US"/>
    </w:rPr>
  </w:style>
  <w:style w:type="character" w:customStyle="1" w:styleId="SingleTxtGChar">
    <w:name w:val="_ Single Txt_G Char"/>
    <w:link w:val="SingleTxtG"/>
    <w:rsid w:val="00553A1F"/>
    <w:rPr>
      <w:rFonts w:ascii="Times New Roman" w:eastAsia="Times New Roman" w:hAnsi="Times New Roman" w:cs="Times New Roman"/>
      <w:sz w:val="20"/>
      <w:szCs w:val="20"/>
      <w:lang w:eastAsia="en-US"/>
    </w:rPr>
  </w:style>
  <w:style w:type="character" w:customStyle="1" w:styleId="HChGChar">
    <w:name w:val="_ H _Ch_G Char"/>
    <w:link w:val="HChG"/>
    <w:rsid w:val="00553A1F"/>
    <w:rPr>
      <w:rFonts w:ascii="Times New Roman" w:eastAsia="Times New Roman" w:hAnsi="Times New Roman" w:cs="Times New Roman"/>
      <w:b/>
      <w:sz w:val="28"/>
      <w:szCs w:val="20"/>
      <w:lang w:eastAsia="en-US"/>
    </w:rPr>
  </w:style>
  <w:style w:type="character" w:customStyle="1" w:styleId="H1GChar">
    <w:name w:val="_ H_1_G Char"/>
    <w:link w:val="H1G"/>
    <w:locked/>
    <w:rsid w:val="00553A1F"/>
    <w:rPr>
      <w:rFonts w:ascii="Times New Roman" w:eastAsia="Times New Roman" w:hAnsi="Times New Roman" w:cs="Times New Roman"/>
      <w:b/>
      <w:sz w:val="24"/>
      <w:szCs w:val="20"/>
      <w:lang w:eastAsia="en-US"/>
    </w:rPr>
  </w:style>
  <w:style w:type="character" w:customStyle="1" w:styleId="H23GChar">
    <w:name w:val="_ H_2/3_G Char"/>
    <w:link w:val="H23G"/>
    <w:locked/>
    <w:rsid w:val="00553A1F"/>
    <w:rPr>
      <w:rFonts w:ascii="Times New Roman" w:eastAsia="Times New Roman"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49</Pages>
  <Words>20132</Words>
  <Characters>114759</Characters>
  <Application>Microsoft Office Word</Application>
  <DocSecurity>0</DocSecurity>
  <Lines>956</Lines>
  <Paragraphs>269</Paragraphs>
  <ScaleCrop>false</ScaleCrop>
  <HeadingPairs>
    <vt:vector size="2" baseType="variant">
      <vt:variant>
        <vt:lpstr>Titre</vt:lpstr>
      </vt:variant>
      <vt:variant>
        <vt:i4>1</vt:i4>
      </vt:variant>
    </vt:vector>
  </HeadingPairs>
  <TitlesOfParts>
    <vt:vector size="1" baseType="lpstr">
      <vt:lpstr>CAT/C/SAU/2</vt:lpstr>
    </vt:vector>
  </TitlesOfParts>
  <Company>DCM</Company>
  <LinksUpToDate>false</LinksUpToDate>
  <CharactersWithSpaces>134622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CAT/C/SAU/2</dc:title>
  <dc:creator>Granet C.</dc:creator>
  <cp:lastModifiedBy>tpsfra</cp:lastModifiedBy>
  <cp:revision>3</cp:revision>
  <cp:lastPrinted>2015-06-16T06:51:00Z</cp:lastPrinted>
  <dcterms:created xsi:type="dcterms:W3CDTF">2015-06-16T06:51:00Z</dcterms:created>
  <dcterms:modified xsi:type="dcterms:W3CDTF">2015-06-16T06:51:00Z</dcterms:modified>
</cp:coreProperties>
</file>