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3C4328D" w14:textId="77777777" w:rsidTr="00D121D2">
        <w:trPr>
          <w:trHeight w:hRule="exact" w:val="851"/>
        </w:trPr>
        <w:tc>
          <w:tcPr>
            <w:tcW w:w="142" w:type="dxa"/>
            <w:tcBorders>
              <w:bottom w:val="single" w:sz="4" w:space="0" w:color="auto"/>
            </w:tcBorders>
          </w:tcPr>
          <w:p w14:paraId="230FA8D2" w14:textId="77777777" w:rsidR="002D5AAC" w:rsidRDefault="002D5AAC" w:rsidP="00C24DCB">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ACC38B6"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7A86F56" w14:textId="77777777" w:rsidR="002D5AAC" w:rsidRDefault="00C24DCB" w:rsidP="00C24DCB">
            <w:pPr>
              <w:jc w:val="right"/>
            </w:pPr>
            <w:r w:rsidRPr="00C24DCB">
              <w:rPr>
                <w:sz w:val="40"/>
              </w:rPr>
              <w:t>CRC</w:t>
            </w:r>
            <w:r>
              <w:t>/C/85/D/90/2019</w:t>
            </w:r>
          </w:p>
        </w:tc>
      </w:tr>
      <w:tr w:rsidR="002D5AAC" w:rsidRPr="00C24DCB" w14:paraId="3CBB72E9" w14:textId="77777777" w:rsidTr="00D121D2">
        <w:trPr>
          <w:trHeight w:hRule="exact" w:val="2835"/>
        </w:trPr>
        <w:tc>
          <w:tcPr>
            <w:tcW w:w="1280" w:type="dxa"/>
            <w:gridSpan w:val="2"/>
            <w:tcBorders>
              <w:top w:val="single" w:sz="4" w:space="0" w:color="auto"/>
              <w:bottom w:val="single" w:sz="12" w:space="0" w:color="auto"/>
            </w:tcBorders>
          </w:tcPr>
          <w:p w14:paraId="68D40BE2" w14:textId="77777777" w:rsidR="002D5AAC" w:rsidRDefault="002E5067" w:rsidP="00D121D2">
            <w:pPr>
              <w:spacing w:before="120"/>
              <w:jc w:val="center"/>
            </w:pPr>
            <w:r>
              <w:rPr>
                <w:noProof/>
                <w:lang w:val="fr-CH" w:eastAsia="fr-CH"/>
              </w:rPr>
              <w:drawing>
                <wp:inline distT="0" distB="0" distL="0" distR="0" wp14:anchorId="15B6F895" wp14:editId="276B1AB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9D8D3F1"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7E477B2C" w14:textId="77777777" w:rsidR="002D5AAC" w:rsidRDefault="00C24DCB" w:rsidP="00D121D2">
            <w:pPr>
              <w:spacing w:before="240"/>
              <w:rPr>
                <w:lang w:val="en-US"/>
              </w:rPr>
            </w:pPr>
            <w:r>
              <w:rPr>
                <w:lang w:val="en-US"/>
              </w:rPr>
              <w:t>Distr.: General</w:t>
            </w:r>
          </w:p>
          <w:p w14:paraId="174D30C9" w14:textId="77777777" w:rsidR="00C24DCB" w:rsidRDefault="00C24DCB" w:rsidP="00C24DCB">
            <w:pPr>
              <w:spacing w:line="240" w:lineRule="exact"/>
              <w:rPr>
                <w:lang w:val="en-US"/>
              </w:rPr>
            </w:pPr>
            <w:r>
              <w:rPr>
                <w:lang w:val="en-US"/>
              </w:rPr>
              <w:t>4 November 2020</w:t>
            </w:r>
          </w:p>
          <w:p w14:paraId="075554C8" w14:textId="77777777" w:rsidR="00C24DCB" w:rsidRDefault="00C24DCB" w:rsidP="00C24DCB">
            <w:pPr>
              <w:spacing w:line="240" w:lineRule="exact"/>
              <w:rPr>
                <w:lang w:val="en-US"/>
              </w:rPr>
            </w:pPr>
            <w:r>
              <w:rPr>
                <w:lang w:val="en-US"/>
              </w:rPr>
              <w:t>Russian</w:t>
            </w:r>
          </w:p>
          <w:p w14:paraId="6FA23440" w14:textId="77777777" w:rsidR="00C24DCB" w:rsidRPr="00B937DF" w:rsidRDefault="00C24DCB" w:rsidP="00C24DCB">
            <w:pPr>
              <w:spacing w:line="240" w:lineRule="exact"/>
              <w:rPr>
                <w:lang w:val="en-US"/>
              </w:rPr>
            </w:pPr>
            <w:r>
              <w:rPr>
                <w:lang w:val="en-US"/>
              </w:rPr>
              <w:t>Original: Spanish</w:t>
            </w:r>
          </w:p>
        </w:tc>
      </w:tr>
    </w:tbl>
    <w:p w14:paraId="7E3431A1" w14:textId="77777777" w:rsidR="00C24DCB" w:rsidRPr="00C24DCB" w:rsidRDefault="00C24DCB" w:rsidP="00C24DCB">
      <w:pPr>
        <w:spacing w:before="120"/>
        <w:rPr>
          <w:sz w:val="24"/>
          <w:szCs w:val="24"/>
          <w:lang w:val="en-US"/>
        </w:rPr>
      </w:pPr>
      <w:r w:rsidRPr="00C24DCB">
        <w:rPr>
          <w:b/>
          <w:bCs/>
          <w:sz w:val="24"/>
          <w:szCs w:val="24"/>
        </w:rPr>
        <w:t>Комитет по правам ребенка</w:t>
      </w:r>
    </w:p>
    <w:p w14:paraId="3360D74A" w14:textId="77777777" w:rsidR="00C24DCB" w:rsidRPr="0064331C" w:rsidRDefault="00C24DCB" w:rsidP="00C24DCB">
      <w:pPr>
        <w:pStyle w:val="HChG"/>
      </w:pPr>
      <w:r>
        <w:tab/>
      </w:r>
      <w:r>
        <w:tab/>
        <w:t>Решение, принятое Комитетом в соответствии с</w:t>
      </w:r>
      <w:r>
        <w:rPr>
          <w:lang w:val="en-US"/>
        </w:rPr>
        <w:t> </w:t>
      </w:r>
      <w:r>
        <w:t>Факультативным протоколом к Конвенции о правах ребенка, касающимся процедуры сообщений, относительно сообщения № 90/2019</w:t>
      </w:r>
      <w:r w:rsidRPr="00C24DCB">
        <w:rPr>
          <w:rStyle w:val="aa"/>
          <w:b w:val="0"/>
          <w:sz w:val="20"/>
          <w:vertAlign w:val="baseline"/>
        </w:rPr>
        <w:footnoteReference w:customMarkFollows="1" w:id="1"/>
        <w:t>*</w:t>
      </w:r>
      <w:r w:rsidRPr="00C24DCB">
        <w:rPr>
          <w:b w:val="0"/>
          <w:sz w:val="20"/>
        </w:rPr>
        <w:t xml:space="preserve"> </w:t>
      </w:r>
      <w:r w:rsidRPr="00C24DCB">
        <w:rPr>
          <w:rStyle w:val="aa"/>
          <w:b w:val="0"/>
          <w:sz w:val="20"/>
          <w:vertAlign w:val="baseline"/>
        </w:rPr>
        <w:footnoteReference w:customMarkFollows="1" w:id="2"/>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C24DCB" w:rsidRPr="0064331C" w14:paraId="6B857B6D" w14:textId="77777777" w:rsidTr="00C24DCB">
        <w:tc>
          <w:tcPr>
            <w:tcW w:w="2936" w:type="dxa"/>
            <w:hideMark/>
          </w:tcPr>
          <w:p w14:paraId="252FF7A5" w14:textId="77777777" w:rsidR="00C24DCB" w:rsidRPr="0064331C" w:rsidRDefault="00C24DCB">
            <w:pPr>
              <w:spacing w:after="120"/>
              <w:ind w:left="35"/>
              <w:rPr>
                <w:i/>
                <w:spacing w:val="4"/>
                <w:w w:val="103"/>
                <w:kern w:val="14"/>
              </w:rPr>
            </w:pPr>
            <w:r>
              <w:rPr>
                <w:i/>
              </w:rPr>
              <w:t>Сообщение п</w:t>
            </w:r>
            <w:r w:rsidRPr="0064331C">
              <w:rPr>
                <w:i/>
              </w:rPr>
              <w:t>редставлено:</w:t>
            </w:r>
          </w:p>
        </w:tc>
        <w:tc>
          <w:tcPr>
            <w:tcW w:w="3874" w:type="dxa"/>
          </w:tcPr>
          <w:p w14:paraId="3C3C2C8A" w14:textId="77777777" w:rsidR="00C24DCB" w:rsidRPr="0064331C" w:rsidRDefault="00C24DCB">
            <w:pPr>
              <w:spacing w:after="120"/>
            </w:pPr>
            <w:r w:rsidRPr="00C24DCB">
              <w:t>Генеральным защитником (Стеллой Марис Мартинес)</w:t>
            </w:r>
          </w:p>
        </w:tc>
      </w:tr>
      <w:tr w:rsidR="00C24DCB" w:rsidRPr="0064331C" w14:paraId="3922A06C" w14:textId="77777777" w:rsidTr="00C24DCB">
        <w:tc>
          <w:tcPr>
            <w:tcW w:w="2936" w:type="dxa"/>
            <w:hideMark/>
          </w:tcPr>
          <w:p w14:paraId="7ADD07DE" w14:textId="77777777" w:rsidR="00C24DCB" w:rsidRPr="0064331C" w:rsidRDefault="00C24DCB">
            <w:pPr>
              <w:spacing w:after="120"/>
              <w:ind w:left="35"/>
              <w:rPr>
                <w:i/>
              </w:rPr>
            </w:pPr>
            <w:r w:rsidRPr="0064331C">
              <w:rPr>
                <w:i/>
              </w:rPr>
              <w:t>Предполагаем</w:t>
            </w:r>
            <w:r>
              <w:rPr>
                <w:i/>
              </w:rPr>
              <w:t>ые</w:t>
            </w:r>
            <w:r w:rsidRPr="0064331C">
              <w:rPr>
                <w:i/>
              </w:rPr>
              <w:t xml:space="preserve"> жертв</w:t>
            </w:r>
            <w:r>
              <w:rPr>
                <w:i/>
              </w:rPr>
              <w:t>ы</w:t>
            </w:r>
            <w:r w:rsidRPr="0064331C">
              <w:rPr>
                <w:i/>
              </w:rPr>
              <w:t>:</w:t>
            </w:r>
          </w:p>
        </w:tc>
        <w:tc>
          <w:tcPr>
            <w:tcW w:w="3874" w:type="dxa"/>
          </w:tcPr>
          <w:p w14:paraId="0C83D8D8" w14:textId="77777777" w:rsidR="00C24DCB" w:rsidRPr="0064331C" w:rsidRDefault="00C24DCB">
            <w:pPr>
              <w:spacing w:after="120"/>
            </w:pPr>
            <w:r w:rsidRPr="00C24DCB">
              <w:t>Э.Х.Р.С., А.И.Р.С. и А.Х.Р.С.</w:t>
            </w:r>
          </w:p>
        </w:tc>
      </w:tr>
      <w:tr w:rsidR="00C24DCB" w:rsidRPr="0064331C" w14:paraId="5782FA28" w14:textId="77777777" w:rsidTr="00C24DCB">
        <w:tc>
          <w:tcPr>
            <w:tcW w:w="2936" w:type="dxa"/>
            <w:hideMark/>
          </w:tcPr>
          <w:p w14:paraId="007133CB" w14:textId="77777777" w:rsidR="00C24DCB" w:rsidRPr="0064331C" w:rsidRDefault="00C24DCB">
            <w:pPr>
              <w:spacing w:after="120"/>
              <w:ind w:left="35"/>
              <w:rPr>
                <w:i/>
              </w:rPr>
            </w:pPr>
            <w:r w:rsidRPr="0064331C">
              <w:rPr>
                <w:i/>
              </w:rPr>
              <w:t>Государство-участник:</w:t>
            </w:r>
          </w:p>
        </w:tc>
        <w:tc>
          <w:tcPr>
            <w:tcW w:w="3874" w:type="dxa"/>
          </w:tcPr>
          <w:p w14:paraId="11DC9D15" w14:textId="77777777" w:rsidR="00C24DCB" w:rsidRPr="0064331C" w:rsidRDefault="00C24DCB">
            <w:pPr>
              <w:spacing w:after="120"/>
            </w:pPr>
            <w:r>
              <w:t>Аргентина</w:t>
            </w:r>
          </w:p>
        </w:tc>
      </w:tr>
      <w:tr w:rsidR="00C24DCB" w:rsidRPr="0064331C" w14:paraId="2E8C3D5E" w14:textId="77777777" w:rsidTr="00C24DCB">
        <w:tc>
          <w:tcPr>
            <w:tcW w:w="2936" w:type="dxa"/>
            <w:hideMark/>
          </w:tcPr>
          <w:p w14:paraId="56C3B978" w14:textId="77777777" w:rsidR="00C24DCB" w:rsidRPr="0064331C" w:rsidRDefault="00C24DCB">
            <w:pPr>
              <w:spacing w:after="120"/>
              <w:ind w:left="35"/>
              <w:rPr>
                <w:i/>
              </w:rPr>
            </w:pPr>
            <w:r w:rsidRPr="0064331C">
              <w:rPr>
                <w:i/>
              </w:rPr>
              <w:t>Дата сообщения:</w:t>
            </w:r>
          </w:p>
        </w:tc>
        <w:tc>
          <w:tcPr>
            <w:tcW w:w="3874" w:type="dxa"/>
          </w:tcPr>
          <w:p w14:paraId="2DAF062A" w14:textId="77777777" w:rsidR="00C24DCB" w:rsidRPr="0064331C" w:rsidRDefault="00C24DCB">
            <w:pPr>
              <w:spacing w:after="120"/>
            </w:pPr>
            <w:r w:rsidRPr="00C24DCB">
              <w:t>5 июля 2019 года</w:t>
            </w:r>
          </w:p>
        </w:tc>
      </w:tr>
      <w:tr w:rsidR="00C24DCB" w:rsidRPr="0064331C" w14:paraId="4CFE8849" w14:textId="77777777" w:rsidTr="00C24DCB">
        <w:tc>
          <w:tcPr>
            <w:tcW w:w="2936" w:type="dxa"/>
            <w:hideMark/>
          </w:tcPr>
          <w:p w14:paraId="551B1D42" w14:textId="77777777" w:rsidR="00C24DCB" w:rsidRPr="0064331C" w:rsidRDefault="00C24DCB">
            <w:pPr>
              <w:spacing w:after="120"/>
              <w:ind w:left="35"/>
              <w:rPr>
                <w:i/>
              </w:rPr>
            </w:pPr>
            <w:r w:rsidRPr="0064331C">
              <w:rPr>
                <w:i/>
                <w:iCs/>
              </w:rPr>
              <w:t>Тема сообщения:</w:t>
            </w:r>
          </w:p>
        </w:tc>
        <w:tc>
          <w:tcPr>
            <w:tcW w:w="3874" w:type="dxa"/>
          </w:tcPr>
          <w:p w14:paraId="0C3E4C37" w14:textId="77777777" w:rsidR="00C24DCB" w:rsidRPr="0064331C" w:rsidRDefault="00C24DCB">
            <w:pPr>
              <w:spacing w:after="120"/>
            </w:pPr>
            <w:r w:rsidRPr="00C24DCB">
              <w:t xml:space="preserve">депортация </w:t>
            </w:r>
            <w:r w:rsidRPr="00C24DCB">
              <w:t>гражданки Перу, матери трех детей, которые являются гражданами Аргентины, за преступление, совершенное при въезде в государство-участник</w:t>
            </w:r>
          </w:p>
        </w:tc>
      </w:tr>
    </w:tbl>
    <w:p w14:paraId="5BBF3C19" w14:textId="77777777" w:rsidR="00C24DCB" w:rsidRPr="00B46FA8" w:rsidRDefault="00C24DCB" w:rsidP="00C24DCB">
      <w:pPr>
        <w:pStyle w:val="SingleTxtG"/>
        <w:spacing w:before="120"/>
        <w:rPr>
          <w:rFonts w:eastAsia="SimSun"/>
        </w:rPr>
      </w:pPr>
      <w:r>
        <w:t>1.</w:t>
      </w:r>
      <w:r>
        <w:tab/>
        <w:t xml:space="preserve">Авторами сообщения являются две девочки и один мальчик, граждане Аргентины: Э.Х.Р.С. (12-ти лет), А.И.Р.С. (10-ти лет) и А.Х.Р.С. (1-го года). </w:t>
      </w:r>
      <w:r w:rsidRPr="005221F4">
        <w:rPr>
          <w:spacing w:val="-2"/>
        </w:rPr>
        <w:t>Они</w:t>
      </w:r>
      <w:r w:rsidRPr="005221F4">
        <w:rPr>
          <w:spacing w:val="-2"/>
        </w:rPr>
        <w:t> </w:t>
      </w:r>
      <w:r w:rsidRPr="005221F4">
        <w:rPr>
          <w:spacing w:val="-2"/>
        </w:rPr>
        <w:t>утверждают, что стали жертвами нарушения их прав, предусмотренных пунктом 1</w:t>
      </w:r>
      <w:r>
        <w:t xml:space="preserve"> статьи 3, статьями 6, 7, 8, пунктами 1 и 2 статьи 9, пунктами 1 и 2 статьи 12, статьями</w:t>
      </w:r>
      <w:r>
        <w:t> </w:t>
      </w:r>
      <w:r>
        <w:t>16, 27 и 37 Конвенции о правах ребенка. Они представлены Генеральным защитником.</w:t>
      </w:r>
    </w:p>
    <w:p w14:paraId="52717448" w14:textId="77777777" w:rsidR="00C24DCB" w:rsidRPr="00B46FA8" w:rsidRDefault="00C24DCB" w:rsidP="00C24DCB">
      <w:pPr>
        <w:pStyle w:val="SingleTxtG"/>
        <w:spacing w:before="120"/>
        <w:rPr>
          <w:rFonts w:eastAsia="SimSun"/>
        </w:rPr>
      </w:pPr>
      <w:r>
        <w:t>2.</w:t>
      </w:r>
      <w:r>
        <w:tab/>
        <w:t xml:space="preserve">Мать авторов сообщения, Р.А.С.О., гражданка Перу, эмигрировала в Аргентину в 2000 году. При въезде в страну она была задержана за хранение наркотиков в целях сбыта и приговорена к четырем с половиной годам лишения свободы и депортации с последующим восьмилетним запретом на повторный въезд после отбытия наказания. В 2003 году она была освобождена из тюрьмы, а в 2004 году Национальное управление по миграции объявило ее нелегальным резидентом и потребовало ее высылки; она обжаловала это решение в административном порядке в Управлении, а затем в судебном порядке </w:t>
      </w:r>
      <w:r w:rsidR="005221F4">
        <w:t>—</w:t>
      </w:r>
      <w:r>
        <w:t xml:space="preserve"> в Федеральном административном суде № 7 и в конечном счете дошла до Верховного суда, который 2 мая 2019 года вынес постановление, подтверждающее ее высылку.</w:t>
      </w:r>
    </w:p>
    <w:p w14:paraId="6586C8E4" w14:textId="77777777" w:rsidR="00C24DCB" w:rsidRPr="00E22E99" w:rsidRDefault="00C24DCB" w:rsidP="00C24DCB">
      <w:pPr>
        <w:pStyle w:val="SingleTxtG"/>
        <w:spacing w:before="120"/>
      </w:pPr>
      <w:r>
        <w:t>3.</w:t>
      </w:r>
      <w:r>
        <w:tab/>
        <w:t xml:space="preserve">Пока длилось апелляционное производство мать авторов нашла себе пару и родила трех авторов сообщения, соответственно в 2008, 2009 и 2019 годах. Авторы утверждают, что в ходе административного и судебного разбирательств их мать </w:t>
      </w:r>
      <w:r>
        <w:lastRenderedPageBreak/>
        <w:t>неоднократно уведомляла власти о рождении своих первых двух дочерей и утверждала, что ее высылка нарушит права человека ее детей, родившихся в Аргентине. Административные или судебные органы ни разу не разрешили вмешаться Управлению Народного защитника по делам детей, не дали девочкам возможности высказать свое мнение и не приняли во внимание их наилучшие интересы.</w:t>
      </w:r>
    </w:p>
    <w:p w14:paraId="7ED5D1C1" w14:textId="77777777" w:rsidR="00C24DCB" w:rsidRPr="00B46FA8" w:rsidRDefault="00C24DCB" w:rsidP="00C24DCB">
      <w:pPr>
        <w:pStyle w:val="SingleTxtG"/>
        <w:spacing w:before="120"/>
        <w:rPr>
          <w:rFonts w:eastAsia="SimSun"/>
        </w:rPr>
      </w:pPr>
      <w:r>
        <w:t>4.</w:t>
      </w:r>
      <w:r>
        <w:tab/>
        <w:t xml:space="preserve">Авторы утверждают, что было нарушено их право на уделение, в соответствии с пунктом 1 статьи 3 Конвенции, </w:t>
      </w:r>
      <w:r>
        <w:t>«</w:t>
      </w:r>
      <w:r>
        <w:t>первоочередного внимания</w:t>
      </w:r>
      <w:r>
        <w:t>»</w:t>
      </w:r>
      <w:r>
        <w:t xml:space="preserve"> наилучшему обеспечению их интересов. Они также утверждают, что вопреки пункту 2 статьи 9 Конвенции было нарушено их право иметь </w:t>
      </w:r>
      <w:r>
        <w:t>«</w:t>
      </w:r>
      <w:r>
        <w:t>возможность участвовать в [разбирательстве] и излагать свои точки зрения</w:t>
      </w:r>
      <w:r w:rsidR="005221F4">
        <w:t>»</w:t>
      </w:r>
      <w:r>
        <w:t>. Кроме того, поскольку в ходе разбирательства их мнениям не уделялось никакого внимания, и им не предоставлялась возможность быть заслушанными, их права, предусмотренные пунктами 1 и 2 статьи 12, были нарушены.</w:t>
      </w:r>
    </w:p>
    <w:p w14:paraId="6BDCCDC6" w14:textId="77777777" w:rsidR="00C24DCB" w:rsidRPr="00B46FA8" w:rsidRDefault="00C24DCB" w:rsidP="00C24DCB">
      <w:pPr>
        <w:pStyle w:val="SingleTxtG"/>
        <w:spacing w:before="120"/>
        <w:rPr>
          <w:rFonts w:eastAsia="SimSun"/>
        </w:rPr>
      </w:pPr>
      <w:r>
        <w:t>5.</w:t>
      </w:r>
      <w:r>
        <w:tab/>
        <w:t>Они утверждают, что в случае высылки будут также нарушены их право не быть разлученными с матерью против их воли, закрепленное в статье 7 и пункте 1 статьи 9, и право не быть объектом произвольного или незаконного вмешательства в осуществление их права на личную жизнь, семейную жизнь или неприкосновенность жилища, предусмотренное в статье 16. Кроме того, они утверждают, что высылка их матери нарушила бы их права на выживание, развитие, индивидуальность и личную неприкосновенность, закрепленные в статьях 6, 8, 27 и 37.</w:t>
      </w:r>
    </w:p>
    <w:p w14:paraId="10CF1E18" w14:textId="77777777" w:rsidR="00C24DCB" w:rsidRPr="00B46FA8" w:rsidRDefault="00C24DCB" w:rsidP="00C24DCB">
      <w:pPr>
        <w:pStyle w:val="SingleTxtG"/>
        <w:spacing w:before="120"/>
        <w:rPr>
          <w:rFonts w:eastAsia="SimSun"/>
        </w:rPr>
      </w:pPr>
      <w:r>
        <w:t>6.</w:t>
      </w:r>
      <w:r>
        <w:tab/>
        <w:t>Авторы ходатайствуют об отмене решения о высылке и запрета на повторный въезд в Аргентину, признании Аргентиной международной ответственности за нарушение прав авторов и предоставления адекватного и пропорционального возмещения за эти нарушения. В более общем плане авторы также просят обеспечить гарантии неповторения в части процедур, связанных с высылкой родителей-мигрантов.</w:t>
      </w:r>
    </w:p>
    <w:p w14:paraId="74C22741" w14:textId="77777777" w:rsidR="00C24DCB" w:rsidRPr="00B46FA8" w:rsidRDefault="00C24DCB" w:rsidP="00C24DCB">
      <w:pPr>
        <w:pStyle w:val="SingleTxtG"/>
        <w:spacing w:before="120"/>
        <w:rPr>
          <w:rFonts w:eastAsia="SimSun"/>
        </w:rPr>
      </w:pPr>
      <w:r>
        <w:t>7.</w:t>
      </w:r>
      <w:r>
        <w:tab/>
        <w:t>10 июля 2019 года Комитет просил государство-участник принять временные меры, а именно приостановить высылку матери авторов до окончания рассмотрения сообщения Комитетом.</w:t>
      </w:r>
    </w:p>
    <w:p w14:paraId="5768CCB7" w14:textId="77777777" w:rsidR="00C24DCB" w:rsidRPr="00B46FA8" w:rsidRDefault="00C24DCB" w:rsidP="00C24DCB">
      <w:pPr>
        <w:pStyle w:val="SingleTxtG"/>
        <w:spacing w:before="120"/>
        <w:rPr>
          <w:rFonts w:eastAsia="SimSun"/>
        </w:rPr>
      </w:pPr>
      <w:r>
        <w:t>8.</w:t>
      </w:r>
      <w:r>
        <w:tab/>
        <w:t>8 ноября 2019 года государство-участник представило свои замечания по вопросу о приемлемости сообщения. 23 декабря 2019 года авторы представили комментарии к замечаниям государства-участника относительно приемлемости сообщения.</w:t>
      </w:r>
    </w:p>
    <w:p w14:paraId="6A827C18" w14:textId="77777777" w:rsidR="00C24DCB" w:rsidRPr="00B46FA8" w:rsidRDefault="00C24DCB" w:rsidP="00C24DCB">
      <w:pPr>
        <w:pStyle w:val="SingleTxtG"/>
        <w:spacing w:before="120"/>
        <w:rPr>
          <w:rFonts w:eastAsia="SimSun"/>
        </w:rPr>
      </w:pPr>
      <w:r>
        <w:t>9.</w:t>
      </w:r>
      <w:r>
        <w:tab/>
        <w:t>13 июня 2020 года государство-участник представило дополнительную информацию, согласно которой, в связи со сменой правительства и в соответствии с его обязательством выполнить просьбу Комитета о принятии временных мер 20 марта 2020 года Национальное управление по миграции приняло решение окончательно приостановить высылку матери авторов. В то же время оно пояснило, что 1 июня 2020</w:t>
      </w:r>
      <w:r w:rsidR="005221F4">
        <w:t> </w:t>
      </w:r>
      <w:r>
        <w:t>года Управление приняло решение о предоставлении матери авторов статуса постоянного жителя страны. По этой причине государство-участник просило прекратить рассмотрение сообщения, поскольку его предмет исчерпан.</w:t>
      </w:r>
    </w:p>
    <w:p w14:paraId="2ADF88F9" w14:textId="77777777" w:rsidR="00C24DCB" w:rsidRPr="00B46FA8" w:rsidRDefault="00C24DCB" w:rsidP="00C24DCB">
      <w:pPr>
        <w:pStyle w:val="SingleTxtG"/>
        <w:spacing w:before="120"/>
        <w:rPr>
          <w:rFonts w:eastAsia="SimSun"/>
        </w:rPr>
      </w:pPr>
      <w:r>
        <w:t>10.</w:t>
      </w:r>
      <w:r>
        <w:tab/>
        <w:t xml:space="preserve">7 августа 2020 года авторы подтвердили информацию, представленную государством-участником, и поддержали его просьбу о прекращении рассмотрения сообщения. Вместе с тем авторы просили, чтобы Комитет в своем решении о прекращении рассмотрения сообщения подтвердил </w:t>
      </w:r>
      <w:r w:rsidR="005221F4">
        <w:t>«</w:t>
      </w:r>
      <w:r>
        <w:t>общее обязательство гарантировать права детей в рамках любого связанного с вопросами миграции административного или судебного процесса, который может прямо или косвенно привести к вынесению постановления о высылке их родителей</w:t>
      </w:r>
      <w:r w:rsidR="005221F4">
        <w:t>»</w:t>
      </w:r>
      <w:r>
        <w:t>.</w:t>
      </w:r>
    </w:p>
    <w:p w14:paraId="5C9693A5" w14:textId="77777777" w:rsidR="00C24DCB" w:rsidRDefault="00C24DCB" w:rsidP="00C24DCB">
      <w:pPr>
        <w:pStyle w:val="SingleTxtG"/>
      </w:pPr>
      <w:r>
        <w:t>11.</w:t>
      </w:r>
      <w:r>
        <w:tab/>
        <w:t>На своем заседании 28 сентября 2020 года Комитет по правам ребенка, рассмотрев просьбу государства-участника о прекращении рассмотрения сообщения, отметил, что ц</w:t>
      </w:r>
      <w:bookmarkStart w:id="0" w:name="_GoBack"/>
      <w:bookmarkEnd w:id="0"/>
      <w:r>
        <w:t xml:space="preserve">ель сообщения заключалась в предотвращении высылки матери авторов сообщения и что в нынешних обстоятельствах такая высылка более невозможна. Несмотря на то, что данный факт сам по себе не является полным возмещением за предполагаемые нарушения Конвенции, Комитет считает, что в связи с решением не высылать мать авторов и предоставить ей постоянный вид на жительство предмет </w:t>
      </w:r>
      <w:r>
        <w:lastRenderedPageBreak/>
        <w:t>настоящего сообщения исчерпан, и, согласно правилу 26 своих Правил процедуры в соответствии с Факультативным протоколом к Конвенции о правах ребенка, касающимся процедуры сообщений, постановляет прекратить рассмотрение сообщения № 90/2020.</w:t>
      </w:r>
    </w:p>
    <w:p w14:paraId="17AAFCF5" w14:textId="77777777" w:rsidR="00C24DCB" w:rsidRPr="00C24DCB" w:rsidRDefault="00C24DCB" w:rsidP="00C24DCB">
      <w:pPr>
        <w:pStyle w:val="SingleTxtG"/>
        <w:spacing w:before="240" w:after="0"/>
        <w:jc w:val="center"/>
        <w:rPr>
          <w:u w:val="single"/>
        </w:rPr>
      </w:pPr>
      <w:r>
        <w:rPr>
          <w:u w:val="single"/>
        </w:rPr>
        <w:tab/>
      </w:r>
      <w:r>
        <w:rPr>
          <w:u w:val="single"/>
        </w:rPr>
        <w:tab/>
      </w:r>
      <w:r>
        <w:rPr>
          <w:u w:val="single"/>
        </w:rPr>
        <w:tab/>
      </w:r>
      <w:r>
        <w:rPr>
          <w:u w:val="single"/>
        </w:rPr>
        <w:tab/>
      </w:r>
    </w:p>
    <w:sectPr w:rsidR="00C24DCB" w:rsidRPr="00C24DCB" w:rsidSect="00C24DCB">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06452F" w14:textId="77777777" w:rsidR="003C79D5" w:rsidRPr="00A312BC" w:rsidRDefault="003C79D5" w:rsidP="00A312BC"/>
  </w:endnote>
  <w:endnote w:type="continuationSeparator" w:id="0">
    <w:p w14:paraId="0BF08EBB" w14:textId="77777777" w:rsidR="003C79D5" w:rsidRPr="00A312BC" w:rsidRDefault="003C79D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16709" w14:textId="77777777" w:rsidR="00C24DCB" w:rsidRPr="00C24DCB" w:rsidRDefault="00C24DCB">
    <w:pPr>
      <w:pStyle w:val="a8"/>
    </w:pPr>
    <w:r w:rsidRPr="00C24DCB">
      <w:rPr>
        <w:b/>
        <w:sz w:val="18"/>
      </w:rPr>
      <w:fldChar w:fldCharType="begin"/>
    </w:r>
    <w:r w:rsidRPr="00C24DCB">
      <w:rPr>
        <w:b/>
        <w:sz w:val="18"/>
      </w:rPr>
      <w:instrText xml:space="preserve"> PAGE  \* MERGEFORMAT </w:instrText>
    </w:r>
    <w:r w:rsidRPr="00C24DCB">
      <w:rPr>
        <w:b/>
        <w:sz w:val="18"/>
      </w:rPr>
      <w:fldChar w:fldCharType="separate"/>
    </w:r>
    <w:r w:rsidRPr="00C24DCB">
      <w:rPr>
        <w:b/>
        <w:noProof/>
        <w:sz w:val="18"/>
      </w:rPr>
      <w:t>2</w:t>
    </w:r>
    <w:r w:rsidRPr="00C24DCB">
      <w:rPr>
        <w:b/>
        <w:sz w:val="18"/>
      </w:rPr>
      <w:fldChar w:fldCharType="end"/>
    </w:r>
    <w:r>
      <w:rPr>
        <w:b/>
        <w:sz w:val="18"/>
      </w:rPr>
      <w:tab/>
    </w:r>
    <w:r>
      <w:t>GE.20-14645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179453" w14:textId="77777777" w:rsidR="00C24DCB" w:rsidRPr="00C24DCB" w:rsidRDefault="00C24DCB" w:rsidP="00C24DCB">
    <w:pPr>
      <w:pStyle w:val="a8"/>
      <w:tabs>
        <w:tab w:val="clear" w:pos="9639"/>
        <w:tab w:val="right" w:pos="9638"/>
      </w:tabs>
      <w:rPr>
        <w:b/>
        <w:sz w:val="18"/>
      </w:rPr>
    </w:pPr>
    <w:r>
      <w:t>GE.20-14645</w:t>
    </w:r>
    <w:r>
      <w:tab/>
    </w:r>
    <w:r w:rsidRPr="00C24DCB">
      <w:rPr>
        <w:b/>
        <w:sz w:val="18"/>
      </w:rPr>
      <w:fldChar w:fldCharType="begin"/>
    </w:r>
    <w:r w:rsidRPr="00C24DCB">
      <w:rPr>
        <w:b/>
        <w:sz w:val="18"/>
      </w:rPr>
      <w:instrText xml:space="preserve"> PAGE  \* MERGEFORMAT </w:instrText>
    </w:r>
    <w:r w:rsidRPr="00C24DCB">
      <w:rPr>
        <w:b/>
        <w:sz w:val="18"/>
      </w:rPr>
      <w:fldChar w:fldCharType="separate"/>
    </w:r>
    <w:r w:rsidRPr="00C24DCB">
      <w:rPr>
        <w:b/>
        <w:noProof/>
        <w:sz w:val="18"/>
      </w:rPr>
      <w:t>3</w:t>
    </w:r>
    <w:r w:rsidRPr="00C24D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76D1BA" w14:textId="77777777" w:rsidR="00042B72" w:rsidRPr="00C24DCB" w:rsidRDefault="00C24DCB" w:rsidP="00C24DCB">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3A1CE64F" wp14:editId="01BC2F5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14645  (</w:t>
    </w:r>
    <w:proofErr w:type="gramEnd"/>
    <w:r>
      <w:t>R)</w:t>
    </w:r>
    <w:r w:rsidR="005221F4">
      <w:t xml:space="preserve">  111120  111120</w:t>
    </w:r>
    <w:r>
      <w:br/>
    </w:r>
    <w:r w:rsidRPr="00C24DCB">
      <w:rPr>
        <w:rFonts w:ascii="C39T30Lfz" w:hAnsi="C39T30Lfz"/>
        <w:kern w:val="14"/>
        <w:sz w:val="56"/>
      </w:rPr>
      <w:t>*2014645*</w:t>
    </w:r>
    <w:r>
      <w:rPr>
        <w:noProof/>
      </w:rPr>
      <w:drawing>
        <wp:anchor distT="0" distB="0" distL="114300" distR="114300" simplePos="0" relativeHeight="251659264" behindDoc="0" locked="0" layoutInCell="1" allowOverlap="1" wp14:anchorId="19F5FB50" wp14:editId="0CB6E623">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B12943" w14:textId="77777777" w:rsidR="003C79D5" w:rsidRPr="001075E9" w:rsidRDefault="003C79D5" w:rsidP="001075E9">
      <w:pPr>
        <w:tabs>
          <w:tab w:val="right" w:pos="2155"/>
        </w:tabs>
        <w:spacing w:after="80" w:line="240" w:lineRule="auto"/>
        <w:ind w:left="680"/>
        <w:rPr>
          <w:u w:val="single"/>
        </w:rPr>
      </w:pPr>
      <w:r>
        <w:rPr>
          <w:u w:val="single"/>
        </w:rPr>
        <w:tab/>
      </w:r>
    </w:p>
  </w:footnote>
  <w:footnote w:type="continuationSeparator" w:id="0">
    <w:p w14:paraId="5FB51CBF" w14:textId="77777777" w:rsidR="003C79D5" w:rsidRDefault="003C79D5" w:rsidP="00407B78">
      <w:pPr>
        <w:tabs>
          <w:tab w:val="right" w:pos="2155"/>
        </w:tabs>
        <w:spacing w:after="80"/>
        <w:ind w:left="680"/>
        <w:rPr>
          <w:u w:val="single"/>
        </w:rPr>
      </w:pPr>
      <w:r>
        <w:rPr>
          <w:u w:val="single"/>
        </w:rPr>
        <w:tab/>
      </w:r>
    </w:p>
  </w:footnote>
  <w:footnote w:id="1">
    <w:p w14:paraId="5FA7776C" w14:textId="77777777" w:rsidR="00C24DCB" w:rsidRPr="00F06CFF" w:rsidRDefault="00C24DCB" w:rsidP="00C24DCB">
      <w:pPr>
        <w:pStyle w:val="ad"/>
      </w:pPr>
      <w:r>
        <w:tab/>
      </w:r>
      <w:r w:rsidRPr="00C24DCB">
        <w:rPr>
          <w:sz w:val="20"/>
        </w:rPr>
        <w:t>*</w:t>
      </w:r>
      <w:r>
        <w:tab/>
        <w:t>Принято Комитетом на его восемьдесят пятой сессии (14 сентября — 1 октября 2020 года).</w:t>
      </w:r>
    </w:p>
  </w:footnote>
  <w:footnote w:id="2">
    <w:p w14:paraId="369D589B" w14:textId="77777777" w:rsidR="00C24DCB" w:rsidRPr="00CB71B7" w:rsidRDefault="00C24DCB" w:rsidP="00C24DCB">
      <w:pPr>
        <w:pStyle w:val="ad"/>
      </w:pPr>
      <w:r>
        <w:tab/>
      </w:r>
      <w:r w:rsidRPr="00C24DCB">
        <w:rPr>
          <w:sz w:val="20"/>
        </w:rPr>
        <w:t>**</w:t>
      </w:r>
      <w:r>
        <w:tab/>
        <w:t xml:space="preserve">В рассмотрении настоящего сообщения приняли участие следующие члены Комитета: Сюзанн </w:t>
      </w:r>
      <w:proofErr w:type="spellStart"/>
      <w:r>
        <w:t>Ахо</w:t>
      </w:r>
      <w:proofErr w:type="spellEnd"/>
      <w:r>
        <w:t xml:space="preserve"> </w:t>
      </w:r>
      <w:proofErr w:type="spellStart"/>
      <w:r>
        <w:t>Ассума</w:t>
      </w:r>
      <w:proofErr w:type="spellEnd"/>
      <w:r>
        <w:t xml:space="preserve">, </w:t>
      </w:r>
      <w:proofErr w:type="spellStart"/>
      <w:r>
        <w:t>Хинд</w:t>
      </w:r>
      <w:proofErr w:type="spellEnd"/>
      <w:r>
        <w:t xml:space="preserve"> </w:t>
      </w:r>
      <w:proofErr w:type="spellStart"/>
      <w:r>
        <w:t>Аюби</w:t>
      </w:r>
      <w:proofErr w:type="spellEnd"/>
      <w:r>
        <w:t xml:space="preserve"> </w:t>
      </w:r>
      <w:proofErr w:type="spellStart"/>
      <w:r>
        <w:t>Идрисси</w:t>
      </w:r>
      <w:proofErr w:type="spellEnd"/>
      <w:r>
        <w:t xml:space="preserve">, Браги </w:t>
      </w:r>
      <w:proofErr w:type="spellStart"/>
      <w:r>
        <w:t>Гудбрандссон</w:t>
      </w:r>
      <w:proofErr w:type="spellEnd"/>
      <w:r>
        <w:t xml:space="preserve">, Филип </w:t>
      </w:r>
      <w:proofErr w:type="spellStart"/>
      <w:r>
        <w:t>Жафе</w:t>
      </w:r>
      <w:proofErr w:type="spellEnd"/>
      <w:r>
        <w:t xml:space="preserve">, Ольга А. </w:t>
      </w:r>
      <w:proofErr w:type="spellStart"/>
      <w:r>
        <w:t>Хазова</w:t>
      </w:r>
      <w:proofErr w:type="spellEnd"/>
      <w:r>
        <w:t xml:space="preserve">, </w:t>
      </w:r>
      <w:proofErr w:type="spellStart"/>
      <w:r>
        <w:t>Гехад</w:t>
      </w:r>
      <w:proofErr w:type="spellEnd"/>
      <w:r>
        <w:t xml:space="preserve"> Мади, </w:t>
      </w:r>
      <w:proofErr w:type="spellStart"/>
      <w:r>
        <w:t>Беньям</w:t>
      </w:r>
      <w:proofErr w:type="spellEnd"/>
      <w:r>
        <w:t xml:space="preserve"> Давит </w:t>
      </w:r>
      <w:proofErr w:type="spellStart"/>
      <w:r>
        <w:t>Мезмур</w:t>
      </w:r>
      <w:proofErr w:type="spellEnd"/>
      <w:r>
        <w:t xml:space="preserve">, </w:t>
      </w:r>
      <w:proofErr w:type="spellStart"/>
      <w:r>
        <w:t>Отани</w:t>
      </w:r>
      <w:proofErr w:type="spellEnd"/>
      <w:r>
        <w:t xml:space="preserve"> </w:t>
      </w:r>
      <w:proofErr w:type="spellStart"/>
      <w:r>
        <w:t>Микико</w:t>
      </w:r>
      <w:proofErr w:type="spellEnd"/>
      <w:r>
        <w:t xml:space="preserve">, Луис Эрнесто </w:t>
      </w:r>
      <w:proofErr w:type="spellStart"/>
      <w:r>
        <w:t>Педернера</w:t>
      </w:r>
      <w:proofErr w:type="spellEnd"/>
      <w:r>
        <w:t xml:space="preserve"> Рейна, Хосе Анхель Родригес </w:t>
      </w:r>
      <w:proofErr w:type="spellStart"/>
      <w:r>
        <w:t>Рейес</w:t>
      </w:r>
      <w:proofErr w:type="spellEnd"/>
      <w:r>
        <w:t xml:space="preserve">, Анн-Мари </w:t>
      </w:r>
      <w:proofErr w:type="spellStart"/>
      <w:r>
        <w:t>Скелтон</w:t>
      </w:r>
      <w:proofErr w:type="spellEnd"/>
      <w:r>
        <w:t xml:space="preserve">, </w:t>
      </w:r>
      <w:proofErr w:type="spellStart"/>
      <w:r>
        <w:t>Велина</w:t>
      </w:r>
      <w:proofErr w:type="spellEnd"/>
      <w:r>
        <w:t xml:space="preserve"> Тодорова и Ренате Винтер.</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19A04" w14:textId="3A0F1C7F" w:rsidR="00C24DCB" w:rsidRPr="00C24DCB" w:rsidRDefault="00C24DCB">
    <w:pPr>
      <w:pStyle w:val="a5"/>
    </w:pPr>
    <w:fldSimple w:instr=" TITLE  \* MERGEFORMAT ">
      <w:r w:rsidR="002F7839">
        <w:t>CRC/C/85/D/90/2019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51CD8F" w14:textId="4FF5CED0" w:rsidR="00C24DCB" w:rsidRPr="00C24DCB" w:rsidRDefault="00C24DCB" w:rsidP="00C24DCB">
    <w:pPr>
      <w:pStyle w:val="a5"/>
      <w:jc w:val="right"/>
    </w:pPr>
    <w:fldSimple w:instr=" TITLE  \* MERGEFORMAT ">
      <w:r w:rsidR="002F7839">
        <w:t>CRC/C/85/D/90/2019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9D5"/>
    <w:rsid w:val="0002696E"/>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C7A89"/>
    <w:rsid w:val="00284D66"/>
    <w:rsid w:val="002A2EFC"/>
    <w:rsid w:val="002B0FF6"/>
    <w:rsid w:val="002B74B1"/>
    <w:rsid w:val="002C0E18"/>
    <w:rsid w:val="002D5AAC"/>
    <w:rsid w:val="002E5067"/>
    <w:rsid w:val="002E685D"/>
    <w:rsid w:val="002F405F"/>
    <w:rsid w:val="002F7839"/>
    <w:rsid w:val="002F7EEC"/>
    <w:rsid w:val="00301299"/>
    <w:rsid w:val="00305C08"/>
    <w:rsid w:val="00307FB6"/>
    <w:rsid w:val="00317339"/>
    <w:rsid w:val="00322004"/>
    <w:rsid w:val="003279F3"/>
    <w:rsid w:val="003402C2"/>
    <w:rsid w:val="00341EE7"/>
    <w:rsid w:val="00355074"/>
    <w:rsid w:val="0037603C"/>
    <w:rsid w:val="00381C24"/>
    <w:rsid w:val="00385DF7"/>
    <w:rsid w:val="003958D0"/>
    <w:rsid w:val="003B00E5"/>
    <w:rsid w:val="003C79D5"/>
    <w:rsid w:val="00407B78"/>
    <w:rsid w:val="00424203"/>
    <w:rsid w:val="00452493"/>
    <w:rsid w:val="00453318"/>
    <w:rsid w:val="00454E07"/>
    <w:rsid w:val="00472C5C"/>
    <w:rsid w:val="0050108D"/>
    <w:rsid w:val="00513081"/>
    <w:rsid w:val="00517901"/>
    <w:rsid w:val="005221F4"/>
    <w:rsid w:val="00526683"/>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57357"/>
    <w:rsid w:val="007B4656"/>
    <w:rsid w:val="00806737"/>
    <w:rsid w:val="00825F8D"/>
    <w:rsid w:val="00834B71"/>
    <w:rsid w:val="0086445C"/>
    <w:rsid w:val="00894693"/>
    <w:rsid w:val="008A08D7"/>
    <w:rsid w:val="008B6909"/>
    <w:rsid w:val="00906890"/>
    <w:rsid w:val="00911BE4"/>
    <w:rsid w:val="00951972"/>
    <w:rsid w:val="009608F3"/>
    <w:rsid w:val="009A24AC"/>
    <w:rsid w:val="00A10705"/>
    <w:rsid w:val="00A14DA8"/>
    <w:rsid w:val="00A312BC"/>
    <w:rsid w:val="00A65BF1"/>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24DCB"/>
    <w:rsid w:val="00C45D65"/>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71B9"/>
    <w:rsid w:val="00E73F76"/>
    <w:rsid w:val="00E82DC6"/>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248C88"/>
  <w15:docId w15:val="{D9CCF58F-1BDD-494C-9E24-55940A4EF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
    <w:basedOn w:val="a0"/>
    <w:uiPriority w:val="99"/>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Text Char1 Char1,Footnote Text Char1 Char Char Char Char, Char,Footnote Reference1,Char"/>
    <w:basedOn w:val="a"/>
    <w:link w:val="ae"/>
    <w:uiPriority w:val="99"/>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Text Char1 Char1 Знак, Char Знак,Footnote Reference1 Знак"/>
    <w:basedOn w:val="a0"/>
    <w:link w:val="ad"/>
    <w:uiPriority w:val="99"/>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rsid w:val="00C24DCB"/>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3</Pages>
  <Words>839</Words>
  <Characters>5302</Characters>
  <Application>Microsoft Office Word</Application>
  <DocSecurity>0</DocSecurity>
  <Lines>108</Lines>
  <Paragraphs>30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CRC/C/85/D/90/2019</vt:lpstr>
      <vt:lpstr>A/</vt:lpstr>
      <vt:lpstr>A/</vt:lpstr>
    </vt:vector>
  </TitlesOfParts>
  <Company>DCM</Company>
  <LinksUpToDate>false</LinksUpToDate>
  <CharactersWithSpaces>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CRC/C/85/D/90/2019</dc:title>
  <dc:subject/>
  <dc:creator>Marina KOROTKOVA</dc:creator>
  <cp:keywords/>
  <cp:lastModifiedBy>Marina KOROTKOVA</cp:lastModifiedBy>
  <cp:revision>3</cp:revision>
  <cp:lastPrinted>2020-11-11T14:50:00Z</cp:lastPrinted>
  <dcterms:created xsi:type="dcterms:W3CDTF">2020-11-11T14:50:00Z</dcterms:created>
  <dcterms:modified xsi:type="dcterms:W3CDTF">2020-11-11T14:52:00Z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