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B7399C">
        <w:trPr>
          <w:trHeight w:hRule="exact" w:val="851"/>
        </w:trPr>
        <w:tc>
          <w:tcPr>
            <w:tcW w:w="1276" w:type="dxa"/>
            <w:tcBorders>
              <w:bottom w:val="single" w:sz="4" w:space="0" w:color="auto"/>
            </w:tcBorders>
          </w:tcPr>
          <w:p w:rsidR="009C3792" w:rsidRPr="00DB58B5" w:rsidRDefault="009C3792" w:rsidP="00F842EC"/>
        </w:tc>
        <w:tc>
          <w:tcPr>
            <w:tcW w:w="2268" w:type="dxa"/>
            <w:tcBorders>
              <w:bottom w:val="single" w:sz="4" w:space="0" w:color="auto"/>
            </w:tcBorders>
            <w:vAlign w:val="bottom"/>
          </w:tcPr>
          <w:p w:rsidR="009C3792" w:rsidRPr="00DB58B5" w:rsidRDefault="009C3792" w:rsidP="00B7399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F842EC" w:rsidP="00F842EC">
            <w:pPr>
              <w:jc w:val="right"/>
            </w:pPr>
            <w:r w:rsidRPr="00F842EC">
              <w:rPr>
                <w:sz w:val="40"/>
              </w:rPr>
              <w:t>HRI</w:t>
            </w:r>
            <w:r>
              <w:t>/MC/2015/2</w:t>
            </w:r>
          </w:p>
        </w:tc>
      </w:tr>
      <w:tr w:rsidR="009C3792" w:rsidRPr="00DB58B5" w:rsidTr="00B7399C">
        <w:trPr>
          <w:trHeight w:hRule="exact" w:val="2835"/>
        </w:trPr>
        <w:tc>
          <w:tcPr>
            <w:tcW w:w="1276" w:type="dxa"/>
            <w:tcBorders>
              <w:top w:val="single" w:sz="4" w:space="0" w:color="auto"/>
              <w:bottom w:val="single" w:sz="12" w:space="0" w:color="auto"/>
            </w:tcBorders>
          </w:tcPr>
          <w:p w:rsidR="009C3792" w:rsidRPr="00DB58B5" w:rsidRDefault="009C3792" w:rsidP="00B7399C">
            <w:pPr>
              <w:spacing w:before="120"/>
              <w:jc w:val="center"/>
            </w:pPr>
            <w:r>
              <w:rPr>
                <w:noProof/>
                <w:lang w:val="en-US"/>
              </w:rPr>
              <w:drawing>
                <wp:inline distT="0" distB="0" distL="0" distR="0" wp14:anchorId="786C64FC" wp14:editId="716B01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B7399C">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rsidR="009C3792" w:rsidRDefault="00F842EC" w:rsidP="00B7399C">
            <w:pPr>
              <w:spacing w:before="240"/>
            </w:pPr>
            <w:r>
              <w:t>Distr. générale</w:t>
            </w:r>
          </w:p>
          <w:p w:rsidR="00F842EC" w:rsidRDefault="00F842EC" w:rsidP="00F842EC">
            <w:pPr>
              <w:spacing w:line="240" w:lineRule="exact"/>
            </w:pPr>
            <w:r>
              <w:t>13 avril 2015</w:t>
            </w:r>
          </w:p>
          <w:p w:rsidR="00F842EC" w:rsidRDefault="00F842EC" w:rsidP="00F842EC">
            <w:pPr>
              <w:spacing w:line="240" w:lineRule="exact"/>
            </w:pPr>
            <w:r>
              <w:t>Français</w:t>
            </w:r>
          </w:p>
          <w:p w:rsidR="00F842EC" w:rsidRDefault="00F842EC" w:rsidP="00F842EC">
            <w:pPr>
              <w:spacing w:line="240" w:lineRule="exact"/>
            </w:pPr>
            <w:r>
              <w:t>Original: anglais</w:t>
            </w:r>
          </w:p>
          <w:p w:rsidR="00F842EC" w:rsidRPr="00DB58B5" w:rsidRDefault="00F842EC" w:rsidP="00F842EC">
            <w:pPr>
              <w:spacing w:line="240" w:lineRule="exact"/>
            </w:pPr>
            <w:r>
              <w:t>Anglais, français et espagnol seulement</w:t>
            </w:r>
          </w:p>
        </w:tc>
      </w:tr>
    </w:tbl>
    <w:p w:rsidR="00F842EC" w:rsidRPr="008A5595" w:rsidRDefault="00F842EC" w:rsidP="00515FD3">
      <w:pPr>
        <w:spacing w:before="120" w:line="240" w:lineRule="auto"/>
        <w:rPr>
          <w:lang w:val="fr-FR"/>
        </w:rPr>
      </w:pPr>
      <w:r w:rsidRPr="00504242">
        <w:rPr>
          <w:b/>
          <w:bCs/>
          <w:sz w:val="24"/>
          <w:szCs w:val="24"/>
          <w:lang w:val="fr-FR"/>
        </w:rPr>
        <w:t xml:space="preserve">Vingt-septième </w:t>
      </w:r>
      <w:r w:rsidRPr="00504242">
        <w:rPr>
          <w:b/>
          <w:bCs/>
          <w:sz w:val="24"/>
          <w:szCs w:val="24"/>
        </w:rPr>
        <w:t>réunion des présidents des organes</w:t>
      </w:r>
      <w:r w:rsidRPr="00504242">
        <w:rPr>
          <w:b/>
          <w:bCs/>
          <w:sz w:val="24"/>
          <w:szCs w:val="24"/>
        </w:rPr>
        <w:br/>
        <w:t>créés en vertu d’instruments relatifs</w:t>
      </w:r>
      <w:r w:rsidRPr="00504242">
        <w:rPr>
          <w:b/>
          <w:bCs/>
          <w:sz w:val="24"/>
          <w:szCs w:val="24"/>
        </w:rPr>
        <w:br/>
        <w:t>aux droits de l’hom</w:t>
      </w:r>
      <w:bookmarkStart w:id="0" w:name="_GoBack"/>
      <w:bookmarkEnd w:id="0"/>
      <w:r w:rsidRPr="00504242">
        <w:rPr>
          <w:b/>
          <w:bCs/>
          <w:sz w:val="24"/>
          <w:szCs w:val="24"/>
        </w:rPr>
        <w:t>me</w:t>
      </w:r>
      <w:r w:rsidRPr="00BE31D1">
        <w:rPr>
          <w:bCs/>
          <w:szCs w:val="24"/>
        </w:rPr>
        <w:t xml:space="preserve"> </w:t>
      </w:r>
      <w:r w:rsidRPr="008A5595">
        <w:rPr>
          <w:lang w:val="fr-FR"/>
        </w:rPr>
        <w:br/>
        <w:t xml:space="preserve">San José, 22–26 juin 2015 </w:t>
      </w:r>
    </w:p>
    <w:p w:rsidR="00F842EC" w:rsidRPr="008A5595" w:rsidRDefault="00F842EC" w:rsidP="00F842EC">
      <w:pPr>
        <w:spacing w:line="240" w:lineRule="auto"/>
        <w:rPr>
          <w:bCs/>
          <w:lang w:val="fr-FR"/>
        </w:rPr>
      </w:pPr>
      <w:r w:rsidRPr="008A5595">
        <w:rPr>
          <w:bCs/>
          <w:lang w:val="fr-FR"/>
        </w:rPr>
        <w:t>Point 4 a) de l</w:t>
      </w:r>
      <w:r>
        <w:rPr>
          <w:bCs/>
          <w:lang w:val="fr-FR"/>
        </w:rPr>
        <w:t>’</w:t>
      </w:r>
      <w:r w:rsidRPr="008A5595">
        <w:rPr>
          <w:bCs/>
          <w:lang w:val="fr-FR"/>
        </w:rPr>
        <w:t>ordre du jour provisoire</w:t>
      </w:r>
    </w:p>
    <w:p w:rsidR="00F842EC" w:rsidRPr="008A5595" w:rsidRDefault="00F842EC" w:rsidP="00F842EC">
      <w:pPr>
        <w:spacing w:line="240" w:lineRule="auto"/>
        <w:rPr>
          <w:b/>
          <w:lang w:val="fr-FR"/>
        </w:rPr>
      </w:pPr>
      <w:r w:rsidRPr="00BE31D1">
        <w:rPr>
          <w:b/>
        </w:rPr>
        <w:t>Suite donnée à la résolution 68/268 de l</w:t>
      </w:r>
      <w:r>
        <w:rPr>
          <w:b/>
        </w:rPr>
        <w:t>’</w:t>
      </w:r>
      <w:r w:rsidR="00515FD3">
        <w:rPr>
          <w:b/>
        </w:rPr>
        <w:t>Assemblée générale sur</w:t>
      </w:r>
      <w:r w:rsidR="00515FD3">
        <w:rPr>
          <w:b/>
        </w:rPr>
        <w:br/>
      </w:r>
      <w:r w:rsidRPr="00BE31D1">
        <w:rPr>
          <w:b/>
        </w:rPr>
        <w:t>le renforcement et l</w:t>
      </w:r>
      <w:r>
        <w:rPr>
          <w:b/>
        </w:rPr>
        <w:t>’</w:t>
      </w:r>
      <w:r w:rsidR="00515FD3">
        <w:rPr>
          <w:b/>
        </w:rPr>
        <w:t xml:space="preserve">amélioration du fonctionnement </w:t>
      </w:r>
      <w:r w:rsidRPr="00BE31D1">
        <w:rPr>
          <w:b/>
        </w:rPr>
        <w:t>de l</w:t>
      </w:r>
      <w:r>
        <w:rPr>
          <w:b/>
        </w:rPr>
        <w:t>’</w:t>
      </w:r>
      <w:r w:rsidR="00515FD3">
        <w:rPr>
          <w:b/>
        </w:rPr>
        <w:t>ensemble</w:t>
      </w:r>
      <w:r w:rsidR="00515FD3">
        <w:rPr>
          <w:b/>
        </w:rPr>
        <w:br/>
      </w:r>
      <w:r w:rsidRPr="00BE31D1">
        <w:rPr>
          <w:b/>
        </w:rPr>
        <w:t>des or</w:t>
      </w:r>
      <w:r w:rsidR="00515FD3">
        <w:rPr>
          <w:b/>
        </w:rPr>
        <w:t xml:space="preserve">ganes conventionnels des droits </w:t>
      </w:r>
      <w:r w:rsidRPr="00BE31D1">
        <w:rPr>
          <w:b/>
        </w:rPr>
        <w:t>de l</w:t>
      </w:r>
      <w:r>
        <w:rPr>
          <w:b/>
        </w:rPr>
        <w:t>’</w:t>
      </w:r>
      <w:r w:rsidRPr="00BE31D1">
        <w:rPr>
          <w:b/>
        </w:rPr>
        <w:t xml:space="preserve">homme et aux </w:t>
      </w:r>
      <w:r w:rsidR="00515FD3">
        <w:rPr>
          <w:b/>
        </w:rPr>
        <w:t>conclusions</w:t>
      </w:r>
      <w:r w:rsidR="00515FD3">
        <w:rPr>
          <w:b/>
        </w:rPr>
        <w:br/>
      </w:r>
      <w:r>
        <w:rPr>
          <w:b/>
        </w:rPr>
        <w:t xml:space="preserve">et </w:t>
      </w:r>
      <w:r w:rsidR="00515FD3">
        <w:rPr>
          <w:b/>
        </w:rPr>
        <w:t xml:space="preserve">recommandations </w:t>
      </w:r>
      <w:r w:rsidRPr="00BE31D1">
        <w:rPr>
          <w:b/>
        </w:rPr>
        <w:t xml:space="preserve">issues de la </w:t>
      </w:r>
      <w:r>
        <w:rPr>
          <w:b/>
        </w:rPr>
        <w:t>vingt-</w:t>
      </w:r>
      <w:r w:rsidRPr="00BE31D1">
        <w:rPr>
          <w:b/>
        </w:rPr>
        <w:t>sixième réunion des présidents</w:t>
      </w:r>
      <w:r w:rsidR="00515FD3">
        <w:rPr>
          <w:b/>
          <w:lang w:val="fr-FR"/>
        </w:rPr>
        <w:t>:</w:t>
      </w:r>
      <w:r w:rsidR="00515FD3">
        <w:rPr>
          <w:b/>
          <w:lang w:val="fr-FR"/>
        </w:rPr>
        <w:br/>
      </w:r>
      <w:r>
        <w:rPr>
          <w:b/>
          <w:lang w:val="fr-FR"/>
        </w:rPr>
        <w:t>débat général</w:t>
      </w:r>
      <w:r w:rsidRPr="008A5595">
        <w:rPr>
          <w:b/>
          <w:lang w:val="fr-FR"/>
        </w:rPr>
        <w:t xml:space="preserve">, </w:t>
      </w:r>
      <w:r>
        <w:rPr>
          <w:b/>
          <w:lang w:val="fr-FR"/>
        </w:rPr>
        <w:t xml:space="preserve">concernant notamment le </w:t>
      </w:r>
      <w:r w:rsidR="00515FD3">
        <w:rPr>
          <w:b/>
          <w:lang w:val="fr-FR"/>
        </w:rPr>
        <w:t xml:space="preserve">rapport </w:t>
      </w:r>
      <w:r>
        <w:rPr>
          <w:b/>
          <w:lang w:val="fr-FR"/>
        </w:rPr>
        <w:t>de sit</w:t>
      </w:r>
      <w:r w:rsidR="00515FD3">
        <w:rPr>
          <w:b/>
          <w:lang w:val="fr-FR"/>
        </w:rPr>
        <w:t>uation devant</w:t>
      </w:r>
      <w:r w:rsidR="00515FD3">
        <w:rPr>
          <w:b/>
          <w:lang w:val="fr-FR"/>
        </w:rPr>
        <w:br/>
        <w:t xml:space="preserve">être présenté par </w:t>
      </w:r>
      <w:r>
        <w:rPr>
          <w:b/>
          <w:lang w:val="fr-FR"/>
        </w:rPr>
        <w:t>le</w:t>
      </w:r>
      <w:r w:rsidRPr="008A5595">
        <w:rPr>
          <w:b/>
          <w:bCs/>
          <w:lang w:val="fr-FR"/>
        </w:rPr>
        <w:t xml:space="preserve"> Secr</w:t>
      </w:r>
      <w:r>
        <w:rPr>
          <w:b/>
          <w:bCs/>
          <w:lang w:val="fr-FR"/>
        </w:rPr>
        <w:t>é</w:t>
      </w:r>
      <w:r w:rsidRPr="008A5595">
        <w:rPr>
          <w:b/>
          <w:bCs/>
          <w:lang w:val="fr-FR"/>
        </w:rPr>
        <w:t>ta</w:t>
      </w:r>
      <w:r w:rsidR="00515FD3">
        <w:rPr>
          <w:b/>
          <w:bCs/>
          <w:lang w:val="fr-FR"/>
        </w:rPr>
        <w:t>ire général en application</w:t>
      </w:r>
      <w:r w:rsidR="00515FD3">
        <w:rPr>
          <w:b/>
          <w:bCs/>
          <w:lang w:val="fr-FR"/>
        </w:rPr>
        <w:br/>
      </w:r>
      <w:r>
        <w:rPr>
          <w:b/>
          <w:bCs/>
          <w:lang w:val="fr-FR"/>
        </w:rPr>
        <w:t>de la ré</w:t>
      </w:r>
      <w:r w:rsidRPr="008A5595">
        <w:rPr>
          <w:b/>
          <w:bCs/>
          <w:lang w:val="fr-FR"/>
        </w:rPr>
        <w:t>solution 68/268</w:t>
      </w:r>
    </w:p>
    <w:p w:rsidR="00F842EC" w:rsidRPr="008A5595" w:rsidRDefault="00F842EC" w:rsidP="00F842EC">
      <w:pPr>
        <w:pStyle w:val="HChG"/>
        <w:rPr>
          <w:lang w:val="fr-FR"/>
        </w:rPr>
      </w:pPr>
      <w:r w:rsidRPr="008A5595">
        <w:rPr>
          <w:lang w:val="fr-FR"/>
        </w:rPr>
        <w:tab/>
      </w:r>
      <w:r w:rsidRPr="008A5595">
        <w:rPr>
          <w:lang w:val="fr-FR"/>
        </w:rPr>
        <w:tab/>
      </w:r>
      <w:r>
        <w:rPr>
          <w:lang w:val="fr-FR"/>
        </w:rPr>
        <w:t>Mise en œuvre</w:t>
      </w:r>
      <w:r w:rsidRPr="008A5595">
        <w:rPr>
          <w:lang w:val="fr-FR"/>
        </w:rPr>
        <w:t xml:space="preserve"> </w:t>
      </w:r>
      <w:r>
        <w:rPr>
          <w:lang w:val="fr-FR"/>
        </w:rPr>
        <w:t>par les organes conventionnels</w:t>
      </w:r>
      <w:r w:rsidR="00515FD3">
        <w:rPr>
          <w:lang w:val="fr-FR"/>
        </w:rPr>
        <w:br/>
      </w:r>
      <w:r>
        <w:rPr>
          <w:lang w:val="fr-FR"/>
        </w:rPr>
        <w:t>des</w:t>
      </w:r>
      <w:r w:rsidRPr="008A5595">
        <w:rPr>
          <w:lang w:val="fr-FR"/>
        </w:rPr>
        <w:t xml:space="preserve"> </w:t>
      </w:r>
      <w:r>
        <w:rPr>
          <w:lang w:val="fr-FR"/>
        </w:rPr>
        <w:t xml:space="preserve">conclusions et </w:t>
      </w:r>
      <w:r w:rsidRPr="008A5595">
        <w:rPr>
          <w:lang w:val="fr-FR"/>
        </w:rPr>
        <w:t>recomm</w:t>
      </w:r>
      <w:r>
        <w:rPr>
          <w:lang w:val="fr-FR"/>
        </w:rPr>
        <w:t>a</w:t>
      </w:r>
      <w:r w:rsidRPr="008A5595">
        <w:rPr>
          <w:lang w:val="fr-FR"/>
        </w:rPr>
        <w:t xml:space="preserve">ndations </w:t>
      </w:r>
      <w:r w:rsidR="00515FD3">
        <w:rPr>
          <w:lang w:val="fr-FR"/>
        </w:rPr>
        <w:t>formulées</w:t>
      </w:r>
      <w:r w:rsidR="00515FD3">
        <w:rPr>
          <w:lang w:val="fr-FR"/>
        </w:rPr>
        <w:br/>
      </w:r>
      <w:r>
        <w:rPr>
          <w:lang w:val="fr-FR"/>
        </w:rPr>
        <w:t>par les présidents</w:t>
      </w:r>
      <w:r w:rsidRPr="008A5595">
        <w:rPr>
          <w:lang w:val="fr-FR"/>
        </w:rPr>
        <w:t xml:space="preserve"> </w:t>
      </w:r>
      <w:r>
        <w:rPr>
          <w:lang w:val="fr-FR"/>
        </w:rPr>
        <w:t>de ces organes à leur vingt-sixième réunion, dans le cadre de l’</w:t>
      </w:r>
      <w:r w:rsidR="00515FD3">
        <w:rPr>
          <w:lang w:val="fr-FR"/>
        </w:rPr>
        <w:t>application de</w:t>
      </w:r>
      <w:r w:rsidR="00515FD3">
        <w:rPr>
          <w:lang w:val="fr-FR"/>
        </w:rPr>
        <w:br/>
      </w:r>
      <w:r>
        <w:rPr>
          <w:lang w:val="fr-FR"/>
        </w:rPr>
        <w:t xml:space="preserve">la résolution </w:t>
      </w:r>
      <w:r w:rsidRPr="008A5595">
        <w:rPr>
          <w:lang w:val="fr-FR"/>
        </w:rPr>
        <w:t xml:space="preserve">68/268 </w:t>
      </w:r>
      <w:r>
        <w:rPr>
          <w:lang w:val="fr-FR"/>
        </w:rPr>
        <w:t>de l’Assemblée générale</w:t>
      </w:r>
      <w:r w:rsidRPr="008A5595">
        <w:rPr>
          <w:lang w:val="fr-FR"/>
        </w:rPr>
        <w:t xml:space="preserve"> </w:t>
      </w:r>
    </w:p>
    <w:p w:rsidR="00F842EC" w:rsidRDefault="00F842EC" w:rsidP="00F842EC">
      <w:pPr>
        <w:pStyle w:val="H1G"/>
        <w:rPr>
          <w:lang w:val="fr-FR"/>
        </w:rPr>
      </w:pPr>
      <w:r w:rsidRPr="008A5595">
        <w:rPr>
          <w:lang w:val="fr-FR"/>
        </w:rPr>
        <w:tab/>
      </w:r>
      <w:r w:rsidRPr="008A5595">
        <w:rPr>
          <w:lang w:val="fr-FR"/>
        </w:rPr>
        <w:tab/>
        <w:t xml:space="preserve">Note </w:t>
      </w:r>
      <w:r>
        <w:rPr>
          <w:lang w:val="fr-FR"/>
        </w:rPr>
        <w:t>du</w:t>
      </w:r>
      <w:r w:rsidRPr="008A5595">
        <w:rPr>
          <w:lang w:val="fr-FR"/>
        </w:rPr>
        <w:t xml:space="preserve"> </w:t>
      </w:r>
      <w:r>
        <w:rPr>
          <w:lang w:val="fr-FR"/>
        </w:rPr>
        <w:t>secré</w:t>
      </w:r>
      <w:r w:rsidRPr="008A5595">
        <w:rPr>
          <w:lang w:val="fr-FR"/>
        </w:rPr>
        <w:t>tariat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F842EC" w:rsidTr="00536B92">
        <w:trPr>
          <w:jc w:val="center"/>
        </w:trPr>
        <w:tc>
          <w:tcPr>
            <w:tcW w:w="9637" w:type="dxa"/>
            <w:tcBorders>
              <w:bottom w:val="nil"/>
            </w:tcBorders>
            <w:shd w:val="clear" w:color="auto" w:fill="auto"/>
          </w:tcPr>
          <w:p w:rsidR="00F842EC" w:rsidRPr="00F842EC" w:rsidRDefault="00F842EC" w:rsidP="00F842EC">
            <w:pPr>
              <w:spacing w:before="240" w:after="120"/>
              <w:ind w:left="255"/>
              <w:rPr>
                <w:i/>
                <w:sz w:val="24"/>
                <w:lang w:val="fr-FR"/>
              </w:rPr>
            </w:pPr>
            <w:r w:rsidRPr="00F842EC">
              <w:rPr>
                <w:i/>
                <w:sz w:val="24"/>
                <w:lang w:val="fr-FR"/>
              </w:rPr>
              <w:t>Résumé</w:t>
            </w:r>
          </w:p>
        </w:tc>
      </w:tr>
      <w:tr w:rsidR="00F842EC" w:rsidTr="00536B92">
        <w:trPr>
          <w:jc w:val="center"/>
        </w:trPr>
        <w:tc>
          <w:tcPr>
            <w:tcW w:w="9637" w:type="dxa"/>
            <w:tcBorders>
              <w:top w:val="nil"/>
              <w:bottom w:val="nil"/>
            </w:tcBorders>
            <w:shd w:val="clear" w:color="auto" w:fill="auto"/>
          </w:tcPr>
          <w:p w:rsidR="00F842EC" w:rsidRDefault="00F842EC" w:rsidP="00F842EC">
            <w:pPr>
              <w:pStyle w:val="SingleTxtG"/>
              <w:ind w:firstLine="567"/>
              <w:rPr>
                <w:lang w:val="fr-FR"/>
              </w:rPr>
            </w:pPr>
            <w:r w:rsidRPr="00F520C5">
              <w:rPr>
                <w:lang w:val="fr-FR"/>
              </w:rPr>
              <w:t xml:space="preserve">Les présidents des </w:t>
            </w:r>
            <w:r>
              <w:rPr>
                <w:lang w:val="fr-FR"/>
              </w:rPr>
              <w:t>organes créés en vertu d’instruments relatifs aux droits de l’homme, à leur vingt-sixième réunion annuelle</w:t>
            </w:r>
            <w:r w:rsidRPr="00F520C5">
              <w:rPr>
                <w:lang w:val="fr-FR"/>
              </w:rPr>
              <w:t xml:space="preserve">, </w:t>
            </w:r>
            <w:r>
              <w:rPr>
                <w:lang w:val="fr-FR"/>
              </w:rPr>
              <w:t>ont ré</w:t>
            </w:r>
            <w:r w:rsidRPr="00F520C5">
              <w:rPr>
                <w:lang w:val="fr-FR"/>
              </w:rPr>
              <w:t>affirm</w:t>
            </w:r>
            <w:r>
              <w:rPr>
                <w:lang w:val="fr-FR"/>
              </w:rPr>
              <w:t xml:space="preserve">é la volonté des organes créés en vertu d’instruments relatifs aux droits de l’homme de </w:t>
            </w:r>
            <w:r w:rsidRPr="00BE31D1">
              <w:rPr>
                <w:lang w:val="fr-FR"/>
              </w:rPr>
              <w:t>développer plus encore leurs travaux de manière concertée en continuant d</w:t>
            </w:r>
            <w:r>
              <w:rPr>
                <w:lang w:val="fr-FR"/>
              </w:rPr>
              <w:t>’</w:t>
            </w:r>
            <w:r w:rsidRPr="00BE31D1">
              <w:rPr>
                <w:lang w:val="fr-FR"/>
              </w:rPr>
              <w:t xml:space="preserve">examiner les bonnes pratiques </w:t>
            </w:r>
            <w:r>
              <w:rPr>
                <w:lang w:val="fr-FR"/>
              </w:rPr>
              <w:t>concernant l’application de leur règlement intérieur et de leurs méthodes de travail dans le cadre des efforts qu’ils ne cessent de faire pour renforcer et améliorer leur fonctionnement</w:t>
            </w:r>
            <w:r w:rsidRPr="00F520C5">
              <w:rPr>
                <w:lang w:val="fr-FR"/>
              </w:rPr>
              <w:t xml:space="preserve">, </w:t>
            </w:r>
            <w:r>
              <w:rPr>
                <w:lang w:val="fr-FR"/>
              </w:rPr>
              <w:t>à la lumière de la résolution</w:t>
            </w:r>
            <w:r>
              <w:rPr>
                <w:lang w:val="fr-FR"/>
              </w:rPr>
              <w:t> </w:t>
            </w:r>
            <w:r w:rsidRPr="00F520C5">
              <w:rPr>
                <w:lang w:val="fr-FR"/>
              </w:rPr>
              <w:t>68/268</w:t>
            </w:r>
            <w:r>
              <w:rPr>
                <w:lang w:val="fr-FR"/>
              </w:rPr>
              <w:t xml:space="preserve"> de l’Assemblée générale</w:t>
            </w:r>
            <w:r w:rsidRPr="00F520C5">
              <w:rPr>
                <w:lang w:val="fr-FR"/>
              </w:rPr>
              <w:t xml:space="preserve">. </w:t>
            </w:r>
            <w:r>
              <w:rPr>
                <w:lang w:val="fr-FR"/>
              </w:rPr>
              <w:t>Les présidents ont approuvé des méthodes de travail et des approches communes</w:t>
            </w:r>
            <w:r w:rsidRPr="00F520C5">
              <w:rPr>
                <w:lang w:val="fr-FR"/>
              </w:rPr>
              <w:t xml:space="preserve"> </w:t>
            </w:r>
            <w:r>
              <w:rPr>
                <w:lang w:val="fr-FR"/>
              </w:rPr>
              <w:t>concernant la</w:t>
            </w:r>
            <w:r w:rsidRPr="00F520C5">
              <w:rPr>
                <w:lang w:val="fr-FR"/>
              </w:rPr>
              <w:t xml:space="preserve"> </w:t>
            </w:r>
            <w:r w:rsidRPr="00BE31D1">
              <w:t>procédure simplifiée de présentation des rapports</w:t>
            </w:r>
            <w:r w:rsidRPr="00F520C5">
              <w:rPr>
                <w:lang w:val="fr-FR"/>
              </w:rPr>
              <w:t xml:space="preserve">, </w:t>
            </w:r>
            <w:r>
              <w:rPr>
                <w:lang w:val="fr-FR"/>
              </w:rPr>
              <w:t xml:space="preserve">le </w:t>
            </w:r>
            <w:r w:rsidRPr="00BE31D1">
              <w:rPr>
                <w:lang w:val="fr-FR"/>
              </w:rPr>
              <w:t>dialogue constructif</w:t>
            </w:r>
            <w:r w:rsidRPr="00F520C5">
              <w:rPr>
                <w:lang w:val="fr-FR"/>
              </w:rPr>
              <w:t xml:space="preserve"> </w:t>
            </w:r>
            <w:r>
              <w:rPr>
                <w:lang w:val="fr-FR"/>
              </w:rPr>
              <w:t>et</w:t>
            </w:r>
            <w:r w:rsidRPr="00F520C5">
              <w:rPr>
                <w:lang w:val="fr-FR"/>
              </w:rPr>
              <w:t xml:space="preserve"> </w:t>
            </w:r>
            <w:r>
              <w:rPr>
                <w:lang w:val="fr-FR"/>
              </w:rPr>
              <w:t xml:space="preserve">les </w:t>
            </w:r>
            <w:r w:rsidRPr="00F520C5">
              <w:rPr>
                <w:lang w:val="fr-FR"/>
              </w:rPr>
              <w:t>observations</w:t>
            </w:r>
            <w:r>
              <w:rPr>
                <w:lang w:val="fr-FR"/>
              </w:rPr>
              <w:t xml:space="preserve"> finales</w:t>
            </w:r>
            <w:r w:rsidRPr="00F520C5">
              <w:rPr>
                <w:lang w:val="fr-FR"/>
              </w:rPr>
              <w:t xml:space="preserve">, </w:t>
            </w:r>
            <w:r>
              <w:rPr>
                <w:lang w:val="fr-FR"/>
              </w:rPr>
              <w:t xml:space="preserve">ainsi que des politiques communes relatives </w:t>
            </w:r>
            <w:r w:rsidRPr="00BE31D1">
              <w:rPr>
                <w:lang w:val="fr-FR"/>
              </w:rPr>
              <w:t xml:space="preserve">aux actes de représailles, </w:t>
            </w:r>
            <w:r>
              <w:rPr>
                <w:lang w:val="fr-FR"/>
              </w:rPr>
              <w:t>et ont invité les organes conventionnels à envisager d’approuver</w:t>
            </w:r>
            <w:r w:rsidRPr="00F520C5">
              <w:rPr>
                <w:lang w:val="fr-FR"/>
              </w:rPr>
              <w:t xml:space="preserve"> </w:t>
            </w:r>
            <w:r>
              <w:rPr>
                <w:lang w:val="fr-FR"/>
              </w:rPr>
              <w:t>ces méthodes d</w:t>
            </w:r>
            <w:r>
              <w:rPr>
                <w:lang w:val="fr-FR"/>
              </w:rPr>
              <w:t>e travail, ces approches et ces </w:t>
            </w:r>
            <w:r>
              <w:rPr>
                <w:lang w:val="fr-FR"/>
              </w:rPr>
              <w:t>politiques</w:t>
            </w:r>
            <w:r w:rsidRPr="00F520C5">
              <w:rPr>
                <w:lang w:val="fr-FR"/>
              </w:rPr>
              <w:t>.</w:t>
            </w:r>
          </w:p>
        </w:tc>
      </w:tr>
      <w:tr w:rsidR="00F842EC" w:rsidTr="00536B92">
        <w:trPr>
          <w:jc w:val="center"/>
        </w:trPr>
        <w:tc>
          <w:tcPr>
            <w:tcW w:w="9637" w:type="dxa"/>
            <w:tcBorders>
              <w:top w:val="nil"/>
            </w:tcBorders>
            <w:shd w:val="clear" w:color="auto" w:fill="auto"/>
          </w:tcPr>
          <w:p w:rsidR="00F842EC" w:rsidRPr="00F520C5" w:rsidRDefault="00F842EC" w:rsidP="00515FD3">
            <w:pPr>
              <w:pStyle w:val="SingleTxtG"/>
              <w:keepNext/>
              <w:ind w:firstLine="567"/>
              <w:rPr>
                <w:lang w:val="fr-FR"/>
              </w:rPr>
            </w:pPr>
            <w:r>
              <w:rPr>
                <w:rFonts w:eastAsia="SimSun"/>
                <w:color w:val="000000"/>
                <w:lang w:val="fr-FR" w:eastAsia="zh-CN"/>
              </w:rPr>
              <w:lastRenderedPageBreak/>
              <w:t>La</w:t>
            </w:r>
            <w:r w:rsidRPr="00F520C5">
              <w:rPr>
                <w:rFonts w:eastAsia="SimSun"/>
                <w:color w:val="000000"/>
                <w:lang w:val="fr-FR" w:eastAsia="zh-CN"/>
              </w:rPr>
              <w:t xml:space="preserve"> pr</w:t>
            </w:r>
            <w:r>
              <w:rPr>
                <w:rFonts w:eastAsia="SimSun"/>
                <w:color w:val="000000"/>
                <w:lang w:val="fr-FR" w:eastAsia="zh-CN"/>
              </w:rPr>
              <w:t>é</w:t>
            </w:r>
            <w:r w:rsidRPr="00F520C5">
              <w:rPr>
                <w:rFonts w:eastAsia="SimSun"/>
                <w:color w:val="000000"/>
                <w:lang w:val="fr-FR" w:eastAsia="zh-CN"/>
              </w:rPr>
              <w:t>sent</w:t>
            </w:r>
            <w:r>
              <w:rPr>
                <w:rFonts w:eastAsia="SimSun"/>
                <w:color w:val="000000"/>
                <w:lang w:val="fr-FR" w:eastAsia="zh-CN"/>
              </w:rPr>
              <w:t>e</w:t>
            </w:r>
            <w:r w:rsidRPr="00F520C5">
              <w:rPr>
                <w:rFonts w:eastAsia="SimSun"/>
                <w:color w:val="000000"/>
                <w:lang w:val="fr-FR" w:eastAsia="zh-CN"/>
              </w:rPr>
              <w:t xml:space="preserve"> n</w:t>
            </w:r>
            <w:r>
              <w:rPr>
                <w:rFonts w:eastAsia="SimSun"/>
                <w:color w:val="000000"/>
                <w:lang w:val="fr-FR" w:eastAsia="zh-CN"/>
              </w:rPr>
              <w:t>ote du secrétariat</w:t>
            </w:r>
            <w:r w:rsidRPr="00F520C5">
              <w:rPr>
                <w:rFonts w:eastAsia="SimSun"/>
                <w:color w:val="000000"/>
                <w:lang w:val="fr-FR" w:eastAsia="zh-CN"/>
              </w:rPr>
              <w:t xml:space="preserve"> </w:t>
            </w:r>
            <w:r>
              <w:rPr>
                <w:rFonts w:eastAsia="SimSun"/>
                <w:color w:val="000000"/>
                <w:lang w:val="fr-FR" w:eastAsia="zh-CN"/>
              </w:rPr>
              <w:t>donne un aperçu de la suite donnée par les organes conventionnels aux conclusions et aux recommandations formulées par les présidents à leur vingt-sixième réunion dans le cadre de l’application de la ré</w:t>
            </w:r>
            <w:r w:rsidRPr="00F520C5">
              <w:rPr>
                <w:rFonts w:eastAsia="SimSun"/>
                <w:color w:val="000000"/>
                <w:lang w:val="fr-FR" w:eastAsia="zh-CN"/>
              </w:rPr>
              <w:t>solution 68/268</w:t>
            </w:r>
            <w:r>
              <w:rPr>
                <w:rFonts w:eastAsia="SimSun"/>
                <w:color w:val="000000"/>
                <w:lang w:val="fr-FR" w:eastAsia="zh-CN"/>
              </w:rPr>
              <w:t xml:space="preserve"> de l’</w:t>
            </w:r>
            <w:r>
              <w:rPr>
                <w:rFonts w:eastAsia="SimSun"/>
                <w:color w:val="000000"/>
                <w:lang w:val="fr-FR" w:eastAsia="zh-CN"/>
              </w:rPr>
              <w:t>Assemblée </w:t>
            </w:r>
            <w:r>
              <w:rPr>
                <w:rFonts w:eastAsia="SimSun"/>
                <w:color w:val="000000"/>
                <w:lang w:val="fr-FR" w:eastAsia="zh-CN"/>
              </w:rPr>
              <w:t>générale</w:t>
            </w:r>
            <w:r w:rsidRPr="00F520C5">
              <w:rPr>
                <w:rFonts w:eastAsia="SimSun"/>
                <w:color w:val="000000"/>
                <w:lang w:val="fr-FR" w:eastAsia="zh-CN"/>
              </w:rPr>
              <w:t xml:space="preserve">. </w:t>
            </w:r>
          </w:p>
        </w:tc>
      </w:tr>
      <w:tr w:rsidR="00F842EC" w:rsidTr="00F842EC">
        <w:trPr>
          <w:jc w:val="center"/>
        </w:trPr>
        <w:tc>
          <w:tcPr>
            <w:tcW w:w="9637" w:type="dxa"/>
            <w:shd w:val="clear" w:color="auto" w:fill="auto"/>
          </w:tcPr>
          <w:p w:rsidR="00F842EC" w:rsidRDefault="00F842EC" w:rsidP="00F842EC">
            <w:pPr>
              <w:rPr>
                <w:lang w:val="fr-FR"/>
              </w:rPr>
            </w:pPr>
          </w:p>
        </w:tc>
      </w:tr>
    </w:tbl>
    <w:p w:rsidR="00F842EC" w:rsidRDefault="00F842EC" w:rsidP="00F842EC">
      <w:pPr>
        <w:rPr>
          <w:lang w:val="fr-FR"/>
        </w:rPr>
      </w:pPr>
    </w:p>
    <w:p w:rsidR="00F842EC" w:rsidRPr="00A87BB5" w:rsidRDefault="00F842EC" w:rsidP="00F842EC">
      <w:pPr>
        <w:pStyle w:val="HChG"/>
        <w:rPr>
          <w:lang w:val="en-US"/>
        </w:rPr>
      </w:pPr>
      <w:r w:rsidRPr="00F520C5">
        <w:rPr>
          <w:lang w:val="fr-FR"/>
        </w:rPr>
        <w:br w:type="page"/>
      </w:r>
      <w:r w:rsidRPr="00A87BB5">
        <w:rPr>
          <w:lang w:val="en-GB"/>
        </w:rPr>
        <w:lastRenderedPageBreak/>
        <w:tab/>
      </w:r>
      <w:r w:rsidRPr="00A87BB5">
        <w:rPr>
          <w:lang w:val="en-US"/>
        </w:rPr>
        <w:t>I.</w:t>
      </w:r>
      <w:r w:rsidRPr="00A87BB5">
        <w:rPr>
          <w:lang w:val="en-US"/>
        </w:rPr>
        <w:tab/>
        <w:t>Introduction</w:t>
      </w:r>
    </w:p>
    <w:p w:rsidR="00F842EC" w:rsidRPr="00E15FAE" w:rsidRDefault="00F842EC" w:rsidP="00F842EC">
      <w:pPr>
        <w:pStyle w:val="ParNoG"/>
        <w:rPr>
          <w:lang w:val="fr-FR"/>
        </w:rPr>
      </w:pPr>
      <w:r w:rsidRPr="002F3260">
        <w:rPr>
          <w:lang w:val="fr-FR"/>
        </w:rPr>
        <w:t>L</w:t>
      </w:r>
      <w:r>
        <w:rPr>
          <w:lang w:val="fr-FR"/>
        </w:rPr>
        <w:t>’</w:t>
      </w:r>
      <w:r w:rsidRPr="002F3260">
        <w:rPr>
          <w:lang w:val="fr-FR"/>
        </w:rPr>
        <w:t>Assemblée générale, dans sa résolution 68/268 sur le renforcement et l</w:t>
      </w:r>
      <w:r>
        <w:rPr>
          <w:lang w:val="fr-FR"/>
        </w:rPr>
        <w:t>’</w:t>
      </w:r>
      <w:r w:rsidRPr="002F3260">
        <w:rPr>
          <w:lang w:val="fr-FR"/>
        </w:rPr>
        <w:t>amélioration du fonctionnement de l</w:t>
      </w:r>
      <w:r>
        <w:rPr>
          <w:lang w:val="fr-FR"/>
        </w:rPr>
        <w:t>’</w:t>
      </w:r>
      <w:r w:rsidRPr="002F3260">
        <w:rPr>
          <w:lang w:val="fr-FR"/>
        </w:rPr>
        <w:t>ensemble</w:t>
      </w:r>
      <w:r w:rsidRPr="00E15FAE">
        <w:rPr>
          <w:lang w:val="fr-FR"/>
        </w:rPr>
        <w:t xml:space="preserve"> des organes conventionnels des droits de l</w:t>
      </w:r>
      <w:r>
        <w:rPr>
          <w:lang w:val="fr-FR"/>
        </w:rPr>
        <w:t>’</w:t>
      </w:r>
      <w:r w:rsidRPr="00E15FAE">
        <w:rPr>
          <w:lang w:val="fr-FR"/>
        </w:rPr>
        <w:t xml:space="preserve">homme, </w:t>
      </w:r>
      <w:r>
        <w:rPr>
          <w:lang w:val="fr-FR"/>
        </w:rPr>
        <w:t>a reco</w:t>
      </w:r>
      <w:r w:rsidRPr="00E15FAE">
        <w:rPr>
          <w:lang w:val="fr-FR"/>
        </w:rPr>
        <w:t>n</w:t>
      </w:r>
      <w:r>
        <w:rPr>
          <w:lang w:val="fr-FR"/>
        </w:rPr>
        <w:t xml:space="preserve">nu qu’il était important de poursuivre les efforts entrepris pour améliorer l’efficacité des méthodes de travail </w:t>
      </w:r>
      <w:r w:rsidRPr="00E15FAE">
        <w:rPr>
          <w:lang w:val="fr-FR"/>
        </w:rPr>
        <w:t>de l</w:t>
      </w:r>
      <w:r>
        <w:rPr>
          <w:lang w:val="fr-FR"/>
        </w:rPr>
        <w:t>’</w:t>
      </w:r>
      <w:r w:rsidRPr="00E15FAE">
        <w:rPr>
          <w:lang w:val="fr-FR"/>
        </w:rPr>
        <w:t>ensemble des organes conventionnels des droits de l</w:t>
      </w:r>
      <w:r>
        <w:rPr>
          <w:lang w:val="fr-FR"/>
        </w:rPr>
        <w:t>’</w:t>
      </w:r>
      <w:r w:rsidRPr="00E15FAE">
        <w:rPr>
          <w:lang w:val="fr-FR"/>
        </w:rPr>
        <w:t xml:space="preserve">homme. </w:t>
      </w:r>
      <w:r>
        <w:rPr>
          <w:lang w:val="fr-FR"/>
        </w:rPr>
        <w:t>Elle a encouragé les organes conventionnels des droits de l’homme à continuer de multiplier les initiatives en vue de mieux garantir l’efficacité, la transparence, le bon déroulement et l’harmonisation de leurs travaux en améliorant leurs méthodes de travail dans le cadre de leurs mandats respectifs</w:t>
      </w:r>
      <w:r w:rsidRPr="00E15FAE">
        <w:rPr>
          <w:lang w:val="fr-FR"/>
        </w:rPr>
        <w:t xml:space="preserve"> </w:t>
      </w:r>
      <w:r>
        <w:rPr>
          <w:lang w:val="fr-FR"/>
        </w:rPr>
        <w:t xml:space="preserve">et, à cet égard, les a également encouragés à </w:t>
      </w:r>
      <w:r w:rsidRPr="00E15FAE">
        <w:rPr>
          <w:lang w:val="fr-FR"/>
        </w:rPr>
        <w:t>continue</w:t>
      </w:r>
      <w:r>
        <w:rPr>
          <w:lang w:val="fr-FR"/>
        </w:rPr>
        <w:t>r</w:t>
      </w:r>
      <w:r w:rsidRPr="00E15FAE">
        <w:rPr>
          <w:lang w:val="fr-FR"/>
        </w:rPr>
        <w:t xml:space="preserve"> </w:t>
      </w:r>
      <w:r>
        <w:rPr>
          <w:lang w:val="fr-FR"/>
        </w:rPr>
        <w:t>d’examiner les bonnes pratiques concernant l’application de leur règlement intérieur et de leurs méthodes de travail dans le cadre des efforts qu’ils ne cessent de faire pour renforcer et améliorer leur fonctionnement</w:t>
      </w:r>
      <w:r w:rsidRPr="00E15FAE">
        <w:rPr>
          <w:lang w:val="fr-FR"/>
        </w:rPr>
        <w:t>.</w:t>
      </w:r>
    </w:p>
    <w:p w:rsidR="00F842EC" w:rsidRPr="00E15FAE" w:rsidRDefault="00F842EC" w:rsidP="00F842EC">
      <w:pPr>
        <w:pStyle w:val="ParNoG"/>
        <w:rPr>
          <w:lang w:val="fr-FR"/>
        </w:rPr>
      </w:pPr>
      <w:r>
        <w:rPr>
          <w:lang w:val="fr-FR"/>
        </w:rPr>
        <w:t>Les présidents des organes</w:t>
      </w:r>
      <w:r w:rsidRPr="00E15FAE">
        <w:rPr>
          <w:lang w:val="fr-FR"/>
        </w:rPr>
        <w:t xml:space="preserve"> </w:t>
      </w:r>
      <w:r>
        <w:rPr>
          <w:lang w:val="fr-FR"/>
        </w:rPr>
        <w:t>conventionnels des droits de l’homme</w:t>
      </w:r>
      <w:r w:rsidRPr="00E15FAE">
        <w:rPr>
          <w:lang w:val="fr-FR"/>
        </w:rPr>
        <w:t xml:space="preserve">, </w:t>
      </w:r>
      <w:r>
        <w:rPr>
          <w:lang w:val="fr-FR"/>
        </w:rPr>
        <w:t>à</w:t>
      </w:r>
      <w:r w:rsidRPr="00E15FAE">
        <w:rPr>
          <w:lang w:val="fr-FR"/>
        </w:rPr>
        <w:t xml:space="preserve"> </w:t>
      </w:r>
      <w:r>
        <w:rPr>
          <w:lang w:val="fr-FR"/>
        </w:rPr>
        <w:t>leur vingt</w:t>
      </w:r>
      <w:r w:rsidR="00536B92">
        <w:rPr>
          <w:lang w:val="fr-FR"/>
        </w:rPr>
        <w:noBreakHyphen/>
      </w:r>
      <w:r>
        <w:rPr>
          <w:lang w:val="fr-FR"/>
        </w:rPr>
        <w:t xml:space="preserve">sixième réunion annuelle, qui s’est tenue du </w:t>
      </w:r>
      <w:r w:rsidRPr="00E15FAE">
        <w:rPr>
          <w:lang w:val="fr-FR"/>
        </w:rPr>
        <w:t xml:space="preserve">23 </w:t>
      </w:r>
      <w:r>
        <w:rPr>
          <w:lang w:val="fr-FR"/>
        </w:rPr>
        <w:t>au</w:t>
      </w:r>
      <w:r w:rsidRPr="00E15FAE">
        <w:rPr>
          <w:lang w:val="fr-FR"/>
        </w:rPr>
        <w:t xml:space="preserve"> 27 </w:t>
      </w:r>
      <w:r>
        <w:rPr>
          <w:lang w:val="fr-FR"/>
        </w:rPr>
        <w:t>juin</w:t>
      </w:r>
      <w:r w:rsidRPr="00E15FAE">
        <w:rPr>
          <w:lang w:val="fr-FR"/>
        </w:rPr>
        <w:t xml:space="preserve"> 2014, </w:t>
      </w:r>
      <w:r>
        <w:rPr>
          <w:lang w:val="fr-FR"/>
        </w:rPr>
        <w:t>ont fait part de</w:t>
      </w:r>
      <w:r w:rsidRPr="00E15FAE">
        <w:rPr>
          <w:lang w:val="fr-FR"/>
        </w:rPr>
        <w:t xml:space="preserve"> </w:t>
      </w:r>
      <w:r>
        <w:rPr>
          <w:lang w:val="fr-FR"/>
        </w:rPr>
        <w:t xml:space="preserve">la volonté des organes conventionnels </w:t>
      </w:r>
      <w:r>
        <w:t xml:space="preserve">de développer plus encore leurs travaux de manière concertée en continuant d’examiner les bonnes pratiques concernant </w:t>
      </w:r>
      <w:r>
        <w:rPr>
          <w:lang w:val="fr-FR"/>
        </w:rPr>
        <w:t>l’application de leur règlement intérieur et de leurs méthodes d</w:t>
      </w:r>
      <w:r w:rsidRPr="00F842EC">
        <w:rPr>
          <w:lang w:val="fr-FR"/>
        </w:rPr>
        <w:t>e</w:t>
      </w:r>
      <w:r>
        <w:rPr>
          <w:lang w:val="fr-FR"/>
        </w:rPr>
        <w:t xml:space="preserve"> travail dans le cadre des efforts qu’ils ne cessent de faire pour renforcer et améliorer leur fonctionnement</w:t>
      </w:r>
      <w:r w:rsidRPr="00E15FAE">
        <w:rPr>
          <w:lang w:val="fr-FR"/>
        </w:rPr>
        <w:t xml:space="preserve"> (</w:t>
      </w:r>
      <w:r w:rsidRPr="00F842EC">
        <w:rPr>
          <w:lang w:val="fr-FR"/>
        </w:rPr>
        <w:t xml:space="preserve">voir </w:t>
      </w:r>
      <w:r w:rsidRPr="00F842EC">
        <w:rPr>
          <w:rStyle w:val="Appelnotedebasdep"/>
          <w:sz w:val="20"/>
          <w:vertAlign w:val="baseline"/>
          <w:lang w:val="fr-FR"/>
        </w:rPr>
        <w:t>A/69/285, par. 75</w:t>
      </w:r>
      <w:r w:rsidRPr="00536B92">
        <w:rPr>
          <w:rStyle w:val="Appelnotedebasdep"/>
          <w:sz w:val="20"/>
          <w:vertAlign w:val="baseline"/>
          <w:lang w:val="fr-FR"/>
        </w:rPr>
        <w:t>)</w:t>
      </w:r>
      <w:r w:rsidRPr="00F842EC">
        <w:rPr>
          <w:lang w:val="fr-FR"/>
        </w:rPr>
        <w:t>.</w:t>
      </w:r>
    </w:p>
    <w:p w:rsidR="00F842EC" w:rsidRPr="00E15FAE" w:rsidRDefault="00F842EC" w:rsidP="00F842EC">
      <w:pPr>
        <w:pStyle w:val="ParNoG"/>
        <w:rPr>
          <w:lang w:val="fr-FR"/>
        </w:rPr>
      </w:pPr>
      <w:r>
        <w:rPr>
          <w:lang w:val="fr-FR"/>
        </w:rPr>
        <w:t xml:space="preserve">Les présidents </w:t>
      </w:r>
      <w:r w:rsidRPr="00BE31D1">
        <w:t>ont également réaffirmé la décision prise à de précédentes réunions des présidents selon laquelle</w:t>
      </w:r>
      <w:r w:rsidR="00536B92">
        <w:t xml:space="preserve"> </w:t>
      </w:r>
      <w:r w:rsidRPr="00BE31D1">
        <w:t>ils devaient adopter des mesures concernant les méthodes de travail et les questions de procédure</w:t>
      </w:r>
      <w:r>
        <w:t xml:space="preserve"> qui soient </w:t>
      </w:r>
      <w:r w:rsidRPr="00BE31D1">
        <w:t>communes à l</w:t>
      </w:r>
      <w:r>
        <w:t>’</w:t>
      </w:r>
      <w:r w:rsidRPr="00BE31D1">
        <w:t>ensemble des organes conventionnels et</w:t>
      </w:r>
      <w:r>
        <w:t xml:space="preserve"> aient </w:t>
      </w:r>
      <w:r w:rsidRPr="00BE31D1">
        <w:t>déjà été examinées par chaque comité; ces mesures devaient être appliquées par tous les organes conventionnels, sauf si un comité s</w:t>
      </w:r>
      <w:r>
        <w:t>’</w:t>
      </w:r>
      <w:r w:rsidRPr="00BE31D1">
        <w:t>en dissociait par la suite</w:t>
      </w:r>
      <w:r w:rsidRPr="00E15FAE">
        <w:rPr>
          <w:lang w:val="fr-FR"/>
        </w:rPr>
        <w:t xml:space="preserve"> (ibid., par. 77).</w:t>
      </w:r>
    </w:p>
    <w:p w:rsidR="00F842EC" w:rsidRPr="00E15FAE" w:rsidRDefault="00F842EC" w:rsidP="00F842EC">
      <w:pPr>
        <w:pStyle w:val="HChG"/>
        <w:rPr>
          <w:lang w:val="fr-FR"/>
        </w:rPr>
      </w:pPr>
      <w:r w:rsidRPr="00E15FAE">
        <w:rPr>
          <w:lang w:val="fr-FR"/>
        </w:rPr>
        <w:tab/>
        <w:t>II.</w:t>
      </w:r>
      <w:r w:rsidRPr="00E15FAE">
        <w:rPr>
          <w:lang w:val="fr-FR"/>
        </w:rPr>
        <w:tab/>
      </w:r>
      <w:r w:rsidRPr="00F842EC">
        <w:t>Procédure</w:t>
      </w:r>
      <w:r w:rsidRPr="009E254D">
        <w:t xml:space="preserve"> simplifiée de présentation des rapports</w:t>
      </w:r>
    </w:p>
    <w:p w:rsidR="00F842EC" w:rsidRPr="00E15FAE" w:rsidRDefault="00F842EC" w:rsidP="00F842EC">
      <w:pPr>
        <w:pStyle w:val="ParNoG"/>
        <w:tabs>
          <w:tab w:val="clear" w:pos="1701"/>
        </w:tabs>
        <w:rPr>
          <w:lang w:val="fr-FR"/>
        </w:rPr>
      </w:pPr>
      <w:r>
        <w:rPr>
          <w:lang w:val="fr-FR"/>
        </w:rPr>
        <w:t>Les présidents, à leur vingt-sixième réunion annuelle, ont rappelé aux comités que l’Assemblée générale, au paragraphe 1 de sa</w:t>
      </w:r>
      <w:r w:rsidRPr="00E15FAE">
        <w:rPr>
          <w:lang w:val="fr-FR"/>
        </w:rPr>
        <w:t xml:space="preserve"> r</w:t>
      </w:r>
      <w:r>
        <w:rPr>
          <w:lang w:val="fr-FR"/>
        </w:rPr>
        <w:t xml:space="preserve">ésolution 68/268, les avait </w:t>
      </w:r>
      <w:r w:rsidRPr="00BE31D1">
        <w:rPr>
          <w:lang w:val="fr-FR"/>
        </w:rPr>
        <w:t xml:space="preserve">encouragés à </w:t>
      </w:r>
      <w:r w:rsidRPr="00BE31D1">
        <w:t>proposer aux États parties une procédure simplifiée de présentation des rapports</w:t>
      </w:r>
      <w:r w:rsidRPr="00BE31D1">
        <w:rPr>
          <w:lang w:val="fr-FR"/>
        </w:rPr>
        <w:t>.</w:t>
      </w:r>
      <w:r w:rsidRPr="00E15FAE">
        <w:rPr>
          <w:lang w:val="fr-FR"/>
        </w:rPr>
        <w:t xml:space="preserve"> </w:t>
      </w:r>
      <w:r>
        <w:rPr>
          <w:lang w:val="fr-FR"/>
        </w:rPr>
        <w:t xml:space="preserve">Ils ont </w:t>
      </w:r>
      <w:r w:rsidRPr="00BE31D1">
        <w:rPr>
          <w:lang w:val="fr-FR"/>
        </w:rPr>
        <w:t>décid</w:t>
      </w:r>
      <w:r w:rsidRPr="003563AC">
        <w:rPr>
          <w:lang w:val="fr-FR"/>
        </w:rPr>
        <w:t>é qu</w:t>
      </w:r>
      <w:r>
        <w:rPr>
          <w:lang w:val="fr-FR"/>
        </w:rPr>
        <w:t>’</w:t>
      </w:r>
      <w:r w:rsidRPr="003563AC">
        <w:rPr>
          <w:lang w:val="fr-FR"/>
        </w:rPr>
        <w:t xml:space="preserve">à </w:t>
      </w:r>
      <w:r w:rsidRPr="00BE31D1">
        <w:rPr>
          <w:lang w:val="fr-FR"/>
        </w:rPr>
        <w:t>compter du 1</w:t>
      </w:r>
      <w:r w:rsidRPr="00BE31D1">
        <w:rPr>
          <w:vertAlign w:val="superscript"/>
          <w:lang w:val="fr-FR"/>
        </w:rPr>
        <w:t>er</w:t>
      </w:r>
      <w:r w:rsidR="00515FD3">
        <w:rPr>
          <w:lang w:val="fr-FR"/>
        </w:rPr>
        <w:t> </w:t>
      </w:r>
      <w:r w:rsidRPr="00BE31D1">
        <w:rPr>
          <w:lang w:val="fr-FR"/>
        </w:rPr>
        <w:t>janvier</w:t>
      </w:r>
      <w:r w:rsidR="00515FD3">
        <w:rPr>
          <w:lang w:val="fr-FR"/>
        </w:rPr>
        <w:t> </w:t>
      </w:r>
      <w:r w:rsidRPr="00BE31D1">
        <w:rPr>
          <w:lang w:val="fr-FR"/>
        </w:rPr>
        <w:t xml:space="preserve">2015, </w:t>
      </w:r>
      <w:r w:rsidRPr="00BE31D1">
        <w:t xml:space="preserve">les rapports périodiques </w:t>
      </w:r>
      <w:r w:rsidRPr="00993362">
        <w:t>seraient</w:t>
      </w:r>
      <w:r w:rsidRPr="00BE31D1">
        <w:t xml:space="preserve"> soumis au nombre lim</w:t>
      </w:r>
      <w:r w:rsidR="00515FD3">
        <w:t>ite de mots prévu au paragraphe </w:t>
      </w:r>
      <w:r w:rsidRPr="00BE31D1">
        <w:t>16 de la résolution 68/268</w:t>
      </w:r>
      <w:r w:rsidRPr="00BE31D1">
        <w:rPr>
          <w:lang w:val="fr-FR"/>
        </w:rPr>
        <w:t>.</w:t>
      </w:r>
      <w:r w:rsidRPr="00E15FAE">
        <w:rPr>
          <w:lang w:val="fr-FR"/>
        </w:rPr>
        <w:t xml:space="preserve"> </w:t>
      </w:r>
      <w:r w:rsidRPr="00BE31D1">
        <w:t>Au vu de l</w:t>
      </w:r>
      <w:r>
        <w:t>’</w:t>
      </w:r>
      <w:r w:rsidRPr="00BE31D1">
        <w:t>évolution de la situation,</w:t>
      </w:r>
      <w:r>
        <w:t xml:space="preserve"> ils étaient </w:t>
      </w:r>
      <w:r w:rsidRPr="00BE31D1">
        <w:t>d</w:t>
      </w:r>
      <w:r>
        <w:t>’</w:t>
      </w:r>
      <w:r w:rsidRPr="00BE31D1">
        <w:t>avis que les comités qui examin</w:t>
      </w:r>
      <w:r>
        <w:t xml:space="preserve">aient </w:t>
      </w:r>
      <w:r w:rsidRPr="00BE31D1">
        <w:t>les rapports périodiques devraient envisager de proposer aux États d</w:t>
      </w:r>
      <w:r>
        <w:t>’</w:t>
      </w:r>
      <w:r w:rsidRPr="00BE31D1">
        <w:t>adopter</w:t>
      </w:r>
      <w:r>
        <w:t xml:space="preserve"> la procédure simplifiée </w:t>
      </w:r>
      <w:r w:rsidRPr="00BE31D1">
        <w:t>après le 1</w:t>
      </w:r>
      <w:r w:rsidRPr="00BE31D1">
        <w:rPr>
          <w:vertAlign w:val="superscript"/>
        </w:rPr>
        <w:t>er</w:t>
      </w:r>
      <w:r w:rsidRPr="00BE31D1">
        <w:t> janvier 2015</w:t>
      </w:r>
      <w:r>
        <w:t xml:space="preserve"> </w:t>
      </w:r>
      <w:r w:rsidR="00515FD3">
        <w:rPr>
          <w:lang w:val="fr-FR"/>
        </w:rPr>
        <w:t>(ibid., par. </w:t>
      </w:r>
      <w:r w:rsidRPr="00E15FAE">
        <w:rPr>
          <w:lang w:val="fr-FR"/>
        </w:rPr>
        <w:t xml:space="preserve">87). </w:t>
      </w:r>
      <w:r w:rsidRPr="00BE31D1">
        <w:t xml:space="preserve">Ils </w:t>
      </w:r>
      <w:r>
        <w:t xml:space="preserve">étaient </w:t>
      </w:r>
      <w:r w:rsidRPr="00BE31D1">
        <w:t>aussi d</w:t>
      </w:r>
      <w:r>
        <w:t>’</w:t>
      </w:r>
      <w:r w:rsidRPr="00BE31D1">
        <w:t>avis que les comités pourraient envisager une procédure simplifiée pour l</w:t>
      </w:r>
      <w:r>
        <w:t>’</w:t>
      </w:r>
      <w:r w:rsidRPr="00BE31D1">
        <w:t>examen des rapports initiaux dans certains cas précis pour lesquels ils pens</w:t>
      </w:r>
      <w:r>
        <w:t xml:space="preserve">aient </w:t>
      </w:r>
      <w:r w:rsidRPr="00BE31D1">
        <w:t xml:space="preserve">que cela favoriserait le dialogue constructif </w:t>
      </w:r>
      <w:r w:rsidR="00515FD3">
        <w:rPr>
          <w:lang w:val="fr-FR"/>
        </w:rPr>
        <w:t>(ibid., par. </w:t>
      </w:r>
      <w:r w:rsidRPr="00E15FAE">
        <w:rPr>
          <w:lang w:val="fr-FR"/>
        </w:rPr>
        <w:t xml:space="preserve">88). </w:t>
      </w:r>
      <w:r>
        <w:rPr>
          <w:lang w:val="fr-FR"/>
        </w:rPr>
        <w:t xml:space="preserve">Ils ont recommandé à </w:t>
      </w:r>
      <w:r w:rsidRPr="00BE31D1">
        <w:t>chaque organe conventionnel d</w:t>
      </w:r>
      <w:r>
        <w:t>’</w:t>
      </w:r>
      <w:r w:rsidRPr="00BE31D1">
        <w:t>envisager de réviser ses directives</w:t>
      </w:r>
      <w:r>
        <w:t xml:space="preserve"> relatives à la présentation des rapports de sorte que </w:t>
      </w:r>
      <w:r w:rsidRPr="00BE31D1">
        <w:t>les États parties soient en mesure de présenter des rapports conformes à ces directives qui respectent le nombre limite de mots prévu au paragraphe</w:t>
      </w:r>
      <w:r w:rsidR="00515FD3">
        <w:t> </w:t>
      </w:r>
      <w:r w:rsidRPr="00BE31D1">
        <w:t>16 de la résolution 68/268 de l</w:t>
      </w:r>
      <w:r>
        <w:t>’</w:t>
      </w:r>
      <w:r w:rsidRPr="00BE31D1">
        <w:t xml:space="preserve">Assemblée générale </w:t>
      </w:r>
      <w:r w:rsidR="00515FD3">
        <w:rPr>
          <w:lang w:val="fr-FR"/>
        </w:rPr>
        <w:t>(ibid., </w:t>
      </w:r>
      <w:r w:rsidRPr="00E15FAE">
        <w:rPr>
          <w:lang w:val="fr-FR"/>
        </w:rPr>
        <w:t xml:space="preserve">par. 92), </w:t>
      </w:r>
      <w:r>
        <w:rPr>
          <w:lang w:val="fr-FR"/>
        </w:rPr>
        <w:t>à savoir</w:t>
      </w:r>
      <w:r w:rsidRPr="00E15FAE">
        <w:rPr>
          <w:lang w:val="fr-FR"/>
        </w:rPr>
        <w:t>, 21</w:t>
      </w:r>
      <w:r w:rsidR="00515FD3">
        <w:rPr>
          <w:lang w:val="fr-FR"/>
        </w:rPr>
        <w:t> 200 </w:t>
      </w:r>
      <w:r>
        <w:rPr>
          <w:lang w:val="fr-FR"/>
        </w:rPr>
        <w:t>mots pour les rapports périodiques</w:t>
      </w:r>
      <w:r w:rsidRPr="00E15FAE">
        <w:rPr>
          <w:lang w:val="fr-FR"/>
        </w:rPr>
        <w:t>, 31</w:t>
      </w:r>
      <w:r w:rsidR="00515FD3">
        <w:rPr>
          <w:lang w:val="fr-FR"/>
        </w:rPr>
        <w:t> </w:t>
      </w:r>
      <w:r w:rsidRPr="00E15FAE">
        <w:rPr>
          <w:lang w:val="fr-FR"/>
        </w:rPr>
        <w:t xml:space="preserve">800 </w:t>
      </w:r>
      <w:r>
        <w:rPr>
          <w:lang w:val="fr-FR"/>
        </w:rPr>
        <w:t xml:space="preserve">pour les rapports initiaux et </w:t>
      </w:r>
      <w:r w:rsidR="00515FD3">
        <w:rPr>
          <w:lang w:val="fr-FR"/>
        </w:rPr>
        <w:t>42 </w:t>
      </w:r>
      <w:r w:rsidRPr="00E15FAE">
        <w:rPr>
          <w:lang w:val="fr-FR"/>
        </w:rPr>
        <w:t xml:space="preserve">400 </w:t>
      </w:r>
      <w:r>
        <w:rPr>
          <w:lang w:val="fr-FR"/>
        </w:rPr>
        <w:t>pour les documents de base communs</w:t>
      </w:r>
      <w:r w:rsidRPr="00E15FAE">
        <w:rPr>
          <w:lang w:val="fr-FR"/>
        </w:rPr>
        <w:t>.</w:t>
      </w:r>
    </w:p>
    <w:p w:rsidR="00F842EC" w:rsidRPr="00E15FAE" w:rsidRDefault="00F842EC" w:rsidP="00F842EC">
      <w:pPr>
        <w:pStyle w:val="ParNoG"/>
        <w:tabs>
          <w:tab w:val="clear" w:pos="1701"/>
        </w:tabs>
        <w:rPr>
          <w:lang w:val="fr-FR"/>
        </w:rPr>
      </w:pPr>
      <w:r w:rsidRPr="001A4A4A">
        <w:rPr>
          <w:lang w:val="fr-FR"/>
        </w:rPr>
        <w:t>La procédure simplifiée de présentation</w:t>
      </w:r>
      <w:r>
        <w:rPr>
          <w:lang w:val="fr-FR"/>
        </w:rPr>
        <w:t xml:space="preserve"> des rapports ne s’applique ni</w:t>
      </w:r>
      <w:r w:rsidRPr="00E15FAE">
        <w:rPr>
          <w:lang w:val="fr-FR"/>
        </w:rPr>
        <w:t xml:space="preserve"> au Sous</w:t>
      </w:r>
      <w:r w:rsidR="00515FD3">
        <w:rPr>
          <w:lang w:val="fr-FR"/>
        </w:rPr>
        <w:noBreakHyphen/>
      </w:r>
      <w:r w:rsidRPr="00E15FAE">
        <w:rPr>
          <w:lang w:val="fr-FR"/>
        </w:rPr>
        <w:t xml:space="preserve">Comité pour la prévention de la torture et autres peines ou traitements cruels, inhumains ou dégradants, ni au Comité des disparitions forcées, </w:t>
      </w:r>
      <w:r>
        <w:rPr>
          <w:lang w:val="fr-FR"/>
        </w:rPr>
        <w:t>étant donné que le Sous-Comité n’a pas établi de procédure de présentation de rapports et</w:t>
      </w:r>
      <w:r w:rsidRPr="00E15FAE">
        <w:rPr>
          <w:lang w:val="fr-FR"/>
        </w:rPr>
        <w:t xml:space="preserve"> </w:t>
      </w:r>
      <w:r>
        <w:rPr>
          <w:lang w:val="fr-FR"/>
        </w:rPr>
        <w:t>que le</w:t>
      </w:r>
      <w:r w:rsidRPr="00E15FAE">
        <w:rPr>
          <w:lang w:val="fr-FR"/>
        </w:rPr>
        <w:t xml:space="preserve"> Comité des disparitions forcées </w:t>
      </w:r>
      <w:r>
        <w:rPr>
          <w:lang w:val="fr-FR"/>
        </w:rPr>
        <w:t>n’a pas établi de procédure de présentation des rapports périodiques</w:t>
      </w:r>
      <w:r w:rsidRPr="00E15FAE">
        <w:rPr>
          <w:lang w:val="fr-FR"/>
        </w:rPr>
        <w:t>.</w:t>
      </w:r>
    </w:p>
    <w:p w:rsidR="00F842EC" w:rsidRPr="006E0013" w:rsidRDefault="00F842EC" w:rsidP="00F842EC">
      <w:pPr>
        <w:pStyle w:val="ParNoG"/>
        <w:tabs>
          <w:tab w:val="clear" w:pos="1701"/>
        </w:tabs>
        <w:rPr>
          <w:lang w:val="fr-FR"/>
        </w:rPr>
      </w:pPr>
      <w:r>
        <w:rPr>
          <w:lang w:val="fr-FR"/>
        </w:rPr>
        <w:lastRenderedPageBreak/>
        <w:t>Huit organes conventionnels</w:t>
      </w:r>
      <w:r w:rsidRPr="006E0013">
        <w:rPr>
          <w:lang w:val="fr-FR"/>
        </w:rPr>
        <w:t xml:space="preserve"> </w:t>
      </w:r>
      <w:r>
        <w:rPr>
          <w:lang w:val="fr-FR"/>
        </w:rPr>
        <w:t>ont accepté, dans le principe, de</w:t>
      </w:r>
      <w:r w:rsidRPr="006E0013">
        <w:rPr>
          <w:lang w:val="fr-FR"/>
        </w:rPr>
        <w:t xml:space="preserve"> </w:t>
      </w:r>
      <w:r>
        <w:rPr>
          <w:lang w:val="fr-FR"/>
        </w:rPr>
        <w:t>proposer aux</w:t>
      </w:r>
      <w:r w:rsidRPr="006E0013">
        <w:rPr>
          <w:lang w:val="fr-FR"/>
        </w:rPr>
        <w:t xml:space="preserve"> </w:t>
      </w:r>
      <w:r>
        <w:rPr>
          <w:lang w:val="fr-FR"/>
        </w:rPr>
        <w:t>États</w:t>
      </w:r>
      <w:r w:rsidRPr="006E0013">
        <w:rPr>
          <w:lang w:val="fr-FR"/>
        </w:rPr>
        <w:t xml:space="preserve"> parties </w:t>
      </w:r>
      <w:r>
        <w:rPr>
          <w:lang w:val="fr-FR"/>
        </w:rPr>
        <w:t>la procédure</w:t>
      </w:r>
      <w:r w:rsidRPr="006E0013">
        <w:rPr>
          <w:lang w:val="fr-FR"/>
        </w:rPr>
        <w:t xml:space="preserve"> </w:t>
      </w:r>
      <w:r>
        <w:rPr>
          <w:lang w:val="fr-FR"/>
        </w:rPr>
        <w:t>simplifiée de présentation des rapports</w:t>
      </w:r>
      <w:r w:rsidRPr="006E0013">
        <w:rPr>
          <w:lang w:val="fr-FR"/>
        </w:rPr>
        <w:t xml:space="preserve">. </w:t>
      </w:r>
      <w:r>
        <w:rPr>
          <w:lang w:val="fr-FR"/>
        </w:rPr>
        <w:t>Quatre organes conventionnels</w:t>
      </w:r>
      <w:r w:rsidRPr="006E0013">
        <w:rPr>
          <w:lang w:val="fr-FR"/>
        </w:rPr>
        <w:t>,</w:t>
      </w:r>
      <w:r>
        <w:rPr>
          <w:lang w:val="fr-FR"/>
        </w:rPr>
        <w:t xml:space="preserve"> le Comité contre la torture</w:t>
      </w:r>
      <w:r w:rsidRPr="006E0013">
        <w:rPr>
          <w:lang w:val="fr-FR"/>
        </w:rPr>
        <w:t>,</w:t>
      </w:r>
      <w:r>
        <w:rPr>
          <w:lang w:val="fr-FR"/>
        </w:rPr>
        <w:t xml:space="preserve"> le Comité des droits de l’homme</w:t>
      </w:r>
      <w:r w:rsidRPr="006E0013">
        <w:rPr>
          <w:lang w:val="fr-FR"/>
        </w:rPr>
        <w:t xml:space="preserve">, </w:t>
      </w:r>
      <w:r>
        <w:rPr>
          <w:lang w:val="fr-FR"/>
        </w:rPr>
        <w:t>le</w:t>
      </w:r>
      <w:r w:rsidRPr="006E0013">
        <w:rPr>
          <w:lang w:val="fr-FR"/>
        </w:rPr>
        <w:t xml:space="preserve"> </w:t>
      </w:r>
      <w:r w:rsidRPr="00614006">
        <w:t>Comité pour la protection des droits de tous les travailleurs migrants et des membres de leur famille</w:t>
      </w:r>
      <w:r w:rsidRPr="006E0013">
        <w:rPr>
          <w:lang w:val="fr-FR"/>
        </w:rPr>
        <w:t xml:space="preserve"> </w:t>
      </w:r>
      <w:r>
        <w:rPr>
          <w:lang w:val="fr-FR"/>
        </w:rPr>
        <w:t>et le Comité des droits des personnes handicapées</w:t>
      </w:r>
      <w:r w:rsidRPr="006E0013">
        <w:rPr>
          <w:lang w:val="fr-FR"/>
        </w:rPr>
        <w:t xml:space="preserve">, </w:t>
      </w:r>
      <w:r>
        <w:rPr>
          <w:lang w:val="fr-FR"/>
        </w:rPr>
        <w:t>proposaient déjà ou avaient déjà décidé de proposer la procédure simplifiée avant l’</w:t>
      </w:r>
      <w:r w:rsidRPr="006E0013">
        <w:rPr>
          <w:lang w:val="fr-FR"/>
        </w:rPr>
        <w:t xml:space="preserve">adoption </w:t>
      </w:r>
      <w:r>
        <w:rPr>
          <w:lang w:val="fr-FR"/>
        </w:rPr>
        <w:t>de la</w:t>
      </w:r>
      <w:r w:rsidRPr="006E0013">
        <w:rPr>
          <w:lang w:val="fr-FR"/>
        </w:rPr>
        <w:t xml:space="preserve"> résolution 68/268</w:t>
      </w:r>
      <w:r>
        <w:rPr>
          <w:lang w:val="fr-FR"/>
        </w:rPr>
        <w:t xml:space="preserve"> de l’</w:t>
      </w:r>
      <w:r w:rsidRPr="006E0013">
        <w:rPr>
          <w:lang w:val="fr-FR"/>
        </w:rPr>
        <w:t>Assembl</w:t>
      </w:r>
      <w:r>
        <w:rPr>
          <w:lang w:val="fr-FR"/>
        </w:rPr>
        <w:t>ée générale</w:t>
      </w:r>
      <w:r w:rsidRPr="006E0013">
        <w:rPr>
          <w:lang w:val="fr-FR"/>
        </w:rPr>
        <w:t xml:space="preserve">. </w:t>
      </w:r>
      <w:r>
        <w:rPr>
          <w:lang w:val="fr-FR"/>
        </w:rPr>
        <w:t>Depuis l’adoption de cette ré</w:t>
      </w:r>
      <w:r w:rsidRPr="006E0013">
        <w:rPr>
          <w:lang w:val="fr-FR"/>
        </w:rPr>
        <w:t xml:space="preserve">solution </w:t>
      </w:r>
      <w:r>
        <w:rPr>
          <w:lang w:val="fr-FR"/>
        </w:rPr>
        <w:t>et comme suite à la recommandation formulée à ce sujet par les présidents à leur vingt-sixième réunion</w:t>
      </w:r>
      <w:r w:rsidRPr="006E0013">
        <w:rPr>
          <w:lang w:val="fr-FR"/>
        </w:rPr>
        <w:t xml:space="preserve">, </w:t>
      </w:r>
      <w:r>
        <w:rPr>
          <w:lang w:val="fr-FR"/>
        </w:rPr>
        <w:t>quatre autres organes conventionnels ont décidé</w:t>
      </w:r>
      <w:r w:rsidRPr="006E0013">
        <w:rPr>
          <w:lang w:val="fr-FR"/>
        </w:rPr>
        <w:t xml:space="preserve"> </w:t>
      </w:r>
      <w:r>
        <w:rPr>
          <w:lang w:val="fr-FR"/>
        </w:rPr>
        <w:t xml:space="preserve">de proposer la procédure </w:t>
      </w:r>
      <w:r w:rsidRPr="006E0013">
        <w:rPr>
          <w:lang w:val="fr-FR"/>
        </w:rPr>
        <w:t>simplifi</w:t>
      </w:r>
      <w:r>
        <w:rPr>
          <w:lang w:val="fr-FR"/>
        </w:rPr>
        <w:t>é</w:t>
      </w:r>
      <w:r w:rsidRPr="006E0013">
        <w:rPr>
          <w:lang w:val="fr-FR"/>
        </w:rPr>
        <w:t>e</w:t>
      </w:r>
      <w:r>
        <w:rPr>
          <w:lang w:val="fr-FR"/>
        </w:rPr>
        <w:t>: le Comité des droits de l’enfant</w:t>
      </w:r>
      <w:r w:rsidRPr="006E0013">
        <w:rPr>
          <w:lang w:val="fr-FR"/>
        </w:rPr>
        <w:t xml:space="preserve">, </w:t>
      </w:r>
      <w:r>
        <w:rPr>
          <w:lang w:val="fr-FR"/>
        </w:rPr>
        <w:t>le Comité des droits économiques, sociaux et culturels</w:t>
      </w:r>
      <w:r w:rsidRPr="006E0013">
        <w:rPr>
          <w:lang w:val="fr-FR"/>
        </w:rPr>
        <w:t xml:space="preserve">, </w:t>
      </w:r>
      <w:r>
        <w:rPr>
          <w:lang w:val="fr-FR"/>
        </w:rPr>
        <w:t>le Comité pour l’élimination de la discrimination à l’égard des femmes et le Comité pour l’élimination de la discrimination raciale</w:t>
      </w:r>
      <w:r w:rsidRPr="006E0013">
        <w:rPr>
          <w:lang w:val="fr-FR"/>
        </w:rPr>
        <w:t xml:space="preserve">. </w:t>
      </w:r>
      <w:r>
        <w:rPr>
          <w:lang w:val="fr-FR"/>
        </w:rPr>
        <w:t>Certains</w:t>
      </w:r>
      <w:r w:rsidRPr="006E0013">
        <w:rPr>
          <w:lang w:val="fr-FR"/>
        </w:rPr>
        <w:t xml:space="preserve"> </w:t>
      </w:r>
      <w:r>
        <w:rPr>
          <w:lang w:val="fr-FR"/>
        </w:rPr>
        <w:t xml:space="preserve">la proposent à titre expérimental ou à titre d’essai </w:t>
      </w:r>
      <w:r w:rsidRPr="006E0013">
        <w:rPr>
          <w:lang w:val="fr-FR"/>
        </w:rPr>
        <w:t>(</w:t>
      </w:r>
      <w:r>
        <w:rPr>
          <w:lang w:val="fr-FR"/>
        </w:rPr>
        <w:t>le Comité des droits économiques, sociaux et culturels et le</w:t>
      </w:r>
      <w:r w:rsidRPr="006E0013">
        <w:rPr>
          <w:lang w:val="fr-FR"/>
        </w:rPr>
        <w:t xml:space="preserve"> </w:t>
      </w:r>
      <w:r>
        <w:rPr>
          <w:lang w:val="fr-FR"/>
        </w:rPr>
        <w:t>Comité pour l’élimination de la discrimination à l’égard des femmes</w:t>
      </w:r>
      <w:r w:rsidRPr="006E0013">
        <w:rPr>
          <w:lang w:val="fr-FR"/>
        </w:rPr>
        <w:t xml:space="preserve">), </w:t>
      </w:r>
      <w:r>
        <w:rPr>
          <w:lang w:val="fr-FR"/>
        </w:rPr>
        <w:t xml:space="preserve">d’autres ont défini </w:t>
      </w:r>
      <w:r w:rsidRPr="006E0013">
        <w:rPr>
          <w:lang w:val="fr-FR"/>
        </w:rPr>
        <w:t>certain</w:t>
      </w:r>
      <w:r>
        <w:rPr>
          <w:lang w:val="fr-FR"/>
        </w:rPr>
        <w:t>es modalité</w:t>
      </w:r>
      <w:r w:rsidRPr="006E0013">
        <w:rPr>
          <w:lang w:val="fr-FR"/>
        </w:rPr>
        <w:t>s (</w:t>
      </w:r>
      <w:r>
        <w:rPr>
          <w:lang w:val="fr-FR"/>
        </w:rPr>
        <w:t xml:space="preserve">le Comité des droits de l’enfant entend d’abord </w:t>
      </w:r>
      <w:r w:rsidRPr="00BE31D1">
        <w:rPr>
          <w:lang w:val="fr-FR"/>
        </w:rPr>
        <w:t>rattraper en partie le retard accumulé dans l</w:t>
      </w:r>
      <w:r>
        <w:rPr>
          <w:lang w:val="fr-FR"/>
        </w:rPr>
        <w:t>’</w:t>
      </w:r>
      <w:r w:rsidRPr="00BE31D1">
        <w:rPr>
          <w:lang w:val="fr-FR"/>
        </w:rPr>
        <w:t xml:space="preserve">examen des rapports qui lui ont été soumis; </w:t>
      </w:r>
      <w:r>
        <w:rPr>
          <w:lang w:val="fr-FR"/>
        </w:rPr>
        <w:t>le</w:t>
      </w:r>
      <w:r w:rsidRPr="006E0013">
        <w:rPr>
          <w:lang w:val="fr-FR"/>
        </w:rPr>
        <w:t xml:space="preserve"> </w:t>
      </w:r>
      <w:r>
        <w:rPr>
          <w:lang w:val="fr-FR"/>
        </w:rPr>
        <w:t>Comité pour l’élimination de la discrimination à l’égard des femmes</w:t>
      </w:r>
      <w:r w:rsidRPr="006E0013">
        <w:rPr>
          <w:lang w:val="fr-FR"/>
        </w:rPr>
        <w:t xml:space="preserve"> </w:t>
      </w:r>
      <w:r>
        <w:rPr>
          <w:lang w:val="fr-FR"/>
        </w:rPr>
        <w:t>demande</w:t>
      </w:r>
      <w:r w:rsidRPr="006E0013">
        <w:rPr>
          <w:lang w:val="fr-FR"/>
        </w:rPr>
        <w:t xml:space="preserve"> </w:t>
      </w:r>
      <w:r>
        <w:rPr>
          <w:lang w:val="fr-FR"/>
        </w:rPr>
        <w:t>que les États parties aient soumis un document de base commun mis à jour au cours des cinq années précédentes</w:t>
      </w:r>
      <w:r w:rsidRPr="006E0013">
        <w:rPr>
          <w:lang w:val="fr-FR"/>
        </w:rPr>
        <w:t xml:space="preserve">, </w:t>
      </w:r>
      <w:r>
        <w:rPr>
          <w:lang w:val="fr-FR"/>
        </w:rPr>
        <w:t>ou moins</w:t>
      </w:r>
      <w:r w:rsidRPr="006E0013">
        <w:rPr>
          <w:lang w:val="fr-FR"/>
        </w:rPr>
        <w:t xml:space="preserve"> </w:t>
      </w:r>
      <w:r>
        <w:rPr>
          <w:lang w:val="fr-FR"/>
        </w:rPr>
        <w:t>s’ils ont connu des changements politiques ou socioéconomiques importants</w:t>
      </w:r>
      <w:r w:rsidRPr="006E0013">
        <w:rPr>
          <w:lang w:val="fr-FR"/>
        </w:rPr>
        <w:t xml:space="preserve">) </w:t>
      </w:r>
      <w:r>
        <w:rPr>
          <w:lang w:val="fr-FR"/>
        </w:rPr>
        <w:t>et</w:t>
      </w:r>
      <w:r w:rsidRPr="006E0013">
        <w:rPr>
          <w:lang w:val="fr-FR"/>
        </w:rPr>
        <w:t xml:space="preserve"> </w:t>
      </w:r>
      <w:r>
        <w:rPr>
          <w:lang w:val="fr-FR"/>
        </w:rPr>
        <w:t>d’autres encore ne la proposent que pour un nombre limité de rapports périodiques</w:t>
      </w:r>
      <w:r w:rsidRPr="006E0013">
        <w:rPr>
          <w:lang w:val="fr-FR"/>
        </w:rPr>
        <w:t xml:space="preserve"> (</w:t>
      </w:r>
      <w:r>
        <w:rPr>
          <w:lang w:val="fr-FR"/>
        </w:rPr>
        <w:t>pour les rapports soumis avec plus de cinq ans de retard pour le Comité pour l’élimination de la discrimination raciale</w:t>
      </w:r>
      <w:r w:rsidRPr="006E0013">
        <w:rPr>
          <w:lang w:val="fr-FR"/>
        </w:rPr>
        <w:t xml:space="preserve"> </w:t>
      </w:r>
      <w:r>
        <w:rPr>
          <w:lang w:val="fr-FR"/>
        </w:rPr>
        <w:t>et à partir du troisième rapport périodique pour</w:t>
      </w:r>
      <w:r w:rsidRPr="006E0013">
        <w:rPr>
          <w:lang w:val="fr-FR"/>
        </w:rPr>
        <w:t xml:space="preserve"> </w:t>
      </w:r>
      <w:r>
        <w:rPr>
          <w:lang w:val="fr-FR"/>
        </w:rPr>
        <w:t>le Comité des droits économiques, sociaux et culturels</w:t>
      </w:r>
      <w:r w:rsidRPr="006E0013">
        <w:rPr>
          <w:lang w:val="fr-FR"/>
        </w:rPr>
        <w:t xml:space="preserve">). </w:t>
      </w:r>
      <w:r>
        <w:rPr>
          <w:lang w:val="fr-FR"/>
        </w:rPr>
        <w:t>Un comité</w:t>
      </w:r>
      <w:r w:rsidRPr="006E0013">
        <w:rPr>
          <w:lang w:val="fr-FR"/>
        </w:rPr>
        <w:t xml:space="preserve"> (</w:t>
      </w:r>
      <w:r>
        <w:rPr>
          <w:lang w:val="fr-FR"/>
        </w:rPr>
        <w:t>le Comité pour l’élimination de la discrimination à l’égard des femmes</w:t>
      </w:r>
      <w:r w:rsidRPr="006E0013">
        <w:rPr>
          <w:lang w:val="fr-FR"/>
        </w:rPr>
        <w:t xml:space="preserve">) </w:t>
      </w:r>
      <w:r>
        <w:rPr>
          <w:lang w:val="fr-FR"/>
        </w:rPr>
        <w:t xml:space="preserve">a </w:t>
      </w:r>
      <w:r w:rsidRPr="006E0013">
        <w:rPr>
          <w:lang w:val="fr-FR"/>
        </w:rPr>
        <w:t>d</w:t>
      </w:r>
      <w:r>
        <w:rPr>
          <w:lang w:val="fr-FR"/>
        </w:rPr>
        <w:t>écidé</w:t>
      </w:r>
      <w:r w:rsidRPr="006E0013">
        <w:rPr>
          <w:lang w:val="fr-FR"/>
        </w:rPr>
        <w:t xml:space="preserve"> </w:t>
      </w:r>
      <w:r>
        <w:rPr>
          <w:lang w:val="fr-FR"/>
        </w:rPr>
        <w:t>de</w:t>
      </w:r>
      <w:r w:rsidRPr="006E0013">
        <w:rPr>
          <w:lang w:val="fr-FR"/>
        </w:rPr>
        <w:t xml:space="preserve"> limit</w:t>
      </w:r>
      <w:r>
        <w:rPr>
          <w:lang w:val="fr-FR"/>
        </w:rPr>
        <w:t>er</w:t>
      </w:r>
      <w:r w:rsidRPr="006E0013">
        <w:rPr>
          <w:lang w:val="fr-FR"/>
        </w:rPr>
        <w:t xml:space="preserve"> strict</w:t>
      </w:r>
      <w:r>
        <w:rPr>
          <w:lang w:val="fr-FR"/>
        </w:rPr>
        <w:t xml:space="preserve">ement à 25 le nombre de questions posées dans le </w:t>
      </w:r>
      <w:r w:rsidRPr="006E0013">
        <w:rPr>
          <w:lang w:val="fr-FR"/>
        </w:rPr>
        <w:t xml:space="preserve">questionnaire </w:t>
      </w:r>
      <w:r>
        <w:rPr>
          <w:lang w:val="fr-FR"/>
        </w:rPr>
        <w:t>élaboré au titre de la procédure simplifiée</w:t>
      </w:r>
      <w:r w:rsidRPr="006E0013">
        <w:rPr>
          <w:lang w:val="fr-FR"/>
        </w:rPr>
        <w:t xml:space="preserve">, </w:t>
      </w:r>
      <w:r>
        <w:t>appelé «liste de points à traiter avant la soumission des rapports»</w:t>
      </w:r>
      <w:r w:rsidRPr="006E0013">
        <w:rPr>
          <w:lang w:val="fr-FR"/>
        </w:rPr>
        <w:t>.</w:t>
      </w:r>
    </w:p>
    <w:p w:rsidR="00F842EC" w:rsidRPr="006E0013" w:rsidRDefault="00F842EC" w:rsidP="00F842EC">
      <w:pPr>
        <w:pStyle w:val="ParNoG"/>
        <w:tabs>
          <w:tab w:val="clear" w:pos="1701"/>
        </w:tabs>
        <w:rPr>
          <w:lang w:val="fr-FR"/>
        </w:rPr>
      </w:pPr>
      <w:r>
        <w:rPr>
          <w:color w:val="000000"/>
          <w:lang w:val="fr-FR" w:eastAsia="en-GB"/>
        </w:rPr>
        <w:t>Le Comité contre la torture</w:t>
      </w:r>
      <w:r w:rsidRPr="006E0013">
        <w:rPr>
          <w:color w:val="000000"/>
          <w:lang w:val="fr-FR" w:eastAsia="en-GB"/>
        </w:rPr>
        <w:t xml:space="preserve"> </w:t>
      </w:r>
      <w:r>
        <w:rPr>
          <w:color w:val="000000"/>
          <w:lang w:val="fr-FR" w:eastAsia="en-GB"/>
        </w:rPr>
        <w:t xml:space="preserve">a été le premier organe conventionnel à proposer une procédure simplifiée de présentation des rapports, en mai 2007; il a baptisé celle-ci «procédure des listes de </w:t>
      </w:r>
      <w:r>
        <w:t>points à traiter avant la soumission des rapports périodiques</w:t>
      </w:r>
      <w:r>
        <w:rPr>
          <w:color w:val="000000"/>
          <w:lang w:val="fr-FR" w:eastAsia="en-GB"/>
        </w:rPr>
        <w:t>». E</w:t>
      </w:r>
      <w:r w:rsidR="000A110C">
        <w:rPr>
          <w:color w:val="000000"/>
          <w:lang w:val="fr-FR" w:eastAsia="en-GB"/>
        </w:rPr>
        <w:t>n </w:t>
      </w:r>
      <w:r>
        <w:rPr>
          <w:color w:val="000000"/>
          <w:lang w:val="fr-FR" w:eastAsia="en-GB"/>
        </w:rPr>
        <w:t>n</w:t>
      </w:r>
      <w:r w:rsidRPr="006E0013">
        <w:rPr>
          <w:color w:val="000000"/>
          <w:lang w:val="fr-FR" w:eastAsia="en-GB"/>
        </w:rPr>
        <w:t>ovemb</w:t>
      </w:r>
      <w:r>
        <w:rPr>
          <w:color w:val="000000"/>
          <w:lang w:val="fr-FR" w:eastAsia="en-GB"/>
        </w:rPr>
        <w:t>re</w:t>
      </w:r>
      <w:r w:rsidRPr="006E0013">
        <w:rPr>
          <w:color w:val="000000"/>
          <w:lang w:val="fr-FR" w:eastAsia="en-GB"/>
        </w:rPr>
        <w:t xml:space="preserve"> 2014, </w:t>
      </w:r>
      <w:r>
        <w:rPr>
          <w:color w:val="000000"/>
          <w:lang w:val="fr-FR" w:eastAsia="en-GB"/>
        </w:rPr>
        <w:t xml:space="preserve">il a décidé de proposer cette procédure simplifiée aux États parties qui avaient pris un retard considérable dans la présentation de leur rapport initial </w:t>
      </w:r>
      <w:r w:rsidRPr="006E0013">
        <w:rPr>
          <w:color w:val="000000"/>
          <w:lang w:val="fr-FR" w:eastAsia="en-GB"/>
        </w:rPr>
        <w:t>(</w:t>
      </w:r>
      <w:r>
        <w:rPr>
          <w:color w:val="000000"/>
          <w:lang w:val="fr-FR" w:eastAsia="en-GB"/>
        </w:rPr>
        <w:t>jusqu’à deux États partie par an, en fonction des possibilités</w:t>
      </w:r>
      <w:r w:rsidRPr="006E0013">
        <w:rPr>
          <w:color w:val="000000"/>
          <w:lang w:val="fr-FR" w:eastAsia="en-GB"/>
        </w:rPr>
        <w:t xml:space="preserve">) </w:t>
      </w:r>
      <w:r>
        <w:rPr>
          <w:color w:val="000000"/>
          <w:lang w:val="fr-FR" w:eastAsia="en-GB"/>
        </w:rPr>
        <w:t>et</w:t>
      </w:r>
      <w:r w:rsidRPr="006E0013">
        <w:rPr>
          <w:color w:val="000000"/>
          <w:lang w:val="fr-FR" w:eastAsia="en-GB"/>
        </w:rPr>
        <w:t xml:space="preserve"> </w:t>
      </w:r>
      <w:r>
        <w:rPr>
          <w:color w:val="000000"/>
          <w:lang w:val="fr-FR" w:eastAsia="en-GB"/>
        </w:rPr>
        <w:t>d’associer plus étroitement les</w:t>
      </w:r>
      <w:r w:rsidRPr="006E0013">
        <w:rPr>
          <w:color w:val="000000"/>
          <w:lang w:val="fr-FR" w:eastAsia="en-GB"/>
        </w:rPr>
        <w:t xml:space="preserve"> rapporteur</w:t>
      </w:r>
      <w:r>
        <w:rPr>
          <w:color w:val="000000"/>
          <w:lang w:val="fr-FR" w:eastAsia="en-GB"/>
        </w:rPr>
        <w:t>s de pays à cette démarche en leur demandant de présenter brièvement les principales priorités</w:t>
      </w:r>
      <w:r w:rsidRPr="006E0013">
        <w:rPr>
          <w:color w:val="000000"/>
          <w:lang w:val="fr-FR" w:eastAsia="en-GB"/>
        </w:rPr>
        <w:t xml:space="preserve"> </w:t>
      </w:r>
      <w:r>
        <w:rPr>
          <w:color w:val="000000"/>
          <w:lang w:val="fr-FR" w:eastAsia="en-GB"/>
        </w:rPr>
        <w:t xml:space="preserve">à prendre en compte </w:t>
      </w:r>
      <w:r w:rsidRPr="006E0013">
        <w:rPr>
          <w:color w:val="000000"/>
          <w:lang w:val="fr-FR" w:eastAsia="en-GB"/>
        </w:rPr>
        <w:t>(</w:t>
      </w:r>
      <w:r>
        <w:rPr>
          <w:color w:val="000000"/>
          <w:lang w:val="fr-FR" w:eastAsia="en-GB"/>
        </w:rPr>
        <w:t>mesure effective à compter d’av</w:t>
      </w:r>
      <w:r w:rsidRPr="006E0013">
        <w:rPr>
          <w:color w:val="000000"/>
          <w:lang w:val="fr-FR" w:eastAsia="en-GB"/>
        </w:rPr>
        <w:t xml:space="preserve">ril 2015). </w:t>
      </w:r>
      <w:r>
        <w:rPr>
          <w:color w:val="000000"/>
          <w:lang w:val="fr-FR" w:eastAsia="en-GB"/>
        </w:rPr>
        <w:t>Le</w:t>
      </w:r>
      <w:r w:rsidR="00515FD3">
        <w:rPr>
          <w:color w:val="000000"/>
          <w:lang w:val="fr-FR" w:eastAsia="en-GB"/>
        </w:rPr>
        <w:t> </w:t>
      </w:r>
      <w:r w:rsidRPr="006E0013">
        <w:rPr>
          <w:color w:val="000000"/>
          <w:lang w:val="fr-FR" w:eastAsia="en-GB"/>
        </w:rPr>
        <w:t>Comit</w:t>
      </w:r>
      <w:r>
        <w:rPr>
          <w:color w:val="000000"/>
          <w:lang w:val="fr-FR" w:eastAsia="en-GB"/>
        </w:rPr>
        <w:t>é a également décidé de créer un groupe de travail chargé d’apporter son concours à la réalisation d’une évaluation approfondie de la procédure simplifiée de présentation des rapports</w:t>
      </w:r>
      <w:r w:rsidRPr="006E0013">
        <w:rPr>
          <w:color w:val="000000"/>
          <w:lang w:val="fr-FR" w:eastAsia="en-GB"/>
        </w:rPr>
        <w:t xml:space="preserve">. </w:t>
      </w:r>
      <w:r>
        <w:rPr>
          <w:color w:val="000000"/>
          <w:lang w:val="fr-FR" w:eastAsia="en-GB"/>
        </w:rPr>
        <w:t>Le groupe de travail doit rendre ses conclusions au plus tard en août 2015</w:t>
      </w:r>
      <w:r w:rsidRPr="006E0013">
        <w:rPr>
          <w:color w:val="000000"/>
          <w:lang w:val="fr-FR" w:eastAsia="en-GB"/>
        </w:rPr>
        <w:t>.</w:t>
      </w:r>
    </w:p>
    <w:p w:rsidR="00F842EC" w:rsidRPr="006E0013" w:rsidRDefault="00F842EC" w:rsidP="00F842EC">
      <w:pPr>
        <w:pStyle w:val="ParNoG"/>
        <w:tabs>
          <w:tab w:val="clear" w:pos="1701"/>
        </w:tabs>
        <w:rPr>
          <w:lang w:val="fr-FR"/>
        </w:rPr>
      </w:pPr>
      <w:r>
        <w:rPr>
          <w:lang w:val="fr-FR"/>
        </w:rPr>
        <w:t>E</w:t>
      </w:r>
      <w:r w:rsidRPr="006E0013">
        <w:rPr>
          <w:lang w:val="fr-FR"/>
        </w:rPr>
        <w:t xml:space="preserve">n </w:t>
      </w:r>
      <w:r>
        <w:rPr>
          <w:lang w:val="fr-FR"/>
        </w:rPr>
        <w:t>juillet</w:t>
      </w:r>
      <w:r w:rsidRPr="006E0013">
        <w:rPr>
          <w:lang w:val="fr-FR"/>
        </w:rPr>
        <w:t xml:space="preserve"> 2014, </w:t>
      </w:r>
      <w:r>
        <w:rPr>
          <w:lang w:val="fr-FR"/>
        </w:rPr>
        <w:t xml:space="preserve">le Comité des droits de l’homme est convenu que la procédure simplifiée de présentation des rapports devrait en principe être proposée à tous les États parties, et non uniquement aux États parties dont les rapports périodiques étaient attendus depuis </w:t>
      </w:r>
      <w:r>
        <w:rPr>
          <w:lang w:val="fr-FR"/>
        </w:rPr>
        <w:t>dix </w:t>
      </w:r>
      <w:r>
        <w:rPr>
          <w:lang w:val="fr-FR"/>
        </w:rPr>
        <w:t>ans ou plus ou dont les rapports étaient attendus e</w:t>
      </w:r>
      <w:r w:rsidRPr="006E0013">
        <w:rPr>
          <w:lang w:val="fr-FR"/>
        </w:rPr>
        <w:t xml:space="preserve">n 2013 </w:t>
      </w:r>
      <w:r>
        <w:rPr>
          <w:lang w:val="fr-FR"/>
        </w:rPr>
        <w:t>ou plus tard</w:t>
      </w:r>
      <w:r w:rsidRPr="006E0013">
        <w:rPr>
          <w:lang w:val="fr-FR"/>
        </w:rPr>
        <w:t xml:space="preserve">, </w:t>
      </w:r>
      <w:r>
        <w:rPr>
          <w:lang w:val="fr-FR"/>
        </w:rPr>
        <w:t xml:space="preserve">une fois que </w:t>
      </w:r>
      <w:r w:rsidRPr="00BE31D1">
        <w:rPr>
          <w:lang w:val="fr-FR"/>
        </w:rPr>
        <w:t>le Bureau</w:t>
      </w:r>
      <w:r w:rsidRPr="006E0013">
        <w:rPr>
          <w:lang w:val="fr-FR"/>
        </w:rPr>
        <w:t xml:space="preserve"> </w:t>
      </w:r>
      <w:r>
        <w:rPr>
          <w:lang w:val="fr-FR"/>
        </w:rPr>
        <w:t>aurait défini les modalités applicables</w:t>
      </w:r>
      <w:r w:rsidRPr="006E0013">
        <w:rPr>
          <w:lang w:val="fr-FR"/>
        </w:rPr>
        <w:t xml:space="preserve">. </w:t>
      </w:r>
      <w:r>
        <w:rPr>
          <w:lang w:val="fr-FR"/>
        </w:rPr>
        <w:t>L</w:t>
      </w:r>
      <w:r w:rsidRPr="006E0013">
        <w:rPr>
          <w:lang w:val="fr-FR"/>
        </w:rPr>
        <w:t>e Comit</w:t>
      </w:r>
      <w:r>
        <w:rPr>
          <w:lang w:val="fr-FR"/>
        </w:rPr>
        <w:t>é</w:t>
      </w:r>
      <w:r w:rsidRPr="006E0013">
        <w:rPr>
          <w:lang w:val="fr-FR"/>
        </w:rPr>
        <w:t xml:space="preserve"> </w:t>
      </w:r>
      <w:r>
        <w:rPr>
          <w:lang w:val="fr-FR"/>
        </w:rPr>
        <w:t xml:space="preserve">a également accepté de revoir les directives relatives à la présentation des rapports qu’il avait adoptées en </w:t>
      </w:r>
      <w:r w:rsidRPr="006E0013">
        <w:rPr>
          <w:lang w:val="fr-FR"/>
        </w:rPr>
        <w:t xml:space="preserve">2010 </w:t>
      </w:r>
      <w:r>
        <w:rPr>
          <w:lang w:val="fr-FR"/>
        </w:rPr>
        <w:t>pour envisager la nécessité d’y apporter des modifications</w:t>
      </w:r>
      <w:r w:rsidRPr="006E0013">
        <w:rPr>
          <w:lang w:val="fr-FR"/>
        </w:rPr>
        <w:t xml:space="preserve">, </w:t>
      </w:r>
      <w:r>
        <w:rPr>
          <w:lang w:val="fr-FR"/>
        </w:rPr>
        <w:t>compte tenu, e</w:t>
      </w:r>
      <w:r w:rsidRPr="006E0013">
        <w:rPr>
          <w:lang w:val="fr-FR"/>
        </w:rPr>
        <w:t>n particul</w:t>
      </w:r>
      <w:r>
        <w:rPr>
          <w:lang w:val="fr-FR"/>
        </w:rPr>
        <w:t>ie</w:t>
      </w:r>
      <w:r w:rsidRPr="006E0013">
        <w:rPr>
          <w:lang w:val="fr-FR"/>
        </w:rPr>
        <w:t>r</w:t>
      </w:r>
      <w:r>
        <w:rPr>
          <w:lang w:val="fr-FR"/>
        </w:rPr>
        <w:t>, du nombre limite de mots fixé pour les rapports des États parties</w:t>
      </w:r>
      <w:r w:rsidRPr="006E0013">
        <w:rPr>
          <w:lang w:val="fr-FR"/>
        </w:rPr>
        <w:t>.</w:t>
      </w:r>
    </w:p>
    <w:p w:rsidR="00F842EC" w:rsidRPr="006E0013" w:rsidRDefault="00F842EC" w:rsidP="00F842EC">
      <w:pPr>
        <w:pStyle w:val="ParNoG"/>
        <w:tabs>
          <w:tab w:val="clear" w:pos="1701"/>
        </w:tabs>
        <w:rPr>
          <w:lang w:val="fr-FR"/>
        </w:rPr>
      </w:pPr>
      <w:r>
        <w:rPr>
          <w:lang w:val="fr-FR"/>
        </w:rPr>
        <w:t>E</w:t>
      </w:r>
      <w:r w:rsidRPr="006E0013">
        <w:rPr>
          <w:lang w:val="fr-FR"/>
        </w:rPr>
        <w:t xml:space="preserve">n </w:t>
      </w:r>
      <w:r>
        <w:rPr>
          <w:lang w:val="fr-FR"/>
        </w:rPr>
        <w:t>av</w:t>
      </w:r>
      <w:r w:rsidRPr="006E0013">
        <w:rPr>
          <w:lang w:val="fr-FR"/>
        </w:rPr>
        <w:t xml:space="preserve">ril 2011, </w:t>
      </w:r>
      <w:r>
        <w:rPr>
          <w:lang w:val="fr-FR"/>
        </w:rPr>
        <w:t>le Comité pour la protection des droits de tous les travailleurs migrants et des membres de leur famille</w:t>
      </w:r>
      <w:r w:rsidRPr="006E0013">
        <w:rPr>
          <w:lang w:val="fr-FR"/>
        </w:rPr>
        <w:t xml:space="preserve"> </w:t>
      </w:r>
      <w:r>
        <w:rPr>
          <w:lang w:val="fr-FR"/>
        </w:rPr>
        <w:t>a dé</w:t>
      </w:r>
      <w:r w:rsidRPr="006E0013">
        <w:rPr>
          <w:lang w:val="fr-FR"/>
        </w:rPr>
        <w:t>cid</w:t>
      </w:r>
      <w:r>
        <w:rPr>
          <w:lang w:val="fr-FR"/>
        </w:rPr>
        <w:t>é d’</w:t>
      </w:r>
      <w:r w:rsidRPr="006E0013">
        <w:rPr>
          <w:lang w:val="fr-FR"/>
        </w:rPr>
        <w:t>adopt</w:t>
      </w:r>
      <w:r>
        <w:rPr>
          <w:lang w:val="fr-FR"/>
        </w:rPr>
        <w:t>er</w:t>
      </w:r>
      <w:r w:rsidRPr="006E0013">
        <w:rPr>
          <w:lang w:val="fr-FR"/>
        </w:rPr>
        <w:t xml:space="preserve"> </w:t>
      </w:r>
      <w:r>
        <w:rPr>
          <w:lang w:val="fr-FR"/>
        </w:rPr>
        <w:t>la procédure simplifiée pour la présentation des rapports périodiques et a envoyé, en</w:t>
      </w:r>
      <w:r w:rsidRPr="006E0013">
        <w:rPr>
          <w:lang w:val="fr-FR"/>
        </w:rPr>
        <w:t xml:space="preserve"> </w:t>
      </w:r>
      <w:r>
        <w:rPr>
          <w:lang w:val="fr-FR"/>
        </w:rPr>
        <w:t>juillet</w:t>
      </w:r>
      <w:r w:rsidRPr="006E0013">
        <w:rPr>
          <w:lang w:val="fr-FR"/>
        </w:rPr>
        <w:t xml:space="preserve"> 2011, </w:t>
      </w:r>
      <w:r>
        <w:rPr>
          <w:lang w:val="fr-FR"/>
        </w:rPr>
        <w:t>une</w:t>
      </w:r>
      <w:r w:rsidRPr="006E0013">
        <w:rPr>
          <w:lang w:val="fr-FR"/>
        </w:rPr>
        <w:t xml:space="preserve"> note verbale </w:t>
      </w:r>
      <w:r>
        <w:rPr>
          <w:lang w:val="fr-FR"/>
        </w:rPr>
        <w:t>à tous les États parties dont les rapports périodiques</w:t>
      </w:r>
      <w:r w:rsidRPr="006E0013">
        <w:rPr>
          <w:lang w:val="fr-FR"/>
        </w:rPr>
        <w:t xml:space="preserve"> </w:t>
      </w:r>
      <w:r>
        <w:rPr>
          <w:lang w:val="fr-FR"/>
        </w:rPr>
        <w:t xml:space="preserve">étaient attendus </w:t>
      </w:r>
      <w:r>
        <w:t xml:space="preserve">les informant de la nouvelle procédure et les </w:t>
      </w:r>
      <w:r>
        <w:rPr>
          <w:lang w:val="fr-FR"/>
        </w:rPr>
        <w:t>invita</w:t>
      </w:r>
      <w:r w:rsidRPr="006E0013">
        <w:rPr>
          <w:lang w:val="fr-FR"/>
        </w:rPr>
        <w:t>n</w:t>
      </w:r>
      <w:r>
        <w:rPr>
          <w:lang w:val="fr-FR"/>
        </w:rPr>
        <w:t>t</w:t>
      </w:r>
      <w:r w:rsidRPr="006E0013">
        <w:rPr>
          <w:lang w:val="fr-FR"/>
        </w:rPr>
        <w:t xml:space="preserve"> </w:t>
      </w:r>
      <w:r>
        <w:rPr>
          <w:lang w:val="fr-FR"/>
        </w:rPr>
        <w:t>à soumettre leurs rapports conformément à celle-ci</w:t>
      </w:r>
      <w:r w:rsidRPr="006E0013">
        <w:rPr>
          <w:lang w:val="fr-FR"/>
        </w:rPr>
        <w:t xml:space="preserve">. </w:t>
      </w:r>
      <w:r>
        <w:rPr>
          <w:lang w:val="fr-FR"/>
        </w:rPr>
        <w:t>Depuis av</w:t>
      </w:r>
      <w:r w:rsidRPr="006E0013">
        <w:rPr>
          <w:lang w:val="fr-FR"/>
        </w:rPr>
        <w:t>ril 2013</w:t>
      </w:r>
      <w:r>
        <w:rPr>
          <w:lang w:val="fr-FR"/>
        </w:rPr>
        <w:t>, l</w:t>
      </w:r>
      <w:r w:rsidRPr="006E0013">
        <w:rPr>
          <w:lang w:val="fr-FR"/>
        </w:rPr>
        <w:t>e Comit</w:t>
      </w:r>
      <w:r>
        <w:rPr>
          <w:lang w:val="fr-FR"/>
        </w:rPr>
        <w:t>é fait systématiquement figurer dans ses observations finales un paragraphe type invita</w:t>
      </w:r>
      <w:r w:rsidRPr="006E0013">
        <w:rPr>
          <w:lang w:val="fr-FR"/>
        </w:rPr>
        <w:t>n</w:t>
      </w:r>
      <w:r>
        <w:rPr>
          <w:lang w:val="fr-FR"/>
        </w:rPr>
        <w:t>t</w:t>
      </w:r>
      <w:r w:rsidRPr="006E0013">
        <w:rPr>
          <w:lang w:val="fr-FR"/>
        </w:rPr>
        <w:t xml:space="preserve"> </w:t>
      </w:r>
      <w:r>
        <w:rPr>
          <w:lang w:val="fr-FR"/>
        </w:rPr>
        <w:t>l’État partie</w:t>
      </w:r>
      <w:r w:rsidRPr="006E0013">
        <w:rPr>
          <w:lang w:val="fr-FR"/>
        </w:rPr>
        <w:t xml:space="preserve"> </w:t>
      </w:r>
      <w:r>
        <w:rPr>
          <w:lang w:val="fr-FR"/>
        </w:rPr>
        <w:t>intéressé</w:t>
      </w:r>
      <w:r w:rsidRPr="006E0013">
        <w:rPr>
          <w:lang w:val="fr-FR"/>
        </w:rPr>
        <w:t xml:space="preserve"> </w:t>
      </w:r>
      <w:r>
        <w:rPr>
          <w:lang w:val="fr-FR"/>
        </w:rPr>
        <w:t>à</w:t>
      </w:r>
      <w:r w:rsidRPr="006E0013">
        <w:rPr>
          <w:lang w:val="fr-FR"/>
        </w:rPr>
        <w:t xml:space="preserve"> </w:t>
      </w:r>
      <w:r>
        <w:rPr>
          <w:lang w:val="fr-FR"/>
        </w:rPr>
        <w:t>adopter</w:t>
      </w:r>
      <w:r w:rsidRPr="006E0013">
        <w:rPr>
          <w:lang w:val="fr-FR"/>
        </w:rPr>
        <w:t xml:space="preserve"> </w:t>
      </w:r>
      <w:r>
        <w:rPr>
          <w:lang w:val="fr-FR"/>
        </w:rPr>
        <w:t>la procédure simplifiée de présentation des rapports</w:t>
      </w:r>
      <w:r w:rsidRPr="006E0013">
        <w:rPr>
          <w:lang w:val="fr-FR"/>
        </w:rPr>
        <w:t xml:space="preserve">. </w:t>
      </w:r>
      <w:r>
        <w:rPr>
          <w:lang w:val="fr-FR"/>
        </w:rPr>
        <w:t>Au mois de mars</w:t>
      </w:r>
      <w:r w:rsidRPr="006E0013">
        <w:rPr>
          <w:lang w:val="fr-FR"/>
        </w:rPr>
        <w:t xml:space="preserve"> 2015, 17</w:t>
      </w:r>
      <w:r>
        <w:rPr>
          <w:lang w:val="fr-FR"/>
        </w:rPr>
        <w:t> </w:t>
      </w:r>
      <w:r>
        <w:rPr>
          <w:lang w:val="fr-FR"/>
        </w:rPr>
        <w:t>États</w:t>
      </w:r>
      <w:r w:rsidRPr="006E0013">
        <w:rPr>
          <w:lang w:val="fr-FR"/>
        </w:rPr>
        <w:t xml:space="preserve"> parties </w:t>
      </w:r>
      <w:r>
        <w:rPr>
          <w:lang w:val="fr-FR"/>
        </w:rPr>
        <w:t>sur</w:t>
      </w:r>
      <w:r w:rsidRPr="006E0013">
        <w:rPr>
          <w:lang w:val="fr-FR"/>
        </w:rPr>
        <w:t xml:space="preserve"> 47 </w:t>
      </w:r>
      <w:r>
        <w:rPr>
          <w:lang w:val="fr-FR"/>
        </w:rPr>
        <w:t>ont accepté la</w:t>
      </w:r>
      <w:r w:rsidRPr="006E0013">
        <w:rPr>
          <w:lang w:val="fr-FR"/>
        </w:rPr>
        <w:t xml:space="preserve"> proc</w:t>
      </w:r>
      <w:r>
        <w:rPr>
          <w:lang w:val="fr-FR"/>
        </w:rPr>
        <w:t xml:space="preserve">édure et d’autres </w:t>
      </w:r>
      <w:r>
        <w:rPr>
          <w:lang w:val="fr-FR"/>
        </w:rPr>
        <w:lastRenderedPageBreak/>
        <w:t>envisagent la possibilité de l’accepter</w:t>
      </w:r>
      <w:r w:rsidRPr="006E0013">
        <w:rPr>
          <w:lang w:val="fr-FR"/>
        </w:rPr>
        <w:t xml:space="preserve">. </w:t>
      </w:r>
      <w:r>
        <w:rPr>
          <w:lang w:val="fr-FR"/>
        </w:rPr>
        <w:t xml:space="preserve">Cinq États parties ont soumis leur rapport périodique au titre de la procédure en </w:t>
      </w:r>
      <w:r w:rsidRPr="006E0013">
        <w:rPr>
          <w:lang w:val="fr-FR"/>
        </w:rPr>
        <w:t>2014.</w:t>
      </w:r>
    </w:p>
    <w:p w:rsidR="00F842EC" w:rsidRPr="006E0013" w:rsidRDefault="00F842EC" w:rsidP="00F842EC">
      <w:pPr>
        <w:pStyle w:val="ParNoG"/>
        <w:tabs>
          <w:tab w:val="clear" w:pos="1701"/>
        </w:tabs>
        <w:rPr>
          <w:lang w:val="fr-FR"/>
        </w:rPr>
      </w:pPr>
      <w:r>
        <w:rPr>
          <w:lang w:val="fr-FR"/>
        </w:rPr>
        <w:t>E</w:t>
      </w:r>
      <w:r w:rsidRPr="006E0013">
        <w:rPr>
          <w:lang w:val="fr-FR"/>
        </w:rPr>
        <w:t xml:space="preserve">n </w:t>
      </w:r>
      <w:r>
        <w:rPr>
          <w:lang w:val="fr-FR"/>
        </w:rPr>
        <w:t>s</w:t>
      </w:r>
      <w:r w:rsidRPr="006E0013">
        <w:rPr>
          <w:lang w:val="fr-FR"/>
        </w:rPr>
        <w:t>eptemb</w:t>
      </w:r>
      <w:r>
        <w:rPr>
          <w:lang w:val="fr-FR"/>
        </w:rPr>
        <w:t>re</w:t>
      </w:r>
      <w:r w:rsidRPr="006E0013">
        <w:rPr>
          <w:lang w:val="fr-FR"/>
        </w:rPr>
        <w:t xml:space="preserve"> 2011,</w:t>
      </w:r>
      <w:r>
        <w:rPr>
          <w:lang w:val="fr-FR"/>
        </w:rPr>
        <w:t xml:space="preserve"> afin de </w:t>
      </w:r>
      <w:r>
        <w:t xml:space="preserve">garantir le plus strict respect par tous les États parties, sur un pied d’égalité, des obligations qui leur incombaient en matière d’établissement de rapports au titre de l’article 73 de la Convention, </w:t>
      </w:r>
      <w:r>
        <w:rPr>
          <w:lang w:val="fr-FR"/>
        </w:rPr>
        <w:t>le</w:t>
      </w:r>
      <w:r w:rsidRPr="006E0013">
        <w:rPr>
          <w:lang w:val="fr-FR"/>
        </w:rPr>
        <w:t xml:space="preserve"> </w:t>
      </w:r>
      <w:r>
        <w:rPr>
          <w:lang w:val="fr-FR"/>
        </w:rPr>
        <w:t xml:space="preserve">Comité pour la protection des droits de tous les travailleurs migrants et des membres de leur famille a en outre décidé d’examiner les rapports des États parties </w:t>
      </w:r>
      <w:r w:rsidRPr="00BE31D1">
        <w:rPr>
          <w:lang w:val="fr-FR"/>
        </w:rPr>
        <w:t xml:space="preserve">conformément à un calendrier global </w:t>
      </w:r>
      <w:r>
        <w:rPr>
          <w:lang w:val="fr-FR"/>
        </w:rPr>
        <w:t>établi</w:t>
      </w:r>
      <w:r w:rsidRPr="006E0013">
        <w:rPr>
          <w:lang w:val="fr-FR"/>
        </w:rPr>
        <w:t xml:space="preserve"> </w:t>
      </w:r>
      <w:r>
        <w:rPr>
          <w:lang w:val="fr-FR"/>
        </w:rPr>
        <w:t>en fonction de la périodicité des rapports</w:t>
      </w:r>
      <w:r w:rsidRPr="006E0013">
        <w:rPr>
          <w:lang w:val="fr-FR"/>
        </w:rPr>
        <w:t xml:space="preserve"> </w:t>
      </w:r>
      <w:r>
        <w:rPr>
          <w:lang w:val="fr-FR"/>
        </w:rPr>
        <w:t>prévue par la</w:t>
      </w:r>
      <w:r w:rsidRPr="006E0013">
        <w:rPr>
          <w:lang w:val="fr-FR"/>
        </w:rPr>
        <w:t xml:space="preserve"> </w:t>
      </w:r>
      <w:r>
        <w:rPr>
          <w:lang w:val="fr-FR"/>
        </w:rPr>
        <w:t xml:space="preserve">Convention internationale sur la protection des droits de tous les travailleurs migrants et des membres de leur famille; </w:t>
      </w:r>
      <w:r>
        <w:t xml:space="preserve">la mise en œuvre de la Convention par les États parties ferait ainsi l’objet d’un examen quinquennal </w:t>
      </w:r>
      <w:r>
        <w:rPr>
          <w:lang w:val="fr-FR"/>
        </w:rPr>
        <w:t>à compter de 2014</w:t>
      </w:r>
      <w:r w:rsidRPr="006E0013">
        <w:rPr>
          <w:lang w:val="fr-FR"/>
        </w:rPr>
        <w:t xml:space="preserve">. </w:t>
      </w:r>
      <w:r>
        <w:rPr>
          <w:lang w:val="fr-FR"/>
        </w:rPr>
        <w:t>Pour veiller au respect de ce calendrier, e</w:t>
      </w:r>
      <w:r w:rsidRPr="006E0013">
        <w:rPr>
          <w:lang w:val="fr-FR"/>
        </w:rPr>
        <w:t xml:space="preserve">n </w:t>
      </w:r>
      <w:r>
        <w:rPr>
          <w:lang w:val="fr-FR"/>
        </w:rPr>
        <w:t>av</w:t>
      </w:r>
      <w:r w:rsidRPr="006E0013">
        <w:rPr>
          <w:lang w:val="fr-FR"/>
        </w:rPr>
        <w:t>ril 2012</w:t>
      </w:r>
      <w:r>
        <w:rPr>
          <w:lang w:val="fr-FR"/>
        </w:rPr>
        <w:t>, l</w:t>
      </w:r>
      <w:r w:rsidRPr="006E0013">
        <w:rPr>
          <w:lang w:val="fr-FR"/>
        </w:rPr>
        <w:t>e Comit</w:t>
      </w:r>
      <w:r>
        <w:rPr>
          <w:lang w:val="fr-FR"/>
        </w:rPr>
        <w:t>é</w:t>
      </w:r>
      <w:r w:rsidRPr="006E0013">
        <w:rPr>
          <w:lang w:val="fr-FR"/>
        </w:rPr>
        <w:t xml:space="preserve"> </w:t>
      </w:r>
      <w:r>
        <w:rPr>
          <w:lang w:val="fr-FR"/>
        </w:rPr>
        <w:t>a modifié son règlement intérieur provisoire de façon à prévoir l’examen de la mise en œuvre de la Convention</w:t>
      </w:r>
      <w:r w:rsidRPr="006E0013">
        <w:rPr>
          <w:lang w:val="fr-FR"/>
        </w:rPr>
        <w:t xml:space="preserve"> </w:t>
      </w:r>
      <w:r>
        <w:rPr>
          <w:lang w:val="fr-FR"/>
        </w:rPr>
        <w:t>par tel ou tel État partie en l’</w:t>
      </w:r>
      <w:r w:rsidRPr="006E0013">
        <w:rPr>
          <w:lang w:val="fr-FR"/>
        </w:rPr>
        <w:t xml:space="preserve">absence </w:t>
      </w:r>
      <w:r>
        <w:rPr>
          <w:lang w:val="fr-FR"/>
        </w:rPr>
        <w:t xml:space="preserve">de </w:t>
      </w:r>
      <w:r w:rsidRPr="006E0013">
        <w:rPr>
          <w:lang w:val="fr-FR"/>
        </w:rPr>
        <w:t>r</w:t>
      </w:r>
      <w:r>
        <w:rPr>
          <w:lang w:val="fr-FR"/>
        </w:rPr>
        <w:t>ap</w:t>
      </w:r>
      <w:r w:rsidRPr="006E0013">
        <w:rPr>
          <w:lang w:val="fr-FR"/>
        </w:rPr>
        <w:t>port</w:t>
      </w:r>
      <w:r>
        <w:rPr>
          <w:lang w:val="fr-FR"/>
        </w:rPr>
        <w:t>, dans le cas où l’État partie concerné accusait un retard considérable dans la présentation de son rapport, qu’il s’agisse du rapport initial ou d’un rapport périodique</w:t>
      </w:r>
      <w:r w:rsidRPr="006E0013">
        <w:rPr>
          <w:lang w:val="fr-FR"/>
        </w:rPr>
        <w:t xml:space="preserve">. </w:t>
      </w:r>
    </w:p>
    <w:p w:rsidR="00F842EC" w:rsidRPr="006E0013" w:rsidRDefault="00F842EC" w:rsidP="00F842EC">
      <w:pPr>
        <w:pStyle w:val="ParNoG"/>
        <w:tabs>
          <w:tab w:val="clear" w:pos="1701"/>
        </w:tabs>
        <w:rPr>
          <w:lang w:val="fr-FR"/>
        </w:rPr>
      </w:pPr>
      <w:r>
        <w:rPr>
          <w:lang w:val="fr-FR"/>
        </w:rPr>
        <w:t>E</w:t>
      </w:r>
      <w:r w:rsidRPr="006E0013">
        <w:rPr>
          <w:lang w:val="fr-FR"/>
        </w:rPr>
        <w:t xml:space="preserve">n </w:t>
      </w:r>
      <w:r>
        <w:rPr>
          <w:lang w:val="fr-FR"/>
        </w:rPr>
        <w:t>s</w:t>
      </w:r>
      <w:r w:rsidRPr="006E0013">
        <w:rPr>
          <w:lang w:val="fr-FR"/>
        </w:rPr>
        <w:t>eptemb</w:t>
      </w:r>
      <w:r>
        <w:rPr>
          <w:lang w:val="fr-FR"/>
        </w:rPr>
        <w:t>re</w:t>
      </w:r>
      <w:r w:rsidRPr="006E0013">
        <w:rPr>
          <w:lang w:val="fr-FR"/>
        </w:rPr>
        <w:t xml:space="preserve"> 2013, </w:t>
      </w:r>
      <w:r>
        <w:rPr>
          <w:lang w:val="fr-FR"/>
        </w:rPr>
        <w:t>le Comité des droits des personnes handicapées</w:t>
      </w:r>
      <w:r w:rsidRPr="006E0013">
        <w:rPr>
          <w:lang w:val="fr-FR"/>
        </w:rPr>
        <w:t xml:space="preserve"> </w:t>
      </w:r>
      <w:r>
        <w:rPr>
          <w:lang w:val="fr-FR"/>
        </w:rPr>
        <w:t xml:space="preserve">a </w:t>
      </w:r>
      <w:r w:rsidRPr="006E0013">
        <w:rPr>
          <w:lang w:val="fr-FR"/>
        </w:rPr>
        <w:t>adopt</w:t>
      </w:r>
      <w:r>
        <w:rPr>
          <w:lang w:val="fr-FR"/>
        </w:rPr>
        <w:t>é la procédure simplifiée pour la présentation des rapports périodiques</w:t>
      </w:r>
      <w:r w:rsidRPr="006E0013">
        <w:rPr>
          <w:lang w:val="fr-FR"/>
        </w:rPr>
        <w:t xml:space="preserve">. </w:t>
      </w:r>
      <w:r>
        <w:rPr>
          <w:lang w:val="fr-FR"/>
        </w:rPr>
        <w:t>Au mois de mars</w:t>
      </w:r>
      <w:r w:rsidRPr="006E0013">
        <w:rPr>
          <w:lang w:val="fr-FR"/>
        </w:rPr>
        <w:t xml:space="preserve"> 2015, 10 </w:t>
      </w:r>
      <w:r>
        <w:rPr>
          <w:lang w:val="fr-FR"/>
        </w:rPr>
        <w:t>des</w:t>
      </w:r>
      <w:r w:rsidR="00515FD3">
        <w:rPr>
          <w:lang w:val="fr-FR"/>
        </w:rPr>
        <w:t xml:space="preserve"> 19 </w:t>
      </w:r>
      <w:r>
        <w:rPr>
          <w:lang w:val="fr-FR"/>
        </w:rPr>
        <w:t>États parties dont le rapport initial avait été examiné par le Comité ont accepté la procédure; d’autres envisagent la possibilité de l’accepter. Le Comité</w:t>
      </w:r>
      <w:r w:rsidRPr="006E0013">
        <w:rPr>
          <w:lang w:val="fr-FR"/>
        </w:rPr>
        <w:t xml:space="preserve"> adopt</w:t>
      </w:r>
      <w:r>
        <w:rPr>
          <w:lang w:val="fr-FR"/>
        </w:rPr>
        <w:t xml:space="preserve">era sa première liste de points à traiter avant la soumission des rapports en septembre </w:t>
      </w:r>
      <w:r w:rsidRPr="006E0013">
        <w:rPr>
          <w:lang w:val="fr-FR"/>
        </w:rPr>
        <w:t>2016.</w:t>
      </w:r>
    </w:p>
    <w:p w:rsidR="00F842EC" w:rsidRPr="006E0013" w:rsidRDefault="00F842EC" w:rsidP="00F842EC">
      <w:pPr>
        <w:pStyle w:val="ParNoG"/>
        <w:tabs>
          <w:tab w:val="clear" w:pos="1701"/>
        </w:tabs>
        <w:rPr>
          <w:lang w:val="fr-FR"/>
        </w:rPr>
      </w:pPr>
      <w:r>
        <w:rPr>
          <w:lang w:val="fr-FR"/>
        </w:rPr>
        <w:t>E</w:t>
      </w:r>
      <w:r w:rsidRPr="006E0013">
        <w:rPr>
          <w:lang w:val="fr-FR"/>
        </w:rPr>
        <w:t xml:space="preserve">n </w:t>
      </w:r>
      <w:r>
        <w:rPr>
          <w:lang w:val="fr-FR"/>
        </w:rPr>
        <w:t>septemb</w:t>
      </w:r>
      <w:r w:rsidRPr="006E0013">
        <w:rPr>
          <w:lang w:val="fr-FR"/>
        </w:rPr>
        <w:t>r</w:t>
      </w:r>
      <w:r>
        <w:rPr>
          <w:lang w:val="fr-FR"/>
        </w:rPr>
        <w:t>e</w:t>
      </w:r>
      <w:r w:rsidRPr="006E0013">
        <w:rPr>
          <w:lang w:val="fr-FR"/>
        </w:rPr>
        <w:t xml:space="preserve"> 2014, </w:t>
      </w:r>
      <w:r>
        <w:rPr>
          <w:lang w:val="fr-FR"/>
        </w:rPr>
        <w:t>le Comité des droits de l’enfant a</w:t>
      </w:r>
      <w:r w:rsidRPr="006E0013">
        <w:rPr>
          <w:lang w:val="fr-FR"/>
        </w:rPr>
        <w:t xml:space="preserve"> décidé </w:t>
      </w:r>
      <w:r>
        <w:rPr>
          <w:lang w:val="fr-FR"/>
        </w:rPr>
        <w:t>d’</w:t>
      </w:r>
      <w:r w:rsidRPr="006E0013">
        <w:rPr>
          <w:lang w:val="fr-FR"/>
        </w:rPr>
        <w:t>adopt</w:t>
      </w:r>
      <w:r>
        <w:rPr>
          <w:lang w:val="fr-FR"/>
        </w:rPr>
        <w:t xml:space="preserve">er en principe la procédure </w:t>
      </w:r>
      <w:r w:rsidRPr="006E0013">
        <w:rPr>
          <w:lang w:val="fr-FR"/>
        </w:rPr>
        <w:t>simplifi</w:t>
      </w:r>
      <w:r>
        <w:rPr>
          <w:lang w:val="fr-FR"/>
        </w:rPr>
        <w:t>é</w:t>
      </w:r>
      <w:r w:rsidRPr="006E0013">
        <w:rPr>
          <w:lang w:val="fr-FR"/>
        </w:rPr>
        <w:t xml:space="preserve">e </w:t>
      </w:r>
      <w:r>
        <w:rPr>
          <w:lang w:val="fr-FR"/>
        </w:rPr>
        <w:t>de présentation des rapports</w:t>
      </w:r>
      <w:r w:rsidRPr="006E0013">
        <w:rPr>
          <w:lang w:val="fr-FR"/>
        </w:rPr>
        <w:t xml:space="preserve"> </w:t>
      </w:r>
      <w:r>
        <w:rPr>
          <w:lang w:val="fr-FR"/>
        </w:rPr>
        <w:t xml:space="preserve">et de la proposer aux États parties en </w:t>
      </w:r>
      <w:r w:rsidRPr="006E0013">
        <w:rPr>
          <w:lang w:val="fr-FR"/>
        </w:rPr>
        <w:t xml:space="preserve">2016, </w:t>
      </w:r>
      <w:r>
        <w:rPr>
          <w:lang w:val="fr-FR"/>
        </w:rPr>
        <w:t>après avoir en partie rattrapé le retard accumulé dans l’examen des rapports qui lui avaient été soumis</w:t>
      </w:r>
      <w:r w:rsidRPr="006E0013">
        <w:rPr>
          <w:lang w:val="fr-FR"/>
        </w:rPr>
        <w:t>.</w:t>
      </w:r>
    </w:p>
    <w:p w:rsidR="00F842EC" w:rsidRPr="006E0013" w:rsidRDefault="00F842EC" w:rsidP="00F842EC">
      <w:pPr>
        <w:pStyle w:val="ParNoG"/>
        <w:tabs>
          <w:tab w:val="clear" w:pos="1701"/>
        </w:tabs>
        <w:rPr>
          <w:lang w:val="fr-FR"/>
        </w:rPr>
      </w:pPr>
      <w:r>
        <w:rPr>
          <w:lang w:val="fr-FR"/>
        </w:rPr>
        <w:t>E</w:t>
      </w:r>
      <w:r w:rsidRPr="006E0013">
        <w:rPr>
          <w:lang w:val="fr-FR"/>
        </w:rPr>
        <w:t xml:space="preserve">n </w:t>
      </w:r>
      <w:r>
        <w:rPr>
          <w:lang w:val="fr-FR"/>
        </w:rPr>
        <w:t>mai</w:t>
      </w:r>
      <w:r w:rsidRPr="006E0013">
        <w:rPr>
          <w:lang w:val="fr-FR"/>
        </w:rPr>
        <w:t xml:space="preserve"> 2014, </w:t>
      </w:r>
      <w:r>
        <w:rPr>
          <w:lang w:val="fr-FR"/>
        </w:rPr>
        <w:t>le Comité des droits économiques, sociaux et culturels a</w:t>
      </w:r>
      <w:r w:rsidRPr="006E0013">
        <w:rPr>
          <w:lang w:val="fr-FR"/>
        </w:rPr>
        <w:t xml:space="preserve"> décidé </w:t>
      </w:r>
      <w:r>
        <w:rPr>
          <w:lang w:val="fr-FR"/>
        </w:rPr>
        <w:t>d’appliquer</w:t>
      </w:r>
      <w:r w:rsidRPr="006E0013">
        <w:rPr>
          <w:lang w:val="fr-FR"/>
        </w:rPr>
        <w:t xml:space="preserve"> </w:t>
      </w:r>
      <w:r>
        <w:rPr>
          <w:lang w:val="fr-FR"/>
        </w:rPr>
        <w:t>la procédure simplifiée de présentation des rapports à titre expérimental une fois qu’il aurait en partie rattrapé le retard accumulé dans l’examen des rapports qui lui avaient été soumis. En n</w:t>
      </w:r>
      <w:r w:rsidRPr="006E0013">
        <w:rPr>
          <w:lang w:val="fr-FR"/>
        </w:rPr>
        <w:t>ovemb</w:t>
      </w:r>
      <w:r>
        <w:rPr>
          <w:lang w:val="fr-FR"/>
        </w:rPr>
        <w:t>re</w:t>
      </w:r>
      <w:r w:rsidRPr="006E0013">
        <w:rPr>
          <w:lang w:val="fr-FR"/>
        </w:rPr>
        <w:t xml:space="preserve"> 2014, </w:t>
      </w:r>
      <w:r>
        <w:rPr>
          <w:lang w:val="fr-FR"/>
        </w:rPr>
        <w:t>il</w:t>
      </w:r>
      <w:r w:rsidRPr="006E0013">
        <w:rPr>
          <w:lang w:val="fr-FR"/>
        </w:rPr>
        <w:t xml:space="preserve"> </w:t>
      </w:r>
      <w:r>
        <w:rPr>
          <w:lang w:val="fr-FR"/>
        </w:rPr>
        <w:t>s’est interrogé sur les critères à adopter pour sélectionner les États qui participeraient à la mise à l’essai</w:t>
      </w:r>
      <w:r w:rsidRPr="006E0013">
        <w:rPr>
          <w:lang w:val="fr-FR"/>
        </w:rPr>
        <w:t xml:space="preserve"> </w:t>
      </w:r>
      <w:r>
        <w:rPr>
          <w:lang w:val="fr-FR"/>
        </w:rPr>
        <w:t>de la</w:t>
      </w:r>
      <w:r w:rsidRPr="006E0013">
        <w:rPr>
          <w:lang w:val="fr-FR"/>
        </w:rPr>
        <w:t xml:space="preserve"> proc</w:t>
      </w:r>
      <w:r>
        <w:rPr>
          <w:lang w:val="fr-FR"/>
        </w:rPr>
        <w:t>é</w:t>
      </w:r>
      <w:r w:rsidRPr="006E0013">
        <w:rPr>
          <w:lang w:val="fr-FR"/>
        </w:rPr>
        <w:t xml:space="preserve">dure </w:t>
      </w:r>
      <w:r>
        <w:rPr>
          <w:lang w:val="fr-FR"/>
        </w:rPr>
        <w:t>et a décidé de proposer celle-ci aux États parties</w:t>
      </w:r>
      <w:r w:rsidRPr="006E0013">
        <w:rPr>
          <w:lang w:val="fr-FR"/>
        </w:rPr>
        <w:t xml:space="preserve"> </w:t>
      </w:r>
      <w:r>
        <w:rPr>
          <w:lang w:val="fr-FR"/>
        </w:rPr>
        <w:t xml:space="preserve">dont le rapport périodique (troisième et </w:t>
      </w:r>
      <w:proofErr w:type="spellStart"/>
      <w:r>
        <w:rPr>
          <w:lang w:val="fr-FR"/>
        </w:rPr>
        <w:t>suiv</w:t>
      </w:r>
      <w:proofErr w:type="spellEnd"/>
      <w:r w:rsidR="00536B92">
        <w:rPr>
          <w:lang w:val="fr-FR"/>
        </w:rPr>
        <w:t>.</w:t>
      </w:r>
      <w:r>
        <w:rPr>
          <w:lang w:val="fr-FR"/>
        </w:rPr>
        <w:t>)</w:t>
      </w:r>
      <w:r w:rsidRPr="006E0013">
        <w:rPr>
          <w:lang w:val="fr-FR"/>
        </w:rPr>
        <w:t xml:space="preserve">, </w:t>
      </w:r>
      <w:r>
        <w:rPr>
          <w:lang w:val="fr-FR"/>
        </w:rPr>
        <w:t xml:space="preserve">était attendu en </w:t>
      </w:r>
      <w:r w:rsidRPr="006E0013">
        <w:rPr>
          <w:lang w:val="fr-FR"/>
        </w:rPr>
        <w:t xml:space="preserve">2017. </w:t>
      </w:r>
      <w:r>
        <w:rPr>
          <w:lang w:val="fr-FR"/>
        </w:rPr>
        <w:t>Au moment de la rédaction du présent rapport</w:t>
      </w:r>
      <w:r w:rsidRPr="006E0013">
        <w:rPr>
          <w:lang w:val="fr-FR"/>
        </w:rPr>
        <w:t xml:space="preserve"> (</w:t>
      </w:r>
      <w:r>
        <w:rPr>
          <w:lang w:val="fr-FR"/>
        </w:rPr>
        <w:t>mars</w:t>
      </w:r>
      <w:r w:rsidRPr="006E0013">
        <w:rPr>
          <w:lang w:val="fr-FR"/>
        </w:rPr>
        <w:t xml:space="preserve"> 2015), </w:t>
      </w:r>
      <w:r>
        <w:rPr>
          <w:lang w:val="fr-FR"/>
        </w:rPr>
        <w:t>il a proposé la procédure simplifiée à neuf États par</w:t>
      </w:r>
      <w:r w:rsidRPr="006E0013">
        <w:rPr>
          <w:lang w:val="fr-FR"/>
        </w:rPr>
        <w:t>ties.</w:t>
      </w:r>
    </w:p>
    <w:p w:rsidR="00F842EC" w:rsidRPr="006E0013" w:rsidRDefault="00F842EC" w:rsidP="00F842EC">
      <w:pPr>
        <w:pStyle w:val="ParNoG"/>
        <w:tabs>
          <w:tab w:val="clear" w:pos="1701"/>
        </w:tabs>
        <w:rPr>
          <w:lang w:val="fr-FR"/>
        </w:rPr>
      </w:pPr>
      <w:r>
        <w:rPr>
          <w:lang w:val="fr-FR"/>
        </w:rPr>
        <w:t>E</w:t>
      </w:r>
      <w:r w:rsidRPr="006E0013">
        <w:rPr>
          <w:lang w:val="fr-FR"/>
        </w:rPr>
        <w:t xml:space="preserve">n </w:t>
      </w:r>
      <w:r>
        <w:rPr>
          <w:lang w:val="fr-FR"/>
        </w:rPr>
        <w:t>aoû</w:t>
      </w:r>
      <w:r w:rsidRPr="006E0013">
        <w:rPr>
          <w:lang w:val="fr-FR"/>
        </w:rPr>
        <w:t xml:space="preserve">t 2014, </w:t>
      </w:r>
      <w:r>
        <w:rPr>
          <w:lang w:val="fr-FR"/>
        </w:rPr>
        <w:t>le Comité pour l’élimination de la discrimination raciale a</w:t>
      </w:r>
      <w:r w:rsidRPr="006E0013">
        <w:rPr>
          <w:lang w:val="fr-FR"/>
        </w:rPr>
        <w:t xml:space="preserve"> décidé </w:t>
      </w:r>
      <w:r>
        <w:rPr>
          <w:lang w:val="fr-FR"/>
        </w:rPr>
        <w:t>d’</w:t>
      </w:r>
      <w:r w:rsidRPr="006E0013">
        <w:rPr>
          <w:lang w:val="fr-FR"/>
        </w:rPr>
        <w:t>adopt</w:t>
      </w:r>
      <w:r>
        <w:rPr>
          <w:lang w:val="fr-FR"/>
        </w:rPr>
        <w:t>er</w:t>
      </w:r>
      <w:r w:rsidRPr="006E0013">
        <w:rPr>
          <w:lang w:val="fr-FR"/>
        </w:rPr>
        <w:t xml:space="preserve"> </w:t>
      </w:r>
      <w:r>
        <w:rPr>
          <w:lang w:val="fr-FR"/>
        </w:rPr>
        <w:t>la procé</w:t>
      </w:r>
      <w:r w:rsidRPr="006E0013">
        <w:rPr>
          <w:lang w:val="fr-FR"/>
        </w:rPr>
        <w:t>dure</w:t>
      </w:r>
      <w:r>
        <w:rPr>
          <w:lang w:val="fr-FR"/>
        </w:rPr>
        <w:t xml:space="preserve"> simplifiée de présentation des rapports et de commencer à l’appliquer progressivement en la proposant aux États parties ayant plus de cinq ans de retard dans la présentation de leur rapport périodique</w:t>
      </w:r>
      <w:r w:rsidRPr="006E0013">
        <w:rPr>
          <w:lang w:val="fr-FR"/>
        </w:rPr>
        <w:t xml:space="preserve">. </w:t>
      </w:r>
      <w:r>
        <w:rPr>
          <w:lang w:val="fr-FR"/>
        </w:rPr>
        <w:t xml:space="preserve">Il a en outre décidé d’accorder la priorité aux États parties qui avaient accumulé plus de </w:t>
      </w:r>
      <w:r w:rsidR="00536B92">
        <w:rPr>
          <w:lang w:val="fr-FR"/>
        </w:rPr>
        <w:t>dix </w:t>
      </w:r>
      <w:r>
        <w:rPr>
          <w:lang w:val="fr-FR"/>
        </w:rPr>
        <w:t>années de retard dans la présentation de leur rapport</w:t>
      </w:r>
      <w:r w:rsidRPr="006E0013">
        <w:rPr>
          <w:lang w:val="fr-FR"/>
        </w:rPr>
        <w:t>.</w:t>
      </w:r>
    </w:p>
    <w:p w:rsidR="00F842EC" w:rsidRPr="006E0013" w:rsidRDefault="00F842EC" w:rsidP="00F842EC">
      <w:pPr>
        <w:pStyle w:val="ParNoG"/>
        <w:tabs>
          <w:tab w:val="clear" w:pos="1701"/>
        </w:tabs>
        <w:rPr>
          <w:lang w:val="fr-FR"/>
        </w:rPr>
      </w:pPr>
      <w:r>
        <w:rPr>
          <w:lang w:val="fr-FR"/>
        </w:rPr>
        <w:t>E</w:t>
      </w:r>
      <w:r w:rsidRPr="006E0013">
        <w:rPr>
          <w:lang w:val="fr-FR"/>
        </w:rPr>
        <w:t xml:space="preserve">n </w:t>
      </w:r>
      <w:r>
        <w:rPr>
          <w:lang w:val="fr-FR"/>
        </w:rPr>
        <w:t>juillet</w:t>
      </w:r>
      <w:r w:rsidRPr="006E0013">
        <w:rPr>
          <w:lang w:val="fr-FR"/>
        </w:rPr>
        <w:t xml:space="preserve"> 2014, </w:t>
      </w:r>
      <w:r>
        <w:rPr>
          <w:lang w:val="fr-FR"/>
        </w:rPr>
        <w:t xml:space="preserve">le Comité pour l’élimination de la discrimination à l’égard des femmes a décidé de proposer la procédure simplifiée pour la présentation des rapports périodiques à titre expérimental à compter du </w:t>
      </w:r>
      <w:r w:rsidRPr="006E0013">
        <w:rPr>
          <w:lang w:val="fr-FR"/>
        </w:rPr>
        <w:t>1</w:t>
      </w:r>
      <w:r w:rsidRPr="00E348A0">
        <w:rPr>
          <w:vertAlign w:val="superscript"/>
          <w:lang w:val="fr-FR"/>
        </w:rPr>
        <w:t>er</w:t>
      </w:r>
      <w:r w:rsidRPr="006E0013">
        <w:rPr>
          <w:lang w:val="fr-FR"/>
        </w:rPr>
        <w:t xml:space="preserve"> </w:t>
      </w:r>
      <w:r>
        <w:rPr>
          <w:lang w:val="fr-FR"/>
        </w:rPr>
        <w:t>janvier 2015. Les États parties intéressés doivent avoir soumis un document de base commun actualisé, conformément aux directives harmonisées</w:t>
      </w:r>
      <w:r w:rsidRPr="006E0013">
        <w:rPr>
          <w:lang w:val="fr-FR"/>
        </w:rPr>
        <w:t xml:space="preserve">, </w:t>
      </w:r>
      <w:r>
        <w:rPr>
          <w:lang w:val="fr-FR"/>
        </w:rPr>
        <w:t>dans les cinq années précédentes, ou moins s’ils ont connu des changements politiques ou socioéconomiques importants au cours de cette période</w:t>
      </w:r>
      <w:r w:rsidRPr="006E0013">
        <w:rPr>
          <w:lang w:val="fr-FR"/>
        </w:rPr>
        <w:t xml:space="preserve">. </w:t>
      </w:r>
    </w:p>
    <w:p w:rsidR="00F842EC" w:rsidRPr="006E0013" w:rsidRDefault="00F842EC" w:rsidP="00F842EC">
      <w:pPr>
        <w:pStyle w:val="ParNoG"/>
        <w:tabs>
          <w:tab w:val="clear" w:pos="1701"/>
        </w:tabs>
        <w:rPr>
          <w:lang w:val="fr-FR"/>
        </w:rPr>
      </w:pPr>
      <w:r>
        <w:rPr>
          <w:lang w:val="fr-FR"/>
        </w:rPr>
        <w:t>En n</w:t>
      </w:r>
      <w:r w:rsidRPr="006E0013">
        <w:rPr>
          <w:lang w:val="fr-FR"/>
        </w:rPr>
        <w:t>ovemb</w:t>
      </w:r>
      <w:r>
        <w:rPr>
          <w:lang w:val="fr-FR"/>
        </w:rPr>
        <w:t>re</w:t>
      </w:r>
      <w:r w:rsidRPr="006E0013">
        <w:rPr>
          <w:lang w:val="fr-FR"/>
        </w:rPr>
        <w:t xml:space="preserve"> 2014, </w:t>
      </w:r>
      <w:r>
        <w:rPr>
          <w:lang w:val="fr-FR"/>
        </w:rPr>
        <w:t>le Comité pour l’élimination de la discrimination à l’égard des femmes a</w:t>
      </w:r>
      <w:r w:rsidRPr="006E0013">
        <w:rPr>
          <w:lang w:val="fr-FR"/>
        </w:rPr>
        <w:t xml:space="preserve"> décidé </w:t>
      </w:r>
      <w:r>
        <w:rPr>
          <w:lang w:val="fr-FR"/>
        </w:rPr>
        <w:t xml:space="preserve">de confier à son </w:t>
      </w:r>
      <w:r w:rsidRPr="00BE31D1">
        <w:rPr>
          <w:lang w:val="fr-FR"/>
        </w:rPr>
        <w:t>groupe de travail de présession</w:t>
      </w:r>
      <w:r>
        <w:rPr>
          <w:lang w:val="fr-FR"/>
        </w:rPr>
        <w:t>, qui se réunit après chaque session ordinaire</w:t>
      </w:r>
      <w:r w:rsidRPr="006E0013">
        <w:rPr>
          <w:lang w:val="fr-FR"/>
        </w:rPr>
        <w:t xml:space="preserve">, </w:t>
      </w:r>
      <w:r>
        <w:rPr>
          <w:lang w:val="fr-FR"/>
        </w:rPr>
        <w:t>l’élaboration des projets de listes de points à traiter avant la soumission des rapports, à établir au titre de la procédure simplifiée</w:t>
      </w:r>
      <w:r w:rsidRPr="006E0013">
        <w:rPr>
          <w:lang w:val="fr-FR"/>
        </w:rPr>
        <w:t xml:space="preserve">. </w:t>
      </w:r>
      <w:r>
        <w:rPr>
          <w:lang w:val="fr-FR"/>
        </w:rPr>
        <w:t>Ces</w:t>
      </w:r>
      <w:r w:rsidRPr="006E0013">
        <w:rPr>
          <w:lang w:val="fr-FR"/>
        </w:rPr>
        <w:t xml:space="preserve"> </w:t>
      </w:r>
      <w:r>
        <w:rPr>
          <w:lang w:val="fr-FR"/>
        </w:rPr>
        <w:t>projets</w:t>
      </w:r>
      <w:r w:rsidRPr="006E0013">
        <w:rPr>
          <w:lang w:val="fr-FR"/>
        </w:rPr>
        <w:t xml:space="preserve"> </w:t>
      </w:r>
      <w:r>
        <w:rPr>
          <w:lang w:val="fr-FR"/>
        </w:rPr>
        <w:t>seraient approuvés par le</w:t>
      </w:r>
      <w:r w:rsidRPr="006E0013">
        <w:rPr>
          <w:lang w:val="fr-FR"/>
        </w:rPr>
        <w:t xml:space="preserve"> Comit</w:t>
      </w:r>
      <w:r>
        <w:rPr>
          <w:lang w:val="fr-FR"/>
        </w:rPr>
        <w:t>é</w:t>
      </w:r>
      <w:r w:rsidRPr="006E0013">
        <w:rPr>
          <w:lang w:val="fr-FR"/>
        </w:rPr>
        <w:t xml:space="preserve"> </w:t>
      </w:r>
      <w:r>
        <w:rPr>
          <w:lang w:val="fr-FR"/>
        </w:rPr>
        <w:t>à sa session</w:t>
      </w:r>
      <w:r w:rsidRPr="006E0013">
        <w:rPr>
          <w:lang w:val="fr-FR"/>
        </w:rPr>
        <w:t xml:space="preserve"> </w:t>
      </w:r>
      <w:r>
        <w:rPr>
          <w:lang w:val="fr-FR"/>
        </w:rPr>
        <w:t>ordinaire suivante</w:t>
      </w:r>
      <w:r w:rsidRPr="006E0013">
        <w:rPr>
          <w:lang w:val="fr-FR"/>
        </w:rPr>
        <w:t xml:space="preserve">. </w:t>
      </w:r>
      <w:r>
        <w:rPr>
          <w:lang w:val="fr-FR"/>
        </w:rPr>
        <w:t>Au cours de la phase pilote</w:t>
      </w:r>
      <w:r w:rsidRPr="006E0013">
        <w:rPr>
          <w:lang w:val="fr-FR"/>
        </w:rPr>
        <w:t xml:space="preserve">, </w:t>
      </w:r>
      <w:r>
        <w:rPr>
          <w:lang w:val="fr-FR"/>
        </w:rPr>
        <w:t>la procédure simplifiée ne serait proposée qu’aux États p</w:t>
      </w:r>
      <w:r w:rsidRPr="006E0013">
        <w:rPr>
          <w:lang w:val="fr-FR"/>
        </w:rPr>
        <w:t xml:space="preserve">arties </w:t>
      </w:r>
      <w:r>
        <w:rPr>
          <w:lang w:val="fr-FR"/>
        </w:rPr>
        <w:t xml:space="preserve">ayant pris du retard dans la présentation </w:t>
      </w:r>
      <w:r>
        <w:rPr>
          <w:lang w:val="fr-FR"/>
        </w:rPr>
        <w:lastRenderedPageBreak/>
        <w:t>de leur rapport périodique</w:t>
      </w:r>
      <w:r w:rsidRPr="006E0013">
        <w:rPr>
          <w:lang w:val="fr-FR"/>
        </w:rPr>
        <w:t xml:space="preserve">. </w:t>
      </w:r>
      <w:r>
        <w:rPr>
          <w:lang w:val="fr-FR"/>
        </w:rPr>
        <w:t>Le nombre de listes de points à traiter</w:t>
      </w:r>
      <w:r w:rsidRPr="006E0013">
        <w:rPr>
          <w:lang w:val="fr-FR"/>
        </w:rPr>
        <w:t xml:space="preserve"> </w:t>
      </w:r>
      <w:r>
        <w:rPr>
          <w:lang w:val="fr-FR"/>
        </w:rPr>
        <w:t>à adopter chaque année pourrait être limité au cours de cette phase en fonction des moyens dont disposeraient le</w:t>
      </w:r>
      <w:r w:rsidRPr="006E0013">
        <w:rPr>
          <w:lang w:val="fr-FR"/>
        </w:rPr>
        <w:t xml:space="preserve"> Comité </w:t>
      </w:r>
      <w:r>
        <w:rPr>
          <w:lang w:val="fr-FR"/>
        </w:rPr>
        <w:t>et</w:t>
      </w:r>
      <w:r w:rsidRPr="006E0013">
        <w:rPr>
          <w:lang w:val="fr-FR"/>
        </w:rPr>
        <w:t xml:space="preserve"> </w:t>
      </w:r>
      <w:r>
        <w:rPr>
          <w:lang w:val="fr-FR"/>
        </w:rPr>
        <w:t>son</w:t>
      </w:r>
      <w:r w:rsidRPr="006E0013">
        <w:rPr>
          <w:lang w:val="fr-FR"/>
        </w:rPr>
        <w:t xml:space="preserve"> secrétariat. </w:t>
      </w:r>
      <w:r>
        <w:rPr>
          <w:lang w:val="fr-FR"/>
        </w:rPr>
        <w:t>Le Comité a également décidé de limiter à 25 le nombre de questions figurant sur les listes de points à traiter</w:t>
      </w:r>
      <w:r w:rsidRPr="006E0013">
        <w:rPr>
          <w:lang w:val="fr-FR"/>
        </w:rPr>
        <w:t xml:space="preserve">. </w:t>
      </w:r>
    </w:p>
    <w:p w:rsidR="00F842EC" w:rsidRPr="00D40FBC" w:rsidRDefault="00F842EC" w:rsidP="00F842EC">
      <w:pPr>
        <w:pStyle w:val="HChG"/>
        <w:rPr>
          <w:lang w:val="fr-FR"/>
        </w:rPr>
      </w:pPr>
      <w:r>
        <w:rPr>
          <w:lang w:val="en-US"/>
        </w:rPr>
        <w:tab/>
        <w:t>III.</w:t>
      </w:r>
      <w:r>
        <w:rPr>
          <w:lang w:val="en-US"/>
        </w:rPr>
        <w:tab/>
      </w:r>
      <w:r w:rsidRPr="00D40FBC">
        <w:rPr>
          <w:lang w:val="fr-FR"/>
        </w:rPr>
        <w:t xml:space="preserve">Dialogue </w:t>
      </w:r>
      <w:r w:rsidRPr="00F842EC">
        <w:t>constructif</w:t>
      </w:r>
    </w:p>
    <w:p w:rsidR="00F842EC" w:rsidRPr="00923EC5" w:rsidRDefault="00F842EC" w:rsidP="00F842EC">
      <w:pPr>
        <w:pStyle w:val="ParNoG"/>
        <w:tabs>
          <w:tab w:val="clear" w:pos="1701"/>
        </w:tabs>
        <w:rPr>
          <w:lang w:val="fr-FR"/>
        </w:rPr>
      </w:pPr>
      <w:r w:rsidRPr="00D40FBC">
        <w:rPr>
          <w:lang w:val="fr-FR"/>
        </w:rPr>
        <w:t>Les présidents, à leur vingt-sixième réunion annuelle, ont déclaré qu</w:t>
      </w:r>
      <w:r>
        <w:rPr>
          <w:lang w:val="fr-FR"/>
        </w:rPr>
        <w:t>’</w:t>
      </w:r>
      <w:r w:rsidRPr="00D40FBC">
        <w:rPr>
          <w:lang w:val="fr-FR"/>
        </w:rPr>
        <w:t xml:space="preserve">ils </w:t>
      </w:r>
      <w:r w:rsidRPr="00BE31D1">
        <w:rPr>
          <w:lang w:val="fr-FR"/>
        </w:rPr>
        <w:t>souscriv</w:t>
      </w:r>
      <w:r w:rsidRPr="00923EC5">
        <w:rPr>
          <w:lang w:val="fr-FR"/>
        </w:rPr>
        <w:t>aient</w:t>
      </w:r>
      <w:r w:rsidRPr="00BE31D1">
        <w:rPr>
          <w:lang w:val="fr-FR"/>
        </w:rPr>
        <w:t xml:space="preserve"> </w:t>
      </w:r>
      <w:r w:rsidRPr="00BE31D1">
        <w:t>aux objectifs fixés par l</w:t>
      </w:r>
      <w:r>
        <w:t>’</w:t>
      </w:r>
      <w:r w:rsidRPr="00BE31D1">
        <w:t xml:space="preserve">Assemblée générale au paragraphe 5 de la résolution 68/268, qui sont notamment de rendre le dialogue plus fructueux, de faire le meilleur usage du temps </w:t>
      </w:r>
      <w:r w:rsidRPr="00923EC5">
        <w:t>dont on dispose</w:t>
      </w:r>
      <w:r w:rsidRPr="00BE31D1">
        <w:t xml:space="preserve"> et de permettre la tenue d</w:t>
      </w:r>
      <w:r>
        <w:t>’</w:t>
      </w:r>
      <w:r w:rsidRPr="00BE31D1">
        <w:t>un dialogue plus actif et productif avec les États parties</w:t>
      </w:r>
      <w:r w:rsidRPr="00BE31D1">
        <w:rPr>
          <w:lang w:val="fr-FR"/>
        </w:rPr>
        <w:t xml:space="preserve">. </w:t>
      </w:r>
      <w:r w:rsidRPr="00923EC5">
        <w:rPr>
          <w:lang w:val="fr-FR"/>
        </w:rPr>
        <w:t>Ils ont souligné</w:t>
      </w:r>
      <w:r w:rsidRPr="00BE31D1">
        <w:rPr>
          <w:lang w:val="fr-FR"/>
        </w:rPr>
        <w:t xml:space="preserve"> </w:t>
      </w:r>
      <w:r w:rsidRPr="00BE31D1">
        <w:t>que chaque organe conventionnel d</w:t>
      </w:r>
      <w:r w:rsidRPr="00923EC5">
        <w:t>evait</w:t>
      </w:r>
      <w:r w:rsidRPr="00BE31D1">
        <w:t xml:space="preserve"> pouvoir conduire le dialogue comme il l</w:t>
      </w:r>
      <w:r>
        <w:t>’</w:t>
      </w:r>
      <w:r w:rsidRPr="00BE31D1">
        <w:t>entend</w:t>
      </w:r>
      <w:r w:rsidRPr="00923EC5">
        <w:t>ait,</w:t>
      </w:r>
      <w:r w:rsidRPr="00BE31D1">
        <w:t xml:space="preserve"> dans le respect des particularités de chaque Convention</w:t>
      </w:r>
      <w:r w:rsidRPr="00BE31D1">
        <w:rPr>
          <w:lang w:val="fr-FR"/>
        </w:rPr>
        <w:t xml:space="preserve">, </w:t>
      </w:r>
      <w:r w:rsidRPr="00923EC5">
        <w:rPr>
          <w:lang w:val="fr-FR"/>
        </w:rPr>
        <w:t>et ont rappelé</w:t>
      </w:r>
      <w:r w:rsidRPr="00BE31D1">
        <w:rPr>
          <w:lang w:val="fr-FR"/>
        </w:rPr>
        <w:t xml:space="preserve"> qu</w:t>
      </w:r>
      <w:r>
        <w:rPr>
          <w:lang w:val="fr-FR"/>
        </w:rPr>
        <w:t>’</w:t>
      </w:r>
      <w:r w:rsidRPr="00BE31D1">
        <w:rPr>
          <w:lang w:val="fr-FR"/>
        </w:rPr>
        <w:t>il incomb</w:t>
      </w:r>
      <w:r w:rsidRPr="00923EC5">
        <w:rPr>
          <w:lang w:val="fr-FR"/>
        </w:rPr>
        <w:t>ait</w:t>
      </w:r>
      <w:r w:rsidRPr="00BE31D1">
        <w:rPr>
          <w:lang w:val="fr-FR"/>
        </w:rPr>
        <w:t xml:space="preserve"> </w:t>
      </w:r>
      <w:r w:rsidRPr="00BE31D1">
        <w:t xml:space="preserve">au président de chaque comité de veiller à ce que le dialogue soit mené de manière constructive, efficace </w:t>
      </w:r>
      <w:r w:rsidRPr="00923EC5">
        <w:t>et rationnelle</w:t>
      </w:r>
      <w:r w:rsidRPr="00923EC5">
        <w:rPr>
          <w:lang w:val="fr-FR"/>
        </w:rPr>
        <w:t>.</w:t>
      </w:r>
      <w:r w:rsidRPr="00BE31D1">
        <w:rPr>
          <w:lang w:val="fr-FR"/>
        </w:rPr>
        <w:t xml:space="preserve"> </w:t>
      </w:r>
    </w:p>
    <w:p w:rsidR="00F842EC" w:rsidRPr="00BE31D1" w:rsidRDefault="00F842EC" w:rsidP="00F842EC">
      <w:pPr>
        <w:pStyle w:val="ParNoG"/>
        <w:tabs>
          <w:tab w:val="clear" w:pos="1701"/>
        </w:tabs>
        <w:rPr>
          <w:lang w:val="fr-FR"/>
        </w:rPr>
      </w:pPr>
      <w:r w:rsidRPr="00D40FBC">
        <w:rPr>
          <w:lang w:val="fr-FR"/>
        </w:rPr>
        <w:t xml:space="preserve">Les présidents ont également invité les comités à envisager de </w:t>
      </w:r>
      <w:r>
        <w:rPr>
          <w:lang w:val="fr-FR"/>
        </w:rPr>
        <w:t>mettre la</w:t>
      </w:r>
      <w:r w:rsidRPr="00D40FBC">
        <w:rPr>
          <w:lang w:val="fr-FR"/>
        </w:rPr>
        <w:t xml:space="preserve"> </w:t>
      </w:r>
      <w:r w:rsidRPr="00BE31D1">
        <w:rPr>
          <w:lang w:val="fr-FR"/>
        </w:rPr>
        <w:t>note d</w:t>
      </w:r>
      <w:r>
        <w:rPr>
          <w:lang w:val="fr-FR"/>
        </w:rPr>
        <w:t>’</w:t>
      </w:r>
      <w:r w:rsidRPr="00BE31D1">
        <w:rPr>
          <w:lang w:val="fr-FR"/>
        </w:rPr>
        <w:t xml:space="preserve">orientation sur le dialogue constructif </w:t>
      </w:r>
      <w:r w:rsidRPr="00D40FBC">
        <w:rPr>
          <w:lang w:val="fr-FR"/>
        </w:rPr>
        <w:t xml:space="preserve">(A/69/285, annexe I) </w:t>
      </w:r>
      <w:r w:rsidRPr="00BE31D1">
        <w:rPr>
          <w:lang w:val="fr-FR"/>
        </w:rPr>
        <w:t>à la disposition</w:t>
      </w:r>
      <w:r>
        <w:rPr>
          <w:lang w:val="fr-FR"/>
        </w:rPr>
        <w:t xml:space="preserve"> des États</w:t>
      </w:r>
      <w:r w:rsidRPr="00D40FBC">
        <w:rPr>
          <w:lang w:val="fr-FR"/>
        </w:rPr>
        <w:t xml:space="preserve"> parties, </w:t>
      </w:r>
      <w:r w:rsidRPr="00BE31D1">
        <w:rPr>
          <w:lang w:val="fr-FR"/>
        </w:rPr>
        <w:t xml:space="preserve">pour les aider. </w:t>
      </w:r>
    </w:p>
    <w:p w:rsidR="00F842EC" w:rsidRPr="00D40FBC" w:rsidRDefault="00F842EC" w:rsidP="00F842EC">
      <w:pPr>
        <w:pStyle w:val="ParNoG"/>
        <w:tabs>
          <w:tab w:val="clear" w:pos="1701"/>
        </w:tabs>
        <w:rPr>
          <w:lang w:val="fr-FR"/>
        </w:rPr>
      </w:pPr>
      <w:r w:rsidRPr="00D40FBC">
        <w:rPr>
          <w:lang w:val="fr-FR"/>
        </w:rPr>
        <w:t xml:space="preserve">Depuis la vingt-sixième réunion des présidents, cinq organes conventionnels, le Comité des droits des personnes handicapées, le Comité contre la torture, </w:t>
      </w:r>
      <w:r>
        <w:rPr>
          <w:lang w:val="fr-FR"/>
        </w:rPr>
        <w:t>le Comité des disparitions forcées</w:t>
      </w:r>
      <w:r w:rsidRPr="00D40FBC">
        <w:rPr>
          <w:lang w:val="fr-FR"/>
        </w:rPr>
        <w:t>, le Comité pour l</w:t>
      </w:r>
      <w:r>
        <w:rPr>
          <w:lang w:val="fr-FR"/>
        </w:rPr>
        <w:t>’</w:t>
      </w:r>
      <w:r w:rsidRPr="00D40FBC">
        <w:rPr>
          <w:lang w:val="fr-FR"/>
        </w:rPr>
        <w:t>élimination de la discrimination à l</w:t>
      </w:r>
      <w:r>
        <w:rPr>
          <w:lang w:val="fr-FR"/>
        </w:rPr>
        <w:t>’</w:t>
      </w:r>
      <w:r w:rsidRPr="00D40FBC">
        <w:rPr>
          <w:lang w:val="fr-FR"/>
        </w:rPr>
        <w:t>égard des femmes et le Comité des droits économiques, sociaux et culturels, ont adopté ou approuvé la note d</w:t>
      </w:r>
      <w:r>
        <w:rPr>
          <w:lang w:val="fr-FR"/>
        </w:rPr>
        <w:t>’</w:t>
      </w:r>
      <w:r w:rsidRPr="00D40FBC">
        <w:rPr>
          <w:lang w:val="fr-FR"/>
        </w:rPr>
        <w:t xml:space="preserve">orientation </w:t>
      </w:r>
      <w:r>
        <w:rPr>
          <w:lang w:val="fr-FR"/>
        </w:rPr>
        <w:t>sur le</w:t>
      </w:r>
      <w:r w:rsidRPr="00D40FBC">
        <w:rPr>
          <w:lang w:val="fr-FR"/>
        </w:rPr>
        <w:t xml:space="preserve"> dialogue</w:t>
      </w:r>
      <w:r>
        <w:rPr>
          <w:lang w:val="fr-FR"/>
        </w:rPr>
        <w:t xml:space="preserve"> </w:t>
      </w:r>
      <w:r w:rsidRPr="00D40FBC">
        <w:rPr>
          <w:lang w:val="fr-FR"/>
        </w:rPr>
        <w:t>constructi</w:t>
      </w:r>
      <w:r>
        <w:rPr>
          <w:lang w:val="fr-FR"/>
        </w:rPr>
        <w:t>f à l’intention des États parties</w:t>
      </w:r>
      <w:r w:rsidRPr="00D40FBC">
        <w:rPr>
          <w:lang w:val="fr-FR"/>
        </w:rPr>
        <w:t>. Certains membres du Comité des droits économiques, sociaux et culturels ont émis des réserves à ce sujet. Le</w:t>
      </w:r>
      <w:r w:rsidR="00536B92">
        <w:rPr>
          <w:lang w:val="fr-FR"/>
        </w:rPr>
        <w:t> </w:t>
      </w:r>
      <w:r w:rsidRPr="00D40FBC">
        <w:rPr>
          <w:lang w:val="fr-FR"/>
        </w:rPr>
        <w:t>Comité des droits de l</w:t>
      </w:r>
      <w:r>
        <w:rPr>
          <w:lang w:val="fr-FR"/>
        </w:rPr>
        <w:t>’</w:t>
      </w:r>
      <w:r w:rsidRPr="00D40FBC">
        <w:rPr>
          <w:lang w:val="fr-FR"/>
        </w:rPr>
        <w:t>homme a décidé de mettre à jour sa propre note d</w:t>
      </w:r>
      <w:r>
        <w:rPr>
          <w:lang w:val="fr-FR"/>
        </w:rPr>
        <w:t>’</w:t>
      </w:r>
      <w:r w:rsidRPr="00D40FBC">
        <w:rPr>
          <w:lang w:val="fr-FR"/>
        </w:rPr>
        <w:t>orientation, en tenant compte de la note d</w:t>
      </w:r>
      <w:r>
        <w:rPr>
          <w:lang w:val="fr-FR"/>
        </w:rPr>
        <w:t>’</w:t>
      </w:r>
      <w:r w:rsidRPr="00D40FBC">
        <w:rPr>
          <w:lang w:val="fr-FR"/>
        </w:rPr>
        <w:t>orientation recommandé</w:t>
      </w:r>
      <w:r>
        <w:rPr>
          <w:lang w:val="fr-FR"/>
        </w:rPr>
        <w:t>e</w:t>
      </w:r>
      <w:r w:rsidRPr="00D40FBC">
        <w:rPr>
          <w:lang w:val="fr-FR"/>
        </w:rPr>
        <w:t xml:space="preserve"> par les présidents au cours de leur réunion. Trois organes conventionnels, le Comité pour l</w:t>
      </w:r>
      <w:r>
        <w:rPr>
          <w:lang w:val="fr-FR"/>
        </w:rPr>
        <w:t>’</w:t>
      </w:r>
      <w:r w:rsidRPr="00D40FBC">
        <w:rPr>
          <w:lang w:val="fr-FR"/>
        </w:rPr>
        <w:t>élimination de la discrimination raciale, le Comité des droits de l</w:t>
      </w:r>
      <w:r>
        <w:rPr>
          <w:lang w:val="fr-FR"/>
        </w:rPr>
        <w:t>’</w:t>
      </w:r>
      <w:r w:rsidRPr="00D40FBC">
        <w:rPr>
          <w:lang w:val="fr-FR"/>
        </w:rPr>
        <w:t>enfant et le Comité pour la protection des droits de tous les travailleurs migrants et des membres de leur famille, ont examiné la note d</w:t>
      </w:r>
      <w:r>
        <w:rPr>
          <w:lang w:val="fr-FR"/>
        </w:rPr>
        <w:t>’</w:t>
      </w:r>
      <w:r w:rsidRPr="00D40FBC">
        <w:rPr>
          <w:lang w:val="fr-FR"/>
        </w:rPr>
        <w:t xml:space="preserve">orientation et estimé que </w:t>
      </w:r>
      <w:r>
        <w:rPr>
          <w:lang w:val="fr-FR"/>
        </w:rPr>
        <w:t>leur pratique était déjà conforme à celle-ci</w:t>
      </w:r>
      <w:r w:rsidRPr="00D40FBC">
        <w:rPr>
          <w:lang w:val="fr-FR"/>
        </w:rPr>
        <w:t>. Les recommandations des présidents concernant le dialogue constructif ne s</w:t>
      </w:r>
      <w:r>
        <w:rPr>
          <w:lang w:val="fr-FR"/>
        </w:rPr>
        <w:t>’</w:t>
      </w:r>
      <w:r w:rsidRPr="00D40FBC">
        <w:rPr>
          <w:lang w:val="fr-FR"/>
        </w:rPr>
        <w:t>appliquent pas au Sous-Comité de la prévention de la torture.</w:t>
      </w:r>
    </w:p>
    <w:p w:rsidR="00F842EC" w:rsidRPr="00AA3919" w:rsidRDefault="00F842EC" w:rsidP="00F842EC">
      <w:pPr>
        <w:pStyle w:val="ParNoG"/>
        <w:tabs>
          <w:tab w:val="clear" w:pos="1701"/>
        </w:tabs>
        <w:rPr>
          <w:lang w:val="fr-FR"/>
        </w:rPr>
      </w:pPr>
      <w:r w:rsidRPr="00D40FBC">
        <w:rPr>
          <w:lang w:val="fr-FR"/>
        </w:rPr>
        <w:t xml:space="preserve">En juillet 2014, </w:t>
      </w:r>
      <w:r>
        <w:rPr>
          <w:lang w:val="fr-FR"/>
        </w:rPr>
        <w:t xml:space="preserve">en plus d’avoir décidé de </w:t>
      </w:r>
      <w:r w:rsidRPr="00BE31D1">
        <w:rPr>
          <w:lang w:val="fr-FR"/>
        </w:rPr>
        <w:t>mettre à jour, dans la mesure qui serait jugée appropriée, sa note d</w:t>
      </w:r>
      <w:r>
        <w:rPr>
          <w:lang w:val="fr-FR"/>
        </w:rPr>
        <w:t>’</w:t>
      </w:r>
      <w:r w:rsidRPr="00BE31D1">
        <w:rPr>
          <w:lang w:val="fr-FR"/>
        </w:rPr>
        <w:t>orientation à l</w:t>
      </w:r>
      <w:r>
        <w:rPr>
          <w:lang w:val="fr-FR"/>
        </w:rPr>
        <w:t>’</w:t>
      </w:r>
      <w:r w:rsidRPr="00BE31D1">
        <w:rPr>
          <w:lang w:val="fr-FR"/>
        </w:rPr>
        <w:t>intention des États parties à la lumière de la note d</w:t>
      </w:r>
      <w:r>
        <w:rPr>
          <w:lang w:val="fr-FR"/>
        </w:rPr>
        <w:t>’</w:t>
      </w:r>
      <w:r w:rsidRPr="00BE31D1">
        <w:rPr>
          <w:lang w:val="fr-FR"/>
        </w:rPr>
        <w:t xml:space="preserve">orientation </w:t>
      </w:r>
      <w:r>
        <w:rPr>
          <w:lang w:val="fr-FR"/>
        </w:rPr>
        <w:t>recommandée par les présidents, le</w:t>
      </w:r>
      <w:r w:rsidRPr="00D40FBC">
        <w:rPr>
          <w:lang w:val="fr-FR"/>
        </w:rPr>
        <w:t xml:space="preserve"> Comité des droits de l</w:t>
      </w:r>
      <w:r>
        <w:rPr>
          <w:lang w:val="fr-FR"/>
        </w:rPr>
        <w:t>’</w:t>
      </w:r>
      <w:r w:rsidRPr="00D40FBC">
        <w:rPr>
          <w:lang w:val="fr-FR"/>
        </w:rPr>
        <w:t xml:space="preserve">homme </w:t>
      </w:r>
      <w:r>
        <w:rPr>
          <w:lang w:val="fr-FR"/>
        </w:rPr>
        <w:t xml:space="preserve">est convenu que </w:t>
      </w:r>
      <w:r w:rsidRPr="00BE31D1">
        <w:rPr>
          <w:lang w:val="fr-FR"/>
        </w:rPr>
        <w:t xml:space="preserve">son président expérimenterait des limites indicatives, et non une limitation stricte, du temps de parole. </w:t>
      </w:r>
    </w:p>
    <w:p w:rsidR="00F842EC" w:rsidRPr="00D40FBC" w:rsidRDefault="00F842EC" w:rsidP="00F842EC">
      <w:pPr>
        <w:pStyle w:val="ParNoG"/>
        <w:tabs>
          <w:tab w:val="clear" w:pos="1701"/>
        </w:tabs>
        <w:rPr>
          <w:lang w:val="fr-FR"/>
        </w:rPr>
      </w:pPr>
      <w:r w:rsidRPr="00D40FBC">
        <w:rPr>
          <w:lang w:val="fr-FR"/>
        </w:rPr>
        <w:t>En août 2014, le Comité pour l</w:t>
      </w:r>
      <w:r>
        <w:rPr>
          <w:lang w:val="fr-FR"/>
        </w:rPr>
        <w:t>’</w:t>
      </w:r>
      <w:r w:rsidRPr="00D40FBC">
        <w:rPr>
          <w:lang w:val="fr-FR"/>
        </w:rPr>
        <w:t>éliminatio</w:t>
      </w:r>
      <w:r w:rsidR="00515FD3">
        <w:rPr>
          <w:lang w:val="fr-FR"/>
        </w:rPr>
        <w:t xml:space="preserve">n de la discrimination raciale </w:t>
      </w:r>
      <w:r w:rsidRPr="00D40FBC">
        <w:rPr>
          <w:lang w:val="fr-FR"/>
        </w:rPr>
        <w:t xml:space="preserve">a fait valoir que </w:t>
      </w:r>
      <w:r>
        <w:rPr>
          <w:lang w:val="fr-FR"/>
        </w:rPr>
        <w:t>sa</w:t>
      </w:r>
      <w:r w:rsidRPr="00D40FBC">
        <w:rPr>
          <w:lang w:val="fr-FR"/>
        </w:rPr>
        <w:t xml:space="preserve"> prat</w:t>
      </w:r>
      <w:r>
        <w:rPr>
          <w:lang w:val="fr-FR"/>
        </w:rPr>
        <w:t>iqu</w:t>
      </w:r>
      <w:r w:rsidRPr="00D40FBC">
        <w:rPr>
          <w:lang w:val="fr-FR"/>
        </w:rPr>
        <w:t xml:space="preserve">e </w:t>
      </w:r>
      <w:r>
        <w:rPr>
          <w:lang w:val="fr-FR"/>
        </w:rPr>
        <w:t>en matière de</w:t>
      </w:r>
      <w:r w:rsidRPr="00D40FBC">
        <w:rPr>
          <w:lang w:val="fr-FR"/>
        </w:rPr>
        <w:t xml:space="preserve"> dialogue</w:t>
      </w:r>
      <w:r>
        <w:rPr>
          <w:lang w:val="fr-FR"/>
        </w:rPr>
        <w:t xml:space="preserve"> constructif</w:t>
      </w:r>
      <w:r w:rsidRPr="00D40FBC">
        <w:rPr>
          <w:lang w:val="fr-FR"/>
        </w:rPr>
        <w:t xml:space="preserve"> était essentiellement conforme aux recommandations des présidents. Il a en outre décidé de poursuivre sa réflexion sur le recours possible aux équipes de pays à sa session suivante. </w:t>
      </w:r>
    </w:p>
    <w:p w:rsidR="00F842EC" w:rsidRPr="00D40FBC" w:rsidRDefault="00F842EC" w:rsidP="00F842EC">
      <w:pPr>
        <w:pStyle w:val="ParNoG"/>
        <w:tabs>
          <w:tab w:val="clear" w:pos="1701"/>
        </w:tabs>
        <w:rPr>
          <w:lang w:val="fr-FR"/>
        </w:rPr>
      </w:pPr>
      <w:r w:rsidRPr="00D40FBC">
        <w:rPr>
          <w:lang w:val="fr-FR"/>
        </w:rPr>
        <w:t>En novembre 2014, le Comité contre la torture a</w:t>
      </w:r>
      <w:r>
        <w:rPr>
          <w:lang w:val="fr-FR"/>
        </w:rPr>
        <w:t xml:space="preserve"> a</w:t>
      </w:r>
      <w:r w:rsidRPr="00D40FBC">
        <w:rPr>
          <w:lang w:val="fr-FR"/>
        </w:rPr>
        <w:t>dopt</w:t>
      </w:r>
      <w:r>
        <w:rPr>
          <w:lang w:val="fr-FR"/>
        </w:rPr>
        <w:t>é la</w:t>
      </w:r>
      <w:r w:rsidRPr="00D40FBC">
        <w:rPr>
          <w:lang w:val="fr-FR"/>
        </w:rPr>
        <w:t xml:space="preserve"> note </w:t>
      </w:r>
      <w:r>
        <w:rPr>
          <w:lang w:val="fr-FR"/>
        </w:rPr>
        <w:t xml:space="preserve">d’orientation sur le </w:t>
      </w:r>
      <w:r w:rsidRPr="00D40FBC">
        <w:rPr>
          <w:lang w:val="fr-FR"/>
        </w:rPr>
        <w:t xml:space="preserve">dialogue </w:t>
      </w:r>
      <w:r>
        <w:rPr>
          <w:lang w:val="fr-FR"/>
        </w:rPr>
        <w:t>constructif recomma</w:t>
      </w:r>
      <w:r w:rsidRPr="00D40FBC">
        <w:rPr>
          <w:lang w:val="fr-FR"/>
        </w:rPr>
        <w:t>nd</w:t>
      </w:r>
      <w:r>
        <w:rPr>
          <w:lang w:val="fr-FR"/>
        </w:rPr>
        <w:t>é</w:t>
      </w:r>
      <w:r w:rsidRPr="00D40FBC">
        <w:rPr>
          <w:lang w:val="fr-FR"/>
        </w:rPr>
        <w:t xml:space="preserve">e </w:t>
      </w:r>
      <w:r>
        <w:rPr>
          <w:lang w:val="fr-FR"/>
        </w:rPr>
        <w:t>par les présidents</w:t>
      </w:r>
      <w:r w:rsidRPr="00D40FBC">
        <w:rPr>
          <w:lang w:val="fr-FR"/>
        </w:rPr>
        <w:t>,</w:t>
      </w:r>
      <w:r>
        <w:rPr>
          <w:lang w:val="fr-FR"/>
        </w:rPr>
        <w:t xml:space="preserve"> mais il a insisté sur le fait que celle-ci constituait un cadre général</w:t>
      </w:r>
      <w:r w:rsidRPr="00D40FBC">
        <w:rPr>
          <w:lang w:val="fr-FR"/>
        </w:rPr>
        <w:t xml:space="preserve"> </w:t>
      </w:r>
      <w:r>
        <w:rPr>
          <w:lang w:val="fr-FR"/>
        </w:rPr>
        <w:t xml:space="preserve">qui ne devait pas être en </w:t>
      </w:r>
      <w:r w:rsidRPr="00D40FBC">
        <w:rPr>
          <w:lang w:val="fr-FR"/>
        </w:rPr>
        <w:t xml:space="preserve">contradiction </w:t>
      </w:r>
      <w:r>
        <w:rPr>
          <w:lang w:val="fr-FR"/>
        </w:rPr>
        <w:t>avec les particularités de la</w:t>
      </w:r>
      <w:r w:rsidRPr="00D40FBC">
        <w:rPr>
          <w:lang w:val="fr-FR"/>
        </w:rPr>
        <w:t xml:space="preserve"> </w:t>
      </w:r>
      <w:r>
        <w:rPr>
          <w:lang w:val="fr-FR"/>
        </w:rPr>
        <w:t xml:space="preserve">Convention contre la torture et autres peines ou traitements cruels, inhumains ou dégradants s’agissant du </w:t>
      </w:r>
      <w:r w:rsidRPr="00D40FBC">
        <w:rPr>
          <w:lang w:val="fr-FR"/>
        </w:rPr>
        <w:t xml:space="preserve">dialogue </w:t>
      </w:r>
      <w:r>
        <w:rPr>
          <w:lang w:val="fr-FR"/>
        </w:rPr>
        <w:t>avec les États parties</w:t>
      </w:r>
      <w:r w:rsidRPr="00D40FBC">
        <w:rPr>
          <w:lang w:val="fr-FR"/>
        </w:rPr>
        <w:t xml:space="preserve">. </w:t>
      </w:r>
      <w:r>
        <w:rPr>
          <w:lang w:val="fr-FR"/>
        </w:rPr>
        <w:t>Les particularités de la Convention seraient</w:t>
      </w:r>
      <w:r w:rsidRPr="00D40FBC">
        <w:rPr>
          <w:lang w:val="fr-FR"/>
        </w:rPr>
        <w:t xml:space="preserve"> communi</w:t>
      </w:r>
      <w:r>
        <w:rPr>
          <w:lang w:val="fr-FR"/>
        </w:rPr>
        <w:t>quées oralement par le secrétariat du Comité dans le cadre d’exposés techniques à l’intention des États parties</w:t>
      </w:r>
      <w:r w:rsidRPr="00D40FBC">
        <w:rPr>
          <w:lang w:val="fr-FR"/>
        </w:rPr>
        <w:t xml:space="preserve">. </w:t>
      </w:r>
    </w:p>
    <w:p w:rsidR="00F842EC" w:rsidRPr="00D40FBC" w:rsidRDefault="00F842EC" w:rsidP="00515FD3">
      <w:pPr>
        <w:pStyle w:val="ParNoG"/>
        <w:keepNext/>
        <w:tabs>
          <w:tab w:val="clear" w:pos="1701"/>
        </w:tabs>
        <w:rPr>
          <w:lang w:val="fr-FR"/>
        </w:rPr>
      </w:pPr>
      <w:r w:rsidRPr="00D40FBC">
        <w:rPr>
          <w:lang w:val="fr-FR"/>
        </w:rPr>
        <w:lastRenderedPageBreak/>
        <w:t xml:space="preserve">En septembre 2014, le </w:t>
      </w:r>
      <w:r>
        <w:rPr>
          <w:lang w:val="fr-FR"/>
        </w:rPr>
        <w:t>Comité des disparitions forcées</w:t>
      </w:r>
      <w:r w:rsidRPr="00D40FBC">
        <w:rPr>
          <w:lang w:val="fr-FR"/>
        </w:rPr>
        <w:t xml:space="preserve"> a adopté la note d</w:t>
      </w:r>
      <w:r>
        <w:rPr>
          <w:lang w:val="fr-FR"/>
        </w:rPr>
        <w:t>’</w:t>
      </w:r>
      <w:r w:rsidRPr="00D40FBC">
        <w:rPr>
          <w:lang w:val="fr-FR"/>
        </w:rPr>
        <w:t>orientation.</w:t>
      </w:r>
    </w:p>
    <w:p w:rsidR="00F842EC" w:rsidRPr="00D40FBC" w:rsidRDefault="00F842EC" w:rsidP="00F842EC">
      <w:pPr>
        <w:pStyle w:val="ParNoG"/>
        <w:tabs>
          <w:tab w:val="clear" w:pos="1701"/>
        </w:tabs>
        <w:rPr>
          <w:lang w:val="fr-FR"/>
        </w:rPr>
      </w:pPr>
      <w:r w:rsidRPr="00D40FBC">
        <w:rPr>
          <w:lang w:val="fr-FR"/>
        </w:rPr>
        <w:t xml:space="preserve">En octobre 2014, le Comité des droits des personnes handicapées </w:t>
      </w:r>
      <w:r>
        <w:rPr>
          <w:lang w:val="fr-FR"/>
        </w:rPr>
        <w:t>a approuvé la note d’orientation</w:t>
      </w:r>
      <w:r w:rsidRPr="00D40FBC">
        <w:rPr>
          <w:lang w:val="fr-FR"/>
        </w:rPr>
        <w:t>.</w:t>
      </w:r>
    </w:p>
    <w:p w:rsidR="00F842EC" w:rsidRPr="00D40FBC" w:rsidRDefault="00F842EC" w:rsidP="00F842EC">
      <w:pPr>
        <w:pStyle w:val="ParNoG"/>
        <w:tabs>
          <w:tab w:val="clear" w:pos="1701"/>
        </w:tabs>
        <w:rPr>
          <w:lang w:val="fr-FR"/>
        </w:rPr>
      </w:pPr>
      <w:r w:rsidRPr="00D40FBC">
        <w:rPr>
          <w:lang w:val="fr-FR"/>
        </w:rPr>
        <w:t>En mars 2015, le Comité pour l</w:t>
      </w:r>
      <w:r>
        <w:rPr>
          <w:lang w:val="fr-FR"/>
        </w:rPr>
        <w:t>’</w:t>
      </w:r>
      <w:r w:rsidRPr="00D40FBC">
        <w:rPr>
          <w:lang w:val="fr-FR"/>
        </w:rPr>
        <w:t>élimination de la discrimination à l</w:t>
      </w:r>
      <w:r>
        <w:rPr>
          <w:lang w:val="fr-FR"/>
        </w:rPr>
        <w:t>’</w:t>
      </w:r>
      <w:r w:rsidRPr="00D40FBC">
        <w:rPr>
          <w:lang w:val="fr-FR"/>
        </w:rPr>
        <w:t>égard des femmes a décidé d</w:t>
      </w:r>
      <w:r>
        <w:rPr>
          <w:lang w:val="fr-FR"/>
        </w:rPr>
        <w:t>’</w:t>
      </w:r>
      <w:r w:rsidRPr="00D40FBC">
        <w:rPr>
          <w:lang w:val="fr-FR"/>
        </w:rPr>
        <w:t>adopter la note d</w:t>
      </w:r>
      <w:r>
        <w:rPr>
          <w:lang w:val="fr-FR"/>
        </w:rPr>
        <w:t>’</w:t>
      </w:r>
      <w:r w:rsidRPr="00D40FBC">
        <w:rPr>
          <w:lang w:val="fr-FR"/>
        </w:rPr>
        <w:t xml:space="preserve">orientation, étant entendu </w:t>
      </w:r>
      <w:r>
        <w:rPr>
          <w:lang w:val="fr-FR"/>
        </w:rPr>
        <w:t>que ses</w:t>
      </w:r>
      <w:r w:rsidRPr="00D40FBC">
        <w:rPr>
          <w:lang w:val="fr-FR"/>
        </w:rPr>
        <w:t xml:space="preserve"> </w:t>
      </w:r>
      <w:r>
        <w:rPr>
          <w:lang w:val="fr-FR"/>
        </w:rPr>
        <w:t xml:space="preserve">dialogues </w:t>
      </w:r>
      <w:r w:rsidRPr="00D40FBC">
        <w:rPr>
          <w:lang w:val="fr-FR"/>
        </w:rPr>
        <w:t>constructi</w:t>
      </w:r>
      <w:r>
        <w:rPr>
          <w:lang w:val="fr-FR"/>
        </w:rPr>
        <w:t>fs</w:t>
      </w:r>
      <w:r w:rsidRPr="00D40FBC">
        <w:rPr>
          <w:lang w:val="fr-FR"/>
        </w:rPr>
        <w:t xml:space="preserve"> </w:t>
      </w:r>
      <w:r>
        <w:rPr>
          <w:lang w:val="fr-FR"/>
        </w:rPr>
        <w:t>avec les États parties</w:t>
      </w:r>
      <w:r w:rsidRPr="00D40FBC">
        <w:rPr>
          <w:lang w:val="fr-FR"/>
        </w:rPr>
        <w:t xml:space="preserve"> </w:t>
      </w:r>
      <w:r>
        <w:rPr>
          <w:lang w:val="fr-FR"/>
        </w:rPr>
        <w:t>continueraient d’avoir lieu dans le cadre de deux réunions</w:t>
      </w:r>
      <w:r w:rsidRPr="00D40FBC">
        <w:rPr>
          <w:lang w:val="fr-FR"/>
        </w:rPr>
        <w:t xml:space="preserve"> consécutives </w:t>
      </w:r>
      <w:r>
        <w:rPr>
          <w:lang w:val="fr-FR"/>
        </w:rPr>
        <w:t>tenues dans la même journée</w:t>
      </w:r>
      <w:r w:rsidRPr="00D40FBC">
        <w:rPr>
          <w:lang w:val="fr-FR"/>
        </w:rPr>
        <w:t xml:space="preserve">. </w:t>
      </w:r>
    </w:p>
    <w:p w:rsidR="00F842EC" w:rsidRPr="00D40FBC" w:rsidRDefault="00F842EC" w:rsidP="00F842EC">
      <w:pPr>
        <w:pStyle w:val="ParNoG"/>
        <w:tabs>
          <w:tab w:val="clear" w:pos="1701"/>
        </w:tabs>
        <w:rPr>
          <w:lang w:val="fr-FR"/>
        </w:rPr>
      </w:pPr>
      <w:r w:rsidRPr="00D40FBC">
        <w:rPr>
          <w:lang w:val="fr-FR"/>
        </w:rPr>
        <w:t>En mars 2015, le Comité des droits économiques, sociaux et culturels a approuvé la note d</w:t>
      </w:r>
      <w:r>
        <w:rPr>
          <w:lang w:val="fr-FR"/>
        </w:rPr>
        <w:t>’</w:t>
      </w:r>
      <w:r w:rsidRPr="00D40FBC">
        <w:rPr>
          <w:lang w:val="fr-FR"/>
        </w:rPr>
        <w:t xml:space="preserve">orientation, </w:t>
      </w:r>
      <w:r>
        <w:rPr>
          <w:lang w:val="fr-FR"/>
        </w:rPr>
        <w:t>en tenant compte des</w:t>
      </w:r>
      <w:r w:rsidRPr="00D40FBC">
        <w:rPr>
          <w:lang w:val="fr-FR"/>
        </w:rPr>
        <w:t xml:space="preserve"> réserves émises par certains de ses membres.</w:t>
      </w:r>
    </w:p>
    <w:p w:rsidR="00F842EC" w:rsidRPr="003F3546" w:rsidRDefault="00F842EC" w:rsidP="00F842EC">
      <w:pPr>
        <w:pStyle w:val="HChG"/>
        <w:rPr>
          <w:lang w:val="fr-FR"/>
        </w:rPr>
      </w:pPr>
      <w:r w:rsidRPr="003F3546">
        <w:rPr>
          <w:lang w:val="fr-FR"/>
        </w:rPr>
        <w:tab/>
        <w:t>IV.</w:t>
      </w:r>
      <w:r w:rsidRPr="003F3546">
        <w:rPr>
          <w:lang w:val="fr-FR"/>
        </w:rPr>
        <w:tab/>
      </w:r>
      <w:r w:rsidRPr="00F842EC">
        <w:t>Observations</w:t>
      </w:r>
      <w:r>
        <w:rPr>
          <w:lang w:val="fr-FR"/>
        </w:rPr>
        <w:t xml:space="preserve"> finales</w:t>
      </w:r>
    </w:p>
    <w:p w:rsidR="00F842EC" w:rsidRPr="00D904B5" w:rsidRDefault="00F842EC" w:rsidP="00F842EC">
      <w:pPr>
        <w:pStyle w:val="ParNoG"/>
        <w:tabs>
          <w:tab w:val="clear" w:pos="1701"/>
        </w:tabs>
        <w:rPr>
          <w:lang w:val="fr-FR"/>
        </w:rPr>
      </w:pPr>
      <w:r>
        <w:rPr>
          <w:lang w:val="fr-FR"/>
        </w:rPr>
        <w:t xml:space="preserve">Les présidents, à leur vingt-sixième réunion </w:t>
      </w:r>
      <w:r w:rsidRPr="003F3546">
        <w:rPr>
          <w:lang w:val="fr-FR"/>
        </w:rPr>
        <w:t>annu</w:t>
      </w:r>
      <w:r>
        <w:rPr>
          <w:lang w:val="fr-FR"/>
        </w:rPr>
        <w:t>e</w:t>
      </w:r>
      <w:r w:rsidRPr="003F3546">
        <w:rPr>
          <w:lang w:val="fr-FR"/>
        </w:rPr>
        <w:t>l</w:t>
      </w:r>
      <w:r>
        <w:rPr>
          <w:lang w:val="fr-FR"/>
        </w:rPr>
        <w:t>le</w:t>
      </w:r>
      <w:r w:rsidRPr="003F3546">
        <w:rPr>
          <w:lang w:val="fr-FR"/>
        </w:rPr>
        <w:t xml:space="preserve">, </w:t>
      </w:r>
      <w:r>
        <w:rPr>
          <w:lang w:val="fr-FR"/>
        </w:rPr>
        <w:t>ont soutenu l’appel adressé aux organes conventionnels des droits de l’homme par l’</w:t>
      </w:r>
      <w:r w:rsidRPr="003F3546">
        <w:rPr>
          <w:lang w:val="fr-FR"/>
        </w:rPr>
        <w:t>Assembl</w:t>
      </w:r>
      <w:r>
        <w:rPr>
          <w:lang w:val="fr-FR"/>
        </w:rPr>
        <w:t>ée générale</w:t>
      </w:r>
      <w:r w:rsidRPr="003F3546">
        <w:rPr>
          <w:lang w:val="fr-FR"/>
        </w:rPr>
        <w:t xml:space="preserve"> </w:t>
      </w:r>
      <w:r w:rsidR="00536B92">
        <w:rPr>
          <w:lang w:val="fr-FR"/>
        </w:rPr>
        <w:t>au paragraphe </w:t>
      </w:r>
      <w:r>
        <w:rPr>
          <w:lang w:val="fr-FR"/>
        </w:rPr>
        <w:t>6 de la</w:t>
      </w:r>
      <w:r w:rsidRPr="003F3546">
        <w:rPr>
          <w:lang w:val="fr-FR"/>
        </w:rPr>
        <w:t xml:space="preserve"> résolution </w:t>
      </w:r>
      <w:hyperlink r:id="rId9" w:history="1">
        <w:r w:rsidRPr="003F3546">
          <w:rPr>
            <w:rStyle w:val="Lienhypertexte"/>
            <w:lang w:val="fr-FR"/>
          </w:rPr>
          <w:t>68/268</w:t>
        </w:r>
      </w:hyperlink>
      <w:r w:rsidRPr="003F3546">
        <w:rPr>
          <w:lang w:val="fr-FR"/>
        </w:rPr>
        <w:t xml:space="preserve">, </w:t>
      </w:r>
      <w:r>
        <w:rPr>
          <w:lang w:val="fr-FR"/>
        </w:rPr>
        <w:t>leur demandant d’</w:t>
      </w:r>
      <w:r>
        <w:t xml:space="preserve">adopter des </w:t>
      </w:r>
      <w:r w:rsidRPr="00BE31D1">
        <w:t>observations finales concises, ciblées et concrètes</w:t>
      </w:r>
      <w:r w:rsidRPr="00BE31D1">
        <w:rPr>
          <w:lang w:val="fr-FR"/>
        </w:rPr>
        <w:t xml:space="preserve">, en tenant compte des particularités des comités respectifs et de leurs mandats. </w:t>
      </w:r>
      <w:r>
        <w:rPr>
          <w:lang w:val="fr-FR"/>
        </w:rPr>
        <w:t xml:space="preserve">Ils ont </w:t>
      </w:r>
      <w:r>
        <w:t xml:space="preserve">estimé </w:t>
      </w:r>
      <w:r w:rsidRPr="00BE31D1">
        <w:t>qu</w:t>
      </w:r>
      <w:r>
        <w:t>’</w:t>
      </w:r>
      <w:r w:rsidRPr="00BE31D1">
        <w:t>il serait judicieux que les questions soulevées dans les observations finales aient fait l</w:t>
      </w:r>
      <w:r>
        <w:t>’</w:t>
      </w:r>
      <w:r w:rsidRPr="00BE31D1">
        <w:t xml:space="preserve">objet de discussions </w:t>
      </w:r>
      <w:r>
        <w:t xml:space="preserve">au cours du dialogue, </w:t>
      </w:r>
      <w:r w:rsidRPr="00BE31D1">
        <w:t xml:space="preserve">comme cela devrait </w:t>
      </w:r>
      <w:r w:rsidRPr="001A4A4A">
        <w:t>normalement être</w:t>
      </w:r>
      <w:r w:rsidRPr="00BE31D1">
        <w:t xml:space="preserve"> le cas</w:t>
      </w:r>
      <w:r w:rsidRPr="00BE31D1">
        <w:rPr>
          <w:lang w:val="fr-FR"/>
        </w:rPr>
        <w:t xml:space="preserve">. </w:t>
      </w:r>
    </w:p>
    <w:p w:rsidR="00F842EC" w:rsidRPr="003F3546" w:rsidRDefault="00F842EC" w:rsidP="00F842EC">
      <w:pPr>
        <w:pStyle w:val="ParNoG"/>
        <w:tabs>
          <w:tab w:val="clear" w:pos="1701"/>
        </w:tabs>
        <w:rPr>
          <w:lang w:val="fr-FR"/>
        </w:rPr>
      </w:pPr>
      <w:r>
        <w:rPr>
          <w:lang w:val="fr-FR"/>
        </w:rPr>
        <w:t xml:space="preserve">Les présidents ont encouragé les organes conventionnels </w:t>
      </w:r>
      <w:r w:rsidRPr="00BE31D1">
        <w:rPr>
          <w:lang w:val="fr-FR"/>
        </w:rPr>
        <w:t xml:space="preserve">à formuler des recommandations </w:t>
      </w:r>
      <w:r w:rsidRPr="00BE31D1">
        <w:t>qui donnent aux États parties des directives précises et concrètes sur les mesures de mise en œuvre des obligations conventionnelles et fixent notamment des objectifs assortis de délais ou des priorités</w:t>
      </w:r>
      <w:r w:rsidRPr="009E0675">
        <w:t>, s</w:t>
      </w:r>
      <w:r>
        <w:t>’</w:t>
      </w:r>
      <w:r w:rsidRPr="009E0675">
        <w:t>il y a lieu</w:t>
      </w:r>
      <w:r w:rsidRPr="003F3546">
        <w:rPr>
          <w:lang w:val="fr-FR"/>
        </w:rPr>
        <w:t xml:space="preserve">. </w:t>
      </w:r>
    </w:p>
    <w:p w:rsidR="00F842EC" w:rsidRPr="00904E92" w:rsidRDefault="00F842EC" w:rsidP="00F842EC">
      <w:pPr>
        <w:pStyle w:val="ParNoG"/>
        <w:tabs>
          <w:tab w:val="clear" w:pos="1701"/>
        </w:tabs>
        <w:rPr>
          <w:lang w:val="fr-FR"/>
        </w:rPr>
      </w:pPr>
      <w:r>
        <w:rPr>
          <w:lang w:val="fr-FR"/>
        </w:rPr>
        <w:t>Dans l’esprit du</w:t>
      </w:r>
      <w:r w:rsidRPr="003F3546">
        <w:rPr>
          <w:lang w:val="fr-FR"/>
        </w:rPr>
        <w:t xml:space="preserve"> paragraph</w:t>
      </w:r>
      <w:r>
        <w:rPr>
          <w:lang w:val="fr-FR"/>
        </w:rPr>
        <w:t>e</w:t>
      </w:r>
      <w:r w:rsidRPr="003F3546">
        <w:rPr>
          <w:lang w:val="fr-FR"/>
        </w:rPr>
        <w:t xml:space="preserve"> 6 </w:t>
      </w:r>
      <w:r>
        <w:rPr>
          <w:lang w:val="fr-FR"/>
        </w:rPr>
        <w:t>de la</w:t>
      </w:r>
      <w:r w:rsidRPr="003F3546">
        <w:rPr>
          <w:lang w:val="fr-FR"/>
        </w:rPr>
        <w:t xml:space="preserve"> r</w:t>
      </w:r>
      <w:r>
        <w:rPr>
          <w:lang w:val="fr-FR"/>
        </w:rPr>
        <w:t>é</w:t>
      </w:r>
      <w:r w:rsidRPr="003F3546">
        <w:rPr>
          <w:lang w:val="fr-FR"/>
        </w:rPr>
        <w:t xml:space="preserve">solution </w:t>
      </w:r>
      <w:hyperlink r:id="rId10" w:history="1">
        <w:r w:rsidRPr="003F3546">
          <w:rPr>
            <w:lang w:val="fr-FR"/>
          </w:rPr>
          <w:t>68/268</w:t>
        </w:r>
      </w:hyperlink>
      <w:r w:rsidRPr="003F3546">
        <w:rPr>
          <w:lang w:val="fr-FR"/>
        </w:rPr>
        <w:t xml:space="preserve">, </w:t>
      </w:r>
      <w:r>
        <w:rPr>
          <w:lang w:val="fr-FR"/>
        </w:rPr>
        <w:t>les</w:t>
      </w:r>
      <w:r w:rsidRPr="003F3546">
        <w:rPr>
          <w:lang w:val="fr-FR"/>
        </w:rPr>
        <w:t xml:space="preserve"> </w:t>
      </w:r>
      <w:r>
        <w:rPr>
          <w:lang w:val="fr-FR"/>
        </w:rPr>
        <w:t>présidents</w:t>
      </w:r>
      <w:r w:rsidRPr="003F3546">
        <w:rPr>
          <w:lang w:val="fr-FR"/>
        </w:rPr>
        <w:t xml:space="preserve"> </w:t>
      </w:r>
      <w:r>
        <w:rPr>
          <w:lang w:val="fr-FR"/>
        </w:rPr>
        <w:t>ont approuvé un cadre relatif aux observations finales</w:t>
      </w:r>
      <w:r w:rsidRPr="003F3546">
        <w:rPr>
          <w:lang w:val="fr-FR"/>
        </w:rPr>
        <w:t xml:space="preserve"> </w:t>
      </w:r>
      <w:r w:rsidRPr="00536B92">
        <w:rPr>
          <w:lang w:val="fr-FR"/>
        </w:rPr>
        <w:t>(</w:t>
      </w:r>
      <w:r w:rsidRPr="00536B92">
        <w:rPr>
          <w:rStyle w:val="Appelnotedebasdep"/>
          <w:vertAlign w:val="baseline"/>
          <w:lang w:val="fr-FR"/>
        </w:rPr>
        <w:t>A/69/285</w:t>
      </w:r>
      <w:r w:rsidRPr="003F3546">
        <w:rPr>
          <w:lang w:val="fr-FR"/>
        </w:rPr>
        <w:t>, annex</w:t>
      </w:r>
      <w:r>
        <w:rPr>
          <w:lang w:val="fr-FR"/>
        </w:rPr>
        <w:t>e II)</w:t>
      </w:r>
      <w:r w:rsidRPr="003F3546">
        <w:rPr>
          <w:lang w:val="fr-FR"/>
        </w:rPr>
        <w:t xml:space="preserve"> </w:t>
      </w:r>
      <w:r w:rsidRPr="00BE31D1">
        <w:t xml:space="preserve">qui doit être interprété en fonction du besoin de chaque organe conventionnel </w:t>
      </w:r>
      <w:r w:rsidRPr="001A4A4A">
        <w:t>de conserver une certaine marge de manœuvre de sorte</w:t>
      </w:r>
      <w:r w:rsidRPr="00BE31D1">
        <w:t xml:space="preserve"> que les observations finales respectent </w:t>
      </w:r>
      <w:r w:rsidRPr="00904E92">
        <w:t>les particularités</w:t>
      </w:r>
      <w:r w:rsidRPr="00BE31D1">
        <w:t xml:space="preserve"> de chaque convention et de chaque organe conventionnel </w:t>
      </w:r>
      <w:r w:rsidRPr="00904E92">
        <w:t>et en tiennent compte</w:t>
      </w:r>
      <w:r w:rsidRPr="00BE31D1">
        <w:rPr>
          <w:lang w:val="fr-FR"/>
        </w:rPr>
        <w:t xml:space="preserve">. </w:t>
      </w:r>
    </w:p>
    <w:p w:rsidR="00F842EC" w:rsidRPr="003F3546" w:rsidRDefault="00F842EC" w:rsidP="00F842EC">
      <w:pPr>
        <w:pStyle w:val="ParNoG"/>
        <w:tabs>
          <w:tab w:val="clear" w:pos="1701"/>
        </w:tabs>
        <w:rPr>
          <w:lang w:val="fr-FR"/>
        </w:rPr>
      </w:pPr>
      <w:r>
        <w:rPr>
          <w:lang w:val="fr-FR"/>
        </w:rPr>
        <w:t>Depuis la vingt-sixième réunion des présidents</w:t>
      </w:r>
      <w:r w:rsidRPr="003F3546">
        <w:rPr>
          <w:lang w:val="fr-FR"/>
        </w:rPr>
        <w:t xml:space="preserve">, six </w:t>
      </w:r>
      <w:r>
        <w:rPr>
          <w:lang w:val="fr-FR"/>
        </w:rPr>
        <w:t>organes conventionnels</w:t>
      </w:r>
      <w:r w:rsidRPr="003F3546">
        <w:rPr>
          <w:lang w:val="fr-FR"/>
        </w:rPr>
        <w:t xml:space="preserve">, </w:t>
      </w:r>
      <w:r>
        <w:rPr>
          <w:lang w:val="fr-FR"/>
        </w:rPr>
        <w:t>le Comité pour l’élimination de la discrimination raciale</w:t>
      </w:r>
      <w:r w:rsidRPr="003F3546">
        <w:rPr>
          <w:lang w:val="fr-FR"/>
        </w:rPr>
        <w:t xml:space="preserve">, </w:t>
      </w:r>
      <w:r>
        <w:rPr>
          <w:lang w:val="fr-FR"/>
        </w:rPr>
        <w:t>le Comité des droits de l’enfant</w:t>
      </w:r>
      <w:r w:rsidRPr="003F3546">
        <w:rPr>
          <w:lang w:val="fr-FR"/>
        </w:rPr>
        <w:t xml:space="preserve">, </w:t>
      </w:r>
      <w:r>
        <w:rPr>
          <w:lang w:val="fr-FR"/>
        </w:rPr>
        <w:t>le Comité des droits des personnes handicapées</w:t>
      </w:r>
      <w:r w:rsidRPr="003F3546">
        <w:rPr>
          <w:lang w:val="fr-FR"/>
        </w:rPr>
        <w:t xml:space="preserve">, </w:t>
      </w:r>
      <w:r>
        <w:rPr>
          <w:lang w:val="fr-FR"/>
        </w:rPr>
        <w:t>le Comité des disparitions forcées</w:t>
      </w:r>
      <w:r w:rsidRPr="003F3546">
        <w:rPr>
          <w:lang w:val="fr-FR"/>
        </w:rPr>
        <w:t xml:space="preserve">, </w:t>
      </w:r>
      <w:r>
        <w:rPr>
          <w:lang w:val="fr-FR"/>
        </w:rPr>
        <w:t>le Comité des droits économiques, sociaux et culturels et le</w:t>
      </w:r>
      <w:r w:rsidRPr="003F3546">
        <w:rPr>
          <w:lang w:val="fr-FR"/>
        </w:rPr>
        <w:t xml:space="preserve"> </w:t>
      </w:r>
      <w:r>
        <w:rPr>
          <w:lang w:val="fr-FR"/>
        </w:rPr>
        <w:t>Comité pour l’élimination de la discrimination à l’égard des femmes</w:t>
      </w:r>
      <w:r w:rsidRPr="003F3546">
        <w:rPr>
          <w:lang w:val="fr-FR"/>
        </w:rPr>
        <w:t xml:space="preserve">, </w:t>
      </w:r>
      <w:r>
        <w:rPr>
          <w:lang w:val="fr-FR"/>
        </w:rPr>
        <w:t>ont déjà adopté ou approuvé le</w:t>
      </w:r>
      <w:r w:rsidRPr="003F3546">
        <w:rPr>
          <w:lang w:val="fr-FR"/>
        </w:rPr>
        <w:t xml:space="preserve"> </w:t>
      </w:r>
      <w:r>
        <w:rPr>
          <w:lang w:val="fr-FR"/>
        </w:rPr>
        <w:t>cadre relatif aux observations finales</w:t>
      </w:r>
      <w:r w:rsidRPr="003F3546">
        <w:rPr>
          <w:lang w:val="fr-FR"/>
        </w:rPr>
        <w:t xml:space="preserve"> </w:t>
      </w:r>
      <w:r>
        <w:rPr>
          <w:lang w:val="fr-FR"/>
        </w:rPr>
        <w:t>recommandé par les présidents</w:t>
      </w:r>
      <w:r w:rsidRPr="003F3546">
        <w:rPr>
          <w:lang w:val="fr-FR"/>
        </w:rPr>
        <w:t xml:space="preserve">. </w:t>
      </w:r>
      <w:r>
        <w:rPr>
          <w:lang w:val="fr-FR"/>
        </w:rPr>
        <w:t>Les</w:t>
      </w:r>
      <w:r w:rsidRPr="003F3546">
        <w:rPr>
          <w:lang w:val="fr-FR"/>
        </w:rPr>
        <w:t xml:space="preserve"> recommandations</w:t>
      </w:r>
      <w:r>
        <w:rPr>
          <w:lang w:val="fr-FR"/>
        </w:rPr>
        <w:t xml:space="preserve"> des présidents concernant les observations finales ne s’appliquent pas au Sous-Comité de la prévention de la torture</w:t>
      </w:r>
      <w:r w:rsidRPr="003F3546">
        <w:rPr>
          <w:lang w:val="fr-FR"/>
        </w:rPr>
        <w:t>.</w:t>
      </w:r>
    </w:p>
    <w:p w:rsidR="00F842EC" w:rsidRPr="003F3546" w:rsidRDefault="00F842EC" w:rsidP="00F842EC">
      <w:pPr>
        <w:pStyle w:val="ParNoG"/>
        <w:tabs>
          <w:tab w:val="clear" w:pos="1701"/>
        </w:tabs>
        <w:rPr>
          <w:lang w:val="fr-FR"/>
        </w:rPr>
      </w:pPr>
      <w:r>
        <w:rPr>
          <w:lang w:val="fr-FR"/>
        </w:rPr>
        <w:t>E</w:t>
      </w:r>
      <w:r w:rsidRPr="003F3546">
        <w:rPr>
          <w:lang w:val="fr-FR"/>
        </w:rPr>
        <w:t xml:space="preserve">n </w:t>
      </w:r>
      <w:r>
        <w:rPr>
          <w:lang w:val="fr-FR"/>
        </w:rPr>
        <w:t>août</w:t>
      </w:r>
      <w:r w:rsidRPr="003F3546">
        <w:rPr>
          <w:lang w:val="fr-FR"/>
        </w:rPr>
        <w:t xml:space="preserve"> 2014, </w:t>
      </w:r>
      <w:r>
        <w:rPr>
          <w:lang w:val="fr-FR"/>
        </w:rPr>
        <w:t>le Comité pour l’élimination de la discrimination raciale a</w:t>
      </w:r>
      <w:r w:rsidRPr="003F3546">
        <w:rPr>
          <w:lang w:val="fr-FR"/>
        </w:rPr>
        <w:t xml:space="preserve"> d</w:t>
      </w:r>
      <w:r>
        <w:rPr>
          <w:lang w:val="fr-FR"/>
        </w:rPr>
        <w:t>é</w:t>
      </w:r>
      <w:r w:rsidRPr="003F3546">
        <w:rPr>
          <w:lang w:val="fr-FR"/>
        </w:rPr>
        <w:t>cid</w:t>
      </w:r>
      <w:r>
        <w:rPr>
          <w:lang w:val="fr-FR"/>
        </w:rPr>
        <w:t>é</w:t>
      </w:r>
      <w:r w:rsidRPr="003F3546">
        <w:rPr>
          <w:lang w:val="fr-FR"/>
        </w:rPr>
        <w:t xml:space="preserve"> </w:t>
      </w:r>
      <w:r>
        <w:rPr>
          <w:lang w:val="fr-FR"/>
        </w:rPr>
        <w:t>d’</w:t>
      </w:r>
      <w:r w:rsidRPr="003F3546">
        <w:rPr>
          <w:lang w:val="fr-FR"/>
        </w:rPr>
        <w:t>adopt</w:t>
      </w:r>
      <w:r>
        <w:rPr>
          <w:lang w:val="fr-FR"/>
        </w:rPr>
        <w:t>er</w:t>
      </w:r>
      <w:r w:rsidRPr="003F3546">
        <w:rPr>
          <w:lang w:val="fr-FR"/>
        </w:rPr>
        <w:t xml:space="preserve"> </w:t>
      </w:r>
      <w:r>
        <w:rPr>
          <w:lang w:val="fr-FR"/>
        </w:rPr>
        <w:t>le</w:t>
      </w:r>
      <w:r w:rsidRPr="003F3546">
        <w:rPr>
          <w:lang w:val="fr-FR"/>
        </w:rPr>
        <w:t xml:space="preserve"> </w:t>
      </w:r>
      <w:r>
        <w:rPr>
          <w:lang w:val="fr-FR"/>
        </w:rPr>
        <w:t>cadre relatif aux observations finales</w:t>
      </w:r>
      <w:r w:rsidRPr="003F3546">
        <w:rPr>
          <w:lang w:val="fr-FR"/>
        </w:rPr>
        <w:t>.</w:t>
      </w:r>
    </w:p>
    <w:p w:rsidR="00F842EC" w:rsidRPr="003F3546" w:rsidRDefault="00F842EC" w:rsidP="00F842EC">
      <w:pPr>
        <w:pStyle w:val="ParNoG"/>
        <w:tabs>
          <w:tab w:val="clear" w:pos="1701"/>
        </w:tabs>
        <w:rPr>
          <w:lang w:val="fr-FR"/>
        </w:rPr>
      </w:pPr>
      <w:r>
        <w:rPr>
          <w:lang w:val="fr-FR"/>
        </w:rPr>
        <w:t>E</w:t>
      </w:r>
      <w:r w:rsidRPr="003F3546">
        <w:rPr>
          <w:lang w:val="fr-FR"/>
        </w:rPr>
        <w:t xml:space="preserve">n </w:t>
      </w:r>
      <w:r>
        <w:rPr>
          <w:lang w:val="fr-FR"/>
        </w:rPr>
        <w:t>s</w:t>
      </w:r>
      <w:r w:rsidRPr="003F3546">
        <w:rPr>
          <w:lang w:val="fr-FR"/>
        </w:rPr>
        <w:t>eptemb</w:t>
      </w:r>
      <w:r>
        <w:rPr>
          <w:lang w:val="fr-FR"/>
        </w:rPr>
        <w:t>re</w:t>
      </w:r>
      <w:r w:rsidRPr="003F3546">
        <w:rPr>
          <w:lang w:val="fr-FR"/>
        </w:rPr>
        <w:t xml:space="preserve"> 2014, </w:t>
      </w:r>
      <w:r>
        <w:rPr>
          <w:lang w:val="fr-FR"/>
        </w:rPr>
        <w:t>le Comité des droits de l’enfant</w:t>
      </w:r>
      <w:r w:rsidRPr="003F3546">
        <w:rPr>
          <w:lang w:val="fr-FR"/>
        </w:rPr>
        <w:t xml:space="preserve"> </w:t>
      </w:r>
      <w:r>
        <w:rPr>
          <w:lang w:val="fr-FR"/>
        </w:rPr>
        <w:t xml:space="preserve">a </w:t>
      </w:r>
      <w:r w:rsidRPr="003F3546">
        <w:rPr>
          <w:lang w:val="fr-FR"/>
        </w:rPr>
        <w:t>d</w:t>
      </w:r>
      <w:r>
        <w:rPr>
          <w:lang w:val="fr-FR"/>
        </w:rPr>
        <w:t>é</w:t>
      </w:r>
      <w:r w:rsidRPr="003F3546">
        <w:rPr>
          <w:lang w:val="fr-FR"/>
        </w:rPr>
        <w:t>cid</w:t>
      </w:r>
      <w:r>
        <w:rPr>
          <w:lang w:val="fr-FR"/>
        </w:rPr>
        <w:t>é</w:t>
      </w:r>
      <w:r w:rsidRPr="003F3546">
        <w:rPr>
          <w:lang w:val="fr-FR"/>
        </w:rPr>
        <w:t xml:space="preserve"> </w:t>
      </w:r>
      <w:r>
        <w:rPr>
          <w:lang w:val="fr-FR"/>
        </w:rPr>
        <w:t xml:space="preserve">d’adopter le mode de présentation des observations finales </w:t>
      </w:r>
      <w:r w:rsidRPr="003F3546">
        <w:rPr>
          <w:lang w:val="fr-FR"/>
        </w:rPr>
        <w:t xml:space="preserve">proposé </w:t>
      </w:r>
      <w:r>
        <w:rPr>
          <w:lang w:val="fr-FR"/>
        </w:rPr>
        <w:t xml:space="preserve">par les présidents à leur vingt-sixième réunion et de s’efforcer de réduire de </w:t>
      </w:r>
      <w:r w:rsidRPr="003F3546">
        <w:rPr>
          <w:lang w:val="fr-FR"/>
        </w:rPr>
        <w:t xml:space="preserve">20 </w:t>
      </w:r>
      <w:r>
        <w:rPr>
          <w:lang w:val="fr-FR"/>
        </w:rPr>
        <w:t>% le nombre de mots de ses observations finales par rapport à la longueur moyenne de ces documents, d’ici à la fin de</w:t>
      </w:r>
      <w:r w:rsidRPr="003F3546">
        <w:rPr>
          <w:lang w:val="fr-FR"/>
        </w:rPr>
        <w:t xml:space="preserve"> 2015. </w:t>
      </w:r>
    </w:p>
    <w:p w:rsidR="00F842EC" w:rsidRPr="003F3546" w:rsidRDefault="00F842EC" w:rsidP="00F842EC">
      <w:pPr>
        <w:pStyle w:val="ParNoG"/>
        <w:tabs>
          <w:tab w:val="clear" w:pos="1701"/>
        </w:tabs>
        <w:rPr>
          <w:lang w:val="fr-FR"/>
        </w:rPr>
      </w:pPr>
      <w:r>
        <w:rPr>
          <w:lang w:val="fr-FR"/>
        </w:rPr>
        <w:t>E</w:t>
      </w:r>
      <w:r w:rsidRPr="003F3546">
        <w:rPr>
          <w:lang w:val="fr-FR"/>
        </w:rPr>
        <w:t>n</w:t>
      </w:r>
      <w:r>
        <w:rPr>
          <w:lang w:val="fr-FR"/>
        </w:rPr>
        <w:t xml:space="preserve"> o</w:t>
      </w:r>
      <w:r w:rsidRPr="003F3546">
        <w:rPr>
          <w:lang w:val="fr-FR"/>
        </w:rPr>
        <w:t>ctob</w:t>
      </w:r>
      <w:r>
        <w:rPr>
          <w:lang w:val="fr-FR"/>
        </w:rPr>
        <w:t>re</w:t>
      </w:r>
      <w:r w:rsidRPr="003F3546">
        <w:rPr>
          <w:lang w:val="fr-FR"/>
        </w:rPr>
        <w:t xml:space="preserve"> 2014, </w:t>
      </w:r>
      <w:r>
        <w:rPr>
          <w:lang w:val="fr-FR"/>
        </w:rPr>
        <w:t>le Comité des droits des personnes handicapées</w:t>
      </w:r>
      <w:r w:rsidRPr="003F3546">
        <w:rPr>
          <w:lang w:val="fr-FR"/>
        </w:rPr>
        <w:t xml:space="preserve"> </w:t>
      </w:r>
      <w:r>
        <w:rPr>
          <w:lang w:val="fr-FR"/>
        </w:rPr>
        <w:t>a approuvé le</w:t>
      </w:r>
      <w:r w:rsidRPr="003F3546">
        <w:rPr>
          <w:lang w:val="fr-FR"/>
        </w:rPr>
        <w:t xml:space="preserve"> </w:t>
      </w:r>
      <w:r>
        <w:rPr>
          <w:lang w:val="fr-FR"/>
        </w:rPr>
        <w:t>cadre relatif aux observations finales</w:t>
      </w:r>
      <w:r w:rsidRPr="003F3546">
        <w:rPr>
          <w:lang w:val="fr-FR"/>
        </w:rPr>
        <w:t>.</w:t>
      </w:r>
    </w:p>
    <w:p w:rsidR="00F842EC" w:rsidRPr="003F3546" w:rsidRDefault="00F842EC" w:rsidP="00F842EC">
      <w:pPr>
        <w:pStyle w:val="ParNoG"/>
        <w:tabs>
          <w:tab w:val="clear" w:pos="1701"/>
        </w:tabs>
        <w:rPr>
          <w:lang w:val="fr-FR"/>
        </w:rPr>
      </w:pPr>
      <w:r>
        <w:rPr>
          <w:lang w:val="fr-FR"/>
        </w:rPr>
        <w:t>E</w:t>
      </w:r>
      <w:r w:rsidRPr="003F3546">
        <w:rPr>
          <w:lang w:val="fr-FR"/>
        </w:rPr>
        <w:t xml:space="preserve">n </w:t>
      </w:r>
      <w:r>
        <w:rPr>
          <w:lang w:val="fr-FR"/>
        </w:rPr>
        <w:t>s</w:t>
      </w:r>
      <w:r w:rsidRPr="003F3546">
        <w:rPr>
          <w:lang w:val="fr-FR"/>
        </w:rPr>
        <w:t>eptemb</w:t>
      </w:r>
      <w:r>
        <w:rPr>
          <w:lang w:val="fr-FR"/>
        </w:rPr>
        <w:t>re</w:t>
      </w:r>
      <w:r w:rsidRPr="003F3546">
        <w:rPr>
          <w:lang w:val="fr-FR"/>
        </w:rPr>
        <w:t xml:space="preserve"> 2014, </w:t>
      </w:r>
      <w:r>
        <w:rPr>
          <w:lang w:val="fr-FR"/>
        </w:rPr>
        <w:t>le Comité des disparitions forcées</w:t>
      </w:r>
      <w:r w:rsidRPr="003F3546">
        <w:rPr>
          <w:lang w:val="fr-FR"/>
        </w:rPr>
        <w:t xml:space="preserve"> a</w:t>
      </w:r>
      <w:r>
        <w:rPr>
          <w:lang w:val="fr-FR"/>
        </w:rPr>
        <w:t xml:space="preserve"> a</w:t>
      </w:r>
      <w:r w:rsidRPr="003F3546">
        <w:rPr>
          <w:lang w:val="fr-FR"/>
        </w:rPr>
        <w:t>dopt</w:t>
      </w:r>
      <w:r>
        <w:rPr>
          <w:lang w:val="fr-FR"/>
        </w:rPr>
        <w:t>é le cadre</w:t>
      </w:r>
      <w:r w:rsidRPr="003F3546">
        <w:rPr>
          <w:lang w:val="fr-FR"/>
        </w:rPr>
        <w:t>.</w:t>
      </w:r>
    </w:p>
    <w:p w:rsidR="00F842EC" w:rsidRPr="003F3546" w:rsidRDefault="00F842EC" w:rsidP="00F842EC">
      <w:pPr>
        <w:pStyle w:val="ParNoG"/>
        <w:tabs>
          <w:tab w:val="clear" w:pos="1701"/>
        </w:tabs>
        <w:rPr>
          <w:lang w:val="fr-FR"/>
        </w:rPr>
      </w:pPr>
      <w:r>
        <w:rPr>
          <w:lang w:val="fr-FR"/>
        </w:rPr>
        <w:t>E</w:t>
      </w:r>
      <w:r w:rsidRPr="003F3546">
        <w:rPr>
          <w:lang w:val="fr-FR"/>
        </w:rPr>
        <w:t xml:space="preserve">n </w:t>
      </w:r>
      <w:r>
        <w:rPr>
          <w:lang w:val="fr-FR"/>
        </w:rPr>
        <w:t>m</w:t>
      </w:r>
      <w:r w:rsidRPr="003F3546">
        <w:rPr>
          <w:lang w:val="fr-FR"/>
        </w:rPr>
        <w:t>ar</w:t>
      </w:r>
      <w:r>
        <w:rPr>
          <w:lang w:val="fr-FR"/>
        </w:rPr>
        <w:t>s</w:t>
      </w:r>
      <w:r w:rsidRPr="003F3546">
        <w:rPr>
          <w:lang w:val="fr-FR"/>
        </w:rPr>
        <w:t xml:space="preserve"> 2015,</w:t>
      </w:r>
      <w:r>
        <w:rPr>
          <w:lang w:val="fr-FR"/>
        </w:rPr>
        <w:t xml:space="preserve"> le</w:t>
      </w:r>
      <w:r w:rsidRPr="003F3546">
        <w:rPr>
          <w:lang w:val="fr-FR"/>
        </w:rPr>
        <w:t xml:space="preserve"> </w:t>
      </w:r>
      <w:r>
        <w:rPr>
          <w:lang w:val="fr-FR"/>
        </w:rPr>
        <w:t>Comité des droits économiques, sociaux et culturels a approuvé</w:t>
      </w:r>
      <w:r w:rsidRPr="003F3546">
        <w:rPr>
          <w:lang w:val="fr-FR"/>
        </w:rPr>
        <w:t xml:space="preserve"> </w:t>
      </w:r>
      <w:r w:rsidR="00515FD3">
        <w:rPr>
          <w:lang w:val="fr-FR"/>
        </w:rPr>
        <w:t>le </w:t>
      </w:r>
      <w:r>
        <w:rPr>
          <w:lang w:val="fr-FR"/>
        </w:rPr>
        <w:t>cadre</w:t>
      </w:r>
      <w:r w:rsidRPr="003F3546">
        <w:rPr>
          <w:lang w:val="fr-FR"/>
        </w:rPr>
        <w:t>.</w:t>
      </w:r>
    </w:p>
    <w:p w:rsidR="00F842EC" w:rsidRPr="003F3546" w:rsidRDefault="00F842EC" w:rsidP="00F842EC">
      <w:pPr>
        <w:pStyle w:val="ParNoG"/>
        <w:tabs>
          <w:tab w:val="clear" w:pos="1701"/>
        </w:tabs>
        <w:rPr>
          <w:lang w:val="fr-FR"/>
        </w:rPr>
      </w:pPr>
      <w:r w:rsidRPr="003F3546">
        <w:rPr>
          <w:lang w:val="fr-FR"/>
        </w:rPr>
        <w:lastRenderedPageBreak/>
        <w:t xml:space="preserve">En mars 2015, </w:t>
      </w:r>
      <w:r>
        <w:rPr>
          <w:lang w:val="fr-FR"/>
        </w:rPr>
        <w:t>le Comité pour l’élimination de la discrimination à l’égard des femmes a</w:t>
      </w:r>
      <w:r w:rsidRPr="003F3546">
        <w:rPr>
          <w:lang w:val="fr-FR"/>
        </w:rPr>
        <w:t xml:space="preserve"> </w:t>
      </w:r>
      <w:r>
        <w:rPr>
          <w:lang w:val="fr-FR"/>
        </w:rPr>
        <w:t>approuvé le cadre</w:t>
      </w:r>
      <w:r w:rsidRPr="003F3546">
        <w:rPr>
          <w:lang w:val="fr-FR"/>
        </w:rPr>
        <w:t xml:space="preserve"> </w:t>
      </w:r>
      <w:r>
        <w:rPr>
          <w:lang w:val="fr-FR"/>
        </w:rPr>
        <w:t>étant entendu que, conformément à sa pratique, il ne pourrait aborder dans ses observations finales que les questions soulevées au cours du</w:t>
      </w:r>
      <w:r w:rsidRPr="003F3546">
        <w:rPr>
          <w:lang w:val="fr-FR"/>
        </w:rPr>
        <w:t xml:space="preserve"> dialogue </w:t>
      </w:r>
      <w:r>
        <w:rPr>
          <w:lang w:val="fr-FR"/>
        </w:rPr>
        <w:t>constructif</w:t>
      </w:r>
      <w:r w:rsidRPr="003F3546">
        <w:rPr>
          <w:lang w:val="fr-FR"/>
        </w:rPr>
        <w:t xml:space="preserve"> </w:t>
      </w:r>
      <w:r>
        <w:rPr>
          <w:lang w:val="fr-FR"/>
        </w:rPr>
        <w:t>avec l’État partie intéressé</w:t>
      </w:r>
      <w:r w:rsidRPr="003F3546">
        <w:rPr>
          <w:lang w:val="fr-FR"/>
        </w:rPr>
        <w:t>.</w:t>
      </w:r>
    </w:p>
    <w:p w:rsidR="00F842EC" w:rsidRDefault="00F842EC" w:rsidP="00F842EC">
      <w:pPr>
        <w:spacing w:before="240"/>
        <w:ind w:left="1134" w:right="1134"/>
        <w:jc w:val="center"/>
        <w:rPr>
          <w:szCs w:val="24"/>
          <w:u w:val="single"/>
        </w:rPr>
      </w:pPr>
      <w:r>
        <w:rPr>
          <w:szCs w:val="24"/>
          <w:u w:val="single"/>
        </w:rPr>
        <w:tab/>
      </w:r>
      <w:r>
        <w:rPr>
          <w:szCs w:val="24"/>
          <w:u w:val="single"/>
        </w:rPr>
        <w:tab/>
      </w:r>
      <w:r>
        <w:rPr>
          <w:szCs w:val="24"/>
          <w:u w:val="single"/>
        </w:rPr>
        <w:tab/>
      </w:r>
    </w:p>
    <w:sectPr w:rsidR="00F842EC" w:rsidSect="00F842EC">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647" w:rsidRDefault="00383647" w:rsidP="00F95C08">
      <w:pPr>
        <w:spacing w:line="240" w:lineRule="auto"/>
      </w:pPr>
    </w:p>
  </w:endnote>
  <w:endnote w:type="continuationSeparator" w:id="0">
    <w:p w:rsidR="00383647" w:rsidRPr="00AC3823" w:rsidRDefault="00383647" w:rsidP="00AC3823">
      <w:pPr>
        <w:pStyle w:val="Pieddepage"/>
      </w:pPr>
    </w:p>
  </w:endnote>
  <w:endnote w:type="continuationNotice" w:id="1">
    <w:p w:rsidR="00383647" w:rsidRDefault="003836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EC" w:rsidRPr="00F842EC" w:rsidRDefault="00F842EC" w:rsidP="00F842EC">
    <w:pPr>
      <w:pStyle w:val="Pieddepage"/>
      <w:tabs>
        <w:tab w:val="right" w:pos="9638"/>
      </w:tabs>
    </w:pPr>
    <w:r w:rsidRPr="00F842EC">
      <w:rPr>
        <w:b/>
        <w:sz w:val="18"/>
      </w:rPr>
      <w:fldChar w:fldCharType="begin"/>
    </w:r>
    <w:r w:rsidRPr="00F842EC">
      <w:rPr>
        <w:b/>
        <w:sz w:val="18"/>
      </w:rPr>
      <w:instrText xml:space="preserve"> PAGE  \* MERGEFORMAT </w:instrText>
    </w:r>
    <w:r w:rsidRPr="00F842EC">
      <w:rPr>
        <w:b/>
        <w:sz w:val="18"/>
      </w:rPr>
      <w:fldChar w:fldCharType="separate"/>
    </w:r>
    <w:r w:rsidR="00536B92">
      <w:rPr>
        <w:b/>
        <w:noProof/>
        <w:sz w:val="18"/>
      </w:rPr>
      <w:t>2</w:t>
    </w:r>
    <w:r w:rsidRPr="00F842EC">
      <w:rPr>
        <w:b/>
        <w:sz w:val="18"/>
      </w:rPr>
      <w:fldChar w:fldCharType="end"/>
    </w:r>
    <w:r>
      <w:rPr>
        <w:b/>
        <w:sz w:val="18"/>
      </w:rPr>
      <w:tab/>
    </w:r>
    <w:r>
      <w:t>GE.15-07562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EC" w:rsidRPr="00F842EC" w:rsidRDefault="00F842EC" w:rsidP="00F842EC">
    <w:pPr>
      <w:pStyle w:val="Pieddepage"/>
      <w:tabs>
        <w:tab w:val="right" w:pos="9638"/>
      </w:tabs>
      <w:rPr>
        <w:b/>
        <w:sz w:val="18"/>
      </w:rPr>
    </w:pPr>
    <w:r>
      <w:t>GE.15-07562</w:t>
    </w:r>
    <w:r>
      <w:tab/>
    </w:r>
    <w:r w:rsidRPr="00F842EC">
      <w:rPr>
        <w:b/>
        <w:sz w:val="18"/>
      </w:rPr>
      <w:fldChar w:fldCharType="begin"/>
    </w:r>
    <w:r w:rsidRPr="00F842EC">
      <w:rPr>
        <w:b/>
        <w:sz w:val="18"/>
      </w:rPr>
      <w:instrText xml:space="preserve"> PAGE  \* MERGEFORMAT </w:instrText>
    </w:r>
    <w:r w:rsidRPr="00F842EC">
      <w:rPr>
        <w:b/>
        <w:sz w:val="18"/>
      </w:rPr>
      <w:fldChar w:fldCharType="separate"/>
    </w:r>
    <w:r w:rsidR="00536B92">
      <w:rPr>
        <w:b/>
        <w:noProof/>
        <w:sz w:val="18"/>
      </w:rPr>
      <w:t>3</w:t>
    </w:r>
    <w:r w:rsidRPr="00F842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FED" w:rsidRPr="00F842EC" w:rsidRDefault="00F842EC" w:rsidP="00F842EC">
    <w:pPr>
      <w:pStyle w:val="Pieddepage"/>
      <w:spacing w:before="120"/>
      <w:rPr>
        <w:sz w:val="20"/>
      </w:rPr>
    </w:pPr>
    <w:r>
      <w:rPr>
        <w:sz w:val="20"/>
      </w:rPr>
      <w:t>GE.</w:t>
    </w:r>
    <w:r w:rsidR="00AB1FED">
      <w:rPr>
        <w:noProof/>
        <w:lang w:val="en-US"/>
      </w:rPr>
      <w:drawing>
        <wp:anchor distT="0" distB="0" distL="114300" distR="114300" simplePos="0" relativeHeight="251659264" behindDoc="0" locked="0" layoutInCell="1" allowOverlap="0" wp14:anchorId="7A8B6752" wp14:editId="5107A39B">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15-07562  (F)    170415    170415</w:t>
    </w:r>
    <w:r>
      <w:rPr>
        <w:sz w:val="20"/>
      </w:rPr>
      <w:br/>
    </w:r>
    <w:r w:rsidRPr="00F842EC">
      <w:rPr>
        <w:rFonts w:ascii="C39T30Lfz" w:hAnsi="C39T30Lfz"/>
        <w:sz w:val="56"/>
      </w:rPr>
      <w:t></w:t>
    </w:r>
    <w:r w:rsidRPr="00F842EC">
      <w:rPr>
        <w:rFonts w:ascii="C39T30Lfz" w:hAnsi="C39T30Lfz"/>
        <w:sz w:val="56"/>
      </w:rPr>
      <w:t></w:t>
    </w:r>
    <w:r w:rsidRPr="00F842EC">
      <w:rPr>
        <w:rFonts w:ascii="C39T30Lfz" w:hAnsi="C39T30Lfz"/>
        <w:sz w:val="56"/>
      </w:rPr>
      <w:t></w:t>
    </w:r>
    <w:r w:rsidRPr="00F842EC">
      <w:rPr>
        <w:rFonts w:ascii="C39T30Lfz" w:hAnsi="C39T30Lfz"/>
        <w:sz w:val="56"/>
      </w:rPr>
      <w:t></w:t>
    </w:r>
    <w:r w:rsidRPr="00F842EC">
      <w:rPr>
        <w:rFonts w:ascii="C39T30Lfz" w:hAnsi="C39T30Lfz"/>
        <w:sz w:val="56"/>
      </w:rPr>
      <w:t></w:t>
    </w:r>
    <w:r w:rsidRPr="00F842EC">
      <w:rPr>
        <w:rFonts w:ascii="C39T30Lfz" w:hAnsi="C39T30Lfz"/>
        <w:sz w:val="56"/>
      </w:rPr>
      <w:t></w:t>
    </w:r>
    <w:r w:rsidRPr="00F842EC">
      <w:rPr>
        <w:rFonts w:ascii="C39T30Lfz" w:hAnsi="C39T30Lfz"/>
        <w:sz w:val="56"/>
      </w:rPr>
      <w:t></w:t>
    </w:r>
    <w:r w:rsidRPr="00F842EC">
      <w:rPr>
        <w:rFonts w:ascii="C39T30Lfz" w:hAnsi="C39T30Lfz"/>
        <w:sz w:val="56"/>
      </w:rPr>
      <w:t></w:t>
    </w:r>
    <w:r w:rsidRPr="00F842EC">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HRI/MC/2015/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HRI/MC/2015/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647" w:rsidRPr="00AC3823" w:rsidRDefault="00383647" w:rsidP="00AC3823">
      <w:pPr>
        <w:pStyle w:val="Pieddepage"/>
        <w:tabs>
          <w:tab w:val="right" w:pos="2155"/>
        </w:tabs>
        <w:spacing w:after="80" w:line="240" w:lineRule="atLeast"/>
        <w:ind w:left="680"/>
        <w:rPr>
          <w:u w:val="single"/>
        </w:rPr>
      </w:pPr>
      <w:r>
        <w:rPr>
          <w:u w:val="single"/>
        </w:rPr>
        <w:tab/>
      </w:r>
    </w:p>
  </w:footnote>
  <w:footnote w:type="continuationSeparator" w:id="0">
    <w:p w:rsidR="00383647" w:rsidRPr="00AC3823" w:rsidRDefault="00383647" w:rsidP="00AC3823">
      <w:pPr>
        <w:pStyle w:val="Pieddepage"/>
        <w:tabs>
          <w:tab w:val="right" w:pos="2155"/>
        </w:tabs>
        <w:spacing w:after="80" w:line="240" w:lineRule="atLeast"/>
        <w:ind w:left="680"/>
        <w:rPr>
          <w:u w:val="single"/>
        </w:rPr>
      </w:pPr>
      <w:r>
        <w:rPr>
          <w:u w:val="single"/>
        </w:rPr>
        <w:tab/>
      </w:r>
    </w:p>
  </w:footnote>
  <w:footnote w:type="continuationNotice" w:id="1">
    <w:p w:rsidR="00383647" w:rsidRPr="00AC3823" w:rsidRDefault="0038364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EC" w:rsidRPr="00F842EC" w:rsidRDefault="00F842EC">
    <w:pPr>
      <w:pStyle w:val="En-tte"/>
    </w:pPr>
    <w:r>
      <w:t>HRI/MC/2015/2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EC" w:rsidRPr="00F842EC" w:rsidRDefault="00F842EC" w:rsidP="00F842EC">
    <w:pPr>
      <w:pStyle w:val="En-tte"/>
      <w:jc w:val="right"/>
    </w:pPr>
    <w:r>
      <w:t>HRI/MC/2015/2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647"/>
    <w:rsid w:val="00017F94"/>
    <w:rsid w:val="00023842"/>
    <w:rsid w:val="000334F9"/>
    <w:rsid w:val="0007796D"/>
    <w:rsid w:val="000A110C"/>
    <w:rsid w:val="000B7790"/>
    <w:rsid w:val="00111F2F"/>
    <w:rsid w:val="0014365E"/>
    <w:rsid w:val="0017066B"/>
    <w:rsid w:val="00176178"/>
    <w:rsid w:val="001F525A"/>
    <w:rsid w:val="00223272"/>
    <w:rsid w:val="0024779E"/>
    <w:rsid w:val="002832AC"/>
    <w:rsid w:val="002D7C93"/>
    <w:rsid w:val="00383647"/>
    <w:rsid w:val="00441C3B"/>
    <w:rsid w:val="00446FE5"/>
    <w:rsid w:val="00452396"/>
    <w:rsid w:val="004E468C"/>
    <w:rsid w:val="00504242"/>
    <w:rsid w:val="00515FD3"/>
    <w:rsid w:val="00534233"/>
    <w:rsid w:val="00536B92"/>
    <w:rsid w:val="005505B7"/>
    <w:rsid w:val="00573BE5"/>
    <w:rsid w:val="00586ED3"/>
    <w:rsid w:val="00596AA9"/>
    <w:rsid w:val="0071601D"/>
    <w:rsid w:val="007A62E6"/>
    <w:rsid w:val="0080684C"/>
    <w:rsid w:val="00871C75"/>
    <w:rsid w:val="008776DC"/>
    <w:rsid w:val="009705C8"/>
    <w:rsid w:val="009879DB"/>
    <w:rsid w:val="009C1CF4"/>
    <w:rsid w:val="009C3792"/>
    <w:rsid w:val="00A30353"/>
    <w:rsid w:val="00AB1FED"/>
    <w:rsid w:val="00AC3823"/>
    <w:rsid w:val="00AE323C"/>
    <w:rsid w:val="00B00181"/>
    <w:rsid w:val="00B00B0D"/>
    <w:rsid w:val="00B765F7"/>
    <w:rsid w:val="00B9154A"/>
    <w:rsid w:val="00BA0CA9"/>
    <w:rsid w:val="00C02897"/>
    <w:rsid w:val="00D3439C"/>
    <w:rsid w:val="00DB1831"/>
    <w:rsid w:val="00DD3BFD"/>
    <w:rsid w:val="00DF6678"/>
    <w:rsid w:val="00EF2E22"/>
    <w:rsid w:val="00F660DF"/>
    <w:rsid w:val="00F842EC"/>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34233"/>
    <w:rPr>
      <w:color w:val="0000FF"/>
      <w:u w:val="none"/>
    </w:rPr>
  </w:style>
  <w:style w:type="character" w:styleId="Lienhypertextesuivivisit">
    <w:name w:val="FollowedHyperlink"/>
    <w:basedOn w:val="Policepardfaut"/>
    <w:unhideWhenUsed/>
    <w:rsid w:val="00534233"/>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9C3792"/>
    <w:rPr>
      <w:rFonts w:ascii="Tahoma" w:hAnsi="Tahoma" w:cs="Tahoma"/>
      <w:sz w:val="16"/>
      <w:szCs w:val="16"/>
      <w:lang w:eastAsia="en-US"/>
    </w:rPr>
  </w:style>
  <w:style w:type="character" w:customStyle="1" w:styleId="H1GChar">
    <w:name w:val="_ H_1_G Char"/>
    <w:link w:val="H1G"/>
    <w:rsid w:val="00F842EC"/>
    <w:rPr>
      <w:rFonts w:ascii="Times New Roman" w:hAnsi="Times New Roman" w:cs="Times New Roman"/>
      <w:b/>
      <w:sz w:val="24"/>
      <w:szCs w:val="20"/>
      <w:lang w:eastAsia="en-US"/>
    </w:rPr>
  </w:style>
  <w:style w:type="character" w:customStyle="1" w:styleId="SingleTxtGChar">
    <w:name w:val="_ Single Txt_G Char"/>
    <w:link w:val="SingleTxtG"/>
    <w:rsid w:val="00F842EC"/>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34233"/>
    <w:rPr>
      <w:color w:val="0000FF"/>
      <w:u w:val="none"/>
    </w:rPr>
  </w:style>
  <w:style w:type="character" w:styleId="Lienhypertextesuivivisit">
    <w:name w:val="FollowedHyperlink"/>
    <w:basedOn w:val="Policepardfaut"/>
    <w:unhideWhenUsed/>
    <w:rsid w:val="00534233"/>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9C3792"/>
    <w:rPr>
      <w:rFonts w:ascii="Tahoma" w:hAnsi="Tahoma" w:cs="Tahoma"/>
      <w:sz w:val="16"/>
      <w:szCs w:val="16"/>
      <w:lang w:eastAsia="en-US"/>
    </w:rPr>
  </w:style>
  <w:style w:type="character" w:customStyle="1" w:styleId="H1GChar">
    <w:name w:val="_ H_1_G Char"/>
    <w:link w:val="H1G"/>
    <w:rsid w:val="00F842EC"/>
    <w:rPr>
      <w:rFonts w:ascii="Times New Roman" w:hAnsi="Times New Roman" w:cs="Times New Roman"/>
      <w:b/>
      <w:sz w:val="24"/>
      <w:szCs w:val="20"/>
      <w:lang w:eastAsia="en-US"/>
    </w:rPr>
  </w:style>
  <w:style w:type="character" w:customStyle="1" w:styleId="SingleTxtGChar">
    <w:name w:val="_ Single Txt_G Char"/>
    <w:link w:val="SingleTxtG"/>
    <w:rsid w:val="00F842EC"/>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A/RES/68/268" TargetMode="External"/><Relationship Id="rId4" Type="http://schemas.openxmlformats.org/officeDocument/2006/relationships/settings" Target="settings.xml"/><Relationship Id="rId9" Type="http://schemas.openxmlformats.org/officeDocument/2006/relationships/hyperlink" Target="http://undocs.org/A/RES/68/26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8</Pages>
  <Words>3444</Words>
  <Characters>18808</Characters>
  <Application>Microsoft Office Word</Application>
  <DocSecurity>0</DocSecurity>
  <Lines>298</Lines>
  <Paragraphs>66</Paragraphs>
  <ScaleCrop>false</ScaleCrop>
  <HeadingPairs>
    <vt:vector size="2" baseType="variant">
      <vt:variant>
        <vt:lpstr>Titre</vt:lpstr>
      </vt:variant>
      <vt:variant>
        <vt:i4>1</vt:i4>
      </vt:variant>
    </vt:vector>
  </HeadingPairs>
  <TitlesOfParts>
    <vt:vector size="1" baseType="lpstr">
      <vt:lpstr>HRI/MC/2015/2</vt:lpstr>
    </vt:vector>
  </TitlesOfParts>
  <Company>DCM</Company>
  <LinksUpToDate>false</LinksUpToDate>
  <CharactersWithSpaces>22186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HRI/MC/2015/2</dc:title>
  <dc:subject>final</dc:subject>
  <dc:creator>Granet C.</dc:creator>
  <cp:keywords/>
  <dc:description/>
  <cp:lastModifiedBy>Beaunee</cp:lastModifiedBy>
  <cp:revision>2</cp:revision>
  <cp:lastPrinted>2015-04-17T13:05:00Z</cp:lastPrinted>
  <dcterms:created xsi:type="dcterms:W3CDTF">2015-04-17T14:41:00Z</dcterms:created>
  <dcterms:modified xsi:type="dcterms:W3CDTF">2015-04-17T14:41:00Z</dcterms:modified>
</cp:coreProperties>
</file>