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:rsidTr="00037DF1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807D21" w:rsidRPr="00DB58B5" w:rsidRDefault="00807D21" w:rsidP="00C908A2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07D21" w:rsidRPr="00DB58B5" w:rsidRDefault="00807D21" w:rsidP="00C070F4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807D21" w:rsidRPr="00DB58B5" w:rsidRDefault="00C908A2" w:rsidP="00C908A2">
            <w:pPr>
              <w:jc w:val="right"/>
            </w:pPr>
            <w:r w:rsidRPr="00C908A2">
              <w:rPr>
                <w:sz w:val="40"/>
              </w:rPr>
              <w:t>CAT</w:t>
            </w:r>
            <w:r>
              <w:t>/OP/28/2</w:t>
            </w:r>
          </w:p>
        </w:tc>
      </w:tr>
      <w:tr w:rsidR="00807D21" w:rsidRPr="00DB58B5" w:rsidTr="00C070F4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07D21" w:rsidRPr="00DB58B5" w:rsidRDefault="00807D21" w:rsidP="00C070F4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78A77D8F" wp14:editId="4C88BFC6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07D21" w:rsidRPr="00740562" w:rsidRDefault="00807D21" w:rsidP="00C070F4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07D21" w:rsidRDefault="00C908A2" w:rsidP="00C070F4">
            <w:pPr>
              <w:spacing w:before="240"/>
            </w:pPr>
            <w:r>
              <w:t>Distr. générale</w:t>
            </w:r>
          </w:p>
          <w:p w:rsidR="00C908A2" w:rsidRDefault="00C908A2" w:rsidP="00C908A2">
            <w:pPr>
              <w:spacing w:line="240" w:lineRule="exact"/>
            </w:pPr>
            <w:r>
              <w:t>25 avril 2016</w:t>
            </w:r>
          </w:p>
          <w:p w:rsidR="00C908A2" w:rsidRDefault="00C908A2" w:rsidP="00C908A2">
            <w:pPr>
              <w:spacing w:line="240" w:lineRule="exact"/>
            </w:pPr>
            <w:r>
              <w:t>Français</w:t>
            </w:r>
          </w:p>
          <w:p w:rsidR="00C908A2" w:rsidRDefault="00C908A2" w:rsidP="00C908A2">
            <w:pPr>
              <w:spacing w:line="240" w:lineRule="exact"/>
            </w:pPr>
            <w:r>
              <w:t>Original : anglais</w:t>
            </w:r>
          </w:p>
          <w:p w:rsidR="009C3CA5" w:rsidRPr="00DB58B5" w:rsidRDefault="005B5FB0" w:rsidP="00C908A2">
            <w:pPr>
              <w:spacing w:line="240" w:lineRule="exact"/>
            </w:pPr>
            <w:r w:rsidRPr="009C3CA5">
              <w:rPr>
                <w:lang w:val="fr-FR"/>
              </w:rPr>
              <w:t>Anglais, espagnol et français seulement</w:t>
            </w:r>
          </w:p>
        </w:tc>
      </w:tr>
    </w:tbl>
    <w:p w:rsidR="00EA3F83" w:rsidRDefault="005B5FB0" w:rsidP="00EA3F83">
      <w:pPr>
        <w:spacing w:before="120" w:line="240" w:lineRule="exact"/>
        <w:rPr>
          <w:b/>
          <w:sz w:val="24"/>
          <w:szCs w:val="24"/>
        </w:rPr>
      </w:pPr>
      <w:r w:rsidRPr="00C908A2">
        <w:rPr>
          <w:b/>
          <w:bCs/>
          <w:sz w:val="24"/>
          <w:szCs w:val="24"/>
          <w:lang w:val="fr-FR"/>
        </w:rPr>
        <w:t xml:space="preserve">Sous-Comité pour la prévention de la torture </w:t>
      </w:r>
      <w:r w:rsidRPr="00C908A2">
        <w:rPr>
          <w:b/>
          <w:bCs/>
          <w:sz w:val="24"/>
          <w:szCs w:val="24"/>
          <w:lang w:val="fr-FR"/>
        </w:rPr>
        <w:br/>
        <w:t xml:space="preserve">et autres peines ou traitements cruels, </w:t>
      </w:r>
      <w:r w:rsidRPr="00C908A2">
        <w:rPr>
          <w:b/>
          <w:bCs/>
          <w:sz w:val="24"/>
          <w:szCs w:val="24"/>
          <w:lang w:val="fr-FR"/>
        </w:rPr>
        <w:br/>
        <w:t>inhumains ou dégradants</w:t>
      </w:r>
    </w:p>
    <w:p w:rsidR="00EE29C0" w:rsidRPr="00C908A2" w:rsidRDefault="005B5FB0" w:rsidP="00C908A2">
      <w:pPr>
        <w:pStyle w:val="HChG"/>
        <w:rPr>
          <w:lang w:val="fr-FR"/>
        </w:rPr>
      </w:pPr>
      <w:r w:rsidRPr="00C908A2">
        <w:rPr>
          <w:lang w:val="fr-FR"/>
        </w:rPr>
        <w:tab/>
      </w:r>
      <w:r w:rsidRPr="00C908A2">
        <w:rPr>
          <w:lang w:val="fr-FR"/>
        </w:rPr>
        <w:tab/>
      </w:r>
      <w:r w:rsidRPr="00C908A2">
        <w:rPr>
          <w:lang w:val="fr-FR"/>
        </w:rPr>
        <w:t xml:space="preserve">Décision </w:t>
      </w:r>
      <w:r w:rsidR="00C908A2">
        <w:rPr>
          <w:lang w:val="fr-FR"/>
        </w:rPr>
        <w:t>relative à l’</w:t>
      </w:r>
      <w:r w:rsidR="00251E4B">
        <w:rPr>
          <w:lang w:val="fr-FR"/>
        </w:rPr>
        <w:t>établissement</w:t>
      </w:r>
      <w:r w:rsidR="00251E4B" w:rsidRPr="00C908A2">
        <w:rPr>
          <w:lang w:val="fr-FR"/>
        </w:rPr>
        <w:t xml:space="preserve"> d’un</w:t>
      </w:r>
      <w:r w:rsidRPr="00C908A2">
        <w:rPr>
          <w:lang w:val="fr-FR"/>
        </w:rPr>
        <w:t xml:space="preserve"> groupe de travail </w:t>
      </w:r>
      <w:r w:rsidR="00C908A2">
        <w:rPr>
          <w:lang w:val="fr-FR"/>
        </w:rPr>
        <w:br/>
      </w:r>
      <w:r w:rsidRPr="00C908A2">
        <w:rPr>
          <w:lang w:val="fr-FR"/>
        </w:rPr>
        <w:t xml:space="preserve">chargé de renforcer et de faciliter les travaux du Fonds spécial créé par le Protocole facultatif se rapportant </w:t>
      </w:r>
      <w:r w:rsidR="00C908A2">
        <w:rPr>
          <w:lang w:val="fr-FR"/>
        </w:rPr>
        <w:br/>
      </w:r>
      <w:r w:rsidRPr="00C908A2">
        <w:rPr>
          <w:lang w:val="fr-FR"/>
        </w:rPr>
        <w:t xml:space="preserve">à la Convention contre la torture et autres peines </w:t>
      </w:r>
      <w:r w:rsidR="00C908A2">
        <w:rPr>
          <w:lang w:val="fr-FR"/>
        </w:rPr>
        <w:br/>
      </w:r>
      <w:r w:rsidRPr="00C908A2">
        <w:rPr>
          <w:lang w:val="fr-FR"/>
        </w:rPr>
        <w:t>ou traitements cruels, inhumains ou dég</w:t>
      </w:r>
      <w:r w:rsidRPr="00C908A2">
        <w:rPr>
          <w:lang w:val="fr-FR"/>
        </w:rPr>
        <w:t>radants</w:t>
      </w:r>
      <w:r w:rsidR="00C908A2" w:rsidRPr="00C908A2">
        <w:rPr>
          <w:rStyle w:val="Appelnotedebasdep"/>
          <w:b w:val="0"/>
          <w:sz w:val="20"/>
          <w:vertAlign w:val="baseline"/>
        </w:rPr>
        <w:footnoteReference w:customMarkFollows="1" w:id="2"/>
        <w:t>*</w:t>
      </w:r>
    </w:p>
    <w:p w:rsidR="00EE29C0" w:rsidRPr="00C908A2" w:rsidRDefault="005B5FB0" w:rsidP="00C908A2">
      <w:pPr>
        <w:pStyle w:val="ParNoG"/>
        <w:rPr>
          <w:lang w:val="fr-FR"/>
        </w:rPr>
      </w:pPr>
      <w:r w:rsidRPr="00C908A2">
        <w:rPr>
          <w:lang w:val="fr-FR"/>
        </w:rPr>
        <w:t xml:space="preserve">Le </w:t>
      </w:r>
      <w:r w:rsidRPr="00C908A2">
        <w:rPr>
          <w:lang w:val="fr-FR"/>
        </w:rPr>
        <w:t>Sous-Comité pour la prévention de la torture et autres peines ou traitements cruels, inhumains ou dégradants</w:t>
      </w:r>
      <w:r w:rsidR="00251E4B">
        <w:rPr>
          <w:lang w:val="fr-FR"/>
        </w:rPr>
        <w:t xml:space="preserve"> décide d’établir, </w:t>
      </w:r>
      <w:r w:rsidRPr="00C908A2">
        <w:rPr>
          <w:lang w:val="fr-FR"/>
        </w:rPr>
        <w:t xml:space="preserve">afin de renforcer le Fonds spécial créé par le Protocole facultatif se rapportant à la Convention </w:t>
      </w:r>
      <w:r w:rsidRPr="00C908A2">
        <w:rPr>
          <w:lang w:val="fr-FR"/>
        </w:rPr>
        <w:t xml:space="preserve">et d’en faciliter le fonctionnement, </w:t>
      </w:r>
      <w:r w:rsidRPr="00C908A2">
        <w:rPr>
          <w:lang w:val="fr-FR"/>
        </w:rPr>
        <w:t xml:space="preserve">un groupe de travail </w:t>
      </w:r>
      <w:r w:rsidR="00251E4B">
        <w:rPr>
          <w:lang w:val="fr-FR"/>
        </w:rPr>
        <w:t xml:space="preserve">comprenant </w:t>
      </w:r>
      <w:r w:rsidRPr="00C908A2">
        <w:rPr>
          <w:lang w:val="fr-FR"/>
        </w:rPr>
        <w:t xml:space="preserve">cinq </w:t>
      </w:r>
      <w:r w:rsidR="00251E4B">
        <w:rPr>
          <w:lang w:val="fr-FR"/>
        </w:rPr>
        <w:t xml:space="preserve">de ses </w:t>
      </w:r>
      <w:r w:rsidRPr="00C908A2">
        <w:rPr>
          <w:lang w:val="fr-FR"/>
        </w:rPr>
        <w:t xml:space="preserve">membres au plus </w:t>
      </w:r>
      <w:r w:rsidR="00251E4B">
        <w:rPr>
          <w:lang w:val="fr-FR"/>
        </w:rPr>
        <w:t xml:space="preserve">et </w:t>
      </w:r>
      <w:r w:rsidRPr="00C908A2">
        <w:rPr>
          <w:lang w:val="fr-FR"/>
        </w:rPr>
        <w:t xml:space="preserve">représentant toutes les équipes régionales et le Bureau du </w:t>
      </w:r>
      <w:r w:rsidR="00251E4B">
        <w:rPr>
          <w:lang w:val="fr-FR"/>
        </w:rPr>
        <w:t>Sous-Comité</w:t>
      </w:r>
      <w:r w:rsidRPr="00C908A2">
        <w:rPr>
          <w:lang w:val="fr-FR"/>
        </w:rPr>
        <w:t>.</w:t>
      </w:r>
    </w:p>
    <w:p w:rsidR="00EE29C0" w:rsidRPr="00C908A2" w:rsidRDefault="005B5FB0" w:rsidP="00C908A2">
      <w:pPr>
        <w:pStyle w:val="ParNoG"/>
        <w:rPr>
          <w:lang w:val="fr-FR"/>
        </w:rPr>
      </w:pPr>
      <w:r w:rsidRPr="00C908A2">
        <w:rPr>
          <w:lang w:val="fr-FR"/>
        </w:rPr>
        <w:t xml:space="preserve">Le groupe de travail </w:t>
      </w:r>
      <w:r w:rsidR="00251E4B">
        <w:rPr>
          <w:lang w:val="fr-FR"/>
        </w:rPr>
        <w:t xml:space="preserve">fonctionnera sous la direction et dans le cadre </w:t>
      </w:r>
      <w:r w:rsidRPr="00C908A2">
        <w:rPr>
          <w:lang w:val="fr-FR"/>
        </w:rPr>
        <w:t xml:space="preserve">du </w:t>
      </w:r>
      <w:r w:rsidR="00251E4B">
        <w:rPr>
          <w:lang w:val="fr-FR"/>
        </w:rPr>
        <w:t>Sous-Comité</w:t>
      </w:r>
      <w:r w:rsidRPr="00C908A2">
        <w:rPr>
          <w:lang w:val="fr-FR"/>
        </w:rPr>
        <w:t>. Il aura pour mandat d’apporter un soutien et des conseil</w:t>
      </w:r>
      <w:bookmarkStart w:id="0" w:name="_GoBack"/>
      <w:bookmarkEnd w:id="0"/>
      <w:r w:rsidRPr="00C908A2">
        <w:rPr>
          <w:lang w:val="fr-FR"/>
        </w:rPr>
        <w:t>s au sujet de l’orientation stratégique du Fonds spécial, d</w:t>
      </w:r>
      <w:r w:rsidR="00251E4B">
        <w:rPr>
          <w:lang w:val="fr-FR"/>
        </w:rPr>
        <w:t>’</w:t>
      </w:r>
      <w:r w:rsidRPr="00C908A2">
        <w:rPr>
          <w:lang w:val="fr-FR"/>
        </w:rPr>
        <w:t>aider</w:t>
      </w:r>
      <w:r w:rsidRPr="00C908A2">
        <w:rPr>
          <w:lang w:val="fr-FR"/>
        </w:rPr>
        <w:t xml:space="preserve"> à sélectionner des projets et à en évaluer les effets et de participer à la collecte de fonds</w:t>
      </w:r>
      <w:r w:rsidRPr="00C908A2">
        <w:rPr>
          <w:lang w:val="fr-FR"/>
        </w:rPr>
        <w:t xml:space="preserve">. </w:t>
      </w:r>
      <w:r w:rsidRPr="00C908A2">
        <w:rPr>
          <w:lang w:val="fr-FR"/>
        </w:rPr>
        <w:t xml:space="preserve">Le Comité des subventions du </w:t>
      </w:r>
      <w:r w:rsidRPr="00C908A2">
        <w:rPr>
          <w:lang w:val="fr-FR"/>
        </w:rPr>
        <w:t>Haut-Commissariat des Nations Unies aux droits de l</w:t>
      </w:r>
      <w:r w:rsidR="00251E4B">
        <w:rPr>
          <w:lang w:val="fr-FR"/>
        </w:rPr>
        <w:t>’</w:t>
      </w:r>
      <w:r w:rsidRPr="00C908A2">
        <w:rPr>
          <w:lang w:val="fr-FR"/>
        </w:rPr>
        <w:t>homme (</w:t>
      </w:r>
      <w:r w:rsidRPr="00C908A2">
        <w:rPr>
          <w:lang w:val="fr-FR"/>
        </w:rPr>
        <w:t>HCDH) continuera de rendre des comptes au HCDH</w:t>
      </w:r>
      <w:r w:rsidRPr="00C908A2">
        <w:rPr>
          <w:lang w:val="fr-FR"/>
        </w:rPr>
        <w:t xml:space="preserve"> </w:t>
      </w:r>
      <w:r w:rsidR="00251E4B">
        <w:rPr>
          <w:lang w:val="fr-FR"/>
        </w:rPr>
        <w:t xml:space="preserve">en assurant la cohérence avec son action, selon </w:t>
      </w:r>
      <w:r w:rsidRPr="00C908A2">
        <w:rPr>
          <w:lang w:val="fr-FR"/>
        </w:rPr>
        <w:t>une procédure plus simple qu’</w:t>
      </w:r>
      <w:r w:rsidR="00251E4B">
        <w:rPr>
          <w:lang w:val="fr-FR"/>
        </w:rPr>
        <w:t>aupar</w:t>
      </w:r>
      <w:r w:rsidRPr="00C908A2">
        <w:rPr>
          <w:lang w:val="fr-FR"/>
        </w:rPr>
        <w:t>avant</w:t>
      </w:r>
      <w:r w:rsidR="00251E4B">
        <w:rPr>
          <w:lang w:val="fr-FR"/>
        </w:rPr>
        <w:t>,</w:t>
      </w:r>
      <w:r w:rsidRPr="00C908A2">
        <w:rPr>
          <w:lang w:val="fr-FR"/>
        </w:rPr>
        <w:t xml:space="preserve"> et de veiller au respect des dispositions réglementaires en vigueur à l’Organisation des Nations Unies (ONU).</w:t>
      </w:r>
    </w:p>
    <w:p w:rsidR="00EE29C0" w:rsidRPr="00C908A2" w:rsidRDefault="005B5FB0" w:rsidP="00C908A2">
      <w:pPr>
        <w:pStyle w:val="ParNoG"/>
        <w:rPr>
          <w:lang w:val="fr-FR"/>
        </w:rPr>
      </w:pPr>
      <w:r w:rsidRPr="00C908A2">
        <w:rPr>
          <w:lang w:val="fr-FR"/>
        </w:rPr>
        <w:t xml:space="preserve">À sa première réunion, qui se tiendra en juin 2016, le groupe de travail </w:t>
      </w:r>
      <w:r w:rsidR="00251E4B">
        <w:rPr>
          <w:lang w:val="fr-FR"/>
        </w:rPr>
        <w:t xml:space="preserve">définira son mandat, </w:t>
      </w:r>
      <w:r w:rsidRPr="00C908A2">
        <w:rPr>
          <w:lang w:val="fr-FR"/>
        </w:rPr>
        <w:t>qui comporter</w:t>
      </w:r>
      <w:r w:rsidR="00251E4B">
        <w:rPr>
          <w:lang w:val="fr-FR"/>
        </w:rPr>
        <w:t>a</w:t>
      </w:r>
      <w:r w:rsidRPr="00C908A2">
        <w:rPr>
          <w:lang w:val="fr-FR"/>
        </w:rPr>
        <w:t xml:space="preserve"> </w:t>
      </w:r>
      <w:r w:rsidRPr="00C908A2">
        <w:rPr>
          <w:lang w:val="fr-FR"/>
        </w:rPr>
        <w:t xml:space="preserve">des dispositions </w:t>
      </w:r>
      <w:r w:rsidR="00251E4B">
        <w:rPr>
          <w:lang w:val="fr-FR"/>
        </w:rPr>
        <w:t>visant</w:t>
      </w:r>
      <w:r w:rsidRPr="00C908A2">
        <w:rPr>
          <w:lang w:val="fr-FR"/>
        </w:rPr>
        <w:t xml:space="preserve"> à garantir l’indépendance et l’impartialité de ses membres</w:t>
      </w:r>
      <w:r w:rsidR="00251E4B">
        <w:rPr>
          <w:lang w:val="fr-FR"/>
        </w:rPr>
        <w:t>,</w:t>
      </w:r>
      <w:r w:rsidRPr="00C908A2">
        <w:rPr>
          <w:lang w:val="fr-FR"/>
        </w:rPr>
        <w:t xml:space="preserve"> conformément aux Principes directeurs relatifs à l</w:t>
      </w:r>
      <w:r w:rsidR="00251E4B">
        <w:rPr>
          <w:lang w:val="fr-FR"/>
        </w:rPr>
        <w:t>’</w:t>
      </w:r>
      <w:r w:rsidRPr="00C908A2">
        <w:rPr>
          <w:lang w:val="fr-FR"/>
        </w:rPr>
        <w:t>indépendance et à l</w:t>
      </w:r>
      <w:r w:rsidR="00251E4B">
        <w:rPr>
          <w:lang w:val="fr-FR"/>
        </w:rPr>
        <w:t>’</w:t>
      </w:r>
      <w:r w:rsidRPr="00C908A2">
        <w:rPr>
          <w:lang w:val="fr-FR"/>
        </w:rPr>
        <w:t>impartialité des membres des organes créés en vertu d</w:t>
      </w:r>
      <w:r w:rsidR="00251E4B">
        <w:rPr>
          <w:lang w:val="fr-FR"/>
        </w:rPr>
        <w:t>’</w:t>
      </w:r>
      <w:r w:rsidRPr="00C908A2">
        <w:rPr>
          <w:lang w:val="fr-FR"/>
        </w:rPr>
        <w:t>instruments i</w:t>
      </w:r>
      <w:r w:rsidRPr="00C908A2">
        <w:rPr>
          <w:lang w:val="fr-FR"/>
        </w:rPr>
        <w:t>nternationaux relatifs aux droits de l</w:t>
      </w:r>
      <w:r w:rsidR="00251E4B">
        <w:rPr>
          <w:lang w:val="fr-FR"/>
        </w:rPr>
        <w:t>’</w:t>
      </w:r>
      <w:r w:rsidRPr="00C908A2">
        <w:rPr>
          <w:lang w:val="fr-FR"/>
        </w:rPr>
        <w:t>homme (Principes directeurs d</w:t>
      </w:r>
      <w:r w:rsidR="00251E4B">
        <w:rPr>
          <w:lang w:val="fr-FR"/>
        </w:rPr>
        <w:t>’</w:t>
      </w:r>
      <w:r w:rsidRPr="00C908A2">
        <w:rPr>
          <w:lang w:val="fr-FR"/>
        </w:rPr>
        <w:t xml:space="preserve">Addis-Abeba). </w:t>
      </w:r>
      <w:r w:rsidR="00251E4B">
        <w:rPr>
          <w:lang w:val="fr-FR"/>
        </w:rPr>
        <w:t xml:space="preserve">Le mandat comprendra </w:t>
      </w:r>
      <w:r w:rsidRPr="00C908A2">
        <w:rPr>
          <w:lang w:val="fr-FR"/>
        </w:rPr>
        <w:t>les tâches suivantes</w:t>
      </w:r>
      <w:r w:rsidR="00251E4B">
        <w:rPr>
          <w:lang w:val="fr-FR"/>
        </w:rPr>
        <w:t> :</w:t>
      </w:r>
      <w:r w:rsidRPr="00C908A2">
        <w:rPr>
          <w:lang w:val="fr-FR"/>
        </w:rPr>
        <w:t xml:space="preserve"> </w:t>
      </w:r>
    </w:p>
    <w:p w:rsidR="00EE29C0" w:rsidRPr="00C908A2" w:rsidRDefault="005B5FB0" w:rsidP="00C908A2">
      <w:pPr>
        <w:pStyle w:val="SingleTxtG"/>
        <w:ind w:firstLine="567"/>
        <w:rPr>
          <w:lang w:val="fr-FR"/>
        </w:rPr>
      </w:pPr>
      <w:r w:rsidRPr="00C908A2">
        <w:rPr>
          <w:lang w:val="fr-FR"/>
        </w:rPr>
        <w:t>a)</w:t>
      </w:r>
      <w:r w:rsidRPr="00C908A2">
        <w:rPr>
          <w:lang w:val="fr-FR"/>
        </w:rPr>
        <w:tab/>
        <w:t xml:space="preserve">Formuler des conseils concernant l’orientation stratégique et l’axe des activités du </w:t>
      </w:r>
      <w:r w:rsidRPr="00C908A2">
        <w:rPr>
          <w:lang w:val="fr-FR"/>
        </w:rPr>
        <w:t>Fonds spécial</w:t>
      </w:r>
      <w:r w:rsidR="00251E4B">
        <w:rPr>
          <w:lang w:val="fr-FR"/>
        </w:rPr>
        <w:t> ;</w:t>
      </w:r>
      <w:r w:rsidRPr="00C908A2">
        <w:rPr>
          <w:lang w:val="fr-FR"/>
        </w:rPr>
        <w:t xml:space="preserve"> </w:t>
      </w:r>
    </w:p>
    <w:p w:rsidR="00EE29C0" w:rsidRPr="00C908A2" w:rsidRDefault="005B5FB0" w:rsidP="00C908A2">
      <w:pPr>
        <w:pStyle w:val="SingleTxtG"/>
        <w:ind w:firstLine="567"/>
        <w:rPr>
          <w:lang w:val="fr-FR"/>
        </w:rPr>
      </w:pPr>
      <w:r w:rsidRPr="00C908A2">
        <w:rPr>
          <w:lang w:val="fr-FR"/>
        </w:rPr>
        <w:t>b)</w:t>
      </w:r>
      <w:r w:rsidRPr="00C908A2">
        <w:rPr>
          <w:lang w:val="fr-FR"/>
        </w:rPr>
        <w:tab/>
        <w:t>Con</w:t>
      </w:r>
      <w:r w:rsidRPr="00C908A2">
        <w:rPr>
          <w:lang w:val="fr-FR"/>
        </w:rPr>
        <w:t xml:space="preserve">cevoir, avec le </w:t>
      </w:r>
      <w:r w:rsidRPr="00C908A2">
        <w:rPr>
          <w:lang w:val="fr-FR"/>
        </w:rPr>
        <w:t>HCDH</w:t>
      </w:r>
      <w:r w:rsidRPr="00C908A2">
        <w:rPr>
          <w:lang w:val="fr-FR"/>
        </w:rPr>
        <w:t xml:space="preserve">, les projets nécessaires à la réalisation des objectifs stratégiques du </w:t>
      </w:r>
      <w:r w:rsidRPr="00C908A2">
        <w:rPr>
          <w:lang w:val="fr-FR"/>
        </w:rPr>
        <w:t>Fonds spécial</w:t>
      </w:r>
      <w:r w:rsidR="00251E4B">
        <w:rPr>
          <w:lang w:val="fr-FR"/>
        </w:rPr>
        <w:t> ;</w:t>
      </w:r>
      <w:r w:rsidRPr="00C908A2">
        <w:rPr>
          <w:lang w:val="fr-FR"/>
        </w:rPr>
        <w:t xml:space="preserve"> </w:t>
      </w:r>
    </w:p>
    <w:p w:rsidR="00EE29C0" w:rsidRPr="00C908A2" w:rsidRDefault="005B5FB0" w:rsidP="00C908A2">
      <w:pPr>
        <w:pStyle w:val="SingleTxtG"/>
        <w:ind w:firstLine="567"/>
        <w:rPr>
          <w:lang w:val="fr-FR"/>
        </w:rPr>
      </w:pPr>
      <w:r w:rsidRPr="00C908A2">
        <w:rPr>
          <w:lang w:val="fr-FR"/>
        </w:rPr>
        <w:lastRenderedPageBreak/>
        <w:t>c)</w:t>
      </w:r>
      <w:r w:rsidRPr="00C908A2">
        <w:rPr>
          <w:lang w:val="fr-FR"/>
        </w:rPr>
        <w:tab/>
      </w:r>
      <w:r w:rsidR="00251E4B">
        <w:rPr>
          <w:lang w:val="fr-FR"/>
        </w:rPr>
        <w:t xml:space="preserve">Donner des conseils au HCDH pour le choix des projets devant être financés par </w:t>
      </w:r>
      <w:r w:rsidRPr="00C908A2">
        <w:rPr>
          <w:lang w:val="fr-FR"/>
        </w:rPr>
        <w:t xml:space="preserve">le </w:t>
      </w:r>
      <w:r w:rsidR="00251E4B">
        <w:rPr>
          <w:lang w:val="fr-FR"/>
        </w:rPr>
        <w:t>Fonds spécial ;</w:t>
      </w:r>
    </w:p>
    <w:p w:rsidR="00EE29C0" w:rsidRPr="00C908A2" w:rsidRDefault="005B5FB0" w:rsidP="00C908A2">
      <w:pPr>
        <w:pStyle w:val="SingleTxtG"/>
        <w:ind w:firstLine="567"/>
        <w:rPr>
          <w:lang w:val="fr-FR"/>
        </w:rPr>
      </w:pPr>
      <w:r w:rsidRPr="00C908A2">
        <w:rPr>
          <w:lang w:val="fr-FR"/>
        </w:rPr>
        <w:t>d)</w:t>
      </w:r>
      <w:r w:rsidRPr="00C908A2">
        <w:rPr>
          <w:lang w:val="fr-FR"/>
        </w:rPr>
        <w:tab/>
      </w:r>
      <w:r w:rsidR="00251E4B" w:rsidRPr="00251E4B">
        <w:rPr>
          <w:lang w:val="fr-FR"/>
        </w:rPr>
        <w:t xml:space="preserve">Donner des conseils au HCDH </w:t>
      </w:r>
      <w:r w:rsidR="00251E4B">
        <w:rPr>
          <w:lang w:val="fr-FR"/>
        </w:rPr>
        <w:t xml:space="preserve">sur l’impact </w:t>
      </w:r>
      <w:r w:rsidRPr="00C908A2">
        <w:rPr>
          <w:lang w:val="fr-FR"/>
        </w:rPr>
        <w:t>des projets et faire des propositions concernant l’évaluation et le suivi de ces projets</w:t>
      </w:r>
      <w:r w:rsidR="00251E4B">
        <w:rPr>
          <w:lang w:val="fr-FR"/>
        </w:rPr>
        <w:t> ;</w:t>
      </w:r>
    </w:p>
    <w:p w:rsidR="00BA41F4" w:rsidRDefault="005B5FB0" w:rsidP="00C908A2">
      <w:pPr>
        <w:pStyle w:val="SingleTxtG"/>
        <w:ind w:firstLine="567"/>
        <w:rPr>
          <w:lang w:val="fr-FR"/>
        </w:rPr>
      </w:pPr>
      <w:r w:rsidRPr="00C908A2">
        <w:rPr>
          <w:lang w:val="fr-FR"/>
        </w:rPr>
        <w:t>e)</w:t>
      </w:r>
      <w:r w:rsidRPr="00C908A2">
        <w:rPr>
          <w:lang w:val="fr-FR"/>
        </w:rPr>
        <w:tab/>
        <w:t xml:space="preserve">En concertation avec le </w:t>
      </w:r>
      <w:r w:rsidRPr="00C908A2">
        <w:rPr>
          <w:lang w:val="fr-FR"/>
        </w:rPr>
        <w:t xml:space="preserve">HCDH, </w:t>
      </w:r>
      <w:r w:rsidRPr="00C908A2">
        <w:rPr>
          <w:lang w:val="fr-FR"/>
        </w:rPr>
        <w:t xml:space="preserve">mettre au point des stratégies </w:t>
      </w:r>
      <w:r w:rsidR="00251E4B">
        <w:rPr>
          <w:lang w:val="fr-FR"/>
        </w:rPr>
        <w:t xml:space="preserve">et des activités de </w:t>
      </w:r>
      <w:r w:rsidRPr="00C908A2">
        <w:rPr>
          <w:lang w:val="fr-FR"/>
        </w:rPr>
        <w:t xml:space="preserve">collecte de fonds destinés au </w:t>
      </w:r>
      <w:r w:rsidRPr="00C908A2">
        <w:rPr>
          <w:lang w:val="fr-FR"/>
        </w:rPr>
        <w:t>Fonds spécial</w:t>
      </w:r>
      <w:r w:rsidR="00251E4B">
        <w:rPr>
          <w:lang w:val="fr-FR"/>
        </w:rPr>
        <w:t>,</w:t>
      </w:r>
      <w:r w:rsidRPr="00C908A2">
        <w:rPr>
          <w:lang w:val="fr-FR"/>
        </w:rPr>
        <w:t xml:space="preserve"> </w:t>
      </w:r>
      <w:r w:rsidRPr="00C908A2">
        <w:rPr>
          <w:lang w:val="fr-FR"/>
        </w:rPr>
        <w:t xml:space="preserve">contribuer et participer à </w:t>
      </w:r>
      <w:r w:rsidRPr="00C908A2">
        <w:rPr>
          <w:lang w:val="fr-FR"/>
        </w:rPr>
        <w:t>ces activités.</w:t>
      </w:r>
    </w:p>
    <w:p w:rsidR="00C908A2" w:rsidRPr="00C908A2" w:rsidRDefault="00C908A2" w:rsidP="00C908A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908A2" w:rsidRPr="00C908A2" w:rsidSect="00C908A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1A4" w:rsidRPr="009C4D45" w:rsidRDefault="00DE01A4" w:rsidP="009C4D45">
      <w:pPr>
        <w:pStyle w:val="Pieddepage"/>
      </w:pPr>
    </w:p>
  </w:endnote>
  <w:endnote w:type="continuationSeparator" w:id="0">
    <w:p w:rsidR="00DE01A4" w:rsidRPr="009C4D45" w:rsidRDefault="00DE01A4" w:rsidP="009C4D45">
      <w:pPr>
        <w:pStyle w:val="Pieddepage"/>
      </w:pPr>
    </w:p>
  </w:endnote>
  <w:endnote w:type="continuationNotice" w:id="1">
    <w:p w:rsidR="00DE01A4" w:rsidRDefault="00DE01A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8A2" w:rsidRPr="00C908A2" w:rsidRDefault="00C908A2" w:rsidP="00C908A2">
    <w:pPr>
      <w:pStyle w:val="Pieddepage"/>
      <w:tabs>
        <w:tab w:val="right" w:pos="9638"/>
      </w:tabs>
    </w:pPr>
    <w:r w:rsidRPr="00C908A2">
      <w:rPr>
        <w:b/>
        <w:sz w:val="18"/>
      </w:rPr>
      <w:fldChar w:fldCharType="begin"/>
    </w:r>
    <w:r w:rsidRPr="00C908A2">
      <w:rPr>
        <w:b/>
        <w:sz w:val="18"/>
      </w:rPr>
      <w:instrText xml:space="preserve"> PAGE  \* MERGEFORMAT </w:instrText>
    </w:r>
    <w:r w:rsidRPr="00C908A2">
      <w:rPr>
        <w:b/>
        <w:sz w:val="18"/>
      </w:rPr>
      <w:fldChar w:fldCharType="separate"/>
    </w:r>
    <w:r w:rsidR="005B5FB0">
      <w:rPr>
        <w:b/>
        <w:noProof/>
        <w:sz w:val="18"/>
      </w:rPr>
      <w:t>2</w:t>
    </w:r>
    <w:r w:rsidRPr="00C908A2">
      <w:rPr>
        <w:b/>
        <w:sz w:val="18"/>
      </w:rPr>
      <w:fldChar w:fldCharType="end"/>
    </w:r>
    <w:r>
      <w:rPr>
        <w:b/>
        <w:sz w:val="18"/>
      </w:rPr>
      <w:tab/>
    </w:r>
    <w:r>
      <w:t>GE.16-06652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8A2" w:rsidRPr="00C908A2" w:rsidRDefault="00C908A2" w:rsidP="00C908A2">
    <w:pPr>
      <w:pStyle w:val="Pieddepage"/>
      <w:tabs>
        <w:tab w:val="right" w:pos="9638"/>
      </w:tabs>
      <w:rPr>
        <w:b/>
        <w:sz w:val="18"/>
      </w:rPr>
    </w:pPr>
    <w:r>
      <w:t>GE.16-06652</w:t>
    </w:r>
    <w:r>
      <w:tab/>
    </w:r>
    <w:r w:rsidRPr="00C908A2">
      <w:rPr>
        <w:b/>
        <w:sz w:val="18"/>
      </w:rPr>
      <w:fldChar w:fldCharType="begin"/>
    </w:r>
    <w:r w:rsidRPr="00C908A2">
      <w:rPr>
        <w:b/>
        <w:sz w:val="18"/>
      </w:rPr>
      <w:instrText xml:space="preserve"> PAGE  \* MERGEFORMAT </w:instrText>
    </w:r>
    <w:r w:rsidRPr="00C908A2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C908A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144" w:rsidRPr="00C908A2" w:rsidRDefault="00C908A2" w:rsidP="00C908A2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7300EF33" wp14:editId="05E559C3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16-06652  (F)</w:t>
    </w:r>
    <w:r w:rsidR="00251E4B">
      <w:rPr>
        <w:sz w:val="20"/>
      </w:rPr>
      <w:t xml:space="preserve">    300516    300516</w:t>
    </w:r>
    <w:r>
      <w:rPr>
        <w:sz w:val="20"/>
      </w:rPr>
      <w:br/>
    </w:r>
    <w:r w:rsidRPr="00C908A2">
      <w:rPr>
        <w:rFonts w:ascii="C39T30Lfz" w:hAnsi="C39T30Lfz"/>
        <w:sz w:val="56"/>
      </w:rPr>
      <w:t></w:t>
    </w:r>
    <w:r w:rsidRPr="00C908A2">
      <w:rPr>
        <w:rFonts w:ascii="C39T30Lfz" w:hAnsi="C39T30Lfz"/>
        <w:sz w:val="56"/>
      </w:rPr>
      <w:t></w:t>
    </w:r>
    <w:r w:rsidRPr="00C908A2">
      <w:rPr>
        <w:rFonts w:ascii="C39T30Lfz" w:hAnsi="C39T30Lfz"/>
        <w:sz w:val="56"/>
      </w:rPr>
      <w:t></w:t>
    </w:r>
    <w:r w:rsidRPr="00C908A2">
      <w:rPr>
        <w:rFonts w:ascii="C39T30Lfz" w:hAnsi="C39T30Lfz"/>
        <w:sz w:val="56"/>
      </w:rPr>
      <w:t></w:t>
    </w:r>
    <w:r w:rsidRPr="00C908A2">
      <w:rPr>
        <w:rFonts w:ascii="C39T30Lfz" w:hAnsi="C39T30Lfz"/>
        <w:sz w:val="56"/>
      </w:rPr>
      <w:t></w:t>
    </w:r>
    <w:r w:rsidRPr="00C908A2">
      <w:rPr>
        <w:rFonts w:ascii="C39T30Lfz" w:hAnsi="C39T30Lfz"/>
        <w:sz w:val="56"/>
      </w:rPr>
      <w:t></w:t>
    </w:r>
    <w:r w:rsidRPr="00C908A2">
      <w:rPr>
        <w:rFonts w:ascii="C39T30Lfz" w:hAnsi="C39T30Lfz"/>
        <w:sz w:val="56"/>
      </w:rPr>
      <w:t></w:t>
    </w:r>
    <w:r w:rsidRPr="00C908A2">
      <w:rPr>
        <w:rFonts w:ascii="C39T30Lfz" w:hAnsi="C39T30Lfz"/>
        <w:sz w:val="56"/>
      </w:rPr>
      <w:t></w:t>
    </w:r>
    <w:r w:rsidRPr="00C908A2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2" name="Image 1" descr="http://undocs.org/m2/QRCode.ashx?DS=CAT/OP/28/2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AT/OP/28/2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1A4" w:rsidRPr="009C4D45" w:rsidRDefault="00DE01A4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E01A4" w:rsidRPr="00035AE4" w:rsidRDefault="00DE01A4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DE01A4" w:rsidRPr="00035AE4" w:rsidRDefault="00DE01A4">
      <w:pPr>
        <w:spacing w:line="240" w:lineRule="auto"/>
        <w:rPr>
          <w:sz w:val="2"/>
          <w:szCs w:val="2"/>
        </w:rPr>
      </w:pPr>
    </w:p>
  </w:footnote>
  <w:footnote w:id="2">
    <w:p w:rsidR="00C908A2" w:rsidRPr="00C908A2" w:rsidRDefault="00C908A2">
      <w:pPr>
        <w:pStyle w:val="Notedebasdepage"/>
      </w:pPr>
      <w:r>
        <w:rPr>
          <w:rStyle w:val="Appelnotedebasdep"/>
        </w:rPr>
        <w:tab/>
      </w:r>
      <w:r w:rsidRPr="00C908A2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 w:rsidR="005B5FB0" w:rsidRPr="00C908A2">
        <w:t>Adoptée</w:t>
      </w:r>
      <w:r w:rsidR="005B5FB0" w:rsidRPr="00C908A2">
        <w:rPr>
          <w:lang w:val="en-US"/>
        </w:rPr>
        <w:t xml:space="preserve"> par le</w:t>
      </w:r>
      <w:r w:rsidR="00251E4B">
        <w:rPr>
          <w:lang w:val="en-US"/>
        </w:rPr>
        <w:t xml:space="preserve"> </w:t>
      </w:r>
      <w:r w:rsidR="005B5FB0" w:rsidRPr="00C908A2">
        <w:rPr>
          <w:lang w:val="fr-FR"/>
        </w:rPr>
        <w:t xml:space="preserve">Sous-Comité pour la prévention de la torture et autres peines ou </w:t>
      </w:r>
      <w:r w:rsidR="005B5FB0" w:rsidRPr="00C908A2">
        <w:rPr>
          <w:lang w:val="fr-FR"/>
        </w:rPr>
        <w:t>traitements cruels, inhumains ou dégradants à sa vingt-huitième session</w:t>
      </w:r>
      <w:r w:rsidR="00251E4B">
        <w:rPr>
          <w:lang w:val="en-US"/>
        </w:rPr>
        <w:t xml:space="preserve"> </w:t>
      </w:r>
      <w:r w:rsidR="005B5FB0" w:rsidRPr="00C908A2">
        <w:t>(15-19</w:t>
      </w:r>
      <w:r w:rsidR="00251E4B">
        <w:t> </w:t>
      </w:r>
      <w:r w:rsidR="005B5FB0" w:rsidRPr="00C908A2">
        <w:t>février 2016).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8A2" w:rsidRPr="00C908A2" w:rsidRDefault="00C908A2">
    <w:pPr>
      <w:pStyle w:val="En-tte"/>
    </w:pPr>
    <w:r>
      <w:t>CAT/OP/28/2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8A2" w:rsidRPr="00C908A2" w:rsidRDefault="00C908A2" w:rsidP="00C908A2">
    <w:pPr>
      <w:pStyle w:val="En-tte"/>
      <w:jc w:val="right"/>
    </w:pPr>
    <w:r>
      <w:t>CAT/OP/28/2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1A4"/>
    <w:rsid w:val="00023842"/>
    <w:rsid w:val="00035AE4"/>
    <w:rsid w:val="00037DF1"/>
    <w:rsid w:val="0007796D"/>
    <w:rsid w:val="00101756"/>
    <w:rsid w:val="00111F2F"/>
    <w:rsid w:val="0014365E"/>
    <w:rsid w:val="00176178"/>
    <w:rsid w:val="001F525A"/>
    <w:rsid w:val="00251E4B"/>
    <w:rsid w:val="00446FE5"/>
    <w:rsid w:val="004867FD"/>
    <w:rsid w:val="004F046A"/>
    <w:rsid w:val="00553A1F"/>
    <w:rsid w:val="00573BE5"/>
    <w:rsid w:val="00586ED3"/>
    <w:rsid w:val="00587A52"/>
    <w:rsid w:val="005A51D3"/>
    <w:rsid w:val="005B4E23"/>
    <w:rsid w:val="005B5FB0"/>
    <w:rsid w:val="00621144"/>
    <w:rsid w:val="0071601D"/>
    <w:rsid w:val="007432FB"/>
    <w:rsid w:val="007E36EF"/>
    <w:rsid w:val="0080684C"/>
    <w:rsid w:val="00807D21"/>
    <w:rsid w:val="00840C6C"/>
    <w:rsid w:val="00871C75"/>
    <w:rsid w:val="008776DC"/>
    <w:rsid w:val="009705C8"/>
    <w:rsid w:val="009C3CA5"/>
    <w:rsid w:val="009C4D45"/>
    <w:rsid w:val="009F531E"/>
    <w:rsid w:val="00A05770"/>
    <w:rsid w:val="00A37C92"/>
    <w:rsid w:val="00AA0CD3"/>
    <w:rsid w:val="00AB1B55"/>
    <w:rsid w:val="00AE323C"/>
    <w:rsid w:val="00BA41F4"/>
    <w:rsid w:val="00C02897"/>
    <w:rsid w:val="00C908A2"/>
    <w:rsid w:val="00CA5CE1"/>
    <w:rsid w:val="00CD326D"/>
    <w:rsid w:val="00D205AB"/>
    <w:rsid w:val="00D21E12"/>
    <w:rsid w:val="00DB1831"/>
    <w:rsid w:val="00DD3BFD"/>
    <w:rsid w:val="00DE01A4"/>
    <w:rsid w:val="00E554A4"/>
    <w:rsid w:val="00EA0D23"/>
    <w:rsid w:val="00EA3F83"/>
    <w:rsid w:val="00EE6EA3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2FB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7432FB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7432F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7432FB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7432FB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7432FB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7432FB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7432FB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432FB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432F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432F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7432FB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432FB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7432FB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7432FB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7432FB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7432FB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7432FB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7432FB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7432F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7432FB"/>
  </w:style>
  <w:style w:type="character" w:customStyle="1" w:styleId="NotedefinCar">
    <w:name w:val="Note de fin Car"/>
    <w:aliases w:val="2_G Car"/>
    <w:basedOn w:val="Policepardfaut"/>
    <w:link w:val="Notedefin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7432FB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2FB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7432FB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7432F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7432FB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7432FB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7432FB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7432FB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7432FB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432FB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432F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432F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7432FB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432FB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7432FB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7432FB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7432FB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7432FB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7432FB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7432FB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7432F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7432FB"/>
  </w:style>
  <w:style w:type="character" w:customStyle="1" w:styleId="NotedefinCar">
    <w:name w:val="Note de fin Car"/>
    <w:aliases w:val="2_G Car"/>
    <w:basedOn w:val="Policepardfaut"/>
    <w:link w:val="Notedefin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7432FB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2</Pages>
  <Words>420</Words>
  <Characters>2305</Characters>
  <Application>Microsoft Office Word</Application>
  <DocSecurity>0</DocSecurity>
  <Lines>52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CAT/OP/28/2</vt:lpstr>
    </vt:vector>
  </TitlesOfParts>
  <Company>DCM</Company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CAT/OP/28/2</dc:title>
  <dc:subject/>
  <dc:creator>Beysard Pascale</dc:creator>
  <cp:keywords/>
  <dc:description/>
  <cp:lastModifiedBy>Beysard Pascale</cp:lastModifiedBy>
  <cp:revision>3</cp:revision>
  <cp:lastPrinted>2016-05-30T10:12:00Z</cp:lastPrinted>
  <dcterms:created xsi:type="dcterms:W3CDTF">2016-05-30T10:12:00Z</dcterms:created>
  <dcterms:modified xsi:type="dcterms:W3CDTF">2016-05-30T10:13:00Z</dcterms:modified>
</cp:coreProperties>
</file>