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03843" w:rsidP="0050384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137904">
        <w:rPr>
          <w:szCs w:val="22"/>
          <w:lang w:eastAsia="en-US"/>
        </w:rPr>
        <w:t>CCPR/C/SR.1779</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37904">
        <w:rPr>
          <w:szCs w:val="22"/>
          <w:lang w:eastAsia="en-US"/>
        </w:rPr>
        <w:t>18 June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D57D8" w:rsidRDefault="000D57D8" w:rsidP="00503843">
      <w:pPr>
        <w:spacing w:before="120" w:line="380" w:lineRule="exact"/>
        <w:jc w:val="center"/>
        <w:rPr>
          <w:rFonts w:hint="cs"/>
          <w:sz w:val="36"/>
          <w:szCs w:val="36"/>
          <w:rtl/>
          <w:lang w:eastAsia="en-US"/>
        </w:rPr>
      </w:pPr>
    </w:p>
    <w:p w:rsidR="007E2693" w:rsidRPr="00503843" w:rsidRDefault="00503843" w:rsidP="00503843">
      <w:pPr>
        <w:spacing w:before="120" w:line="380" w:lineRule="exact"/>
        <w:jc w:val="center"/>
        <w:rPr>
          <w:rFonts w:hint="cs"/>
          <w:rtl/>
        </w:rPr>
      </w:pPr>
      <w:r w:rsidRPr="00503843">
        <w:rPr>
          <w:rFonts w:hint="cs"/>
          <w:sz w:val="36"/>
          <w:szCs w:val="36"/>
          <w:rtl/>
          <w:lang w:eastAsia="en-US"/>
        </w:rPr>
        <w:t>ال</w:t>
      </w:r>
      <w:r w:rsidR="007E2693" w:rsidRPr="00503843">
        <w:rPr>
          <w:sz w:val="36"/>
          <w:szCs w:val="36"/>
          <w:rtl/>
          <w:lang w:eastAsia="en-US"/>
        </w:rPr>
        <w:t>ل</w:t>
      </w:r>
      <w:r w:rsidR="007E2693" w:rsidRPr="00503843">
        <w:rPr>
          <w:rFonts w:hint="cs"/>
          <w:sz w:val="36"/>
          <w:szCs w:val="36"/>
          <w:rtl/>
          <w:lang w:eastAsia="en-US"/>
        </w:rPr>
        <w:t>جن</w:t>
      </w:r>
      <w:r w:rsidR="007E2693" w:rsidRPr="00503843">
        <w:rPr>
          <w:sz w:val="36"/>
          <w:szCs w:val="36"/>
          <w:rtl/>
          <w:lang w:eastAsia="en-US"/>
        </w:rPr>
        <w:t xml:space="preserve">ة </w:t>
      </w:r>
      <w:r w:rsidRPr="00503843">
        <w:rPr>
          <w:rFonts w:hint="cs"/>
          <w:sz w:val="36"/>
          <w:szCs w:val="36"/>
          <w:rtl/>
          <w:lang w:eastAsia="en-US"/>
        </w:rPr>
        <w:t>المعنية ب</w:t>
      </w:r>
      <w:r w:rsidR="007E2693" w:rsidRPr="00503843">
        <w:rPr>
          <w:rFonts w:hint="cs"/>
          <w:sz w:val="36"/>
          <w:szCs w:val="36"/>
          <w:rtl/>
          <w:lang w:eastAsia="en-US"/>
        </w:rPr>
        <w:t>حقوق الإنسان</w:t>
      </w:r>
    </w:p>
    <w:p w:rsidR="007E2693" w:rsidRDefault="007E2693" w:rsidP="00503843">
      <w:pPr>
        <w:spacing w:before="0" w:line="380" w:lineRule="exact"/>
        <w:jc w:val="center"/>
        <w:rPr>
          <w:rFonts w:hint="cs"/>
          <w:rtl/>
        </w:rPr>
      </w:pPr>
      <w:r>
        <w:rPr>
          <w:rFonts w:hint="cs"/>
          <w:sz w:val="30"/>
          <w:rtl/>
          <w:lang w:eastAsia="en-US"/>
        </w:rPr>
        <w:t>الدورة</w:t>
      </w:r>
      <w:r w:rsidR="00503843">
        <w:rPr>
          <w:rFonts w:hint="cs"/>
          <w:rtl/>
        </w:rPr>
        <w:t xml:space="preserve"> السادسة والستون</w:t>
      </w:r>
    </w:p>
    <w:p w:rsidR="00503843" w:rsidRPr="00503843" w:rsidRDefault="00503843" w:rsidP="00503843">
      <w:pPr>
        <w:spacing w:before="0" w:line="380" w:lineRule="exact"/>
        <w:jc w:val="center"/>
        <w:rPr>
          <w:rFonts w:hint="cs"/>
          <w:sz w:val="36"/>
          <w:szCs w:val="36"/>
          <w:rtl/>
        </w:rPr>
      </w:pPr>
      <w:r w:rsidRPr="00503843">
        <w:rPr>
          <w:rFonts w:hint="cs"/>
          <w:sz w:val="36"/>
          <w:szCs w:val="36"/>
          <w:rtl/>
        </w:rPr>
        <w:t>محضر موجز للجزء الأول (العلني)* من الجلسة 1779</w:t>
      </w:r>
    </w:p>
    <w:p w:rsidR="00503843" w:rsidRDefault="00503843" w:rsidP="00503843">
      <w:pPr>
        <w:spacing w:before="0" w:line="380" w:lineRule="exact"/>
        <w:jc w:val="center"/>
        <w:rPr>
          <w:rFonts w:hint="cs"/>
          <w:rtl/>
        </w:rPr>
      </w:pPr>
      <w:r>
        <w:rPr>
          <w:rFonts w:hint="cs"/>
          <w:rtl/>
        </w:rPr>
        <w:t>المعقود</w:t>
      </w:r>
      <w:r w:rsidR="00D428CB">
        <w:rPr>
          <w:rFonts w:hint="cs"/>
          <w:rtl/>
        </w:rPr>
        <w:t>ة</w:t>
      </w:r>
      <w:r>
        <w:rPr>
          <w:rFonts w:hint="cs"/>
          <w:rtl/>
        </w:rPr>
        <w:t xml:space="preserve"> في قصر الأمم، جنيف</w:t>
      </w:r>
      <w:r w:rsidR="00D428CB">
        <w:rPr>
          <w:rFonts w:hint="cs"/>
          <w:rtl/>
        </w:rPr>
        <w:t>،</w:t>
      </w:r>
      <w:r>
        <w:rPr>
          <w:rFonts w:hint="cs"/>
          <w:rtl/>
        </w:rPr>
        <w:br/>
        <w:t>يوم الأربعاء، 28 تموز/يوليه 1999، الساعة 00/15</w:t>
      </w:r>
    </w:p>
    <w:p w:rsidR="00503843" w:rsidRPr="00503843" w:rsidRDefault="00503843" w:rsidP="00503843">
      <w:pPr>
        <w:spacing w:before="0" w:line="380" w:lineRule="exact"/>
        <w:jc w:val="center"/>
        <w:rPr>
          <w:rFonts w:hint="cs"/>
          <w:rtl/>
        </w:rPr>
      </w:pPr>
      <w:r>
        <w:rPr>
          <w:rFonts w:hint="cs"/>
          <w:u w:val="single"/>
          <w:rtl/>
        </w:rPr>
        <w:t>الرئيسة</w:t>
      </w:r>
      <w:r>
        <w:rPr>
          <w:rFonts w:hint="cs"/>
          <w:rtl/>
        </w:rPr>
        <w:t>: السيد ميدينا كيروغا</w:t>
      </w:r>
    </w:p>
    <w:p w:rsidR="00503843" w:rsidRPr="00503843" w:rsidRDefault="00503843" w:rsidP="00503843">
      <w:pPr>
        <w:spacing w:before="0" w:line="380" w:lineRule="exact"/>
        <w:jc w:val="center"/>
        <w:rPr>
          <w:rFonts w:hint="cs"/>
          <w:sz w:val="36"/>
          <w:szCs w:val="36"/>
          <w:rtl/>
        </w:rPr>
      </w:pPr>
      <w:r w:rsidRPr="00503843">
        <w:rPr>
          <w:rFonts w:hint="cs"/>
          <w:sz w:val="36"/>
          <w:szCs w:val="36"/>
          <w:rtl/>
        </w:rPr>
        <w:t>المحتويات</w:t>
      </w:r>
    </w:p>
    <w:p w:rsidR="00503843" w:rsidRDefault="00503843" w:rsidP="00452C2E">
      <w:pPr>
        <w:spacing w:before="0" w:line="380" w:lineRule="exact"/>
        <w:rPr>
          <w:rFonts w:hint="cs"/>
          <w:rtl/>
          <w:lang w:eastAsia="en-US"/>
        </w:rPr>
      </w:pPr>
      <w:r w:rsidRPr="00503843">
        <w:rPr>
          <w:rFonts w:hint="cs"/>
          <w:b/>
          <w:bCs/>
          <w:sz w:val="36"/>
          <w:szCs w:val="36"/>
          <w:rtl/>
          <w:lang w:eastAsia="en-US"/>
        </w:rPr>
        <w:t>النظر في التقارير المقدمة من الدول الأطراف بموجب المادة 40 من العهد</w:t>
      </w:r>
      <w:r>
        <w:rPr>
          <w:rFonts w:hint="cs"/>
          <w:rtl/>
          <w:lang w:eastAsia="en-US"/>
        </w:rPr>
        <w:t xml:space="preserve"> (</w:t>
      </w:r>
      <w:r w:rsidRPr="00D428CB">
        <w:rPr>
          <w:rFonts w:hint="cs"/>
          <w:i/>
          <w:iCs/>
          <w:rtl/>
          <w:lang w:eastAsia="en-US"/>
        </w:rPr>
        <w:t>تابع</w:t>
      </w:r>
      <w:r>
        <w:rPr>
          <w:rFonts w:hint="cs"/>
          <w:rtl/>
          <w:lang w:eastAsia="en-US"/>
        </w:rPr>
        <w:t>)</w:t>
      </w:r>
    </w:p>
    <w:p w:rsidR="00452C2E" w:rsidRDefault="00452C2E" w:rsidP="00452C2E">
      <w:pPr>
        <w:spacing w:before="0" w:line="380" w:lineRule="exact"/>
        <w:rPr>
          <w:rFonts w:hint="cs"/>
          <w:rtl/>
          <w:lang w:eastAsia="en-US"/>
        </w:rPr>
      </w:pPr>
      <w:r>
        <w:rPr>
          <w:rFonts w:hint="cs"/>
          <w:rtl/>
          <w:lang w:eastAsia="en-US"/>
        </w:rPr>
        <w:t>ـــــــــــــــ</w:t>
      </w:r>
    </w:p>
    <w:p w:rsidR="00503843" w:rsidRDefault="00503843" w:rsidP="004C71DF">
      <w:pPr>
        <w:spacing w:before="0" w:after="0" w:line="380" w:lineRule="exact"/>
        <w:rPr>
          <w:rFonts w:hint="cs"/>
          <w:spacing w:val="4"/>
          <w:rtl/>
        </w:rPr>
      </w:pPr>
      <w:r w:rsidRPr="00503843">
        <w:rPr>
          <w:rFonts w:hint="cs"/>
          <w:spacing w:val="4"/>
          <w:rtl/>
        </w:rPr>
        <w:tab/>
        <w:t>*</w:t>
      </w:r>
      <w:r w:rsidRPr="00503843">
        <w:rPr>
          <w:rFonts w:hint="cs"/>
          <w:spacing w:val="4"/>
          <w:rtl/>
        </w:rPr>
        <w:tab/>
        <w:t xml:space="preserve">يرد المحضر الموجز للجزء الثاني (المغلق) من الجلسة باعتباره الوثيقة </w:t>
      </w:r>
      <w:r w:rsidRPr="00503843">
        <w:rPr>
          <w:spacing w:val="4"/>
        </w:rPr>
        <w:t>CCPR/C/SR.1779/Add.1</w:t>
      </w:r>
      <w:r w:rsidRPr="00503843">
        <w:rPr>
          <w:rFonts w:hint="cs"/>
          <w:spacing w:val="4"/>
          <w:rtl/>
        </w:rPr>
        <w:t>.</w:t>
      </w:r>
    </w:p>
    <w:p w:rsidR="00452C2E" w:rsidRDefault="00452C2E" w:rsidP="004C71DF">
      <w:pPr>
        <w:spacing w:before="0" w:after="0" w:line="380" w:lineRule="exact"/>
        <w:rPr>
          <w:rFonts w:hint="cs"/>
          <w:spacing w:val="4"/>
          <w:rtl/>
        </w:rPr>
      </w:pPr>
      <w:r>
        <w:rPr>
          <w:rFonts w:hint="cs"/>
          <w:spacing w:val="4"/>
          <w:rtl/>
        </w:rPr>
        <w:t>ـــــــــــــــ</w:t>
      </w:r>
    </w:p>
    <w:p w:rsidR="00503843" w:rsidRDefault="00503843" w:rsidP="00503843">
      <w:pPr>
        <w:spacing w:before="0" w:line="380" w:lineRule="exact"/>
        <w:ind w:firstLine="720"/>
        <w:rPr>
          <w:rFonts w:hint="cs"/>
          <w:rtl/>
        </w:rPr>
      </w:pPr>
      <w:r>
        <w:rPr>
          <w:rFonts w:hint="cs"/>
          <w:rtl/>
        </w:rPr>
        <w:t>هذا المحضر قابل للتصويب.</w:t>
      </w:r>
    </w:p>
    <w:p w:rsidR="00503843" w:rsidRDefault="00503843" w:rsidP="00503843">
      <w:pPr>
        <w:spacing w:before="0" w:line="380" w:lineRule="exact"/>
        <w:rPr>
          <w:rFonts w:hint="cs"/>
          <w:rtl/>
        </w:rPr>
      </w:pPr>
      <w:r>
        <w:rPr>
          <w:rFonts w:hint="cs"/>
          <w:rtl/>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u w:val="single"/>
          <w:rtl/>
        </w:rPr>
        <w:t xml:space="preserve">خلال أسبوع من تاريخ هذه </w:t>
      </w:r>
      <w:r w:rsidRPr="004C71DF">
        <w:rPr>
          <w:rFonts w:hint="cs"/>
          <w:u w:val="single"/>
          <w:rtl/>
        </w:rPr>
        <w:t>الوثيقة</w:t>
      </w:r>
      <w:r>
        <w:rPr>
          <w:rFonts w:hint="cs"/>
          <w:rtl/>
        </w:rPr>
        <w:t xml:space="preserve"> إ</w:t>
      </w:r>
      <w:r w:rsidRPr="00FF6710">
        <w:rPr>
          <w:rFonts w:hint="cs"/>
          <w:rtl/>
        </w:rPr>
        <w:t>لى</w:t>
      </w:r>
      <w:r>
        <w:rPr>
          <w:rFonts w:hint="cs"/>
          <w:rtl/>
        </w:rPr>
        <w:t xml:space="preserve"> وحدة تحرير الوثائق: </w:t>
      </w:r>
      <w:r>
        <w:t>Editing Unit, room E.4108, Palais des Nations, Geneva</w:t>
      </w:r>
      <w:r>
        <w:rPr>
          <w:rFonts w:hint="cs"/>
          <w:rtl/>
        </w:rPr>
        <w:t>.</w:t>
      </w:r>
    </w:p>
    <w:p w:rsidR="00503843" w:rsidRDefault="00503843" w:rsidP="00503843">
      <w:pPr>
        <w:spacing w:before="0" w:line="380" w:lineRule="exact"/>
        <w:rPr>
          <w:rFonts w:hint="cs"/>
          <w:rtl/>
        </w:rPr>
      </w:pPr>
      <w:r>
        <w:rPr>
          <w:rFonts w:hint="cs"/>
          <w:rtl/>
        </w:rPr>
        <w:tab/>
        <w:t>وستُدمج أية تصويبات ترد على محاضر جلسات الاجتماع في وثيقة تصويب واحدة تصدر بعد نهاية الدورة بأمد وجيز.</w:t>
      </w:r>
    </w:p>
    <w:p w:rsidR="00503843" w:rsidRPr="00503843" w:rsidRDefault="00503843" w:rsidP="00503843">
      <w:pPr>
        <w:spacing w:before="0" w:line="380" w:lineRule="exact"/>
        <w:jc w:val="center"/>
        <w:rPr>
          <w:rFonts w:hint="cs"/>
          <w:i/>
          <w:iCs/>
          <w:rtl/>
          <w:lang w:eastAsia="en-US"/>
        </w:rPr>
      </w:pPr>
      <w:r>
        <w:rPr>
          <w:rFonts w:hint="cs"/>
          <w:i/>
          <w:iCs/>
          <w:rtl/>
          <w:lang w:eastAsia="en-US"/>
        </w:rPr>
        <w:t>افتتحت الجلسة الساعة 05/15</w:t>
      </w:r>
    </w:p>
    <w:p w:rsidR="00503843" w:rsidRDefault="00503843" w:rsidP="00976A89">
      <w:pPr>
        <w:spacing w:before="0" w:line="360" w:lineRule="exact"/>
        <w:rPr>
          <w:rFonts w:hint="cs"/>
          <w:rtl/>
          <w:lang w:eastAsia="en-US"/>
        </w:rPr>
      </w:pPr>
      <w:r w:rsidRPr="00503843">
        <w:rPr>
          <w:rFonts w:hint="cs"/>
          <w:b/>
          <w:bCs/>
          <w:sz w:val="36"/>
          <w:szCs w:val="36"/>
          <w:rtl/>
          <w:lang w:eastAsia="en-US"/>
        </w:rPr>
        <w:t>النظر في التقارير المقدمة من الدول الأطراف بموجب المادة 40 من العهد</w:t>
      </w:r>
      <w:r>
        <w:rPr>
          <w:rFonts w:hint="cs"/>
          <w:rtl/>
          <w:lang w:eastAsia="en-US"/>
        </w:rPr>
        <w:t xml:space="preserve"> (البند 4 من جدول الأعمال (</w:t>
      </w:r>
      <w:r w:rsidRPr="00181539">
        <w:rPr>
          <w:rFonts w:hint="cs"/>
          <w:i/>
          <w:iCs/>
          <w:rtl/>
          <w:lang w:eastAsia="en-US"/>
        </w:rPr>
        <w:t>تابع</w:t>
      </w:r>
      <w:r>
        <w:rPr>
          <w:rFonts w:hint="cs"/>
          <w:rtl/>
          <w:lang w:eastAsia="en-US"/>
        </w:rPr>
        <w:t>)</w:t>
      </w:r>
    </w:p>
    <w:p w:rsidR="00503843" w:rsidRPr="00503843" w:rsidRDefault="00503843" w:rsidP="00976A89">
      <w:pPr>
        <w:spacing w:before="0" w:line="360" w:lineRule="exact"/>
        <w:rPr>
          <w:rFonts w:hint="cs"/>
          <w:rtl/>
          <w:lang w:eastAsia="en-US"/>
        </w:rPr>
      </w:pPr>
      <w:r>
        <w:rPr>
          <w:rFonts w:hint="cs"/>
          <w:b/>
          <w:bCs/>
          <w:rtl/>
          <w:lang w:eastAsia="en-US"/>
        </w:rPr>
        <w:tab/>
        <w:t xml:space="preserve">المشروع/المبادئ التوجيهية الموحدة للتقارير التي تقدمها الدول بموجب العهد </w:t>
      </w:r>
      <w:r w:rsidRPr="00503843">
        <w:rPr>
          <w:rFonts w:hint="cs"/>
          <w:rtl/>
          <w:lang w:eastAsia="en-US"/>
        </w:rPr>
        <w:t>(</w:t>
      </w:r>
      <w:r w:rsidRPr="00181539">
        <w:rPr>
          <w:rFonts w:hint="cs"/>
          <w:i/>
          <w:iCs/>
          <w:rtl/>
          <w:lang w:eastAsia="en-US"/>
        </w:rPr>
        <w:t>تابع</w:t>
      </w:r>
      <w:r w:rsidRPr="00503843">
        <w:rPr>
          <w:rFonts w:hint="cs"/>
          <w:rtl/>
          <w:lang w:eastAsia="en-US"/>
        </w:rPr>
        <w:t>)</w:t>
      </w:r>
      <w:r>
        <w:rPr>
          <w:rFonts w:hint="cs"/>
          <w:rtl/>
          <w:lang w:eastAsia="en-US"/>
        </w:rPr>
        <w:t xml:space="preserve"> </w:t>
      </w:r>
      <w:r w:rsidR="00D428CB">
        <w:rPr>
          <w:rFonts w:hint="cs"/>
          <w:rtl/>
          <w:lang w:eastAsia="en-US"/>
        </w:rPr>
        <w:tab/>
      </w:r>
      <w:r>
        <w:rPr>
          <w:lang w:eastAsia="en-US"/>
        </w:rPr>
        <w:t>(CCPR/C/GUI/2/Rev.1)</w:t>
      </w:r>
    </w:p>
    <w:p w:rsidR="00503843" w:rsidRDefault="00503843" w:rsidP="00976A89">
      <w:pPr>
        <w:spacing w:before="0" w:line="360" w:lineRule="exact"/>
        <w:rPr>
          <w:rFonts w:hint="cs"/>
          <w:rtl/>
          <w:lang w:eastAsia="en-US"/>
        </w:rPr>
      </w:pPr>
      <w:r>
        <w:rPr>
          <w:rFonts w:hint="cs"/>
          <w:rtl/>
          <w:lang w:eastAsia="en-US"/>
        </w:rPr>
        <w:t>1-</w:t>
      </w:r>
      <w:r>
        <w:rPr>
          <w:rFonts w:hint="cs"/>
          <w:rtl/>
          <w:lang w:eastAsia="en-US"/>
        </w:rPr>
        <w:tab/>
      </w:r>
      <w:r>
        <w:rPr>
          <w:rFonts w:hint="cs"/>
          <w:b/>
          <w:bCs/>
          <w:rtl/>
          <w:lang w:eastAsia="en-US"/>
        </w:rPr>
        <w:t>اللورد كولفيل</w:t>
      </w:r>
      <w:r>
        <w:rPr>
          <w:rFonts w:hint="cs"/>
          <w:rtl/>
          <w:lang w:eastAsia="en-US"/>
        </w:rPr>
        <w:t xml:space="preserve"> أشار إلى المناقشة التي دارت في الجلسة السابقة فقال إن الهدف من المبادئ التوجيهية المقترحة هو أن تحل محل جميع المبادئ التوجيهية السابقة المتعلقة بإعداد تقارير الدول، باستثناء أية مبادئ توجيهية تكون اللجنة قد أصدرتها بصدد التقارير الخاصة. وإنها تحل أيضاً محل التعليق العام رقم 2.</w:t>
      </w:r>
    </w:p>
    <w:p w:rsidR="00503843" w:rsidRDefault="00503843" w:rsidP="00976A89">
      <w:pPr>
        <w:spacing w:before="0" w:line="360" w:lineRule="exact"/>
        <w:rPr>
          <w:rFonts w:hint="cs"/>
          <w:rtl/>
          <w:lang w:eastAsia="en-US"/>
        </w:rPr>
      </w:pPr>
      <w:r w:rsidRPr="0005159D">
        <w:rPr>
          <w:rFonts w:hint="cs"/>
          <w:rtl/>
          <w:lang w:eastAsia="en-US"/>
        </w:rPr>
        <w:t>2-</w:t>
      </w:r>
      <w:r w:rsidRPr="0005159D">
        <w:rPr>
          <w:rFonts w:hint="cs"/>
          <w:rtl/>
          <w:lang w:eastAsia="en-US"/>
        </w:rPr>
        <w:tab/>
      </w:r>
      <w:r w:rsidRPr="00503843">
        <w:rPr>
          <w:rFonts w:hint="cs"/>
          <w:b/>
          <w:bCs/>
          <w:rtl/>
          <w:lang w:eastAsia="en-US"/>
        </w:rPr>
        <w:t>السيد بوكار</w:t>
      </w:r>
      <w:r>
        <w:rPr>
          <w:rFonts w:hint="cs"/>
          <w:rtl/>
          <w:lang w:eastAsia="en-US"/>
        </w:rPr>
        <w:t xml:space="preserve"> قال إن اللجنة لم تعتمد قط، قدر تذكره، أية وثيقة تتضمن مبادئ توجيهية بشأن التقارير الخاصة. وأنه جرت مناقشة هذه المسألة في الدورات التي عقدت في عام 1991 أو في عام 1992؛ وأنه يمكن العثور بلا شك على المراجع في المحاضر الموجزة.</w:t>
      </w:r>
    </w:p>
    <w:p w:rsidR="0005159D" w:rsidRDefault="0005159D" w:rsidP="00976A89">
      <w:pPr>
        <w:spacing w:before="0" w:line="360" w:lineRule="exact"/>
        <w:rPr>
          <w:rFonts w:hint="cs"/>
          <w:rtl/>
          <w:lang w:eastAsia="en-US"/>
        </w:rPr>
      </w:pPr>
      <w:r w:rsidRPr="0005159D">
        <w:rPr>
          <w:rFonts w:hint="cs"/>
          <w:spacing w:val="2"/>
          <w:rtl/>
          <w:lang w:eastAsia="en-US"/>
        </w:rPr>
        <w:t>3-</w:t>
      </w:r>
      <w:r w:rsidRPr="0005159D">
        <w:rPr>
          <w:rFonts w:hint="cs"/>
          <w:spacing w:val="2"/>
          <w:rtl/>
          <w:lang w:eastAsia="en-US"/>
        </w:rPr>
        <w:tab/>
      </w:r>
      <w:r w:rsidRPr="0005159D">
        <w:rPr>
          <w:rFonts w:hint="cs"/>
          <w:b/>
          <w:bCs/>
          <w:spacing w:val="2"/>
          <w:rtl/>
          <w:lang w:eastAsia="en-US"/>
        </w:rPr>
        <w:t>السيد كلاين</w:t>
      </w:r>
      <w:r w:rsidRPr="0005159D">
        <w:rPr>
          <w:rFonts w:hint="cs"/>
          <w:spacing w:val="2"/>
          <w:rtl/>
          <w:lang w:eastAsia="en-US"/>
        </w:rPr>
        <w:t xml:space="preserve"> قال إن الإشارة إلى المبادئ التوجيهية المتعلقة بإعداد التقارير الخاصة قد وردت في الفقرة</w:t>
      </w:r>
      <w:r>
        <w:rPr>
          <w:rFonts w:hint="cs"/>
          <w:rtl/>
          <w:lang w:eastAsia="en-US"/>
        </w:rPr>
        <w:t xml:space="preserve"> 16 من الوثيقة </w:t>
      </w:r>
      <w:r>
        <w:rPr>
          <w:lang w:eastAsia="en-US"/>
        </w:rPr>
        <w:t>CCPR/C/133</w:t>
      </w:r>
      <w:r>
        <w:rPr>
          <w:rFonts w:hint="cs"/>
          <w:rtl/>
          <w:lang w:eastAsia="en-US"/>
        </w:rPr>
        <w:t>.</w:t>
      </w:r>
    </w:p>
    <w:p w:rsidR="000D57D8" w:rsidRDefault="0005159D" w:rsidP="00976A89">
      <w:pPr>
        <w:spacing w:before="0" w:line="360" w:lineRule="exact"/>
        <w:rPr>
          <w:rFonts w:hint="cs"/>
          <w:rtl/>
          <w:lang w:eastAsia="en-US"/>
        </w:rPr>
      </w:pPr>
      <w:r>
        <w:rPr>
          <w:rFonts w:hint="cs"/>
          <w:rtl/>
          <w:lang w:eastAsia="en-US"/>
        </w:rPr>
        <w:t>4-</w:t>
      </w:r>
      <w:r>
        <w:rPr>
          <w:rFonts w:hint="cs"/>
          <w:rtl/>
          <w:lang w:eastAsia="en-US"/>
        </w:rPr>
        <w:tab/>
      </w:r>
      <w:r w:rsidRPr="000D57D8">
        <w:rPr>
          <w:rFonts w:hint="cs"/>
          <w:b/>
          <w:bCs/>
          <w:rtl/>
          <w:lang w:eastAsia="en-US"/>
        </w:rPr>
        <w:t>الرئيسة</w:t>
      </w:r>
      <w:r>
        <w:rPr>
          <w:rFonts w:hint="cs"/>
          <w:rtl/>
          <w:lang w:eastAsia="en-US"/>
        </w:rPr>
        <w:t xml:space="preserve"> اقترحت أن يتم في الفقرة </w:t>
      </w:r>
      <w:r w:rsidR="000D57D8">
        <w:rPr>
          <w:rFonts w:hint="cs"/>
          <w:rtl/>
          <w:lang w:eastAsia="en-US"/>
        </w:rPr>
        <w:t xml:space="preserve">ألف-1 </w:t>
      </w:r>
      <w:r w:rsidR="00976A89">
        <w:rPr>
          <w:rFonts w:hint="cs"/>
          <w:rtl/>
          <w:lang w:eastAsia="en-US"/>
        </w:rPr>
        <w:t>إ</w:t>
      </w:r>
      <w:r w:rsidR="000D57D8">
        <w:rPr>
          <w:rFonts w:hint="cs"/>
          <w:rtl/>
          <w:lang w:eastAsia="en-US"/>
        </w:rPr>
        <w:t>دراج رموز جميع الوثائق التي ستحل المبادئ التوجيهية الجديدة محلها.</w:t>
      </w:r>
    </w:p>
    <w:p w:rsidR="000D57D8" w:rsidRDefault="000D57D8" w:rsidP="00976A89">
      <w:pPr>
        <w:spacing w:before="0" w:line="360" w:lineRule="exact"/>
        <w:rPr>
          <w:rFonts w:hint="cs"/>
          <w:rtl/>
          <w:lang w:eastAsia="en-US"/>
        </w:rPr>
      </w:pPr>
      <w:r>
        <w:rPr>
          <w:rFonts w:hint="cs"/>
          <w:rtl/>
          <w:lang w:eastAsia="en-US"/>
        </w:rPr>
        <w:t>5-</w:t>
      </w:r>
      <w:r>
        <w:rPr>
          <w:rFonts w:hint="cs"/>
          <w:rtl/>
          <w:lang w:eastAsia="en-US"/>
        </w:rPr>
        <w:tab/>
      </w:r>
      <w:r>
        <w:rPr>
          <w:rFonts w:hint="cs"/>
          <w:i/>
          <w:iCs/>
          <w:rtl/>
          <w:lang w:eastAsia="en-US"/>
        </w:rPr>
        <w:t>وقد تقرر ذلك</w:t>
      </w:r>
      <w:r>
        <w:rPr>
          <w:rFonts w:hint="cs"/>
          <w:rtl/>
          <w:lang w:eastAsia="en-US"/>
        </w:rPr>
        <w:t>.</w:t>
      </w:r>
    </w:p>
    <w:p w:rsidR="000D57D8" w:rsidRDefault="000D57D8" w:rsidP="00976A89">
      <w:pPr>
        <w:spacing w:before="0" w:line="360" w:lineRule="exact"/>
        <w:rPr>
          <w:rFonts w:hint="cs"/>
          <w:rtl/>
          <w:lang w:eastAsia="en-US"/>
        </w:rPr>
      </w:pPr>
      <w:r>
        <w:rPr>
          <w:rFonts w:hint="cs"/>
          <w:rtl/>
          <w:lang w:eastAsia="en-US"/>
        </w:rPr>
        <w:t>6-</w:t>
      </w:r>
      <w:r>
        <w:rPr>
          <w:rFonts w:hint="cs"/>
          <w:rtl/>
          <w:lang w:eastAsia="en-US"/>
        </w:rPr>
        <w:tab/>
      </w:r>
      <w:r w:rsidRPr="00181539">
        <w:rPr>
          <w:rFonts w:hint="cs"/>
          <w:i/>
          <w:iCs/>
          <w:rtl/>
          <w:lang w:eastAsia="en-US"/>
        </w:rPr>
        <w:t>اعتمد المشروع/المبادئ التوجيهية الموحدة، بالصيغة التي نقحت بهما، بناء على هذا التفاهم</w:t>
      </w:r>
      <w:r>
        <w:rPr>
          <w:rFonts w:hint="cs"/>
          <w:rtl/>
          <w:lang w:eastAsia="en-US"/>
        </w:rPr>
        <w:t>.</w:t>
      </w:r>
    </w:p>
    <w:p w:rsidR="000D57D8" w:rsidRDefault="000D57D8" w:rsidP="00976A89">
      <w:pPr>
        <w:spacing w:before="0" w:line="360" w:lineRule="exact"/>
        <w:rPr>
          <w:rFonts w:hint="cs"/>
          <w:rtl/>
          <w:lang w:eastAsia="en-US"/>
        </w:rPr>
      </w:pPr>
      <w:r>
        <w:rPr>
          <w:rFonts w:hint="cs"/>
          <w:b/>
          <w:bCs/>
          <w:rtl/>
          <w:lang w:eastAsia="en-US"/>
        </w:rPr>
        <w:t>تاريخ تقديم التقارير الدورية القادمة لكمبوديا، والمكسيك، وبولندا، ورومانيا</w:t>
      </w:r>
    </w:p>
    <w:p w:rsidR="000D57D8" w:rsidRDefault="000D57D8" w:rsidP="00452C2E">
      <w:pPr>
        <w:spacing w:before="0" w:line="360" w:lineRule="exact"/>
        <w:rPr>
          <w:rFonts w:hint="cs"/>
          <w:rtl/>
          <w:lang w:eastAsia="en-US"/>
        </w:rPr>
      </w:pPr>
      <w:r>
        <w:rPr>
          <w:rFonts w:hint="cs"/>
          <w:rtl/>
          <w:lang w:eastAsia="en-US"/>
        </w:rPr>
        <w:t>7-</w:t>
      </w:r>
      <w:r>
        <w:rPr>
          <w:rFonts w:hint="cs"/>
          <w:rtl/>
          <w:lang w:eastAsia="en-US"/>
        </w:rPr>
        <w:tab/>
      </w:r>
      <w:r>
        <w:rPr>
          <w:rFonts w:hint="cs"/>
          <w:b/>
          <w:bCs/>
          <w:rtl/>
          <w:lang w:eastAsia="en-US"/>
        </w:rPr>
        <w:t>الرئيسة</w:t>
      </w:r>
      <w:r>
        <w:rPr>
          <w:rFonts w:hint="cs"/>
          <w:rtl/>
          <w:lang w:eastAsia="en-US"/>
        </w:rPr>
        <w:t xml:space="preserve"> قالت إن المكتب قد نظر في مسألة التواريخ التي ينبغي للدول الأطراف التي نظر في تقاريرها في هذه الدورة، أن تقدم فيها تقاريرها القادمة، وأنه قد وافق على التواريخ التالي</w:t>
      </w:r>
      <w:r w:rsidR="00452C2E">
        <w:rPr>
          <w:rFonts w:hint="cs"/>
          <w:rtl/>
          <w:lang w:eastAsia="en-US"/>
        </w:rPr>
        <w:t>ة</w:t>
      </w:r>
      <w:r>
        <w:rPr>
          <w:rFonts w:hint="cs"/>
          <w:rtl/>
          <w:lang w:eastAsia="en-US"/>
        </w:rPr>
        <w:t>: كمبوديا عام 2002، والمكسيك عام 200</w:t>
      </w:r>
      <w:r w:rsidR="00452C2E">
        <w:rPr>
          <w:rFonts w:hint="cs"/>
          <w:rtl/>
          <w:lang w:eastAsia="en-US"/>
        </w:rPr>
        <w:t>2</w:t>
      </w:r>
      <w:r>
        <w:rPr>
          <w:rFonts w:hint="cs"/>
          <w:rtl/>
          <w:lang w:eastAsia="en-US"/>
        </w:rPr>
        <w:t>، وبولندا عام 2003، ورومانيا عام 2003.</w:t>
      </w:r>
    </w:p>
    <w:p w:rsidR="000D57D8" w:rsidRDefault="000D57D8" w:rsidP="00976A89">
      <w:pPr>
        <w:spacing w:before="0" w:line="360" w:lineRule="exact"/>
        <w:rPr>
          <w:rFonts w:hint="cs"/>
          <w:rtl/>
          <w:lang w:eastAsia="en-US"/>
        </w:rPr>
      </w:pPr>
      <w:r w:rsidRPr="000D57D8">
        <w:rPr>
          <w:rFonts w:hint="cs"/>
          <w:rtl/>
          <w:lang w:eastAsia="en-US"/>
        </w:rPr>
        <w:t>8-</w:t>
      </w:r>
      <w:r w:rsidRPr="000D57D8">
        <w:rPr>
          <w:rFonts w:hint="cs"/>
          <w:rtl/>
          <w:lang w:eastAsia="en-US"/>
        </w:rPr>
        <w:tab/>
      </w:r>
      <w:r w:rsidRPr="000D57D8">
        <w:rPr>
          <w:rFonts w:hint="cs"/>
          <w:b/>
          <w:bCs/>
          <w:rtl/>
          <w:lang w:eastAsia="en-US"/>
        </w:rPr>
        <w:t>السيد لالاه</w:t>
      </w:r>
      <w:r w:rsidRPr="000D57D8">
        <w:rPr>
          <w:rFonts w:hint="cs"/>
          <w:rtl/>
          <w:lang w:eastAsia="en-US"/>
        </w:rPr>
        <w:t xml:space="preserve"> طلب الحصول </w:t>
      </w:r>
      <w:r>
        <w:rPr>
          <w:rFonts w:hint="cs"/>
          <w:rtl/>
          <w:lang w:eastAsia="en-US"/>
        </w:rPr>
        <w:t>على شرح يفسر منطق هذا الاقتراح.</w:t>
      </w:r>
    </w:p>
    <w:p w:rsidR="000D57D8" w:rsidRDefault="000D57D8" w:rsidP="00D428CB">
      <w:pPr>
        <w:spacing w:before="0" w:line="360" w:lineRule="exact"/>
        <w:rPr>
          <w:rFonts w:hint="cs"/>
          <w:rtl/>
          <w:lang w:eastAsia="en-US"/>
        </w:rPr>
      </w:pPr>
      <w:r>
        <w:rPr>
          <w:rFonts w:hint="cs"/>
          <w:rtl/>
          <w:lang w:eastAsia="en-US"/>
        </w:rPr>
        <w:t>9-</w:t>
      </w:r>
      <w:r>
        <w:rPr>
          <w:rFonts w:hint="cs"/>
          <w:rtl/>
          <w:lang w:eastAsia="en-US"/>
        </w:rPr>
        <w:tab/>
      </w:r>
      <w:r>
        <w:rPr>
          <w:rFonts w:hint="cs"/>
          <w:b/>
          <w:bCs/>
          <w:rtl/>
          <w:lang w:eastAsia="en-US"/>
        </w:rPr>
        <w:t>السيدة إيفات</w:t>
      </w:r>
      <w:r>
        <w:rPr>
          <w:rFonts w:hint="cs"/>
          <w:rtl/>
          <w:lang w:eastAsia="en-US"/>
        </w:rPr>
        <w:t xml:space="preserve"> قال</w:t>
      </w:r>
      <w:r w:rsidR="00D428CB">
        <w:rPr>
          <w:rFonts w:hint="cs"/>
          <w:rtl/>
          <w:lang w:eastAsia="en-US"/>
        </w:rPr>
        <w:t>ت</w:t>
      </w:r>
      <w:r>
        <w:rPr>
          <w:rFonts w:hint="cs"/>
          <w:rtl/>
          <w:lang w:eastAsia="en-US"/>
        </w:rPr>
        <w:t xml:space="preserve"> إن الاقتراح يستند إلى التواريخ التي كان قد تقرر أن يتم فيها تقديم التقارير التي نظر فيها في هذه الدورة، وإلى التواريخ التي وردت فيها هذه التقارير. فتقرير كمبوديا الأولي الذي </w:t>
      </w:r>
      <w:r w:rsidR="00181539">
        <w:rPr>
          <w:rFonts w:hint="cs"/>
          <w:rtl/>
          <w:lang w:eastAsia="en-US"/>
        </w:rPr>
        <w:t xml:space="preserve">كان قد تقرر تقديمه في عام 1993، قد قدم بتأخير كبير في عام 1998. فبدا معقولاً إرجاء تقديم تقريرها الدوري الثاني لمدة ثلاث سنوات، حيث كان قد حدد تاريخ تقديمه أصلاً في عام 1998. وقد قدم تقرير المكسيك في عام 1997، وهو العام الذي كان مقرراً تقديمه فيه، وبدا أن ليس هناك ما يدعو إلى تغيير التاريخ المحدد لتقديم التقرير القادم في عام 2002. أما فيما يتعلق ببولندا ورومانيا، فقد تم </w:t>
      </w:r>
      <w:r w:rsidR="00031AE1">
        <w:rPr>
          <w:rFonts w:hint="cs"/>
          <w:rtl/>
          <w:lang w:eastAsia="en-US"/>
        </w:rPr>
        <w:t>في عام 1996 تقديم تقرير</w:t>
      </w:r>
      <w:r w:rsidR="00452C2E">
        <w:rPr>
          <w:rFonts w:hint="cs"/>
          <w:rtl/>
          <w:lang w:eastAsia="en-US"/>
        </w:rPr>
        <w:t>ي</w:t>
      </w:r>
      <w:r w:rsidR="00031AE1">
        <w:rPr>
          <w:rFonts w:hint="cs"/>
          <w:rtl/>
          <w:lang w:eastAsia="en-US"/>
        </w:rPr>
        <w:t>هما اللذين كان من المقرر تقديمهما في عام 1994، وكان التاريخ المحدد لتقديم تقرير</w:t>
      </w:r>
      <w:r w:rsidR="00452C2E">
        <w:rPr>
          <w:rFonts w:hint="cs"/>
          <w:rtl/>
          <w:lang w:eastAsia="en-US"/>
        </w:rPr>
        <w:t>ي</w:t>
      </w:r>
      <w:r w:rsidR="00031AE1">
        <w:rPr>
          <w:rFonts w:hint="cs"/>
          <w:rtl/>
          <w:lang w:eastAsia="en-US"/>
        </w:rPr>
        <w:t>هما القادمين هو عام 1999؛ ولذلك رئي أن من الملائم تأجيل تقديمهما لمدة أربع سنوات.</w:t>
      </w:r>
    </w:p>
    <w:p w:rsidR="00031AE1" w:rsidRDefault="00031AE1" w:rsidP="00976A89">
      <w:pPr>
        <w:spacing w:before="0" w:line="360" w:lineRule="exact"/>
        <w:rPr>
          <w:rFonts w:hint="cs"/>
          <w:rtl/>
          <w:lang w:eastAsia="en-US"/>
        </w:rPr>
      </w:pPr>
      <w:r>
        <w:rPr>
          <w:rFonts w:hint="cs"/>
          <w:rtl/>
          <w:lang w:eastAsia="en-US"/>
        </w:rPr>
        <w:t>10-</w:t>
      </w:r>
      <w:r>
        <w:rPr>
          <w:rFonts w:hint="cs"/>
          <w:rtl/>
          <w:lang w:eastAsia="en-US"/>
        </w:rPr>
        <w:tab/>
      </w:r>
      <w:r>
        <w:rPr>
          <w:rFonts w:hint="cs"/>
          <w:b/>
          <w:bCs/>
          <w:rtl/>
          <w:lang w:eastAsia="en-US"/>
        </w:rPr>
        <w:t>السيد شاينين</w:t>
      </w:r>
      <w:r>
        <w:rPr>
          <w:rFonts w:hint="cs"/>
          <w:rtl/>
          <w:lang w:eastAsia="en-US"/>
        </w:rPr>
        <w:t xml:space="preserve"> قال إنه نظراً إلى أن طابع التقرير الأولي لكمبوديا لم يبعث على الرضا، فربما كان من الأفضل تقديم تاريخ تقريرها القادم إلى عام 2001.</w:t>
      </w:r>
    </w:p>
    <w:p w:rsidR="00031AE1" w:rsidRDefault="00031AE1" w:rsidP="00976A89">
      <w:pPr>
        <w:spacing w:before="0" w:line="360" w:lineRule="exact"/>
        <w:rPr>
          <w:rFonts w:hint="cs"/>
          <w:rtl/>
          <w:lang w:eastAsia="en-US"/>
        </w:rPr>
      </w:pPr>
      <w:r>
        <w:rPr>
          <w:rFonts w:hint="cs"/>
          <w:rtl/>
          <w:lang w:eastAsia="en-US"/>
        </w:rPr>
        <w:t>11-</w:t>
      </w:r>
      <w:r>
        <w:rPr>
          <w:rFonts w:hint="cs"/>
          <w:rtl/>
          <w:lang w:eastAsia="en-US"/>
        </w:rPr>
        <w:tab/>
      </w:r>
      <w:r>
        <w:rPr>
          <w:rFonts w:hint="cs"/>
          <w:b/>
          <w:bCs/>
          <w:rtl/>
          <w:lang w:eastAsia="en-US"/>
        </w:rPr>
        <w:t>السيد بوكار</w:t>
      </w:r>
      <w:r>
        <w:rPr>
          <w:rFonts w:hint="cs"/>
          <w:rtl/>
          <w:lang w:eastAsia="en-US"/>
        </w:rPr>
        <w:t xml:space="preserve"> قال إنه يوافق على ذلك وأضاف قائلاً إن</w:t>
      </w:r>
      <w:r w:rsidR="00452C2E">
        <w:rPr>
          <w:rFonts w:hint="cs"/>
          <w:rtl/>
          <w:lang w:eastAsia="en-US"/>
        </w:rPr>
        <w:t>ه</w:t>
      </w:r>
      <w:r>
        <w:rPr>
          <w:rFonts w:hint="cs"/>
          <w:rtl/>
          <w:lang w:eastAsia="en-US"/>
        </w:rPr>
        <w:t xml:space="preserve"> ليس لديه اعتراض على تأخير تاريخ تقديم تقرير بولندا مثلاً إلى عام 2004.</w:t>
      </w:r>
    </w:p>
    <w:p w:rsidR="00031AE1" w:rsidRDefault="00031AE1" w:rsidP="00452C2E">
      <w:pPr>
        <w:spacing w:before="0" w:line="360" w:lineRule="exact"/>
        <w:rPr>
          <w:rFonts w:hint="cs"/>
          <w:rtl/>
          <w:lang w:eastAsia="en-US"/>
        </w:rPr>
      </w:pPr>
      <w:r>
        <w:rPr>
          <w:rFonts w:hint="cs"/>
          <w:rtl/>
          <w:lang w:eastAsia="en-US"/>
        </w:rPr>
        <w:t>12-</w:t>
      </w:r>
      <w:r>
        <w:rPr>
          <w:rFonts w:hint="cs"/>
          <w:rtl/>
          <w:lang w:eastAsia="en-US"/>
        </w:rPr>
        <w:tab/>
      </w:r>
      <w:r>
        <w:rPr>
          <w:rFonts w:hint="cs"/>
          <w:b/>
          <w:bCs/>
          <w:rtl/>
          <w:lang w:eastAsia="en-US"/>
        </w:rPr>
        <w:t>السيد</w:t>
      </w:r>
      <w:r w:rsidR="00D428CB">
        <w:rPr>
          <w:rFonts w:hint="cs"/>
          <w:b/>
          <w:bCs/>
          <w:rtl/>
          <w:lang w:eastAsia="en-US"/>
        </w:rPr>
        <w:t xml:space="preserve"> </w:t>
      </w:r>
      <w:r>
        <w:rPr>
          <w:rFonts w:hint="cs"/>
          <w:b/>
          <w:bCs/>
          <w:rtl/>
          <w:lang w:eastAsia="en-US"/>
        </w:rPr>
        <w:t>كلاين</w:t>
      </w:r>
      <w:r>
        <w:rPr>
          <w:rFonts w:hint="cs"/>
          <w:rtl/>
          <w:lang w:eastAsia="en-US"/>
        </w:rPr>
        <w:t xml:space="preserve"> قال إنه يتفهم شواغل السيد شاينين، و</w:t>
      </w:r>
      <w:r w:rsidR="00452C2E">
        <w:rPr>
          <w:rFonts w:hint="cs"/>
          <w:rtl/>
          <w:lang w:eastAsia="en-US"/>
        </w:rPr>
        <w:t>إ</w:t>
      </w:r>
      <w:r>
        <w:rPr>
          <w:rFonts w:hint="cs"/>
          <w:rtl/>
          <w:lang w:eastAsia="en-US"/>
        </w:rPr>
        <w:t xml:space="preserve">نه لا يرى مع ذلك ما يدعو إلى تحديد عام 2001 لتقديم التقرير، </w:t>
      </w:r>
      <w:r w:rsidR="00D428CB">
        <w:rPr>
          <w:rFonts w:hint="cs"/>
          <w:rtl/>
          <w:lang w:eastAsia="en-US"/>
        </w:rPr>
        <w:t xml:space="preserve">إذ </w:t>
      </w:r>
      <w:r>
        <w:rPr>
          <w:rFonts w:hint="cs"/>
          <w:rtl/>
          <w:lang w:eastAsia="en-US"/>
        </w:rPr>
        <w:t>إن اللجنة لن تنظر على الأرجح في تقرير كمبو</w:t>
      </w:r>
      <w:r w:rsidR="00452C2E">
        <w:rPr>
          <w:rFonts w:hint="cs"/>
          <w:rtl/>
          <w:lang w:eastAsia="en-US"/>
        </w:rPr>
        <w:t>د</w:t>
      </w:r>
      <w:r>
        <w:rPr>
          <w:rFonts w:hint="cs"/>
          <w:rtl/>
          <w:lang w:eastAsia="en-US"/>
        </w:rPr>
        <w:t>يا القادم قبل عام 2006. و</w:t>
      </w:r>
      <w:r w:rsidR="00452C2E">
        <w:rPr>
          <w:rFonts w:hint="cs"/>
          <w:rtl/>
          <w:lang w:eastAsia="en-US"/>
        </w:rPr>
        <w:t>إ</w:t>
      </w:r>
      <w:r>
        <w:rPr>
          <w:rFonts w:hint="cs"/>
          <w:rtl/>
          <w:lang w:eastAsia="en-US"/>
        </w:rPr>
        <w:t>ن مجرد تكديس التقارير يعني في نظره عدم تحمل المسؤولية.</w:t>
      </w:r>
    </w:p>
    <w:p w:rsidR="00031AE1" w:rsidRDefault="00031AE1" w:rsidP="00976A89">
      <w:pPr>
        <w:spacing w:before="0" w:line="360" w:lineRule="exact"/>
        <w:rPr>
          <w:rFonts w:hint="cs"/>
          <w:rtl/>
          <w:lang w:eastAsia="en-US"/>
        </w:rPr>
      </w:pPr>
      <w:r>
        <w:rPr>
          <w:rFonts w:hint="cs"/>
          <w:rtl/>
          <w:lang w:eastAsia="en-US"/>
        </w:rPr>
        <w:t>13-</w:t>
      </w:r>
      <w:r>
        <w:rPr>
          <w:rFonts w:hint="cs"/>
          <w:rtl/>
          <w:lang w:eastAsia="en-US"/>
        </w:rPr>
        <w:tab/>
      </w:r>
      <w:r>
        <w:rPr>
          <w:rFonts w:hint="cs"/>
          <w:b/>
          <w:bCs/>
          <w:rtl/>
          <w:lang w:eastAsia="en-US"/>
        </w:rPr>
        <w:t>السيد باغواتي</w:t>
      </w:r>
      <w:r>
        <w:rPr>
          <w:rFonts w:hint="cs"/>
          <w:rtl/>
          <w:lang w:eastAsia="en-US"/>
        </w:rPr>
        <w:t xml:space="preserve"> قال إنه يوافق تماماً على هذه الملاحظات.</w:t>
      </w:r>
    </w:p>
    <w:p w:rsidR="00031AE1" w:rsidRDefault="00031AE1" w:rsidP="00976A89">
      <w:pPr>
        <w:spacing w:before="0" w:line="360" w:lineRule="exact"/>
        <w:rPr>
          <w:rFonts w:hint="cs"/>
          <w:rtl/>
          <w:lang w:eastAsia="en-US"/>
        </w:rPr>
      </w:pPr>
      <w:r>
        <w:rPr>
          <w:rFonts w:hint="cs"/>
          <w:rtl/>
          <w:lang w:eastAsia="en-US"/>
        </w:rPr>
        <w:t>14-</w:t>
      </w:r>
      <w:r>
        <w:rPr>
          <w:rFonts w:hint="cs"/>
          <w:rtl/>
          <w:lang w:eastAsia="en-US"/>
        </w:rPr>
        <w:tab/>
      </w:r>
      <w:r>
        <w:rPr>
          <w:rFonts w:hint="cs"/>
          <w:b/>
          <w:bCs/>
          <w:rtl/>
          <w:lang w:eastAsia="en-US"/>
        </w:rPr>
        <w:t>السيد عمر</w:t>
      </w:r>
      <w:r>
        <w:rPr>
          <w:rFonts w:hint="cs"/>
          <w:rtl/>
          <w:lang w:eastAsia="en-US"/>
        </w:rPr>
        <w:t xml:space="preserve"> شكر السيد كلاين على نهجه الواقعي.</w:t>
      </w:r>
    </w:p>
    <w:p w:rsidR="00031AE1" w:rsidRPr="00976A89" w:rsidRDefault="00031AE1" w:rsidP="00452C2E">
      <w:pPr>
        <w:spacing w:before="0" w:line="360" w:lineRule="exact"/>
        <w:rPr>
          <w:rFonts w:hint="cs"/>
          <w:spacing w:val="2"/>
          <w:rtl/>
          <w:lang w:eastAsia="en-US"/>
        </w:rPr>
      </w:pPr>
      <w:r w:rsidRPr="00976A89">
        <w:rPr>
          <w:rFonts w:hint="cs"/>
          <w:spacing w:val="2"/>
          <w:rtl/>
          <w:lang w:eastAsia="en-US"/>
        </w:rPr>
        <w:t>15-</w:t>
      </w:r>
      <w:r w:rsidRPr="00976A89">
        <w:rPr>
          <w:rFonts w:hint="cs"/>
          <w:spacing w:val="2"/>
          <w:rtl/>
          <w:lang w:eastAsia="en-US"/>
        </w:rPr>
        <w:tab/>
      </w:r>
      <w:r w:rsidRPr="00976A89">
        <w:rPr>
          <w:rFonts w:hint="cs"/>
          <w:b/>
          <w:bCs/>
          <w:spacing w:val="2"/>
          <w:rtl/>
          <w:lang w:eastAsia="en-US"/>
        </w:rPr>
        <w:t>السيد كريتسمر</w:t>
      </w:r>
      <w:r w:rsidRPr="00976A89">
        <w:rPr>
          <w:rFonts w:hint="cs"/>
          <w:spacing w:val="2"/>
          <w:rtl/>
          <w:lang w:eastAsia="en-US"/>
        </w:rPr>
        <w:t xml:space="preserve"> قال إنه يوافـق هو الآخر على ذلك مضيفاً أن مشكلة كمبوديا الرئيسية هي بناء المؤسسات، وأن هذا أمر يتطلب وقتاً. و</w:t>
      </w:r>
      <w:r w:rsidR="00452C2E">
        <w:rPr>
          <w:rFonts w:hint="cs"/>
          <w:spacing w:val="2"/>
          <w:rtl/>
          <w:lang w:eastAsia="en-US"/>
        </w:rPr>
        <w:t>إ</w:t>
      </w:r>
      <w:r w:rsidRPr="00976A89">
        <w:rPr>
          <w:rFonts w:hint="cs"/>
          <w:spacing w:val="2"/>
          <w:rtl/>
          <w:lang w:eastAsia="en-US"/>
        </w:rPr>
        <w:t>ن ما من شيء</w:t>
      </w:r>
      <w:r w:rsidR="00452C2E">
        <w:rPr>
          <w:rFonts w:hint="cs"/>
          <w:spacing w:val="2"/>
          <w:rtl/>
          <w:lang w:eastAsia="en-US"/>
        </w:rPr>
        <w:t xml:space="preserve"> </w:t>
      </w:r>
      <w:r w:rsidRPr="00976A89">
        <w:rPr>
          <w:rFonts w:hint="cs"/>
          <w:spacing w:val="2"/>
          <w:rtl/>
          <w:lang w:eastAsia="en-US"/>
        </w:rPr>
        <w:t>يمكن جنيه من تحديد تاريخ أسبق لتقديم تقرير كمبوديا القادم.</w:t>
      </w:r>
    </w:p>
    <w:p w:rsidR="00031AE1" w:rsidRDefault="00031AE1" w:rsidP="00976A89">
      <w:pPr>
        <w:spacing w:before="0" w:line="360" w:lineRule="exact"/>
        <w:rPr>
          <w:rFonts w:hint="cs"/>
          <w:rtl/>
          <w:lang w:eastAsia="en-US"/>
        </w:rPr>
      </w:pPr>
      <w:r>
        <w:rPr>
          <w:rFonts w:hint="cs"/>
          <w:rtl/>
          <w:lang w:eastAsia="en-US"/>
        </w:rPr>
        <w:t>16-</w:t>
      </w:r>
      <w:r>
        <w:rPr>
          <w:rFonts w:hint="cs"/>
          <w:rtl/>
          <w:lang w:eastAsia="en-US"/>
        </w:rPr>
        <w:tab/>
      </w:r>
      <w:r>
        <w:rPr>
          <w:rFonts w:hint="cs"/>
          <w:b/>
          <w:bCs/>
          <w:rtl/>
          <w:lang w:eastAsia="en-US"/>
        </w:rPr>
        <w:t>السيد فيروشيفسكي والسيد زاخيا</w:t>
      </w:r>
      <w:r>
        <w:rPr>
          <w:rFonts w:hint="cs"/>
          <w:rtl/>
          <w:lang w:eastAsia="en-US"/>
        </w:rPr>
        <w:t xml:space="preserve"> وافقا هما أيضاً على ملاحظات السيد كلاين وأيدا التواريخ التي اقترحها المكتب.</w:t>
      </w:r>
    </w:p>
    <w:p w:rsidR="00031AE1" w:rsidRDefault="00031AE1" w:rsidP="00976A89">
      <w:pPr>
        <w:spacing w:before="0" w:line="360" w:lineRule="exact"/>
        <w:rPr>
          <w:rFonts w:hint="cs"/>
          <w:rtl/>
          <w:lang w:eastAsia="en-US"/>
        </w:rPr>
      </w:pPr>
      <w:r>
        <w:rPr>
          <w:rFonts w:hint="cs"/>
          <w:rtl/>
          <w:lang w:eastAsia="en-US"/>
        </w:rPr>
        <w:t>17-</w:t>
      </w:r>
      <w:r>
        <w:rPr>
          <w:rFonts w:hint="cs"/>
          <w:rtl/>
          <w:lang w:eastAsia="en-US"/>
        </w:rPr>
        <w:tab/>
      </w:r>
      <w:r>
        <w:rPr>
          <w:rFonts w:hint="cs"/>
          <w:i/>
          <w:iCs/>
          <w:rtl/>
          <w:lang w:eastAsia="en-US"/>
        </w:rPr>
        <w:t>اعتمدت اقتراحات المكتب</w:t>
      </w:r>
      <w:r>
        <w:rPr>
          <w:rFonts w:hint="cs"/>
          <w:rtl/>
          <w:lang w:eastAsia="en-US"/>
        </w:rPr>
        <w:t>.</w:t>
      </w:r>
    </w:p>
    <w:p w:rsidR="00031AE1" w:rsidRDefault="00031AE1" w:rsidP="00452C2E">
      <w:pPr>
        <w:spacing w:before="0" w:line="360" w:lineRule="exact"/>
        <w:rPr>
          <w:rFonts w:hint="cs"/>
          <w:rtl/>
          <w:lang w:eastAsia="en-US"/>
        </w:rPr>
      </w:pPr>
      <w:r>
        <w:rPr>
          <w:rFonts w:hint="cs"/>
          <w:rtl/>
          <w:lang w:eastAsia="en-US"/>
        </w:rPr>
        <w:t>18-</w:t>
      </w:r>
      <w:r>
        <w:rPr>
          <w:rFonts w:hint="cs"/>
          <w:rtl/>
          <w:lang w:eastAsia="en-US"/>
        </w:rPr>
        <w:tab/>
      </w:r>
      <w:r>
        <w:rPr>
          <w:rFonts w:hint="cs"/>
          <w:b/>
          <w:bCs/>
          <w:rtl/>
          <w:lang w:eastAsia="en-US"/>
        </w:rPr>
        <w:t>الرئيسة</w:t>
      </w:r>
      <w:r>
        <w:rPr>
          <w:rFonts w:hint="cs"/>
          <w:rtl/>
          <w:lang w:eastAsia="en-US"/>
        </w:rPr>
        <w:t xml:space="preserve"> أشارت إلى أن اللجنة تبعث عادة بملاحظاتها الختامية إلى الدول الأطراف المعنية في اليوم الأخير للدورة مما يسمح بأن تكون هناك بضع ساعات قبل انعقاد المؤتمر الصحفي المعتاد. ولأسباب تقنية، سيتعين عقد المؤتمر الصحفي للدورة الراهنة في اليوم السابق لاختتام الدورة، أي في </w:t>
      </w:r>
      <w:r w:rsidR="00976A89">
        <w:rPr>
          <w:rFonts w:hint="cs"/>
          <w:rtl/>
          <w:lang w:eastAsia="en-US"/>
        </w:rPr>
        <w:t xml:space="preserve">29 تموز/يوليه، الساعة 00/17. فإذا لم يكن هناك أي اعتراض، قالت إنها تقترح </w:t>
      </w:r>
      <w:r w:rsidR="00452C2E">
        <w:rPr>
          <w:rFonts w:hint="cs"/>
          <w:rtl/>
          <w:lang w:eastAsia="en-US"/>
        </w:rPr>
        <w:t>إ</w:t>
      </w:r>
      <w:r w:rsidR="00976A89">
        <w:rPr>
          <w:rFonts w:hint="cs"/>
          <w:rtl/>
          <w:lang w:eastAsia="en-US"/>
        </w:rPr>
        <w:t>رسال الملاحظات الختامية إلى الدول الأطراف المعنية مباشرة بعد اعتمادها من جانب اللجنة.</w:t>
      </w:r>
    </w:p>
    <w:p w:rsidR="00976A89" w:rsidRDefault="00976A89" w:rsidP="00976A89">
      <w:pPr>
        <w:spacing w:before="0" w:line="360" w:lineRule="exact"/>
        <w:rPr>
          <w:rFonts w:hint="cs"/>
          <w:rtl/>
          <w:lang w:eastAsia="en-US"/>
        </w:rPr>
      </w:pPr>
      <w:r>
        <w:rPr>
          <w:rFonts w:hint="cs"/>
          <w:rtl/>
          <w:lang w:eastAsia="en-US"/>
        </w:rPr>
        <w:t>19-</w:t>
      </w:r>
      <w:r>
        <w:rPr>
          <w:rFonts w:hint="cs"/>
          <w:rtl/>
          <w:lang w:eastAsia="en-US"/>
        </w:rPr>
        <w:tab/>
      </w:r>
      <w:r>
        <w:rPr>
          <w:rFonts w:hint="cs"/>
          <w:i/>
          <w:iCs/>
          <w:rtl/>
          <w:lang w:eastAsia="en-US"/>
        </w:rPr>
        <w:t>وقد تقرر ذلك</w:t>
      </w:r>
      <w:r>
        <w:rPr>
          <w:rFonts w:hint="cs"/>
          <w:rtl/>
          <w:lang w:eastAsia="en-US"/>
        </w:rPr>
        <w:t>.</w:t>
      </w:r>
    </w:p>
    <w:p w:rsidR="00976A89" w:rsidRDefault="00976A89" w:rsidP="00976A89">
      <w:pPr>
        <w:spacing w:before="0" w:line="360" w:lineRule="exact"/>
        <w:rPr>
          <w:rFonts w:hint="cs"/>
          <w:rtl/>
          <w:lang w:eastAsia="en-US"/>
        </w:rPr>
      </w:pPr>
      <w:r>
        <w:rPr>
          <w:rFonts w:hint="cs"/>
          <w:rtl/>
          <w:lang w:eastAsia="en-US"/>
        </w:rPr>
        <w:t>20-</w:t>
      </w:r>
      <w:r>
        <w:rPr>
          <w:rFonts w:hint="cs"/>
          <w:rtl/>
          <w:lang w:eastAsia="en-US"/>
        </w:rPr>
        <w:tab/>
      </w:r>
      <w:r>
        <w:rPr>
          <w:rFonts w:hint="cs"/>
          <w:b/>
          <w:bCs/>
          <w:rtl/>
          <w:lang w:eastAsia="en-US"/>
        </w:rPr>
        <w:t>الرئيسة</w:t>
      </w:r>
      <w:r>
        <w:rPr>
          <w:rFonts w:hint="cs"/>
          <w:rtl/>
          <w:lang w:eastAsia="en-US"/>
        </w:rPr>
        <w:t xml:space="preserve"> اقترحت إضافة هونغ كونغ و(ماكاو) البرتغال إلى قائمة الدول الأطراف الأربع التي تحدد موعد النظر في تقاريرها في الدورة القادمة للجنة في تشرين الأول/أكتوبر 1999.</w:t>
      </w:r>
    </w:p>
    <w:p w:rsidR="00976A89" w:rsidRDefault="00976A89" w:rsidP="00976A89">
      <w:pPr>
        <w:spacing w:before="0" w:line="360" w:lineRule="exact"/>
        <w:rPr>
          <w:rFonts w:hint="cs"/>
          <w:rtl/>
          <w:lang w:eastAsia="en-US"/>
        </w:rPr>
      </w:pPr>
      <w:r>
        <w:rPr>
          <w:rFonts w:hint="cs"/>
          <w:rtl/>
          <w:lang w:eastAsia="en-US"/>
        </w:rPr>
        <w:t>21-</w:t>
      </w:r>
      <w:r>
        <w:rPr>
          <w:rFonts w:hint="cs"/>
          <w:rtl/>
          <w:lang w:eastAsia="en-US"/>
        </w:rPr>
        <w:tab/>
      </w:r>
      <w:r>
        <w:rPr>
          <w:rFonts w:hint="cs"/>
          <w:i/>
          <w:iCs/>
          <w:rtl/>
          <w:lang w:eastAsia="en-US"/>
        </w:rPr>
        <w:t>وقد تقرر ذلك</w:t>
      </w:r>
      <w:r>
        <w:rPr>
          <w:rFonts w:hint="cs"/>
          <w:rtl/>
          <w:lang w:eastAsia="en-US"/>
        </w:rPr>
        <w:t>.</w:t>
      </w:r>
    </w:p>
    <w:p w:rsidR="00976A89" w:rsidRDefault="00976A89" w:rsidP="00976A89">
      <w:pPr>
        <w:spacing w:before="0" w:line="360" w:lineRule="exact"/>
        <w:jc w:val="center"/>
        <w:rPr>
          <w:lang w:eastAsia="en-US"/>
        </w:rPr>
      </w:pPr>
      <w:r>
        <w:rPr>
          <w:rFonts w:hint="cs"/>
          <w:i/>
          <w:iCs/>
          <w:rtl/>
          <w:lang w:eastAsia="en-US"/>
        </w:rPr>
        <w:t>رفع الج</w:t>
      </w:r>
      <w:r w:rsidR="00D428CB">
        <w:rPr>
          <w:rFonts w:hint="cs"/>
          <w:i/>
          <w:iCs/>
          <w:rtl/>
          <w:lang w:eastAsia="en-US"/>
        </w:rPr>
        <w:t>زء العلني من الجلسة الساعة 25/15</w:t>
      </w:r>
    </w:p>
    <w:p w:rsidR="0005159D" w:rsidRPr="0005159D" w:rsidRDefault="00976A89" w:rsidP="00452C2E">
      <w:pPr>
        <w:spacing w:before="0" w:line="360" w:lineRule="exact"/>
        <w:jc w:val="center"/>
        <w:rPr>
          <w:rFonts w:hint="cs"/>
          <w:rtl/>
          <w:lang w:eastAsia="en-US"/>
        </w:rPr>
      </w:pPr>
      <w:r>
        <w:rPr>
          <w:rFonts w:hint="cs"/>
          <w:rtl/>
          <w:lang w:eastAsia="en-US"/>
        </w:rPr>
        <w:t>- - - - -</w:t>
      </w:r>
    </w:p>
    <w:sectPr w:rsidR="0005159D" w:rsidRPr="0005159D" w:rsidSect="000D57D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3F4" w:rsidRDefault="003A13F4">
      <w:r>
        <w:separator/>
      </w:r>
    </w:p>
  </w:endnote>
  <w:endnote w:type="continuationSeparator" w:id="0">
    <w:p w:rsidR="003A13F4" w:rsidRDefault="003A1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04" w:rsidRDefault="00137904" w:rsidP="000D57D8">
    <w:pPr>
      <w:pStyle w:val="Footer"/>
      <w:bidi w:val="0"/>
      <w:jc w:val="right"/>
      <w:rPr>
        <w:rtl/>
        <w:lang w:eastAsia="en-US"/>
      </w:rPr>
    </w:pPr>
    <w:r>
      <w:rPr>
        <w:szCs w:val="22"/>
        <w:lang w:eastAsia="en-US"/>
      </w:rPr>
      <w:t>(A)     GE.</w:t>
    </w:r>
    <w:r w:rsidR="000D57D8">
      <w:rPr>
        <w:szCs w:val="22"/>
        <w:lang w:eastAsia="en-US"/>
      </w:rPr>
      <w:t>99</w:t>
    </w:r>
    <w:r w:rsidR="000D57D8">
      <w:rPr>
        <w:lang w:eastAsia="en-US"/>
      </w:rPr>
      <w:t>-43364    110609    180609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3F4" w:rsidRDefault="003A13F4">
      <w:pPr>
        <w:pStyle w:val="FootnoteText"/>
        <w:numPr>
          <w:ilvl w:val="0"/>
          <w:numId w:val="0"/>
        </w:numPr>
        <w:ind w:right="0"/>
        <w:rPr>
          <w:szCs w:val="22"/>
          <w:lang w:eastAsia="en-US"/>
        </w:rPr>
      </w:pPr>
      <w:r>
        <w:separator/>
      </w:r>
    </w:p>
  </w:footnote>
  <w:footnote w:type="continuationSeparator" w:id="0">
    <w:p w:rsidR="003A13F4" w:rsidRDefault="003A13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D57D8" w:rsidTr="000D57D8">
      <w:tblPrEx>
        <w:tblCellMar>
          <w:top w:w="0" w:type="dxa"/>
          <w:bottom w:w="0" w:type="dxa"/>
        </w:tblCellMar>
      </w:tblPrEx>
      <w:tc>
        <w:tcPr>
          <w:tcW w:w="2002" w:type="dxa"/>
          <w:shd w:val="clear" w:color="auto" w:fill="auto"/>
        </w:tcPr>
        <w:p w:rsidR="000D57D8" w:rsidRDefault="000D57D8" w:rsidP="000D57D8">
          <w:pPr>
            <w:pStyle w:val="Header"/>
            <w:bidi w:val="0"/>
          </w:pPr>
          <w:r>
            <w:t>CCPR/C/SR.1779</w:t>
          </w:r>
        </w:p>
        <w:p w:rsidR="000D57D8" w:rsidRDefault="000D57D8" w:rsidP="000D57D8">
          <w:pPr>
            <w:pStyle w:val="Header"/>
            <w:bidi w:val="0"/>
          </w:pPr>
          <w:r>
            <w:t xml:space="preserve">Page </w:t>
          </w:r>
          <w:r>
            <w:fldChar w:fldCharType="begin"/>
          </w:r>
          <w:r>
            <w:instrText xml:space="preserve"> PAGE  \* MERGEFORMAT </w:instrText>
          </w:r>
          <w:r>
            <w:fldChar w:fldCharType="separate"/>
          </w:r>
          <w:r w:rsidR="000B5402">
            <w:rPr>
              <w:noProof/>
            </w:rPr>
            <w:t>2</w:t>
          </w:r>
          <w:r>
            <w:fldChar w:fldCharType="end"/>
          </w:r>
        </w:p>
      </w:tc>
    </w:tr>
  </w:tbl>
  <w:p w:rsidR="000D57D8" w:rsidRPr="000D57D8" w:rsidRDefault="000D57D8" w:rsidP="000D57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D8" w:rsidRDefault="000D57D8" w:rsidP="000D57D8">
    <w:pPr>
      <w:pStyle w:val="Header"/>
      <w:bidi w:val="0"/>
    </w:pPr>
    <w:r>
      <w:t>CCPR/C/SR.1779</w:t>
    </w:r>
  </w:p>
  <w:p w:rsidR="000D57D8" w:rsidRPr="000D57D8" w:rsidRDefault="000D57D8" w:rsidP="000D57D8">
    <w:pPr>
      <w:pStyle w:val="Header"/>
      <w:bidi w:val="0"/>
    </w:pPr>
    <w:r>
      <w:t xml:space="preserve">Page </w:t>
    </w:r>
    <w:r>
      <w:fldChar w:fldCharType="begin"/>
    </w:r>
    <w:r>
      <w:instrText xml:space="preserve"> PAGE  \* MERGEFORMAT </w:instrText>
    </w:r>
    <w:r>
      <w:fldChar w:fldCharType="separate"/>
    </w:r>
    <w:r w:rsidR="00D428CB">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04" w:rsidRDefault="0013790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137904" w:rsidRDefault="00137904">
    <w:pPr>
      <w:pBdr>
        <w:bottom w:val="single" w:sz="6" w:space="1" w:color="auto"/>
      </w:pBdr>
      <w:bidi w:val="0"/>
      <w:spacing w:before="0" w:after="0"/>
      <w:rPr>
        <w:rFonts w:cs="Times New Roman"/>
        <w:szCs w:val="22"/>
        <w:lang w:eastAsia="en-US"/>
      </w:rPr>
    </w:pPr>
  </w:p>
  <w:p w:rsidR="00137904" w:rsidRDefault="00137904"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126573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137904" w:rsidRDefault="0013790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137904" w:rsidRDefault="00137904">
    <w:pPr>
      <w:pStyle w:val="Header"/>
      <w:bidi w:val="0"/>
      <w:rPr>
        <w:szCs w:val="22"/>
        <w:lang w:eastAsia="en-US"/>
      </w:rPr>
    </w:pPr>
  </w:p>
  <w:p w:rsidR="00137904" w:rsidRDefault="00137904">
    <w:pPr>
      <w:pStyle w:val="Header"/>
      <w:bidi w:val="0"/>
      <w:rPr>
        <w:szCs w:val="22"/>
        <w:lang w:eastAsia="en-US"/>
      </w:rPr>
    </w:pPr>
  </w:p>
  <w:p w:rsidR="00137904" w:rsidRDefault="00137904">
    <w:pPr>
      <w:pStyle w:val="Header"/>
      <w:bidi w:val="0"/>
      <w:rPr>
        <w:szCs w:val="22"/>
        <w:lang w:eastAsia="en-US"/>
      </w:rPr>
    </w:pPr>
  </w:p>
  <w:p w:rsidR="00137904" w:rsidRDefault="00137904">
    <w:pPr>
      <w:pStyle w:val="Header"/>
      <w:bidi w:val="0"/>
      <w:rPr>
        <w:rtl/>
        <w:lang w:eastAsia="en-US"/>
      </w:rPr>
    </w:pPr>
  </w:p>
  <w:p w:rsidR="00137904" w:rsidRDefault="00137904">
    <w:pPr>
      <w:pStyle w:val="Header"/>
      <w:bidi w:val="0"/>
      <w:rPr>
        <w:rtl/>
        <w:lang w:eastAsia="en-US"/>
      </w:rPr>
    </w:pPr>
  </w:p>
  <w:p w:rsidR="00137904" w:rsidRDefault="00137904"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904"/>
    <w:rsid w:val="0002364C"/>
    <w:rsid w:val="00031AE1"/>
    <w:rsid w:val="0005159D"/>
    <w:rsid w:val="000B5402"/>
    <w:rsid w:val="000C21E8"/>
    <w:rsid w:val="000D57D8"/>
    <w:rsid w:val="00137904"/>
    <w:rsid w:val="00154346"/>
    <w:rsid w:val="00181539"/>
    <w:rsid w:val="002331DB"/>
    <w:rsid w:val="00270AAF"/>
    <w:rsid w:val="003A13F4"/>
    <w:rsid w:val="00452C2E"/>
    <w:rsid w:val="004551D8"/>
    <w:rsid w:val="004C71DF"/>
    <w:rsid w:val="00503843"/>
    <w:rsid w:val="00513E4B"/>
    <w:rsid w:val="005F298F"/>
    <w:rsid w:val="00663F62"/>
    <w:rsid w:val="00680869"/>
    <w:rsid w:val="00695BBB"/>
    <w:rsid w:val="00711A0F"/>
    <w:rsid w:val="007648B9"/>
    <w:rsid w:val="007C23F2"/>
    <w:rsid w:val="007E2693"/>
    <w:rsid w:val="008325CC"/>
    <w:rsid w:val="00976A89"/>
    <w:rsid w:val="00C328BD"/>
    <w:rsid w:val="00CA230A"/>
    <w:rsid w:val="00D428CB"/>
    <w:rsid w:val="00D937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715</Words>
  <Characters>4080</Characters>
  <Application>Microsoft Office Word</Application>
  <DocSecurity>4</DocSecurity>
  <Lines>34</Lines>
  <Paragraphs>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Adtpsara</cp:lastModifiedBy>
  <cp:revision>2</cp:revision>
  <cp:lastPrinted>2009-06-18T10:02:00Z</cp:lastPrinted>
  <dcterms:created xsi:type="dcterms:W3CDTF">2009-06-18T15:18:00Z</dcterms:created>
  <dcterms:modified xsi:type="dcterms:W3CDTF">2009-06-18T15:18:00Z</dcterms:modified>
</cp:coreProperties>
</file>