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Pr="007E7F3A" w:rsidRDefault="000C1D88" w:rsidP="005D36F6">
      <w:pPr>
        <w:framePr w:w="4025" w:h="2075" w:hSpace="180" w:wrap="around" w:vAnchor="text" w:hAnchor="page" w:x="851" w:y="-2399" w:anchorLock="1"/>
        <w:tabs>
          <w:tab w:val="left" w:pos="879"/>
          <w:tab w:val="left" w:pos="1557"/>
        </w:tabs>
        <w:bidi w:val="0"/>
        <w:spacing w:before="0" w:after="0"/>
        <w:jc w:val="left"/>
        <w:rPr>
          <w:rFonts w:cs="Times New Roman"/>
          <w:spacing w:val="0"/>
          <w:szCs w:val="22"/>
          <w:lang w:eastAsia="en-US"/>
        </w:rPr>
      </w:pPr>
      <w:r w:rsidRPr="007E7F3A">
        <w:rPr>
          <w:rFonts w:cs="Times New Roman"/>
          <w:spacing w:val="0"/>
          <w:szCs w:val="22"/>
          <w:lang w:eastAsia="en-US"/>
        </w:rPr>
        <w:t>Distr.</w:t>
      </w:r>
    </w:p>
    <w:p w:rsidR="000C1D88" w:rsidRPr="007E7F3A" w:rsidRDefault="000C1D88" w:rsidP="005D36F6">
      <w:pPr>
        <w:framePr w:w="4025" w:h="2075" w:hSpace="180" w:wrap="around" w:vAnchor="text" w:hAnchor="page" w:x="851" w:y="-2399" w:anchorLock="1"/>
        <w:tabs>
          <w:tab w:val="left" w:pos="879"/>
          <w:tab w:val="left" w:pos="1557"/>
        </w:tabs>
        <w:bidi w:val="0"/>
        <w:spacing w:before="0"/>
        <w:jc w:val="left"/>
        <w:rPr>
          <w:rFonts w:cs="Times New Roman"/>
          <w:spacing w:val="0"/>
          <w:szCs w:val="22"/>
          <w:lang w:eastAsia="en-US"/>
        </w:rPr>
      </w:pPr>
      <w:r w:rsidRPr="007E7F3A">
        <w:rPr>
          <w:rFonts w:cs="Times New Roman"/>
          <w:spacing w:val="0"/>
          <w:szCs w:val="22"/>
          <w:lang w:eastAsia="en-US"/>
        </w:rPr>
        <w:t>GENERAL</w:t>
      </w:r>
    </w:p>
    <w:p w:rsidR="000C1D88" w:rsidRPr="007E7F3A" w:rsidRDefault="006B374E" w:rsidP="005D36F6">
      <w:pPr>
        <w:framePr w:w="4025" w:h="2075" w:hSpace="180" w:wrap="around" w:vAnchor="text" w:hAnchor="page" w:x="851" w:y="-2399" w:anchorLock="1"/>
        <w:tabs>
          <w:tab w:val="left" w:pos="879"/>
          <w:tab w:val="left" w:pos="1557"/>
        </w:tabs>
        <w:bidi w:val="0"/>
        <w:spacing w:before="0"/>
        <w:jc w:val="left"/>
        <w:rPr>
          <w:spacing w:val="0"/>
          <w:szCs w:val="22"/>
          <w:lang w:eastAsia="en-US"/>
        </w:rPr>
      </w:pPr>
      <w:r w:rsidRPr="007E7F3A">
        <w:rPr>
          <w:spacing w:val="0"/>
          <w:szCs w:val="22"/>
          <w:lang w:eastAsia="en-US"/>
        </w:rPr>
        <w:t>E/C.12/PHL/4</w:t>
      </w:r>
      <w:r w:rsidRPr="007E7F3A">
        <w:rPr>
          <w:spacing w:val="0"/>
          <w:szCs w:val="22"/>
          <w:lang w:eastAsia="en-US"/>
        </w:rPr>
        <w:br/>
        <w:t>7 September 2007</w:t>
      </w:r>
    </w:p>
    <w:p w:rsidR="000C1D88" w:rsidRPr="007E7F3A" w:rsidRDefault="000C1D88" w:rsidP="005D36F6">
      <w:pPr>
        <w:framePr w:w="4025" w:h="2075" w:hSpace="180" w:wrap="around" w:vAnchor="text" w:hAnchor="page" w:x="851" w:y="-2399" w:anchorLock="1"/>
        <w:tabs>
          <w:tab w:val="left" w:pos="879"/>
          <w:tab w:val="left" w:pos="1557"/>
        </w:tabs>
        <w:bidi w:val="0"/>
        <w:spacing w:before="0" w:after="0"/>
        <w:jc w:val="left"/>
        <w:rPr>
          <w:rFonts w:cs="Times New Roman"/>
          <w:spacing w:val="0"/>
          <w:szCs w:val="22"/>
          <w:lang w:eastAsia="en-US"/>
        </w:rPr>
      </w:pPr>
      <w:r w:rsidRPr="007E7F3A">
        <w:rPr>
          <w:rFonts w:cs="Times New Roman"/>
          <w:spacing w:val="0"/>
          <w:szCs w:val="22"/>
          <w:lang w:eastAsia="en-US"/>
        </w:rPr>
        <w:t>ARABIC</w:t>
      </w:r>
    </w:p>
    <w:p w:rsidR="000C1D88" w:rsidRPr="007E7F3A" w:rsidRDefault="000C1D88" w:rsidP="005D36F6">
      <w:pPr>
        <w:framePr w:w="4025" w:h="2075" w:hSpace="180" w:wrap="around" w:vAnchor="text" w:hAnchor="page" w:x="851" w:y="-2399" w:anchorLock="1"/>
        <w:tabs>
          <w:tab w:val="left" w:pos="879"/>
          <w:tab w:val="left" w:pos="1557"/>
        </w:tabs>
        <w:bidi w:val="0"/>
        <w:spacing w:before="0" w:after="0"/>
        <w:jc w:val="left"/>
        <w:rPr>
          <w:rFonts w:cs="Times New Roman"/>
          <w:spacing w:val="0"/>
          <w:szCs w:val="22"/>
          <w:rtl/>
          <w:lang w:eastAsia="en-US"/>
        </w:rPr>
      </w:pPr>
      <w:r w:rsidRPr="007E7F3A">
        <w:rPr>
          <w:rFonts w:cs="Times New Roman"/>
          <w:spacing w:val="0"/>
          <w:szCs w:val="22"/>
          <w:lang w:eastAsia="en-US"/>
        </w:rPr>
        <w:t>Original: ENGLISH</w:t>
      </w:r>
    </w:p>
    <w:p w:rsidR="000C1D88" w:rsidRPr="007E7F3A" w:rsidRDefault="0017283A" w:rsidP="0023205C">
      <w:pPr>
        <w:tabs>
          <w:tab w:val="left" w:pos="879"/>
          <w:tab w:val="left" w:pos="1557"/>
        </w:tabs>
        <w:spacing w:before="0" w:after="360"/>
        <w:jc w:val="left"/>
        <w:rPr>
          <w:rFonts w:hint="cs"/>
          <w:spacing w:val="0"/>
          <w:rtl/>
          <w:lang w:eastAsia="en-US"/>
        </w:rPr>
      </w:pPr>
      <w:r w:rsidRPr="007E7F3A">
        <w:rPr>
          <w:rFonts w:hint="cs"/>
          <w:spacing w:val="0"/>
          <w:rtl/>
          <w:lang w:eastAsia="en-US"/>
        </w:rPr>
        <w:t>الدورة الموضوعية لعام 2007</w:t>
      </w:r>
    </w:p>
    <w:p w:rsidR="0017283A" w:rsidRPr="007E7F3A" w:rsidRDefault="0017283A" w:rsidP="0023205C">
      <w:pPr>
        <w:tabs>
          <w:tab w:val="left" w:pos="879"/>
          <w:tab w:val="left" w:pos="1557"/>
        </w:tabs>
        <w:spacing w:before="0" w:line="420" w:lineRule="exact"/>
        <w:jc w:val="center"/>
        <w:rPr>
          <w:rFonts w:hint="cs"/>
          <w:b/>
          <w:bCs/>
          <w:spacing w:val="0"/>
          <w:sz w:val="28"/>
          <w:szCs w:val="36"/>
          <w:rtl/>
        </w:rPr>
      </w:pPr>
      <w:r w:rsidRPr="007E7F3A">
        <w:rPr>
          <w:rFonts w:hint="cs"/>
          <w:b/>
          <w:bCs/>
          <w:spacing w:val="0"/>
          <w:sz w:val="28"/>
          <w:szCs w:val="36"/>
          <w:rtl/>
        </w:rPr>
        <w:t xml:space="preserve">تنفيذ العهـد الدولـي الخـاص بالحقوق </w:t>
      </w:r>
      <w:r w:rsidRPr="007E7F3A">
        <w:rPr>
          <w:b/>
          <w:bCs/>
          <w:spacing w:val="0"/>
          <w:sz w:val="28"/>
          <w:szCs w:val="36"/>
          <w:rtl/>
        </w:rPr>
        <w:br/>
      </w:r>
      <w:r w:rsidRPr="007E7F3A">
        <w:rPr>
          <w:rFonts w:hint="cs"/>
          <w:b/>
          <w:bCs/>
          <w:spacing w:val="0"/>
          <w:sz w:val="28"/>
          <w:szCs w:val="36"/>
          <w:rtl/>
        </w:rPr>
        <w:t>الاقتصادية والاجتماعية والثقافية</w:t>
      </w:r>
    </w:p>
    <w:p w:rsidR="0017283A" w:rsidRPr="007E7F3A" w:rsidRDefault="0017283A" w:rsidP="0023205C">
      <w:pPr>
        <w:tabs>
          <w:tab w:val="left" w:pos="879"/>
          <w:tab w:val="left" w:pos="1557"/>
        </w:tabs>
        <w:spacing w:before="0" w:line="420" w:lineRule="exact"/>
        <w:jc w:val="center"/>
        <w:rPr>
          <w:rFonts w:hint="cs"/>
          <w:b/>
          <w:bCs/>
          <w:spacing w:val="0"/>
          <w:rtl/>
        </w:rPr>
      </w:pPr>
      <w:r w:rsidRPr="007E7F3A">
        <w:rPr>
          <w:rFonts w:hint="cs"/>
          <w:b/>
          <w:bCs/>
          <w:spacing w:val="0"/>
          <w:rtl/>
        </w:rPr>
        <w:t xml:space="preserve">التقارير الدورية المقدمة من الدول الأطراف بموجب </w:t>
      </w:r>
      <w:r w:rsidRPr="007E7F3A">
        <w:rPr>
          <w:b/>
          <w:bCs/>
          <w:spacing w:val="0"/>
          <w:rtl/>
        </w:rPr>
        <w:br/>
      </w:r>
      <w:r w:rsidRPr="007E7F3A">
        <w:rPr>
          <w:rFonts w:hint="cs"/>
          <w:b/>
          <w:bCs/>
          <w:spacing w:val="0"/>
          <w:rtl/>
        </w:rPr>
        <w:t>المادتين 16 و17 من العهد</w:t>
      </w:r>
    </w:p>
    <w:p w:rsidR="0017283A" w:rsidRPr="007E7F3A" w:rsidRDefault="0017283A" w:rsidP="0023205C">
      <w:pPr>
        <w:tabs>
          <w:tab w:val="left" w:pos="879"/>
          <w:tab w:val="left" w:pos="1557"/>
        </w:tabs>
        <w:spacing w:before="0" w:line="380" w:lineRule="exact"/>
        <w:jc w:val="center"/>
        <w:rPr>
          <w:b/>
          <w:bCs/>
          <w:spacing w:val="0"/>
          <w:rtl/>
        </w:rPr>
      </w:pPr>
      <w:r w:rsidRPr="007E7F3A">
        <w:rPr>
          <w:rFonts w:hint="cs"/>
          <w:b/>
          <w:bCs/>
          <w:spacing w:val="0"/>
          <w:rtl/>
        </w:rPr>
        <w:t>التقارير الدورية المجمّعة الثاني والثالث والرابع المقدمة من</w:t>
      </w:r>
    </w:p>
    <w:p w:rsidR="0017283A" w:rsidRPr="007E7F3A" w:rsidRDefault="0017283A" w:rsidP="0023205C">
      <w:pPr>
        <w:tabs>
          <w:tab w:val="left" w:pos="879"/>
          <w:tab w:val="left" w:pos="1557"/>
        </w:tabs>
        <w:spacing w:before="0" w:line="380" w:lineRule="exact"/>
        <w:jc w:val="center"/>
        <w:rPr>
          <w:rFonts w:hint="cs"/>
          <w:spacing w:val="0"/>
          <w:rtl/>
        </w:rPr>
      </w:pPr>
      <w:r w:rsidRPr="007E7F3A">
        <w:rPr>
          <w:rFonts w:hint="cs"/>
          <w:b/>
          <w:bCs/>
          <w:spacing w:val="0"/>
          <w:rtl/>
        </w:rPr>
        <w:t>الفلبين</w:t>
      </w:r>
      <w:r w:rsidRPr="007E7F3A">
        <w:rPr>
          <w:rStyle w:val="FootnoteReference"/>
          <w:b/>
          <w:bCs w:val="0"/>
          <w:spacing w:val="0"/>
          <w:szCs w:val="30"/>
          <w:vertAlign w:val="baseline"/>
          <w:rtl/>
        </w:rPr>
        <w:footnoteReference w:customMarkFollows="1" w:id="1"/>
        <w:t>*</w:t>
      </w:r>
      <w:r w:rsidRPr="007E7F3A">
        <w:rPr>
          <w:rFonts w:hint="cs"/>
          <w:b/>
          <w:spacing w:val="0"/>
          <w:rtl/>
        </w:rPr>
        <w:t xml:space="preserve"> </w:t>
      </w:r>
      <w:r w:rsidRPr="007E7F3A">
        <w:rPr>
          <w:rStyle w:val="FootnoteReference"/>
          <w:bCs w:val="0"/>
          <w:spacing w:val="0"/>
          <w:szCs w:val="30"/>
          <w:vertAlign w:val="baseline"/>
          <w:rtl/>
        </w:rPr>
        <w:footnoteReference w:customMarkFollows="1" w:id="2"/>
        <w:t>**</w:t>
      </w:r>
      <w:r w:rsidRPr="007E7F3A">
        <w:rPr>
          <w:rFonts w:hint="cs"/>
          <w:spacing w:val="0"/>
          <w:rtl/>
        </w:rPr>
        <w:t xml:space="preserve"> </w:t>
      </w:r>
      <w:r w:rsidRPr="007E7F3A">
        <w:rPr>
          <w:rStyle w:val="FootnoteReference"/>
          <w:bCs w:val="0"/>
          <w:spacing w:val="0"/>
          <w:szCs w:val="30"/>
          <w:vertAlign w:val="baseline"/>
          <w:rtl/>
        </w:rPr>
        <w:footnoteReference w:customMarkFollows="1" w:id="3"/>
        <w:t>***</w:t>
      </w:r>
    </w:p>
    <w:p w:rsidR="0017283A" w:rsidRPr="007E7F3A" w:rsidRDefault="005D36F6" w:rsidP="005D36F6">
      <w:pPr>
        <w:tabs>
          <w:tab w:val="right" w:pos="9183"/>
        </w:tabs>
        <w:spacing w:before="0" w:line="380" w:lineRule="exact"/>
        <w:jc w:val="mediumKashida"/>
        <w:rPr>
          <w:rFonts w:hint="cs"/>
          <w:spacing w:val="0"/>
          <w:rtl/>
          <w:lang w:eastAsia="en-US"/>
        </w:rPr>
      </w:pPr>
      <w:r>
        <w:rPr>
          <w:rFonts w:hint="cs"/>
          <w:spacing w:val="0"/>
          <w:rtl/>
          <w:lang w:eastAsia="en-US"/>
        </w:rPr>
        <w:tab/>
      </w:r>
      <w:r w:rsidR="0017283A" w:rsidRPr="007E7F3A">
        <w:rPr>
          <w:rFonts w:hint="cs"/>
          <w:spacing w:val="0"/>
          <w:rtl/>
          <w:lang w:eastAsia="en-US"/>
        </w:rPr>
        <w:t>[14كانون الأول/ديسمبر 2006]</w:t>
      </w:r>
    </w:p>
    <w:p w:rsidR="006A477F" w:rsidRPr="00306E04" w:rsidRDefault="0017283A" w:rsidP="006A477F">
      <w:pPr>
        <w:spacing w:before="0" w:after="120" w:line="360" w:lineRule="exact"/>
        <w:jc w:val="center"/>
        <w:rPr>
          <w:b/>
          <w:bCs/>
          <w:sz w:val="36"/>
          <w:szCs w:val="36"/>
          <w:rtl/>
        </w:rPr>
      </w:pPr>
      <w:r w:rsidRPr="007E7F3A">
        <w:rPr>
          <w:spacing w:val="0"/>
          <w:rtl/>
          <w:lang w:eastAsia="en-US"/>
        </w:rPr>
        <w:br w:type="page"/>
      </w:r>
      <w:r w:rsidR="006A477F" w:rsidRPr="00306E04">
        <w:rPr>
          <w:b/>
          <w:bCs/>
          <w:sz w:val="36"/>
          <w:szCs w:val="36"/>
          <w:rtl/>
        </w:rPr>
        <w:t>المحتويات</w:t>
      </w:r>
    </w:p>
    <w:p w:rsidR="006A477F" w:rsidRPr="006A477F" w:rsidRDefault="006A477F" w:rsidP="00EE430A">
      <w:pPr>
        <w:tabs>
          <w:tab w:val="left" w:pos="7433"/>
          <w:tab w:val="right" w:pos="9354"/>
        </w:tabs>
        <w:spacing w:before="0" w:after="120" w:line="360" w:lineRule="exact"/>
        <w:jc w:val="both"/>
        <w:rPr>
          <w:i/>
          <w:iCs/>
          <w:sz w:val="30"/>
          <w:rtl/>
        </w:rPr>
      </w:pPr>
      <w:r w:rsidRPr="00306E04">
        <w:rPr>
          <w:sz w:val="30"/>
          <w:rtl/>
        </w:rPr>
        <w:tab/>
      </w:r>
      <w:r w:rsidRPr="006A477F">
        <w:rPr>
          <w:i/>
          <w:iCs/>
          <w:sz w:val="30"/>
          <w:rtl/>
        </w:rPr>
        <w:t>الفق</w:t>
      </w:r>
      <w:r w:rsidR="00EE430A">
        <w:rPr>
          <w:rFonts w:hint="cs"/>
          <w:i/>
          <w:iCs/>
          <w:sz w:val="30"/>
          <w:rtl/>
        </w:rPr>
        <w:t>ـ</w:t>
      </w:r>
      <w:r w:rsidRPr="006A477F">
        <w:rPr>
          <w:i/>
          <w:iCs/>
          <w:sz w:val="30"/>
          <w:rtl/>
        </w:rPr>
        <w:t>ـرات</w:t>
      </w:r>
      <w:r w:rsidRPr="006A477F">
        <w:rPr>
          <w:i/>
          <w:iCs/>
          <w:sz w:val="30"/>
          <w:rtl/>
        </w:rPr>
        <w:tab/>
        <w:t>الصفحة</w:t>
      </w:r>
    </w:p>
    <w:p w:rsidR="006A477F" w:rsidRDefault="00EE430A" w:rsidP="0011715B">
      <w:pPr>
        <w:tabs>
          <w:tab w:val="left" w:leader="dot" w:pos="7014"/>
          <w:tab w:val="left" w:pos="7433"/>
          <w:tab w:val="center" w:pos="9043"/>
        </w:tabs>
        <w:spacing w:before="0" w:after="120" w:line="360" w:lineRule="exact"/>
        <w:ind w:right="2340"/>
        <w:jc w:val="both"/>
        <w:rPr>
          <w:rFonts w:hint="cs"/>
          <w:sz w:val="30"/>
          <w:rtl/>
        </w:rPr>
      </w:pPr>
      <w:r>
        <w:rPr>
          <w:rFonts w:hint="cs"/>
          <w:sz w:val="30"/>
          <w:rtl/>
        </w:rPr>
        <w:t>مقدمة</w:t>
      </w:r>
      <w:r>
        <w:rPr>
          <w:rFonts w:hint="cs"/>
          <w:sz w:val="30"/>
          <w:rtl/>
        </w:rPr>
        <w:tab/>
      </w:r>
      <w:r>
        <w:rPr>
          <w:rFonts w:hint="cs"/>
          <w:sz w:val="30"/>
          <w:rtl/>
        </w:rPr>
        <w:tab/>
        <w:t>1  -4</w:t>
      </w:r>
      <w:r>
        <w:rPr>
          <w:rFonts w:hint="cs"/>
          <w:sz w:val="30"/>
          <w:rtl/>
        </w:rPr>
        <w:tab/>
        <w:t>3</w:t>
      </w:r>
    </w:p>
    <w:p w:rsidR="00EE430A" w:rsidRDefault="00EE430A" w:rsidP="001101FA">
      <w:pPr>
        <w:tabs>
          <w:tab w:val="left" w:pos="822"/>
          <w:tab w:val="left" w:pos="1389"/>
          <w:tab w:val="left" w:pos="1956"/>
          <w:tab w:val="left" w:leader="dot" w:pos="7014"/>
          <w:tab w:val="left" w:pos="7433"/>
          <w:tab w:val="center" w:pos="9043"/>
        </w:tabs>
        <w:spacing w:before="0" w:after="120" w:line="360" w:lineRule="exact"/>
        <w:ind w:right="2340"/>
        <w:jc w:val="both"/>
        <w:rPr>
          <w:rFonts w:hint="cs"/>
          <w:sz w:val="30"/>
          <w:rtl/>
        </w:rPr>
      </w:pPr>
      <w:r>
        <w:rPr>
          <w:rFonts w:hint="cs"/>
          <w:sz w:val="30"/>
          <w:rtl/>
        </w:rPr>
        <w:t>أولاً -</w:t>
      </w:r>
      <w:r>
        <w:rPr>
          <w:rFonts w:hint="cs"/>
          <w:sz w:val="30"/>
          <w:rtl/>
        </w:rPr>
        <w:tab/>
        <w:t>معلومات عامة</w:t>
      </w:r>
      <w:r>
        <w:rPr>
          <w:rFonts w:hint="cs"/>
          <w:sz w:val="30"/>
          <w:rtl/>
        </w:rPr>
        <w:tab/>
      </w:r>
      <w:r>
        <w:rPr>
          <w:rFonts w:hint="cs"/>
          <w:sz w:val="30"/>
          <w:rtl/>
        </w:rPr>
        <w:tab/>
        <w:t>5  -53</w:t>
      </w:r>
      <w:r>
        <w:rPr>
          <w:rFonts w:hint="cs"/>
          <w:sz w:val="30"/>
          <w:rtl/>
        </w:rPr>
        <w:tab/>
      </w:r>
      <w:r w:rsidR="001101FA">
        <w:rPr>
          <w:rFonts w:hint="cs"/>
          <w:sz w:val="30"/>
          <w:rtl/>
        </w:rPr>
        <w:t>4</w:t>
      </w:r>
    </w:p>
    <w:p w:rsidR="00EE430A" w:rsidRDefault="00EE430A" w:rsidP="001101FA">
      <w:pPr>
        <w:tabs>
          <w:tab w:val="left" w:pos="822"/>
          <w:tab w:val="left" w:pos="1557"/>
          <w:tab w:val="left" w:pos="1956"/>
          <w:tab w:val="left" w:leader="dot" w:pos="7014"/>
          <w:tab w:val="left" w:pos="7433"/>
          <w:tab w:val="center" w:pos="9043"/>
        </w:tabs>
        <w:spacing w:before="0" w:after="120" w:line="360" w:lineRule="exact"/>
        <w:ind w:right="2340"/>
        <w:jc w:val="both"/>
        <w:rPr>
          <w:rFonts w:hint="cs"/>
          <w:sz w:val="30"/>
          <w:rtl/>
        </w:rPr>
      </w:pPr>
      <w:r>
        <w:rPr>
          <w:rFonts w:hint="cs"/>
          <w:sz w:val="30"/>
          <w:rtl/>
        </w:rPr>
        <w:tab/>
        <w:t>ألف-</w:t>
      </w:r>
      <w:r>
        <w:rPr>
          <w:rFonts w:hint="cs"/>
          <w:sz w:val="30"/>
          <w:rtl/>
        </w:rPr>
        <w:tab/>
        <w:t>الأرض والسكان</w:t>
      </w:r>
      <w:r>
        <w:rPr>
          <w:rFonts w:hint="cs"/>
          <w:sz w:val="30"/>
          <w:rtl/>
        </w:rPr>
        <w:tab/>
      </w:r>
      <w:r>
        <w:rPr>
          <w:rFonts w:hint="cs"/>
          <w:sz w:val="30"/>
          <w:rtl/>
        </w:rPr>
        <w:tab/>
        <w:t>5  -10</w:t>
      </w:r>
      <w:r>
        <w:rPr>
          <w:rFonts w:hint="cs"/>
          <w:sz w:val="30"/>
          <w:rtl/>
        </w:rPr>
        <w:tab/>
      </w:r>
      <w:r w:rsidR="001101FA">
        <w:rPr>
          <w:rFonts w:hint="cs"/>
          <w:sz w:val="30"/>
          <w:rtl/>
        </w:rPr>
        <w:t>4</w:t>
      </w:r>
    </w:p>
    <w:p w:rsidR="00EE430A" w:rsidRDefault="00EE430A" w:rsidP="0011715B">
      <w:pPr>
        <w:tabs>
          <w:tab w:val="left" w:pos="822"/>
          <w:tab w:val="left" w:pos="1557"/>
          <w:tab w:val="left" w:pos="1956"/>
          <w:tab w:val="left" w:leader="dot" w:pos="7014"/>
          <w:tab w:val="left" w:pos="7433"/>
          <w:tab w:val="center" w:pos="9043"/>
        </w:tabs>
        <w:spacing w:before="0" w:after="120" w:line="360" w:lineRule="exact"/>
        <w:ind w:right="2340"/>
        <w:jc w:val="both"/>
        <w:rPr>
          <w:rFonts w:hint="cs"/>
          <w:sz w:val="30"/>
          <w:rtl/>
        </w:rPr>
      </w:pPr>
      <w:r>
        <w:rPr>
          <w:rFonts w:hint="cs"/>
          <w:sz w:val="30"/>
          <w:rtl/>
        </w:rPr>
        <w:tab/>
        <w:t>باء -</w:t>
      </w:r>
      <w:r>
        <w:rPr>
          <w:rFonts w:hint="cs"/>
          <w:sz w:val="30"/>
          <w:rtl/>
        </w:rPr>
        <w:tab/>
        <w:t>البنية السياسية العامة</w:t>
      </w:r>
      <w:r>
        <w:rPr>
          <w:rFonts w:hint="cs"/>
          <w:sz w:val="30"/>
          <w:rtl/>
        </w:rPr>
        <w:tab/>
      </w:r>
      <w:r>
        <w:rPr>
          <w:rFonts w:hint="cs"/>
          <w:sz w:val="30"/>
          <w:rtl/>
        </w:rPr>
        <w:tab/>
        <w:t>11 -17</w:t>
      </w:r>
      <w:r>
        <w:rPr>
          <w:rFonts w:hint="cs"/>
          <w:sz w:val="30"/>
          <w:rtl/>
        </w:rPr>
        <w:tab/>
        <w:t>4</w:t>
      </w:r>
    </w:p>
    <w:p w:rsidR="00EE430A" w:rsidRDefault="00EE430A" w:rsidP="0011715B">
      <w:pPr>
        <w:tabs>
          <w:tab w:val="left" w:pos="822"/>
          <w:tab w:val="left" w:pos="1557"/>
          <w:tab w:val="left" w:pos="1956"/>
          <w:tab w:val="left" w:leader="dot" w:pos="7014"/>
          <w:tab w:val="left" w:pos="7433"/>
          <w:tab w:val="center" w:pos="9043"/>
        </w:tabs>
        <w:spacing w:before="0" w:after="120" w:line="360" w:lineRule="exact"/>
        <w:ind w:right="2340"/>
        <w:jc w:val="both"/>
        <w:rPr>
          <w:rFonts w:hint="cs"/>
          <w:sz w:val="30"/>
          <w:rtl/>
        </w:rPr>
      </w:pPr>
      <w:r>
        <w:rPr>
          <w:rFonts w:hint="cs"/>
          <w:sz w:val="30"/>
          <w:rtl/>
        </w:rPr>
        <w:tab/>
        <w:t>جيم-</w:t>
      </w:r>
      <w:r>
        <w:rPr>
          <w:rFonts w:hint="cs"/>
          <w:sz w:val="30"/>
          <w:rtl/>
        </w:rPr>
        <w:tab/>
        <w:t>الأوضاع الاجتماعية والاقتصادية</w:t>
      </w:r>
      <w:r>
        <w:rPr>
          <w:rFonts w:hint="cs"/>
          <w:sz w:val="30"/>
          <w:rtl/>
        </w:rPr>
        <w:tab/>
      </w:r>
      <w:r>
        <w:rPr>
          <w:rFonts w:hint="cs"/>
          <w:sz w:val="30"/>
          <w:rtl/>
        </w:rPr>
        <w:tab/>
        <w:t>18 -28</w:t>
      </w:r>
      <w:r>
        <w:rPr>
          <w:rFonts w:hint="cs"/>
          <w:sz w:val="30"/>
          <w:rtl/>
        </w:rPr>
        <w:tab/>
        <w:t>5</w:t>
      </w:r>
    </w:p>
    <w:p w:rsidR="00EE430A" w:rsidRDefault="00EE430A" w:rsidP="0011715B">
      <w:pPr>
        <w:tabs>
          <w:tab w:val="left" w:pos="822"/>
          <w:tab w:val="left" w:pos="1557"/>
          <w:tab w:val="left" w:pos="1956"/>
          <w:tab w:val="left" w:leader="dot" w:pos="7014"/>
          <w:tab w:val="left" w:pos="7433"/>
          <w:tab w:val="center" w:pos="9043"/>
        </w:tabs>
        <w:spacing w:before="0" w:after="120" w:line="360" w:lineRule="exact"/>
        <w:ind w:right="2340"/>
        <w:jc w:val="both"/>
        <w:rPr>
          <w:rFonts w:hint="cs"/>
          <w:sz w:val="30"/>
          <w:rtl/>
        </w:rPr>
      </w:pPr>
      <w:r>
        <w:rPr>
          <w:rFonts w:hint="cs"/>
          <w:sz w:val="30"/>
          <w:rtl/>
        </w:rPr>
        <w:tab/>
        <w:t>دال -</w:t>
      </w:r>
      <w:r>
        <w:rPr>
          <w:rFonts w:hint="cs"/>
          <w:sz w:val="30"/>
          <w:rtl/>
        </w:rPr>
        <w:tab/>
        <w:t>الإطار القانوني العام الذي تتم فيه حماية حقوق الإنسان</w:t>
      </w:r>
      <w:r>
        <w:rPr>
          <w:rFonts w:hint="cs"/>
          <w:sz w:val="30"/>
          <w:rtl/>
        </w:rPr>
        <w:tab/>
      </w:r>
      <w:r>
        <w:rPr>
          <w:rFonts w:hint="cs"/>
          <w:sz w:val="30"/>
          <w:rtl/>
        </w:rPr>
        <w:tab/>
        <w:t>29 -48</w:t>
      </w:r>
      <w:r>
        <w:rPr>
          <w:rFonts w:hint="cs"/>
          <w:sz w:val="30"/>
          <w:rtl/>
        </w:rPr>
        <w:tab/>
        <w:t>6</w:t>
      </w:r>
    </w:p>
    <w:p w:rsidR="00EE430A" w:rsidRDefault="00EE430A" w:rsidP="001101FA">
      <w:pPr>
        <w:tabs>
          <w:tab w:val="left" w:pos="822"/>
          <w:tab w:val="left" w:pos="1557"/>
          <w:tab w:val="left" w:pos="1956"/>
          <w:tab w:val="left" w:leader="dot" w:pos="7014"/>
          <w:tab w:val="left" w:pos="7433"/>
          <w:tab w:val="center" w:pos="9043"/>
        </w:tabs>
        <w:spacing w:before="0" w:after="120" w:line="360" w:lineRule="exact"/>
        <w:ind w:right="2340"/>
        <w:jc w:val="both"/>
        <w:rPr>
          <w:rFonts w:hint="cs"/>
          <w:sz w:val="30"/>
          <w:rtl/>
        </w:rPr>
      </w:pPr>
      <w:r>
        <w:rPr>
          <w:rFonts w:hint="cs"/>
          <w:sz w:val="30"/>
          <w:rtl/>
        </w:rPr>
        <w:tab/>
        <w:t>هاء -</w:t>
      </w:r>
      <w:r>
        <w:rPr>
          <w:rFonts w:hint="cs"/>
          <w:sz w:val="30"/>
          <w:rtl/>
        </w:rPr>
        <w:tab/>
      </w:r>
      <w:r w:rsidR="0011715B">
        <w:rPr>
          <w:rFonts w:hint="cs"/>
          <w:sz w:val="30"/>
          <w:rtl/>
        </w:rPr>
        <w:t>الإعلام والدعاية</w:t>
      </w:r>
      <w:r w:rsidR="0011715B">
        <w:rPr>
          <w:rFonts w:hint="cs"/>
          <w:sz w:val="30"/>
          <w:rtl/>
        </w:rPr>
        <w:tab/>
      </w:r>
      <w:r w:rsidR="0011715B">
        <w:rPr>
          <w:rFonts w:hint="cs"/>
          <w:sz w:val="30"/>
          <w:rtl/>
        </w:rPr>
        <w:tab/>
        <w:t>49 -53</w:t>
      </w:r>
      <w:r w:rsidR="0011715B">
        <w:rPr>
          <w:rFonts w:hint="cs"/>
          <w:sz w:val="30"/>
          <w:rtl/>
        </w:rPr>
        <w:tab/>
        <w:t>1</w:t>
      </w:r>
      <w:r w:rsidR="001101FA">
        <w:rPr>
          <w:rFonts w:hint="cs"/>
          <w:sz w:val="30"/>
          <w:rtl/>
        </w:rPr>
        <w:t>0</w:t>
      </w:r>
    </w:p>
    <w:p w:rsidR="0011715B" w:rsidRDefault="0011715B" w:rsidP="001101FA">
      <w:pPr>
        <w:tabs>
          <w:tab w:val="left" w:pos="822"/>
          <w:tab w:val="left" w:pos="1557"/>
          <w:tab w:val="left" w:pos="1956"/>
          <w:tab w:val="left" w:leader="dot" w:pos="7014"/>
          <w:tab w:val="left" w:pos="7433"/>
          <w:tab w:val="center" w:pos="9043"/>
        </w:tabs>
        <w:spacing w:before="0" w:after="120" w:line="360" w:lineRule="exact"/>
        <w:ind w:right="2340"/>
        <w:jc w:val="both"/>
        <w:rPr>
          <w:rFonts w:hint="cs"/>
          <w:sz w:val="30"/>
          <w:rtl/>
        </w:rPr>
      </w:pPr>
      <w:r>
        <w:rPr>
          <w:rFonts w:hint="cs"/>
          <w:sz w:val="30"/>
          <w:rtl/>
        </w:rPr>
        <w:t>ثانياً -</w:t>
      </w:r>
      <w:r>
        <w:rPr>
          <w:rFonts w:hint="cs"/>
          <w:sz w:val="30"/>
          <w:rtl/>
        </w:rPr>
        <w:tab/>
        <w:t>معلومات عن تنفيذ أحكام العهد</w:t>
      </w:r>
      <w:r>
        <w:rPr>
          <w:rFonts w:hint="cs"/>
          <w:sz w:val="30"/>
          <w:rtl/>
        </w:rPr>
        <w:tab/>
      </w:r>
      <w:r>
        <w:rPr>
          <w:rFonts w:hint="cs"/>
          <w:sz w:val="30"/>
          <w:rtl/>
        </w:rPr>
        <w:tab/>
        <w:t>54 -1040</w:t>
      </w:r>
      <w:r>
        <w:rPr>
          <w:rFonts w:hint="cs"/>
          <w:sz w:val="30"/>
          <w:rtl/>
        </w:rPr>
        <w:tab/>
        <w:t>1</w:t>
      </w:r>
      <w:r w:rsidR="001101FA">
        <w:rPr>
          <w:rFonts w:hint="cs"/>
          <w:sz w:val="30"/>
          <w:rtl/>
        </w:rPr>
        <w:t>1</w:t>
      </w:r>
    </w:p>
    <w:p w:rsidR="0011715B" w:rsidRDefault="0011715B" w:rsidP="001101FA">
      <w:pPr>
        <w:tabs>
          <w:tab w:val="left" w:pos="822"/>
          <w:tab w:val="left" w:leader="dot" w:pos="7014"/>
          <w:tab w:val="left" w:pos="7433"/>
          <w:tab w:val="center" w:pos="9043"/>
        </w:tabs>
        <w:spacing w:before="0" w:after="120" w:line="360" w:lineRule="exact"/>
        <w:ind w:right="2340"/>
        <w:jc w:val="both"/>
        <w:rPr>
          <w:rFonts w:hint="cs"/>
          <w:sz w:val="30"/>
          <w:rtl/>
        </w:rPr>
      </w:pPr>
      <w:r>
        <w:rPr>
          <w:rFonts w:hint="cs"/>
          <w:sz w:val="30"/>
          <w:rtl/>
        </w:rPr>
        <w:tab/>
        <w:t>المادة 1</w:t>
      </w:r>
      <w:r>
        <w:rPr>
          <w:rFonts w:hint="cs"/>
          <w:sz w:val="30"/>
          <w:rtl/>
        </w:rPr>
        <w:tab/>
      </w:r>
      <w:r>
        <w:rPr>
          <w:rFonts w:hint="cs"/>
          <w:sz w:val="30"/>
          <w:rtl/>
        </w:rPr>
        <w:tab/>
        <w:t>54 -57</w:t>
      </w:r>
      <w:r>
        <w:rPr>
          <w:rFonts w:hint="cs"/>
          <w:sz w:val="30"/>
          <w:rtl/>
        </w:rPr>
        <w:tab/>
        <w:t>1</w:t>
      </w:r>
      <w:r w:rsidR="001101FA">
        <w:rPr>
          <w:rFonts w:hint="cs"/>
          <w:sz w:val="30"/>
          <w:rtl/>
        </w:rPr>
        <w:t>1</w:t>
      </w:r>
    </w:p>
    <w:p w:rsidR="0011715B" w:rsidRDefault="0011715B" w:rsidP="001101FA">
      <w:pPr>
        <w:tabs>
          <w:tab w:val="left" w:pos="822"/>
          <w:tab w:val="left" w:leader="dot" w:pos="7014"/>
          <w:tab w:val="left" w:pos="7433"/>
          <w:tab w:val="center" w:pos="9043"/>
        </w:tabs>
        <w:spacing w:before="0" w:after="120" w:line="360" w:lineRule="exact"/>
        <w:ind w:right="2340"/>
        <w:jc w:val="both"/>
        <w:rPr>
          <w:rFonts w:hint="cs"/>
          <w:sz w:val="30"/>
          <w:rtl/>
        </w:rPr>
      </w:pPr>
      <w:r>
        <w:rPr>
          <w:rFonts w:hint="cs"/>
          <w:sz w:val="30"/>
          <w:rtl/>
        </w:rPr>
        <w:tab/>
        <w:t>المادة 2</w:t>
      </w:r>
      <w:r>
        <w:rPr>
          <w:rFonts w:hint="cs"/>
          <w:sz w:val="30"/>
          <w:rtl/>
        </w:rPr>
        <w:tab/>
      </w:r>
      <w:r>
        <w:rPr>
          <w:rFonts w:hint="cs"/>
          <w:sz w:val="30"/>
          <w:rtl/>
        </w:rPr>
        <w:tab/>
        <w:t>58 -59</w:t>
      </w:r>
      <w:r>
        <w:rPr>
          <w:rFonts w:hint="cs"/>
          <w:sz w:val="30"/>
          <w:rtl/>
        </w:rPr>
        <w:tab/>
      </w:r>
      <w:r w:rsidR="001101FA">
        <w:rPr>
          <w:rFonts w:hint="cs"/>
          <w:sz w:val="30"/>
          <w:rtl/>
        </w:rPr>
        <w:t>11</w:t>
      </w:r>
    </w:p>
    <w:p w:rsidR="0011715B" w:rsidRDefault="0011715B" w:rsidP="001101FA">
      <w:pPr>
        <w:tabs>
          <w:tab w:val="left" w:pos="822"/>
          <w:tab w:val="left" w:leader="dot" w:pos="7014"/>
          <w:tab w:val="left" w:pos="7433"/>
          <w:tab w:val="center" w:pos="9043"/>
        </w:tabs>
        <w:spacing w:before="0" w:after="120" w:line="360" w:lineRule="exact"/>
        <w:ind w:right="2340"/>
        <w:jc w:val="both"/>
        <w:rPr>
          <w:rFonts w:hint="cs"/>
          <w:sz w:val="30"/>
          <w:rtl/>
        </w:rPr>
      </w:pPr>
      <w:r>
        <w:rPr>
          <w:rFonts w:hint="cs"/>
          <w:sz w:val="30"/>
          <w:rtl/>
        </w:rPr>
        <w:tab/>
        <w:t>المادة 3</w:t>
      </w:r>
      <w:r>
        <w:rPr>
          <w:rFonts w:hint="cs"/>
          <w:sz w:val="30"/>
          <w:rtl/>
        </w:rPr>
        <w:tab/>
      </w:r>
      <w:r>
        <w:rPr>
          <w:rFonts w:hint="cs"/>
          <w:sz w:val="30"/>
          <w:rtl/>
        </w:rPr>
        <w:tab/>
        <w:t>60 -75</w:t>
      </w:r>
      <w:r>
        <w:rPr>
          <w:rFonts w:hint="cs"/>
          <w:sz w:val="30"/>
          <w:rtl/>
        </w:rPr>
        <w:tab/>
        <w:t>1</w:t>
      </w:r>
      <w:r w:rsidR="001101FA">
        <w:rPr>
          <w:rFonts w:hint="cs"/>
          <w:sz w:val="30"/>
          <w:rtl/>
        </w:rPr>
        <w:t>1</w:t>
      </w:r>
    </w:p>
    <w:p w:rsidR="0011715B" w:rsidRDefault="0011715B" w:rsidP="0011715B">
      <w:pPr>
        <w:tabs>
          <w:tab w:val="left" w:pos="822"/>
          <w:tab w:val="left" w:leader="dot" w:pos="7014"/>
          <w:tab w:val="left" w:pos="7433"/>
          <w:tab w:val="decimal" w:pos="7885"/>
          <w:tab w:val="center" w:pos="9043"/>
        </w:tabs>
        <w:spacing w:before="0" w:after="120" w:line="360" w:lineRule="exact"/>
        <w:ind w:right="2340"/>
        <w:jc w:val="both"/>
        <w:rPr>
          <w:rFonts w:hint="cs"/>
          <w:sz w:val="30"/>
          <w:rtl/>
        </w:rPr>
      </w:pPr>
      <w:r>
        <w:rPr>
          <w:rFonts w:hint="cs"/>
          <w:sz w:val="30"/>
          <w:rtl/>
        </w:rPr>
        <w:tab/>
        <w:t>المادة 4</w:t>
      </w:r>
      <w:r>
        <w:rPr>
          <w:rFonts w:hint="cs"/>
          <w:sz w:val="30"/>
          <w:rtl/>
        </w:rPr>
        <w:tab/>
      </w:r>
      <w:r>
        <w:rPr>
          <w:rFonts w:hint="cs"/>
          <w:sz w:val="30"/>
          <w:rtl/>
        </w:rPr>
        <w:tab/>
      </w:r>
      <w:r>
        <w:rPr>
          <w:rFonts w:hint="cs"/>
          <w:sz w:val="30"/>
          <w:rtl/>
        </w:rPr>
        <w:tab/>
        <w:t>76</w:t>
      </w:r>
      <w:r>
        <w:rPr>
          <w:rFonts w:hint="cs"/>
          <w:sz w:val="30"/>
          <w:rtl/>
        </w:rPr>
        <w:tab/>
      </w:r>
      <w:r w:rsidR="001101FA">
        <w:rPr>
          <w:rFonts w:hint="cs"/>
          <w:sz w:val="30"/>
          <w:rtl/>
        </w:rPr>
        <w:t>13</w:t>
      </w:r>
    </w:p>
    <w:p w:rsidR="0011715B" w:rsidRDefault="0011715B" w:rsidP="0011715B">
      <w:pPr>
        <w:tabs>
          <w:tab w:val="left" w:pos="822"/>
          <w:tab w:val="left" w:leader="dot" w:pos="7014"/>
          <w:tab w:val="left" w:pos="7433"/>
          <w:tab w:val="decimal" w:pos="7885"/>
          <w:tab w:val="center" w:pos="9043"/>
        </w:tabs>
        <w:spacing w:before="0" w:after="120" w:line="360" w:lineRule="exact"/>
        <w:ind w:right="2340"/>
        <w:jc w:val="both"/>
        <w:rPr>
          <w:rFonts w:hint="cs"/>
          <w:sz w:val="30"/>
          <w:rtl/>
        </w:rPr>
      </w:pPr>
      <w:r>
        <w:rPr>
          <w:rFonts w:hint="cs"/>
          <w:sz w:val="30"/>
          <w:rtl/>
        </w:rPr>
        <w:tab/>
        <w:t>المادتان 5 و6</w:t>
      </w:r>
      <w:r>
        <w:rPr>
          <w:rFonts w:hint="cs"/>
          <w:sz w:val="30"/>
          <w:rtl/>
        </w:rPr>
        <w:tab/>
      </w:r>
      <w:r>
        <w:rPr>
          <w:rFonts w:hint="cs"/>
          <w:sz w:val="30"/>
          <w:rtl/>
        </w:rPr>
        <w:tab/>
        <w:t>77 -187</w:t>
      </w:r>
      <w:r>
        <w:rPr>
          <w:rFonts w:hint="cs"/>
          <w:sz w:val="30"/>
          <w:rtl/>
        </w:rPr>
        <w:tab/>
      </w:r>
      <w:r w:rsidR="001101FA">
        <w:rPr>
          <w:rFonts w:hint="cs"/>
          <w:sz w:val="30"/>
          <w:rtl/>
        </w:rPr>
        <w:t>14</w:t>
      </w:r>
    </w:p>
    <w:p w:rsidR="0011715B" w:rsidRDefault="0011715B" w:rsidP="0011715B">
      <w:pPr>
        <w:tabs>
          <w:tab w:val="left" w:pos="822"/>
          <w:tab w:val="left" w:leader="dot" w:pos="7014"/>
          <w:tab w:val="left" w:pos="7433"/>
          <w:tab w:val="decimal" w:pos="7885"/>
          <w:tab w:val="center" w:pos="9043"/>
        </w:tabs>
        <w:spacing w:before="0" w:after="120" w:line="360" w:lineRule="exact"/>
        <w:ind w:right="2340"/>
        <w:jc w:val="both"/>
        <w:rPr>
          <w:rFonts w:hint="cs"/>
          <w:sz w:val="30"/>
          <w:rtl/>
        </w:rPr>
      </w:pPr>
      <w:r>
        <w:rPr>
          <w:rFonts w:hint="cs"/>
          <w:sz w:val="30"/>
          <w:rtl/>
        </w:rPr>
        <w:tab/>
        <w:t>المادة 7</w:t>
      </w:r>
      <w:r>
        <w:rPr>
          <w:rFonts w:hint="cs"/>
          <w:sz w:val="30"/>
          <w:rtl/>
        </w:rPr>
        <w:tab/>
      </w:r>
      <w:r>
        <w:rPr>
          <w:rFonts w:hint="cs"/>
          <w:sz w:val="30"/>
          <w:rtl/>
        </w:rPr>
        <w:tab/>
        <w:t>188-249</w:t>
      </w:r>
      <w:r>
        <w:rPr>
          <w:rFonts w:hint="cs"/>
          <w:sz w:val="30"/>
          <w:rtl/>
        </w:rPr>
        <w:tab/>
      </w:r>
      <w:r w:rsidR="001101FA">
        <w:rPr>
          <w:rFonts w:hint="cs"/>
          <w:sz w:val="30"/>
          <w:rtl/>
        </w:rPr>
        <w:t>37</w:t>
      </w:r>
    </w:p>
    <w:p w:rsidR="0011715B" w:rsidRDefault="0011715B" w:rsidP="0011715B">
      <w:pPr>
        <w:tabs>
          <w:tab w:val="left" w:pos="822"/>
          <w:tab w:val="left" w:leader="dot" w:pos="7014"/>
          <w:tab w:val="left" w:pos="7433"/>
          <w:tab w:val="decimal" w:pos="7885"/>
          <w:tab w:val="center" w:pos="9043"/>
        </w:tabs>
        <w:spacing w:before="0" w:after="120" w:line="360" w:lineRule="exact"/>
        <w:ind w:right="2340"/>
        <w:jc w:val="both"/>
        <w:rPr>
          <w:rFonts w:hint="cs"/>
          <w:sz w:val="30"/>
          <w:rtl/>
        </w:rPr>
      </w:pPr>
      <w:r>
        <w:rPr>
          <w:rFonts w:hint="cs"/>
          <w:sz w:val="30"/>
          <w:rtl/>
        </w:rPr>
        <w:tab/>
        <w:t>المادة 8</w:t>
      </w:r>
      <w:r>
        <w:rPr>
          <w:rFonts w:hint="cs"/>
          <w:sz w:val="30"/>
          <w:rtl/>
        </w:rPr>
        <w:tab/>
      </w:r>
      <w:r>
        <w:rPr>
          <w:rFonts w:hint="cs"/>
          <w:sz w:val="30"/>
          <w:rtl/>
        </w:rPr>
        <w:tab/>
        <w:t>250-311</w:t>
      </w:r>
      <w:r>
        <w:rPr>
          <w:rFonts w:hint="cs"/>
          <w:sz w:val="30"/>
          <w:rtl/>
        </w:rPr>
        <w:tab/>
      </w:r>
      <w:r w:rsidR="001101FA">
        <w:rPr>
          <w:rFonts w:hint="cs"/>
          <w:sz w:val="30"/>
          <w:rtl/>
        </w:rPr>
        <w:t>48</w:t>
      </w:r>
    </w:p>
    <w:p w:rsidR="0011715B" w:rsidRDefault="0011715B" w:rsidP="0011715B">
      <w:pPr>
        <w:tabs>
          <w:tab w:val="left" w:pos="822"/>
          <w:tab w:val="left" w:leader="dot" w:pos="7014"/>
          <w:tab w:val="left" w:pos="7433"/>
          <w:tab w:val="decimal" w:pos="7885"/>
          <w:tab w:val="center" w:pos="9043"/>
        </w:tabs>
        <w:spacing w:before="0" w:after="120" w:line="360" w:lineRule="exact"/>
        <w:ind w:right="2340"/>
        <w:jc w:val="both"/>
        <w:rPr>
          <w:rFonts w:hint="cs"/>
          <w:sz w:val="30"/>
          <w:rtl/>
        </w:rPr>
      </w:pPr>
      <w:r>
        <w:rPr>
          <w:rFonts w:hint="cs"/>
          <w:sz w:val="30"/>
          <w:rtl/>
        </w:rPr>
        <w:tab/>
        <w:t>المادة 9</w:t>
      </w:r>
      <w:r>
        <w:rPr>
          <w:rFonts w:hint="cs"/>
          <w:sz w:val="30"/>
          <w:rtl/>
        </w:rPr>
        <w:tab/>
      </w:r>
      <w:r>
        <w:rPr>
          <w:rFonts w:hint="cs"/>
          <w:sz w:val="30"/>
          <w:rtl/>
        </w:rPr>
        <w:tab/>
        <w:t>312-401</w:t>
      </w:r>
      <w:r>
        <w:rPr>
          <w:rFonts w:hint="cs"/>
          <w:sz w:val="30"/>
          <w:rtl/>
        </w:rPr>
        <w:tab/>
      </w:r>
      <w:r w:rsidR="001101FA">
        <w:rPr>
          <w:rFonts w:hint="cs"/>
          <w:sz w:val="30"/>
          <w:rtl/>
        </w:rPr>
        <w:t>59</w:t>
      </w:r>
    </w:p>
    <w:p w:rsidR="0011715B" w:rsidRDefault="0011715B" w:rsidP="0011715B">
      <w:pPr>
        <w:tabs>
          <w:tab w:val="left" w:pos="822"/>
          <w:tab w:val="left" w:leader="dot" w:pos="7014"/>
          <w:tab w:val="left" w:pos="7433"/>
          <w:tab w:val="decimal" w:pos="7885"/>
          <w:tab w:val="center" w:pos="9043"/>
        </w:tabs>
        <w:spacing w:before="0" w:after="120" w:line="360" w:lineRule="exact"/>
        <w:ind w:right="2340"/>
        <w:jc w:val="both"/>
        <w:rPr>
          <w:rFonts w:hint="cs"/>
          <w:sz w:val="30"/>
          <w:rtl/>
        </w:rPr>
      </w:pPr>
      <w:r>
        <w:rPr>
          <w:rFonts w:hint="cs"/>
          <w:sz w:val="30"/>
          <w:rtl/>
        </w:rPr>
        <w:tab/>
        <w:t>المادة 10</w:t>
      </w:r>
      <w:r>
        <w:rPr>
          <w:rFonts w:hint="cs"/>
          <w:sz w:val="30"/>
          <w:rtl/>
        </w:rPr>
        <w:tab/>
      </w:r>
      <w:r>
        <w:rPr>
          <w:rFonts w:hint="cs"/>
          <w:sz w:val="30"/>
          <w:rtl/>
        </w:rPr>
        <w:tab/>
        <w:t>402-491</w:t>
      </w:r>
      <w:r>
        <w:rPr>
          <w:rFonts w:hint="cs"/>
          <w:sz w:val="30"/>
          <w:rtl/>
        </w:rPr>
        <w:tab/>
      </w:r>
      <w:r w:rsidR="001101FA">
        <w:rPr>
          <w:rFonts w:hint="cs"/>
          <w:sz w:val="30"/>
          <w:rtl/>
        </w:rPr>
        <w:t>75</w:t>
      </w:r>
    </w:p>
    <w:p w:rsidR="0011715B" w:rsidRDefault="0011715B" w:rsidP="0011715B">
      <w:pPr>
        <w:tabs>
          <w:tab w:val="left" w:pos="822"/>
          <w:tab w:val="left" w:leader="dot" w:pos="7014"/>
          <w:tab w:val="left" w:pos="7433"/>
          <w:tab w:val="decimal" w:pos="7885"/>
          <w:tab w:val="center" w:pos="9043"/>
        </w:tabs>
        <w:spacing w:before="0" w:after="120" w:line="360" w:lineRule="exact"/>
        <w:ind w:right="2340"/>
        <w:jc w:val="both"/>
        <w:rPr>
          <w:rFonts w:hint="cs"/>
          <w:sz w:val="30"/>
          <w:rtl/>
        </w:rPr>
      </w:pPr>
      <w:r>
        <w:rPr>
          <w:rFonts w:hint="cs"/>
          <w:sz w:val="30"/>
          <w:rtl/>
        </w:rPr>
        <w:tab/>
        <w:t>المادة 11</w:t>
      </w:r>
      <w:r>
        <w:rPr>
          <w:rFonts w:hint="cs"/>
          <w:sz w:val="30"/>
          <w:rtl/>
        </w:rPr>
        <w:tab/>
      </w:r>
      <w:r>
        <w:rPr>
          <w:rFonts w:hint="cs"/>
          <w:sz w:val="30"/>
          <w:rtl/>
        </w:rPr>
        <w:tab/>
        <w:t>492-696</w:t>
      </w:r>
      <w:r>
        <w:rPr>
          <w:rFonts w:hint="cs"/>
          <w:sz w:val="30"/>
          <w:rtl/>
        </w:rPr>
        <w:tab/>
      </w:r>
      <w:r w:rsidR="001101FA">
        <w:rPr>
          <w:rFonts w:hint="cs"/>
          <w:sz w:val="30"/>
          <w:rtl/>
        </w:rPr>
        <w:t>94</w:t>
      </w:r>
    </w:p>
    <w:p w:rsidR="0011715B" w:rsidRDefault="0011715B" w:rsidP="0011715B">
      <w:pPr>
        <w:tabs>
          <w:tab w:val="left" w:pos="822"/>
          <w:tab w:val="left" w:leader="dot" w:pos="7014"/>
          <w:tab w:val="left" w:pos="7433"/>
          <w:tab w:val="decimal" w:pos="7885"/>
          <w:tab w:val="center" w:pos="9043"/>
        </w:tabs>
        <w:spacing w:before="0" w:after="120" w:line="360" w:lineRule="exact"/>
        <w:ind w:right="2340"/>
        <w:jc w:val="both"/>
        <w:rPr>
          <w:rFonts w:hint="cs"/>
          <w:sz w:val="30"/>
          <w:rtl/>
        </w:rPr>
      </w:pPr>
      <w:r>
        <w:rPr>
          <w:rFonts w:hint="cs"/>
          <w:sz w:val="30"/>
          <w:rtl/>
        </w:rPr>
        <w:tab/>
        <w:t>المادة 12</w:t>
      </w:r>
      <w:r>
        <w:rPr>
          <w:rFonts w:hint="cs"/>
          <w:sz w:val="30"/>
          <w:rtl/>
        </w:rPr>
        <w:tab/>
      </w:r>
      <w:r>
        <w:rPr>
          <w:rFonts w:hint="cs"/>
          <w:sz w:val="30"/>
          <w:rtl/>
        </w:rPr>
        <w:tab/>
        <w:t>697-851</w:t>
      </w:r>
      <w:r>
        <w:rPr>
          <w:rFonts w:hint="cs"/>
          <w:sz w:val="30"/>
          <w:rtl/>
        </w:rPr>
        <w:tab/>
      </w:r>
      <w:r w:rsidR="001101FA">
        <w:rPr>
          <w:rFonts w:hint="cs"/>
          <w:sz w:val="30"/>
          <w:rtl/>
        </w:rPr>
        <w:t>133</w:t>
      </w:r>
    </w:p>
    <w:p w:rsidR="0011715B" w:rsidRDefault="0011715B" w:rsidP="0011715B">
      <w:pPr>
        <w:tabs>
          <w:tab w:val="left" w:pos="822"/>
          <w:tab w:val="left" w:leader="dot" w:pos="7014"/>
          <w:tab w:val="left" w:pos="7433"/>
          <w:tab w:val="decimal" w:pos="7885"/>
          <w:tab w:val="center" w:pos="9043"/>
        </w:tabs>
        <w:spacing w:before="0" w:after="120" w:line="360" w:lineRule="exact"/>
        <w:ind w:right="2340"/>
        <w:jc w:val="both"/>
        <w:rPr>
          <w:rFonts w:hint="cs"/>
          <w:sz w:val="30"/>
          <w:rtl/>
        </w:rPr>
      </w:pPr>
      <w:r>
        <w:rPr>
          <w:rFonts w:hint="cs"/>
          <w:sz w:val="30"/>
          <w:rtl/>
        </w:rPr>
        <w:tab/>
        <w:t>المادة 13</w:t>
      </w:r>
      <w:r>
        <w:rPr>
          <w:rFonts w:hint="cs"/>
          <w:sz w:val="30"/>
          <w:rtl/>
        </w:rPr>
        <w:tab/>
      </w:r>
      <w:r>
        <w:rPr>
          <w:rFonts w:hint="cs"/>
          <w:sz w:val="30"/>
          <w:rtl/>
        </w:rPr>
        <w:tab/>
        <w:t>852-956</w:t>
      </w:r>
      <w:r>
        <w:rPr>
          <w:rFonts w:hint="cs"/>
          <w:sz w:val="30"/>
          <w:rtl/>
        </w:rPr>
        <w:tab/>
      </w:r>
      <w:r w:rsidR="001101FA">
        <w:rPr>
          <w:rFonts w:hint="cs"/>
          <w:sz w:val="30"/>
          <w:rtl/>
        </w:rPr>
        <w:t>160</w:t>
      </w:r>
    </w:p>
    <w:p w:rsidR="0011715B" w:rsidRDefault="0011715B" w:rsidP="0011715B">
      <w:pPr>
        <w:tabs>
          <w:tab w:val="left" w:pos="822"/>
          <w:tab w:val="left" w:leader="dot" w:pos="7014"/>
          <w:tab w:val="left" w:pos="7433"/>
          <w:tab w:val="decimal" w:pos="7885"/>
          <w:tab w:val="center" w:pos="9043"/>
        </w:tabs>
        <w:spacing w:before="0" w:after="120" w:line="360" w:lineRule="exact"/>
        <w:ind w:right="2340"/>
        <w:jc w:val="both"/>
        <w:rPr>
          <w:rFonts w:hint="cs"/>
          <w:sz w:val="30"/>
          <w:rtl/>
        </w:rPr>
      </w:pPr>
      <w:r>
        <w:rPr>
          <w:rFonts w:hint="cs"/>
          <w:sz w:val="30"/>
          <w:rtl/>
        </w:rPr>
        <w:tab/>
        <w:t>المادة 15</w:t>
      </w:r>
      <w:r>
        <w:rPr>
          <w:rFonts w:hint="cs"/>
          <w:sz w:val="30"/>
          <w:rtl/>
        </w:rPr>
        <w:tab/>
      </w:r>
      <w:r>
        <w:rPr>
          <w:rFonts w:hint="cs"/>
          <w:sz w:val="30"/>
          <w:rtl/>
        </w:rPr>
        <w:tab/>
        <w:t>957-1040</w:t>
      </w:r>
      <w:r>
        <w:rPr>
          <w:rFonts w:hint="cs"/>
          <w:sz w:val="30"/>
          <w:rtl/>
        </w:rPr>
        <w:tab/>
      </w:r>
      <w:r w:rsidR="001101FA">
        <w:rPr>
          <w:rFonts w:hint="cs"/>
          <w:sz w:val="30"/>
          <w:rtl/>
        </w:rPr>
        <w:t>185</w:t>
      </w:r>
    </w:p>
    <w:p w:rsidR="006A477F" w:rsidRPr="00306E04" w:rsidRDefault="006A477F">
      <w:pPr>
        <w:tabs>
          <w:tab w:val="left" w:pos="7371"/>
        </w:tabs>
        <w:jc w:val="both"/>
        <w:rPr>
          <w:rStyle w:val="FootnoteReference"/>
          <w:bCs w:val="0"/>
          <w:sz w:val="30"/>
          <w:rtl/>
        </w:rPr>
      </w:pPr>
    </w:p>
    <w:p w:rsidR="006A477F" w:rsidRPr="00306E04" w:rsidRDefault="006A477F">
      <w:pPr>
        <w:rPr>
          <w:rFonts w:hint="cs"/>
          <w:sz w:val="30"/>
          <w:rtl/>
        </w:rPr>
      </w:pPr>
    </w:p>
    <w:p w:rsidR="0017283A" w:rsidRPr="005D36F6" w:rsidRDefault="00B515DF" w:rsidP="005D36F6">
      <w:pPr>
        <w:tabs>
          <w:tab w:val="left" w:pos="879"/>
          <w:tab w:val="left" w:pos="1557"/>
        </w:tabs>
        <w:spacing w:before="0" w:line="380" w:lineRule="exact"/>
        <w:jc w:val="center"/>
        <w:rPr>
          <w:rFonts w:hint="cs"/>
          <w:b/>
          <w:bCs/>
          <w:spacing w:val="0"/>
          <w:sz w:val="28"/>
          <w:szCs w:val="36"/>
          <w:rtl/>
        </w:rPr>
      </w:pPr>
      <w:r w:rsidRPr="007E7F3A">
        <w:rPr>
          <w:spacing w:val="0"/>
          <w:rtl/>
        </w:rPr>
        <w:br w:type="page"/>
      </w:r>
      <w:r w:rsidR="0017283A" w:rsidRPr="005D36F6">
        <w:rPr>
          <w:rFonts w:hint="cs"/>
          <w:b/>
          <w:bCs/>
          <w:spacing w:val="0"/>
          <w:sz w:val="28"/>
          <w:szCs w:val="36"/>
          <w:rtl/>
        </w:rPr>
        <w:t>مقدمة</w:t>
      </w:r>
    </w:p>
    <w:p w:rsidR="0017283A" w:rsidRPr="007E7F3A" w:rsidRDefault="0023205C" w:rsidP="005D36F6">
      <w:pPr>
        <w:tabs>
          <w:tab w:val="left" w:pos="879"/>
          <w:tab w:val="left" w:pos="1557"/>
        </w:tabs>
        <w:spacing w:before="0" w:line="380" w:lineRule="exact"/>
        <w:rPr>
          <w:rFonts w:hint="cs"/>
          <w:spacing w:val="0"/>
          <w:rtl/>
        </w:rPr>
      </w:pPr>
      <w:r>
        <w:rPr>
          <w:rFonts w:hint="cs"/>
          <w:spacing w:val="0"/>
          <w:rtl/>
        </w:rPr>
        <w:t>1</w:t>
      </w:r>
      <w:r w:rsidR="0017283A" w:rsidRPr="007E7F3A">
        <w:rPr>
          <w:rFonts w:hint="cs"/>
          <w:spacing w:val="0"/>
          <w:rtl/>
        </w:rPr>
        <w:t>-</w:t>
      </w:r>
      <w:r w:rsidR="0017283A" w:rsidRPr="007E7F3A">
        <w:rPr>
          <w:rFonts w:hint="cs"/>
          <w:spacing w:val="0"/>
          <w:rtl/>
        </w:rPr>
        <w:tab/>
        <w:t xml:space="preserve">هذا التقرير الأولي المتعلق بتنفيذ العهد الدولي الخاص بالحقوق الاقتصادية والاجتماعية </w:t>
      </w:r>
      <w:r w:rsidR="00B515DF" w:rsidRPr="007E7F3A">
        <w:rPr>
          <w:rFonts w:hint="cs"/>
          <w:spacing w:val="0"/>
          <w:rtl/>
        </w:rPr>
        <w:t xml:space="preserve">والثقافية أُعد </w:t>
      </w:r>
      <w:r w:rsidR="0017283A" w:rsidRPr="007E7F3A">
        <w:rPr>
          <w:rFonts w:hint="cs"/>
          <w:spacing w:val="0"/>
          <w:rtl/>
        </w:rPr>
        <w:t>وفقا</w:t>
      </w:r>
      <w:r w:rsidR="00B515DF" w:rsidRPr="007E7F3A">
        <w:rPr>
          <w:rFonts w:hint="cs"/>
          <w:spacing w:val="0"/>
          <w:rtl/>
        </w:rPr>
        <w:t>ً</w:t>
      </w:r>
      <w:r w:rsidR="0017283A" w:rsidRPr="007E7F3A">
        <w:rPr>
          <w:rFonts w:hint="cs"/>
          <w:spacing w:val="0"/>
          <w:rtl/>
        </w:rPr>
        <w:t xml:space="preserve"> للمبادئ التوجيهية العامة التي اعتمد</w:t>
      </w:r>
      <w:r w:rsidR="00B515DF" w:rsidRPr="007E7F3A">
        <w:rPr>
          <w:rFonts w:hint="cs"/>
          <w:spacing w:val="0"/>
          <w:rtl/>
        </w:rPr>
        <w:t>ت</w:t>
      </w:r>
      <w:r w:rsidR="0017283A" w:rsidRPr="007E7F3A">
        <w:rPr>
          <w:rFonts w:hint="cs"/>
          <w:spacing w:val="0"/>
          <w:rtl/>
        </w:rPr>
        <w:t>ها لجنة حقوق الإنسان</w:t>
      </w:r>
      <w:r w:rsidR="00B515DF" w:rsidRPr="007E7F3A">
        <w:rPr>
          <w:rFonts w:hint="cs"/>
          <w:spacing w:val="0"/>
          <w:rtl/>
        </w:rPr>
        <w:t xml:space="preserve">، التي أصبحت </w:t>
      </w:r>
      <w:r w:rsidR="0017283A" w:rsidRPr="007E7F3A">
        <w:rPr>
          <w:rFonts w:hint="cs"/>
          <w:spacing w:val="0"/>
          <w:rtl/>
        </w:rPr>
        <w:t>مجلس حقوق الإنسان</w:t>
      </w:r>
      <w:r w:rsidR="00BC1B82" w:rsidRPr="007E7F3A">
        <w:rPr>
          <w:rFonts w:hint="cs"/>
          <w:spacing w:val="0"/>
          <w:rtl/>
        </w:rPr>
        <w:t>،</w:t>
      </w:r>
      <w:r w:rsidR="0017283A" w:rsidRPr="007E7F3A">
        <w:rPr>
          <w:rFonts w:hint="cs"/>
          <w:spacing w:val="0"/>
          <w:rtl/>
        </w:rPr>
        <w:t xml:space="preserve"> بخصوص تقديم تقارير التنفيذ الأولية. و</w:t>
      </w:r>
      <w:r w:rsidR="00BC1B82" w:rsidRPr="007E7F3A">
        <w:rPr>
          <w:rFonts w:hint="cs"/>
          <w:spacing w:val="0"/>
          <w:rtl/>
        </w:rPr>
        <w:t>عملاً</w:t>
      </w:r>
      <w:r w:rsidR="0017283A" w:rsidRPr="007E7F3A">
        <w:rPr>
          <w:rFonts w:hint="cs"/>
          <w:spacing w:val="0"/>
          <w:rtl/>
        </w:rPr>
        <w:t xml:space="preserve"> </w:t>
      </w:r>
      <w:r w:rsidR="00BC1B82" w:rsidRPr="007E7F3A">
        <w:rPr>
          <w:rFonts w:hint="cs"/>
          <w:spacing w:val="0"/>
          <w:rtl/>
        </w:rPr>
        <w:t>ب</w:t>
      </w:r>
      <w:r w:rsidR="0017283A" w:rsidRPr="007E7F3A">
        <w:rPr>
          <w:rFonts w:hint="cs"/>
          <w:spacing w:val="0"/>
          <w:rtl/>
        </w:rPr>
        <w:t>دورة الإبلاغ السابقة ثلاثية المراحل التي أقرّها المجلس الاقتصادي والاجتماعي والتي يتعين على الدول الأطراف بموجبها تقديم تقارير</w:t>
      </w:r>
      <w:r w:rsidR="00BC1B82" w:rsidRPr="007E7F3A">
        <w:rPr>
          <w:rFonts w:hint="cs"/>
          <w:spacing w:val="0"/>
          <w:rtl/>
        </w:rPr>
        <w:t>ها</w:t>
      </w:r>
      <w:r w:rsidR="0017283A" w:rsidRPr="007E7F3A">
        <w:rPr>
          <w:rFonts w:hint="cs"/>
          <w:spacing w:val="0"/>
          <w:rtl/>
        </w:rPr>
        <w:t xml:space="preserve"> كل ثلاث سنوات عن مجموعات مختلفة من الحقوق، قدمت الفلبين ما يلي من </w:t>
      </w:r>
      <w:r w:rsidR="00BC1B82" w:rsidRPr="007E7F3A">
        <w:rPr>
          <w:rFonts w:hint="cs"/>
          <w:spacing w:val="0"/>
          <w:rtl/>
        </w:rPr>
        <w:t>ال</w:t>
      </w:r>
      <w:r w:rsidR="0017283A" w:rsidRPr="007E7F3A">
        <w:rPr>
          <w:rFonts w:hint="cs"/>
          <w:spacing w:val="0"/>
          <w:rtl/>
        </w:rPr>
        <w:t xml:space="preserve">تقارير </w:t>
      </w:r>
      <w:r w:rsidR="00BC1B82" w:rsidRPr="007E7F3A">
        <w:rPr>
          <w:rFonts w:hint="cs"/>
          <w:spacing w:val="0"/>
          <w:rtl/>
        </w:rPr>
        <w:t xml:space="preserve">بشأن </w:t>
      </w:r>
      <w:r w:rsidR="0017283A" w:rsidRPr="007E7F3A">
        <w:rPr>
          <w:rFonts w:hint="cs"/>
          <w:spacing w:val="0"/>
          <w:rtl/>
        </w:rPr>
        <w:t>تنفيذ العهد الدولي الخاص بالحقوق الاقتصادية والاجتماعية والثقافية:</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ab/>
        <w:t>(أ)</w:t>
      </w:r>
      <w:r w:rsidR="0023205C">
        <w:rPr>
          <w:rFonts w:hint="cs"/>
          <w:spacing w:val="0"/>
          <w:rtl/>
        </w:rPr>
        <w:tab/>
      </w:r>
      <w:r w:rsidRPr="007E7F3A">
        <w:rPr>
          <w:spacing w:val="0"/>
        </w:rPr>
        <w:t>HRI/CORE/1/Add.37</w:t>
      </w:r>
      <w:r w:rsidRPr="007E7F3A">
        <w:rPr>
          <w:rFonts w:hint="cs"/>
          <w:spacing w:val="0"/>
          <w:rtl/>
        </w:rPr>
        <w:t xml:space="preserve"> (2 شباط/فبراير 1994)</w:t>
      </w:r>
    </w:p>
    <w:p w:rsidR="0017283A" w:rsidRPr="00AB47C8" w:rsidRDefault="0017283A" w:rsidP="005D36F6">
      <w:pPr>
        <w:tabs>
          <w:tab w:val="left" w:pos="879"/>
          <w:tab w:val="left" w:pos="1557"/>
        </w:tabs>
        <w:spacing w:before="0" w:line="380" w:lineRule="exact"/>
        <w:rPr>
          <w:rFonts w:hint="cs"/>
          <w:spacing w:val="0"/>
          <w:w w:val="95"/>
          <w:rtl/>
        </w:rPr>
      </w:pPr>
      <w:r w:rsidRPr="00AB47C8">
        <w:rPr>
          <w:rFonts w:hint="cs"/>
          <w:spacing w:val="0"/>
          <w:w w:val="95"/>
          <w:rtl/>
        </w:rPr>
        <w:tab/>
        <w:t>(ب)</w:t>
      </w:r>
      <w:r w:rsidR="00BC1B82" w:rsidRPr="00AB47C8">
        <w:rPr>
          <w:rFonts w:hint="cs"/>
          <w:spacing w:val="0"/>
          <w:w w:val="95"/>
          <w:rtl/>
        </w:rPr>
        <w:tab/>
      </w:r>
      <w:r w:rsidRPr="00AB47C8">
        <w:rPr>
          <w:rFonts w:hint="cs"/>
          <w:spacing w:val="0"/>
          <w:w w:val="95"/>
          <w:rtl/>
        </w:rPr>
        <w:t>الأولي (الم</w:t>
      </w:r>
      <w:r w:rsidR="00AB47C8">
        <w:rPr>
          <w:rFonts w:hint="cs"/>
          <w:spacing w:val="0"/>
          <w:w w:val="95"/>
          <w:rtl/>
        </w:rPr>
        <w:t>ـ</w:t>
      </w:r>
      <w:r w:rsidRPr="00AB47C8">
        <w:rPr>
          <w:rFonts w:hint="cs"/>
          <w:spacing w:val="0"/>
          <w:w w:val="95"/>
          <w:rtl/>
        </w:rPr>
        <w:t>واد من 6 إلى</w:t>
      </w:r>
      <w:r w:rsidR="00BC1B82" w:rsidRPr="00AB47C8">
        <w:rPr>
          <w:rFonts w:hint="cs"/>
          <w:spacing w:val="0"/>
          <w:w w:val="95"/>
          <w:rtl/>
        </w:rPr>
        <w:t xml:space="preserve"> 9</w:t>
      </w:r>
      <w:r w:rsidRPr="00AB47C8">
        <w:rPr>
          <w:rFonts w:hint="cs"/>
          <w:spacing w:val="0"/>
          <w:w w:val="95"/>
          <w:rtl/>
        </w:rPr>
        <w:t xml:space="preserve">): </w:t>
      </w:r>
      <w:r w:rsidRPr="00AB47C8">
        <w:rPr>
          <w:spacing w:val="0"/>
          <w:w w:val="95"/>
        </w:rPr>
        <w:t>E/1978/8/Add.4</w:t>
      </w:r>
      <w:r w:rsidRPr="00AB47C8">
        <w:rPr>
          <w:rFonts w:hint="cs"/>
          <w:spacing w:val="0"/>
          <w:w w:val="95"/>
          <w:rtl/>
        </w:rPr>
        <w:t xml:space="preserve"> (28 كانون الأول/ديسمبر 1977)؛</w:t>
      </w:r>
    </w:p>
    <w:p w:rsidR="0017283A" w:rsidRPr="007E7F3A" w:rsidRDefault="0017283A" w:rsidP="005D36F6">
      <w:pPr>
        <w:tabs>
          <w:tab w:val="left" w:pos="879"/>
          <w:tab w:val="left" w:pos="1105"/>
          <w:tab w:val="left" w:pos="1557"/>
          <w:tab w:val="left" w:pos="1896"/>
        </w:tabs>
        <w:spacing w:before="0" w:line="380" w:lineRule="exact"/>
        <w:rPr>
          <w:rFonts w:hint="cs"/>
          <w:spacing w:val="0"/>
          <w:rtl/>
        </w:rPr>
      </w:pPr>
      <w:r w:rsidRPr="007E7F3A">
        <w:rPr>
          <w:rFonts w:hint="cs"/>
          <w:spacing w:val="0"/>
          <w:rtl/>
        </w:rPr>
        <w:tab/>
        <w:t>(ج)</w:t>
      </w:r>
      <w:r w:rsidR="00BC1B82" w:rsidRPr="007E7F3A">
        <w:rPr>
          <w:rFonts w:hint="cs"/>
          <w:spacing w:val="0"/>
          <w:rtl/>
        </w:rPr>
        <w:tab/>
      </w:r>
      <w:r w:rsidRPr="007E7F3A">
        <w:rPr>
          <w:rFonts w:hint="cs"/>
          <w:spacing w:val="0"/>
          <w:rtl/>
        </w:rPr>
        <w:t xml:space="preserve">الثاني (المواد من 6 إلى 9): </w:t>
      </w:r>
      <w:r w:rsidRPr="007E7F3A">
        <w:rPr>
          <w:spacing w:val="0"/>
        </w:rPr>
        <w:t>E/1984/7/Add.4</w:t>
      </w:r>
      <w:r w:rsidRPr="007E7F3A">
        <w:rPr>
          <w:rFonts w:hint="cs"/>
          <w:spacing w:val="0"/>
          <w:rtl/>
        </w:rPr>
        <w:t xml:space="preserve"> (1 شباط/فبراير 1984)؛</w:t>
      </w:r>
    </w:p>
    <w:p w:rsidR="0017283A" w:rsidRPr="007E7F3A" w:rsidRDefault="0017283A" w:rsidP="005D36F6">
      <w:pPr>
        <w:tabs>
          <w:tab w:val="left" w:pos="879"/>
          <w:tab w:val="left" w:pos="1105"/>
          <w:tab w:val="left" w:pos="1557"/>
          <w:tab w:val="left" w:pos="1896"/>
        </w:tabs>
        <w:spacing w:before="0" w:line="380" w:lineRule="exact"/>
        <w:rPr>
          <w:rFonts w:hint="cs"/>
          <w:spacing w:val="0"/>
          <w:rtl/>
        </w:rPr>
      </w:pPr>
      <w:r w:rsidRPr="007E7F3A">
        <w:rPr>
          <w:rFonts w:hint="cs"/>
          <w:spacing w:val="0"/>
          <w:rtl/>
        </w:rPr>
        <w:tab/>
        <w:t>(د)</w:t>
      </w:r>
      <w:r w:rsidR="00BC1B82" w:rsidRPr="007E7F3A">
        <w:rPr>
          <w:rFonts w:hint="cs"/>
          <w:spacing w:val="0"/>
          <w:rtl/>
        </w:rPr>
        <w:tab/>
      </w:r>
      <w:r w:rsidRPr="007E7F3A">
        <w:rPr>
          <w:rFonts w:hint="cs"/>
          <w:spacing w:val="0"/>
          <w:rtl/>
        </w:rPr>
        <w:t xml:space="preserve">الأولي (المواد من 13 إلى 15): </w:t>
      </w:r>
      <w:r w:rsidRPr="007E7F3A">
        <w:rPr>
          <w:spacing w:val="0"/>
        </w:rPr>
        <w:t>E/1988/5/Add.2</w:t>
      </w:r>
      <w:r w:rsidRPr="007E7F3A">
        <w:rPr>
          <w:rFonts w:hint="cs"/>
          <w:spacing w:val="0"/>
          <w:rtl/>
        </w:rPr>
        <w:t xml:space="preserve"> (21 حزيران/يونيه 1988)؛</w:t>
      </w:r>
    </w:p>
    <w:p w:rsidR="0017283A" w:rsidRPr="007E7F3A" w:rsidRDefault="0017283A" w:rsidP="005D36F6">
      <w:pPr>
        <w:tabs>
          <w:tab w:val="left" w:pos="879"/>
          <w:tab w:val="left" w:pos="1105"/>
          <w:tab w:val="left" w:pos="1557"/>
          <w:tab w:val="left" w:pos="1896"/>
        </w:tabs>
        <w:spacing w:before="0" w:line="380" w:lineRule="exact"/>
        <w:rPr>
          <w:rFonts w:hint="cs"/>
          <w:spacing w:val="0"/>
          <w:rtl/>
        </w:rPr>
      </w:pPr>
      <w:r w:rsidRPr="007E7F3A">
        <w:rPr>
          <w:rFonts w:hint="cs"/>
          <w:spacing w:val="0"/>
          <w:rtl/>
        </w:rPr>
        <w:tab/>
        <w:t>(</w:t>
      </w:r>
      <w:r w:rsidR="00CB61BA" w:rsidRPr="007E7F3A">
        <w:rPr>
          <w:rFonts w:hint="cs"/>
          <w:spacing w:val="0"/>
          <w:rtl/>
        </w:rPr>
        <w:t>ﻫ</w:t>
      </w:r>
      <w:r w:rsidRPr="007E7F3A">
        <w:rPr>
          <w:rFonts w:hint="cs"/>
          <w:spacing w:val="0"/>
          <w:rtl/>
        </w:rPr>
        <w:t>)</w:t>
      </w:r>
      <w:r w:rsidR="00BC1B82" w:rsidRPr="007E7F3A">
        <w:rPr>
          <w:rFonts w:hint="cs"/>
          <w:spacing w:val="0"/>
          <w:rtl/>
        </w:rPr>
        <w:tab/>
      </w:r>
      <w:r w:rsidRPr="007E7F3A">
        <w:rPr>
          <w:rFonts w:hint="cs"/>
          <w:spacing w:val="0"/>
          <w:rtl/>
        </w:rPr>
        <w:t xml:space="preserve">الإضافي (المواد من 13 إلى 15): </w:t>
      </w:r>
      <w:r w:rsidRPr="007E7F3A">
        <w:rPr>
          <w:spacing w:val="0"/>
        </w:rPr>
        <w:t>E/1989/5/Add.7</w:t>
      </w:r>
      <w:r w:rsidRPr="007E7F3A">
        <w:rPr>
          <w:rFonts w:hint="cs"/>
          <w:spacing w:val="0"/>
          <w:rtl/>
        </w:rPr>
        <w:t xml:space="preserve"> (28 شباط/فبراير 1992)؛</w:t>
      </w:r>
    </w:p>
    <w:p w:rsidR="0017283A" w:rsidRPr="007E7F3A" w:rsidRDefault="0017283A" w:rsidP="005D36F6">
      <w:pPr>
        <w:tabs>
          <w:tab w:val="left" w:pos="879"/>
          <w:tab w:val="left" w:pos="1105"/>
          <w:tab w:val="left" w:pos="1557"/>
          <w:tab w:val="left" w:pos="1896"/>
        </w:tabs>
        <w:spacing w:before="0" w:line="380" w:lineRule="exact"/>
        <w:rPr>
          <w:rFonts w:hint="cs"/>
          <w:spacing w:val="0"/>
          <w:rtl/>
        </w:rPr>
      </w:pPr>
      <w:r w:rsidRPr="007E7F3A">
        <w:rPr>
          <w:rFonts w:hint="cs"/>
          <w:spacing w:val="0"/>
          <w:rtl/>
        </w:rPr>
        <w:tab/>
        <w:t>(و)</w:t>
      </w:r>
      <w:r w:rsidR="00BC1B82" w:rsidRPr="007E7F3A">
        <w:rPr>
          <w:rFonts w:hint="cs"/>
          <w:spacing w:val="0"/>
          <w:rtl/>
        </w:rPr>
        <w:tab/>
      </w:r>
      <w:r w:rsidRPr="007E7F3A">
        <w:rPr>
          <w:rFonts w:hint="cs"/>
          <w:spacing w:val="0"/>
          <w:rtl/>
        </w:rPr>
        <w:t xml:space="preserve">الأولي (المواد من 10 إلى 12): </w:t>
      </w:r>
      <w:r w:rsidRPr="007E7F3A">
        <w:rPr>
          <w:spacing w:val="0"/>
        </w:rPr>
        <w:t>E/1986/3/Add.17</w:t>
      </w:r>
      <w:r w:rsidRPr="007E7F3A">
        <w:rPr>
          <w:rFonts w:hint="cs"/>
          <w:spacing w:val="0"/>
          <w:rtl/>
        </w:rPr>
        <w:t xml:space="preserve"> (15 أيلول/سبتمبر 199</w:t>
      </w:r>
      <w:r w:rsidR="00BC1B82" w:rsidRPr="007E7F3A">
        <w:rPr>
          <w:rFonts w:hint="cs"/>
          <w:spacing w:val="0"/>
          <w:rtl/>
        </w:rPr>
        <w:t>4</w:t>
      </w:r>
      <w:r w:rsidRPr="007E7F3A">
        <w:rPr>
          <w:rFonts w:hint="cs"/>
          <w:spacing w:val="0"/>
          <w:rtl/>
        </w:rPr>
        <w:t>).</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2-</w:t>
      </w:r>
      <w:r w:rsidRPr="007E7F3A">
        <w:rPr>
          <w:rFonts w:hint="cs"/>
          <w:spacing w:val="0"/>
          <w:rtl/>
        </w:rPr>
        <w:tab/>
        <w:t xml:space="preserve">ويتألف </w:t>
      </w:r>
      <w:r w:rsidR="00BC1B82" w:rsidRPr="007E7F3A">
        <w:rPr>
          <w:rFonts w:hint="cs"/>
          <w:spacing w:val="0"/>
          <w:rtl/>
        </w:rPr>
        <w:t xml:space="preserve">هذا </w:t>
      </w:r>
      <w:r w:rsidRPr="007E7F3A">
        <w:rPr>
          <w:rFonts w:hint="cs"/>
          <w:spacing w:val="0"/>
          <w:rtl/>
        </w:rPr>
        <w:t xml:space="preserve">التقرير من جزأين. ويقدم الجزء الأول معلومات عن الحالة الراهنة في الفلبين. </w:t>
      </w:r>
      <w:r w:rsidR="00BC1B82" w:rsidRPr="007E7F3A">
        <w:rPr>
          <w:rFonts w:hint="cs"/>
          <w:spacing w:val="0"/>
          <w:rtl/>
        </w:rPr>
        <w:t xml:space="preserve">أما </w:t>
      </w:r>
      <w:r w:rsidRPr="007E7F3A">
        <w:rPr>
          <w:rFonts w:hint="cs"/>
          <w:spacing w:val="0"/>
          <w:rtl/>
        </w:rPr>
        <w:t xml:space="preserve">الجزء الثاني </w:t>
      </w:r>
      <w:r w:rsidR="00BC1B82" w:rsidRPr="007E7F3A">
        <w:rPr>
          <w:rFonts w:hint="cs"/>
          <w:spacing w:val="0"/>
          <w:rtl/>
        </w:rPr>
        <w:t xml:space="preserve">فيقدم </w:t>
      </w:r>
      <w:r w:rsidRPr="007E7F3A">
        <w:rPr>
          <w:rFonts w:hint="cs"/>
          <w:spacing w:val="0"/>
          <w:rtl/>
        </w:rPr>
        <w:t xml:space="preserve">معلومات محددة تتعلق بتنفيذ </w:t>
      </w:r>
      <w:r w:rsidR="00BC1B82" w:rsidRPr="007E7F3A">
        <w:rPr>
          <w:rFonts w:hint="cs"/>
          <w:spacing w:val="0"/>
          <w:rtl/>
        </w:rPr>
        <w:t xml:space="preserve">أحكام </w:t>
      </w:r>
      <w:r w:rsidRPr="007E7F3A">
        <w:rPr>
          <w:rFonts w:hint="cs"/>
          <w:spacing w:val="0"/>
          <w:rtl/>
        </w:rPr>
        <w:t>العهد.</w:t>
      </w:r>
    </w:p>
    <w:p w:rsidR="0017283A" w:rsidRPr="007E7F3A" w:rsidRDefault="0017283A" w:rsidP="005D36F6">
      <w:pPr>
        <w:tabs>
          <w:tab w:val="left" w:pos="879"/>
          <w:tab w:val="left" w:pos="1105"/>
          <w:tab w:val="left" w:pos="1557"/>
          <w:tab w:val="left" w:pos="1896"/>
        </w:tabs>
        <w:spacing w:before="0" w:line="380" w:lineRule="exact"/>
        <w:rPr>
          <w:rFonts w:hint="cs"/>
          <w:spacing w:val="0"/>
          <w:rtl/>
        </w:rPr>
      </w:pPr>
      <w:r w:rsidRPr="007E7F3A">
        <w:rPr>
          <w:rFonts w:hint="cs"/>
          <w:spacing w:val="0"/>
          <w:rtl/>
        </w:rPr>
        <w:t>3-</w:t>
      </w:r>
      <w:r w:rsidRPr="007E7F3A">
        <w:rPr>
          <w:rFonts w:hint="cs"/>
          <w:spacing w:val="0"/>
          <w:rtl/>
        </w:rPr>
        <w:tab/>
        <w:t>وترد في التقرير معلومات أساسية عن القوانين والسياسات والبرامج و</w:t>
      </w:r>
      <w:r w:rsidR="00BC1B82" w:rsidRPr="007E7F3A">
        <w:rPr>
          <w:rFonts w:hint="cs"/>
          <w:spacing w:val="0"/>
          <w:rtl/>
        </w:rPr>
        <w:t xml:space="preserve">ما حدث مؤخراً </w:t>
      </w:r>
      <w:r w:rsidRPr="007E7F3A">
        <w:rPr>
          <w:rFonts w:hint="cs"/>
          <w:spacing w:val="0"/>
          <w:rtl/>
        </w:rPr>
        <w:t>تطورات متعلقة بالحقوق الواردة في العهد، والصعوبات والمشاكل الناجمة عن تنفيذها، وتوقعات المستقبل.</w:t>
      </w:r>
    </w:p>
    <w:p w:rsidR="005D36F6" w:rsidRDefault="0017283A" w:rsidP="005D36F6">
      <w:pPr>
        <w:tabs>
          <w:tab w:val="left" w:pos="879"/>
          <w:tab w:val="left" w:pos="1557"/>
        </w:tabs>
        <w:spacing w:before="0" w:line="380" w:lineRule="exact"/>
        <w:rPr>
          <w:spacing w:val="0"/>
          <w:rtl/>
        </w:rPr>
      </w:pPr>
      <w:r w:rsidRPr="007E7F3A">
        <w:rPr>
          <w:rFonts w:hint="cs"/>
          <w:spacing w:val="0"/>
          <w:rtl/>
        </w:rPr>
        <w:t>4-</w:t>
      </w:r>
      <w:r w:rsidRPr="007E7F3A">
        <w:rPr>
          <w:rFonts w:hint="cs"/>
          <w:spacing w:val="0"/>
          <w:rtl/>
        </w:rPr>
        <w:tab/>
        <w:t>وأعدت التقريرَ لجنة التنسيق المعنية بحقوق الإنسان التي أنشئت بموجب الأمر الإداري رقم 370 المؤرخ 10 كانون الأول/ديسمبر 1997. وترأس لجنةَ التنسيق وزارة الشؤون الخارجية</w:t>
      </w:r>
      <w:r w:rsidR="00BC1B82" w:rsidRPr="007E7F3A">
        <w:rPr>
          <w:rFonts w:hint="cs"/>
          <w:spacing w:val="0"/>
          <w:rtl/>
        </w:rPr>
        <w:t>،</w:t>
      </w:r>
      <w:r w:rsidRPr="007E7F3A">
        <w:rPr>
          <w:rFonts w:hint="cs"/>
          <w:spacing w:val="0"/>
          <w:rtl/>
        </w:rPr>
        <w:t xml:space="preserve"> وتضم اللجنة </w:t>
      </w:r>
      <w:r w:rsidR="00BC1B82" w:rsidRPr="007E7F3A">
        <w:rPr>
          <w:rFonts w:hint="cs"/>
          <w:spacing w:val="0"/>
          <w:rtl/>
        </w:rPr>
        <w:t xml:space="preserve">كأعضاء فيها </w:t>
      </w:r>
      <w:r w:rsidRPr="007E7F3A">
        <w:rPr>
          <w:rFonts w:hint="cs"/>
          <w:spacing w:val="0"/>
          <w:rtl/>
        </w:rPr>
        <w:t xml:space="preserve">15 وزارة ووكالة حكومية. </w:t>
      </w:r>
    </w:p>
    <w:p w:rsidR="0017283A" w:rsidRPr="007E7F3A" w:rsidRDefault="005D36F6" w:rsidP="005D36F6">
      <w:pPr>
        <w:tabs>
          <w:tab w:val="left" w:pos="879"/>
          <w:tab w:val="left" w:pos="1557"/>
        </w:tabs>
        <w:spacing w:before="0" w:line="380" w:lineRule="exact"/>
        <w:jc w:val="center"/>
        <w:rPr>
          <w:rFonts w:hint="cs"/>
          <w:b/>
          <w:bCs/>
          <w:spacing w:val="0"/>
          <w:sz w:val="28"/>
          <w:szCs w:val="36"/>
          <w:rtl/>
        </w:rPr>
      </w:pPr>
      <w:r>
        <w:rPr>
          <w:spacing w:val="0"/>
          <w:rtl/>
        </w:rPr>
        <w:br w:type="page"/>
      </w:r>
      <w:r w:rsidR="0017283A" w:rsidRPr="007E7F3A">
        <w:rPr>
          <w:rFonts w:hint="cs"/>
          <w:b/>
          <w:bCs/>
          <w:spacing w:val="0"/>
          <w:sz w:val="28"/>
          <w:szCs w:val="36"/>
          <w:rtl/>
        </w:rPr>
        <w:t>أولا</w:t>
      </w:r>
      <w:r w:rsidR="00BC1B82" w:rsidRPr="007E7F3A">
        <w:rPr>
          <w:rFonts w:hint="cs"/>
          <w:b/>
          <w:bCs/>
          <w:spacing w:val="0"/>
          <w:sz w:val="28"/>
          <w:szCs w:val="36"/>
          <w:rtl/>
        </w:rPr>
        <w:t xml:space="preserve">ً </w:t>
      </w:r>
      <w:r w:rsidR="0017283A" w:rsidRPr="007E7F3A">
        <w:rPr>
          <w:rFonts w:hint="cs"/>
          <w:b/>
          <w:bCs/>
          <w:spacing w:val="0"/>
          <w:sz w:val="28"/>
          <w:szCs w:val="36"/>
          <w:rtl/>
        </w:rPr>
        <w:t>- معلومات عامة</w:t>
      </w:r>
    </w:p>
    <w:p w:rsidR="0017283A" w:rsidRPr="007E7F3A" w:rsidRDefault="0017283A" w:rsidP="0023205C">
      <w:pPr>
        <w:tabs>
          <w:tab w:val="left" w:pos="879"/>
          <w:tab w:val="left" w:pos="1557"/>
        </w:tabs>
        <w:spacing w:before="0" w:line="380" w:lineRule="exact"/>
        <w:jc w:val="center"/>
        <w:rPr>
          <w:rFonts w:hint="cs"/>
          <w:spacing w:val="0"/>
          <w:rtl/>
        </w:rPr>
      </w:pPr>
      <w:r w:rsidRPr="007E7F3A">
        <w:rPr>
          <w:rFonts w:hint="cs"/>
          <w:b/>
          <w:bCs/>
          <w:spacing w:val="0"/>
          <w:rtl/>
        </w:rPr>
        <w:t>ألف</w:t>
      </w:r>
      <w:r w:rsidR="00BC1B82" w:rsidRPr="007E7F3A">
        <w:rPr>
          <w:rFonts w:hint="cs"/>
          <w:b/>
          <w:bCs/>
          <w:spacing w:val="0"/>
          <w:rtl/>
        </w:rPr>
        <w:t xml:space="preserve"> </w:t>
      </w:r>
      <w:r w:rsidRPr="007E7F3A">
        <w:rPr>
          <w:rFonts w:hint="cs"/>
          <w:b/>
          <w:bCs/>
          <w:spacing w:val="0"/>
          <w:rtl/>
        </w:rPr>
        <w:t>- الأرض والسكان</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5-</w:t>
      </w:r>
      <w:r w:rsidRPr="007E7F3A">
        <w:rPr>
          <w:rFonts w:hint="cs"/>
          <w:spacing w:val="0"/>
          <w:rtl/>
        </w:rPr>
        <w:tab/>
        <w:t>الفلبين عبارة عن أرخبيل يقع على بعد 966 كيلومترا</w:t>
      </w:r>
      <w:r w:rsidR="00BC1B82" w:rsidRPr="007E7F3A">
        <w:rPr>
          <w:rFonts w:hint="cs"/>
          <w:spacing w:val="0"/>
          <w:rtl/>
        </w:rPr>
        <w:t>ً</w:t>
      </w:r>
      <w:r w:rsidRPr="007E7F3A">
        <w:rPr>
          <w:rFonts w:hint="cs"/>
          <w:spacing w:val="0"/>
          <w:rtl/>
        </w:rPr>
        <w:t xml:space="preserve"> من الساحل الجنوبي الشرقي لقارة آسي</w:t>
      </w:r>
      <w:r w:rsidR="00A24EFB">
        <w:rPr>
          <w:rFonts w:hint="cs"/>
          <w:spacing w:val="0"/>
          <w:rtl/>
        </w:rPr>
        <w:t>ـ</w:t>
      </w:r>
      <w:r w:rsidRPr="007E7F3A">
        <w:rPr>
          <w:rFonts w:hint="cs"/>
          <w:spacing w:val="0"/>
          <w:rtl/>
        </w:rPr>
        <w:t>ا</w:t>
      </w:r>
      <w:r w:rsidR="00BC1B82" w:rsidRPr="007E7F3A">
        <w:rPr>
          <w:rFonts w:hint="cs"/>
          <w:spacing w:val="0"/>
          <w:rtl/>
        </w:rPr>
        <w:t>،</w:t>
      </w:r>
      <w:r w:rsidRPr="007E7F3A">
        <w:rPr>
          <w:rFonts w:hint="cs"/>
          <w:spacing w:val="0"/>
          <w:rtl/>
        </w:rPr>
        <w:t xml:space="preserve"> و</w:t>
      </w:r>
      <w:r w:rsidR="00BC1B82" w:rsidRPr="007E7F3A">
        <w:rPr>
          <w:rFonts w:hint="cs"/>
          <w:spacing w:val="0"/>
          <w:rtl/>
        </w:rPr>
        <w:t>ي</w:t>
      </w:r>
      <w:r w:rsidRPr="007E7F3A">
        <w:rPr>
          <w:rFonts w:hint="cs"/>
          <w:spacing w:val="0"/>
          <w:rtl/>
        </w:rPr>
        <w:t>تأل</w:t>
      </w:r>
      <w:r w:rsidR="00A24EFB">
        <w:rPr>
          <w:rFonts w:hint="cs"/>
          <w:spacing w:val="0"/>
          <w:rtl/>
        </w:rPr>
        <w:t>ـ</w:t>
      </w:r>
      <w:r w:rsidRPr="007E7F3A">
        <w:rPr>
          <w:rFonts w:hint="cs"/>
          <w:spacing w:val="0"/>
          <w:rtl/>
        </w:rPr>
        <w:t xml:space="preserve">ف من 107 </w:t>
      </w:r>
      <w:r w:rsidR="00BC1B82" w:rsidRPr="007E7F3A">
        <w:rPr>
          <w:rFonts w:hint="cs"/>
          <w:spacing w:val="0"/>
          <w:rtl/>
        </w:rPr>
        <w:t xml:space="preserve">7 </w:t>
      </w:r>
      <w:r w:rsidRPr="007E7F3A">
        <w:rPr>
          <w:rFonts w:hint="cs"/>
          <w:spacing w:val="0"/>
          <w:rtl/>
        </w:rPr>
        <w:t>جزر</w:t>
      </w:r>
      <w:r w:rsidR="00BC1B82" w:rsidRPr="007E7F3A">
        <w:rPr>
          <w:rFonts w:hint="cs"/>
          <w:spacing w:val="0"/>
          <w:rtl/>
        </w:rPr>
        <w:t>،</w:t>
      </w:r>
      <w:r w:rsidRPr="007E7F3A">
        <w:rPr>
          <w:rFonts w:hint="cs"/>
          <w:spacing w:val="0"/>
          <w:rtl/>
        </w:rPr>
        <w:t xml:space="preserve"> منها ثلاث مجموعات جزر رئيسية</w:t>
      </w:r>
      <w:r w:rsidR="00BC1B82" w:rsidRPr="007E7F3A">
        <w:rPr>
          <w:rFonts w:hint="cs"/>
          <w:spacing w:val="0"/>
          <w:rtl/>
        </w:rPr>
        <w:t>،</w:t>
      </w:r>
      <w:r w:rsidRPr="007E7F3A">
        <w:rPr>
          <w:rFonts w:hint="cs"/>
          <w:spacing w:val="0"/>
          <w:rtl/>
        </w:rPr>
        <w:t xml:space="preserve"> هي: لوزون</w:t>
      </w:r>
      <w:r w:rsidR="00BC1B82" w:rsidRPr="007E7F3A">
        <w:rPr>
          <w:rFonts w:hint="cs"/>
          <w:spacing w:val="0"/>
          <w:rtl/>
        </w:rPr>
        <w:t>،</w:t>
      </w:r>
      <w:r w:rsidRPr="007E7F3A">
        <w:rPr>
          <w:rFonts w:hint="cs"/>
          <w:spacing w:val="0"/>
          <w:rtl/>
        </w:rPr>
        <w:t xml:space="preserve"> ومساحتها 395 </w:t>
      </w:r>
      <w:r w:rsidR="00BC1B82" w:rsidRPr="007E7F3A">
        <w:rPr>
          <w:rFonts w:hint="cs"/>
          <w:spacing w:val="0"/>
          <w:rtl/>
        </w:rPr>
        <w:t xml:space="preserve">141 </w:t>
      </w:r>
      <w:r w:rsidRPr="007E7F3A">
        <w:rPr>
          <w:rFonts w:hint="cs"/>
          <w:spacing w:val="0"/>
          <w:rtl/>
        </w:rPr>
        <w:t>كيلومترا</w:t>
      </w:r>
      <w:r w:rsidR="00BC1B82" w:rsidRPr="007E7F3A">
        <w:rPr>
          <w:rFonts w:hint="cs"/>
          <w:spacing w:val="0"/>
          <w:rtl/>
        </w:rPr>
        <w:t>ً</w:t>
      </w:r>
      <w:r w:rsidRPr="007E7F3A">
        <w:rPr>
          <w:rFonts w:hint="cs"/>
          <w:spacing w:val="0"/>
          <w:rtl/>
        </w:rPr>
        <w:t xml:space="preserve"> مربعا</w:t>
      </w:r>
      <w:r w:rsidR="00BC1B82" w:rsidRPr="007E7F3A">
        <w:rPr>
          <w:rFonts w:hint="cs"/>
          <w:spacing w:val="0"/>
          <w:rtl/>
        </w:rPr>
        <w:t>ً؛</w:t>
      </w:r>
      <w:r w:rsidRPr="007E7F3A">
        <w:rPr>
          <w:rFonts w:hint="cs"/>
          <w:spacing w:val="0"/>
          <w:rtl/>
        </w:rPr>
        <w:t xml:space="preserve"> وفيساياس</w:t>
      </w:r>
      <w:r w:rsidR="00BC1B82" w:rsidRPr="007E7F3A">
        <w:rPr>
          <w:rFonts w:hint="cs"/>
          <w:spacing w:val="0"/>
          <w:rtl/>
        </w:rPr>
        <w:t>،</w:t>
      </w:r>
      <w:r w:rsidRPr="007E7F3A">
        <w:rPr>
          <w:rFonts w:hint="cs"/>
          <w:spacing w:val="0"/>
          <w:rtl/>
        </w:rPr>
        <w:t xml:space="preserve"> ومساحتها 606 </w:t>
      </w:r>
      <w:r w:rsidR="00BC1B82" w:rsidRPr="007E7F3A">
        <w:rPr>
          <w:rFonts w:hint="cs"/>
          <w:spacing w:val="0"/>
          <w:rtl/>
        </w:rPr>
        <w:t xml:space="preserve">56 </w:t>
      </w:r>
      <w:r w:rsidRPr="007E7F3A">
        <w:rPr>
          <w:rFonts w:hint="cs"/>
          <w:spacing w:val="0"/>
          <w:rtl/>
        </w:rPr>
        <w:t>كيلومترات مربعة</w:t>
      </w:r>
      <w:r w:rsidR="00BC1B82" w:rsidRPr="007E7F3A">
        <w:rPr>
          <w:rFonts w:hint="cs"/>
          <w:spacing w:val="0"/>
          <w:rtl/>
        </w:rPr>
        <w:t>،</w:t>
      </w:r>
      <w:r w:rsidRPr="007E7F3A">
        <w:rPr>
          <w:rFonts w:hint="cs"/>
          <w:spacing w:val="0"/>
          <w:rtl/>
        </w:rPr>
        <w:t xml:space="preserve"> ومينداناو</w:t>
      </w:r>
      <w:r w:rsidR="00BC1B82" w:rsidRPr="007E7F3A">
        <w:rPr>
          <w:rFonts w:hint="cs"/>
          <w:spacing w:val="0"/>
          <w:rtl/>
        </w:rPr>
        <w:t>،</w:t>
      </w:r>
      <w:r w:rsidRPr="007E7F3A">
        <w:rPr>
          <w:rFonts w:hint="cs"/>
          <w:spacing w:val="0"/>
          <w:rtl/>
        </w:rPr>
        <w:t xml:space="preserve"> ومساحتها 999 </w:t>
      </w:r>
      <w:r w:rsidR="00BC1B82" w:rsidRPr="007E7F3A">
        <w:rPr>
          <w:rFonts w:hint="cs"/>
          <w:spacing w:val="0"/>
          <w:rtl/>
        </w:rPr>
        <w:t xml:space="preserve">101 </w:t>
      </w:r>
      <w:r w:rsidRPr="007E7F3A">
        <w:rPr>
          <w:rFonts w:hint="cs"/>
          <w:spacing w:val="0"/>
          <w:rtl/>
        </w:rPr>
        <w:t>كيلومترا</w:t>
      </w:r>
      <w:r w:rsidR="00BC1B82" w:rsidRPr="007E7F3A">
        <w:rPr>
          <w:rFonts w:hint="cs"/>
          <w:spacing w:val="0"/>
          <w:rtl/>
        </w:rPr>
        <w:t>ً</w:t>
      </w:r>
      <w:r w:rsidRPr="007E7F3A">
        <w:rPr>
          <w:rFonts w:hint="cs"/>
          <w:spacing w:val="0"/>
          <w:rtl/>
        </w:rPr>
        <w:t xml:space="preserve"> مربعا</w:t>
      </w:r>
      <w:r w:rsidR="00BC1B82" w:rsidRPr="007E7F3A">
        <w:rPr>
          <w:rFonts w:hint="cs"/>
          <w:spacing w:val="0"/>
          <w:rtl/>
        </w:rPr>
        <w:t>ً</w:t>
      </w:r>
      <w:r w:rsidRPr="007E7F3A">
        <w:rPr>
          <w:rFonts w:hint="cs"/>
          <w:spacing w:val="0"/>
          <w:rtl/>
        </w:rPr>
        <w:t>. وتضم الجزر ا</w:t>
      </w:r>
      <w:r w:rsidR="00444C3C" w:rsidRPr="007E7F3A">
        <w:rPr>
          <w:rFonts w:hint="cs"/>
          <w:spacing w:val="0"/>
          <w:rtl/>
        </w:rPr>
        <w:t>لإ</w:t>
      </w:r>
      <w:r w:rsidRPr="007E7F3A">
        <w:rPr>
          <w:rFonts w:hint="cs"/>
          <w:spacing w:val="0"/>
          <w:rtl/>
        </w:rPr>
        <w:t xml:space="preserve">حدى عشرة الأكبر 92.3 في المائة من مجموع مساحة الأرض. وتناهز مساحة أرض البلد 000 </w:t>
      </w:r>
      <w:r w:rsidR="00522344" w:rsidRPr="007E7F3A">
        <w:rPr>
          <w:rFonts w:hint="cs"/>
          <w:spacing w:val="0"/>
          <w:rtl/>
        </w:rPr>
        <w:t xml:space="preserve">300 </w:t>
      </w:r>
      <w:r w:rsidRPr="007E7F3A">
        <w:rPr>
          <w:rFonts w:hint="cs"/>
          <w:spacing w:val="0"/>
          <w:rtl/>
        </w:rPr>
        <w:t>كيلومتر مربع. والبل</w:t>
      </w:r>
      <w:r w:rsidR="00A24EFB">
        <w:rPr>
          <w:rFonts w:hint="cs"/>
          <w:spacing w:val="0"/>
          <w:rtl/>
        </w:rPr>
        <w:t>ـ</w:t>
      </w:r>
      <w:r w:rsidRPr="007E7F3A">
        <w:rPr>
          <w:rFonts w:hint="cs"/>
          <w:spacing w:val="0"/>
          <w:rtl/>
        </w:rPr>
        <w:t xml:space="preserve">د مقسّم إلى 15 منطقة إدارية تشمل 76 مقاطعة و60 مدينة و543 </w:t>
      </w:r>
      <w:r w:rsidR="00522344" w:rsidRPr="007E7F3A">
        <w:rPr>
          <w:rFonts w:hint="cs"/>
          <w:spacing w:val="0"/>
          <w:rtl/>
        </w:rPr>
        <w:t xml:space="preserve">1 </w:t>
      </w:r>
      <w:r w:rsidRPr="007E7F3A">
        <w:rPr>
          <w:rFonts w:hint="cs"/>
          <w:spacing w:val="0"/>
          <w:rtl/>
        </w:rPr>
        <w:t xml:space="preserve">بلدية و911 </w:t>
      </w:r>
      <w:r w:rsidR="00522344" w:rsidRPr="007E7F3A">
        <w:rPr>
          <w:rFonts w:hint="cs"/>
          <w:spacing w:val="0"/>
          <w:rtl/>
        </w:rPr>
        <w:t xml:space="preserve">41 </w:t>
      </w:r>
      <w:r w:rsidRPr="007E7F3A">
        <w:rPr>
          <w:rFonts w:hint="cs"/>
          <w:spacing w:val="0"/>
          <w:rtl/>
        </w:rPr>
        <w:t>قرية (با</w:t>
      </w:r>
      <w:r w:rsidR="00522344" w:rsidRPr="007E7F3A">
        <w:rPr>
          <w:rFonts w:hint="cs"/>
          <w:spacing w:val="0"/>
          <w:rtl/>
        </w:rPr>
        <w:t>رانغاي</w:t>
      </w:r>
      <w:r w:rsidRPr="007E7F3A">
        <w:rPr>
          <w:rFonts w:hint="cs"/>
          <w:spacing w:val="0"/>
          <w:rtl/>
        </w:rPr>
        <w:t>).</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6-</w:t>
      </w:r>
      <w:r w:rsidRPr="007E7F3A">
        <w:rPr>
          <w:rFonts w:hint="cs"/>
          <w:spacing w:val="0"/>
          <w:rtl/>
        </w:rPr>
        <w:tab/>
        <w:t>ويتحدر الإنسان الفلبيني من السلالة العرقية الم</w:t>
      </w:r>
      <w:r w:rsidR="00522344" w:rsidRPr="007E7F3A">
        <w:rPr>
          <w:rFonts w:hint="cs"/>
          <w:spacing w:val="0"/>
          <w:rtl/>
        </w:rPr>
        <w:t>َ</w:t>
      </w:r>
      <w:r w:rsidRPr="007E7F3A">
        <w:rPr>
          <w:rFonts w:hint="cs"/>
          <w:spacing w:val="0"/>
          <w:rtl/>
        </w:rPr>
        <w:t xml:space="preserve">لايية. والثقافة الأصلية </w:t>
      </w:r>
      <w:r w:rsidR="00522344" w:rsidRPr="007E7F3A">
        <w:rPr>
          <w:rFonts w:hint="cs"/>
          <w:spacing w:val="0"/>
          <w:rtl/>
        </w:rPr>
        <w:t xml:space="preserve">هي </w:t>
      </w:r>
      <w:r w:rsidRPr="007E7F3A">
        <w:rPr>
          <w:rFonts w:hint="cs"/>
          <w:spacing w:val="0"/>
          <w:rtl/>
        </w:rPr>
        <w:t>مزيج من التأثيرات ال</w:t>
      </w:r>
      <w:r w:rsidR="00522344" w:rsidRPr="007E7F3A">
        <w:rPr>
          <w:rFonts w:hint="cs"/>
          <w:spacing w:val="0"/>
          <w:rtl/>
        </w:rPr>
        <w:t>مَ</w:t>
      </w:r>
      <w:r w:rsidRPr="007E7F3A">
        <w:rPr>
          <w:rFonts w:hint="cs"/>
          <w:spacing w:val="0"/>
          <w:rtl/>
        </w:rPr>
        <w:t>لايية والصينية واليابانية والعربية والإسبانية والأمريكية.</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7-</w:t>
      </w:r>
      <w:r w:rsidRPr="007E7F3A">
        <w:rPr>
          <w:rFonts w:hint="cs"/>
          <w:spacing w:val="0"/>
          <w:rtl/>
        </w:rPr>
        <w:tab/>
        <w:t>وتوجد 110 مجموعات لغوية عرقية في البلد تتكلم ما لا يقل عن 70 لغة مسجلة. وتوجد ثمان لغات رئيسية، ولغتا العمل الرسميتان هما الفلبينية، وهي اللغة الوطنية، والإنكليزية.</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8-</w:t>
      </w:r>
      <w:r w:rsidRPr="007E7F3A">
        <w:rPr>
          <w:rFonts w:hint="cs"/>
          <w:spacing w:val="0"/>
          <w:rtl/>
        </w:rPr>
        <w:tab/>
        <w:t>وخمسة وثمانون في المائة من الفلبينيين مسيحيون، أغلبهم من الروم الكاثوليك. وأكثر من 10 في المائة بقليل من السكان يدينون بالإسلام</w:t>
      </w:r>
      <w:r w:rsidR="00CB61BA" w:rsidRPr="007E7F3A">
        <w:rPr>
          <w:rFonts w:hint="cs"/>
          <w:spacing w:val="0"/>
          <w:rtl/>
        </w:rPr>
        <w:t>،</w:t>
      </w:r>
      <w:r w:rsidRPr="007E7F3A">
        <w:rPr>
          <w:rFonts w:hint="cs"/>
          <w:spacing w:val="0"/>
          <w:rtl/>
        </w:rPr>
        <w:t xml:space="preserve"> والباقون ينتمون إلى طوائف وشيع أخرى.</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9-</w:t>
      </w:r>
      <w:r w:rsidRPr="007E7F3A">
        <w:rPr>
          <w:rFonts w:hint="cs"/>
          <w:spacing w:val="0"/>
          <w:rtl/>
        </w:rPr>
        <w:tab/>
        <w:t>وفي عام 2005، قُدر عدد سكان الفلبين بما يعادل 88.5 مليون نسمة. وإذ ينمو عدد السكان سنوي</w:t>
      </w:r>
      <w:r w:rsidR="00A24EFB">
        <w:rPr>
          <w:rFonts w:hint="cs"/>
          <w:spacing w:val="0"/>
          <w:rtl/>
        </w:rPr>
        <w:t>ـ</w:t>
      </w:r>
      <w:r w:rsidRPr="007E7F3A">
        <w:rPr>
          <w:rFonts w:hint="cs"/>
          <w:spacing w:val="0"/>
          <w:rtl/>
        </w:rPr>
        <w:t>ا</w:t>
      </w:r>
      <w:r w:rsidR="00CB61BA" w:rsidRPr="007E7F3A">
        <w:rPr>
          <w:rFonts w:hint="cs"/>
          <w:spacing w:val="0"/>
          <w:rtl/>
        </w:rPr>
        <w:t>ً</w:t>
      </w:r>
      <w:r w:rsidRPr="007E7F3A">
        <w:rPr>
          <w:rFonts w:hint="cs"/>
          <w:spacing w:val="0"/>
          <w:rtl/>
        </w:rPr>
        <w:t xml:space="preserve"> بمعدل 2.11 في المائة، </w:t>
      </w:r>
      <w:r w:rsidR="00CB61BA" w:rsidRPr="007E7F3A">
        <w:rPr>
          <w:rFonts w:hint="cs"/>
          <w:spacing w:val="0"/>
          <w:rtl/>
        </w:rPr>
        <w:t>و</w:t>
      </w:r>
      <w:r w:rsidRPr="007E7F3A">
        <w:rPr>
          <w:rFonts w:hint="cs"/>
          <w:spacing w:val="0"/>
          <w:rtl/>
        </w:rPr>
        <w:t>من المتوقع أن يبلغ 102.8 ملايين نسمة بحلول عام 2015.</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10-</w:t>
      </w:r>
      <w:r w:rsidRPr="007E7F3A">
        <w:rPr>
          <w:rFonts w:hint="cs"/>
          <w:spacing w:val="0"/>
          <w:rtl/>
        </w:rPr>
        <w:tab/>
        <w:t>وتبلغ الكثافة السكانية 246 نسم</w:t>
      </w:r>
      <w:r w:rsidR="00CB61BA" w:rsidRPr="007E7F3A">
        <w:rPr>
          <w:rFonts w:hint="cs"/>
          <w:spacing w:val="0"/>
          <w:rtl/>
        </w:rPr>
        <w:t>ة</w:t>
      </w:r>
      <w:r w:rsidRPr="007E7F3A">
        <w:rPr>
          <w:rFonts w:hint="cs"/>
          <w:spacing w:val="0"/>
          <w:rtl/>
        </w:rPr>
        <w:t xml:space="preserve"> للكيلومتر المربع، ويتركز نصف السكان تقريبا</w:t>
      </w:r>
      <w:r w:rsidR="00CB61BA" w:rsidRPr="007E7F3A">
        <w:rPr>
          <w:rFonts w:hint="cs"/>
          <w:spacing w:val="0"/>
          <w:rtl/>
        </w:rPr>
        <w:t>ً</w:t>
      </w:r>
      <w:r w:rsidRPr="007E7F3A">
        <w:rPr>
          <w:rFonts w:hint="cs"/>
          <w:spacing w:val="0"/>
          <w:rtl/>
        </w:rPr>
        <w:t xml:space="preserve"> في المراكز الحضرية في جميع أنحاء البلد. وذلك نتيجة للتحضر السريع الناجم أساسا</w:t>
      </w:r>
      <w:r w:rsidR="00CB61BA" w:rsidRPr="007E7F3A">
        <w:rPr>
          <w:rFonts w:hint="cs"/>
          <w:spacing w:val="0"/>
          <w:rtl/>
        </w:rPr>
        <w:t>ً</w:t>
      </w:r>
      <w:r w:rsidRPr="007E7F3A">
        <w:rPr>
          <w:rFonts w:hint="cs"/>
          <w:spacing w:val="0"/>
          <w:rtl/>
        </w:rPr>
        <w:t xml:space="preserve"> عن الهجرة من الأرياف إلى المدن.</w:t>
      </w:r>
    </w:p>
    <w:p w:rsidR="0017283A" w:rsidRPr="007E7F3A" w:rsidRDefault="0017283A" w:rsidP="0023205C">
      <w:pPr>
        <w:tabs>
          <w:tab w:val="left" w:pos="879"/>
          <w:tab w:val="left" w:pos="1557"/>
        </w:tabs>
        <w:spacing w:before="0" w:line="380" w:lineRule="exact"/>
        <w:jc w:val="center"/>
        <w:rPr>
          <w:rFonts w:hint="cs"/>
          <w:spacing w:val="0"/>
          <w:rtl/>
        </w:rPr>
      </w:pPr>
      <w:r w:rsidRPr="007E7F3A">
        <w:rPr>
          <w:rFonts w:hint="cs"/>
          <w:b/>
          <w:bCs/>
          <w:spacing w:val="0"/>
          <w:rtl/>
        </w:rPr>
        <w:t>باء</w:t>
      </w:r>
      <w:r w:rsidR="00522344" w:rsidRPr="007E7F3A">
        <w:rPr>
          <w:rFonts w:hint="cs"/>
          <w:b/>
          <w:bCs/>
          <w:spacing w:val="0"/>
          <w:rtl/>
        </w:rPr>
        <w:t xml:space="preserve"> </w:t>
      </w:r>
      <w:r w:rsidRPr="007E7F3A">
        <w:rPr>
          <w:rFonts w:hint="cs"/>
          <w:b/>
          <w:bCs/>
          <w:spacing w:val="0"/>
          <w:rtl/>
        </w:rPr>
        <w:t xml:space="preserve">- </w:t>
      </w:r>
      <w:r w:rsidR="00CB61BA" w:rsidRPr="007E7F3A">
        <w:rPr>
          <w:rFonts w:hint="cs"/>
          <w:b/>
          <w:bCs/>
          <w:spacing w:val="0"/>
          <w:rtl/>
        </w:rPr>
        <w:t xml:space="preserve">البنية السياسية </w:t>
      </w:r>
      <w:r w:rsidRPr="007E7F3A">
        <w:rPr>
          <w:rFonts w:hint="cs"/>
          <w:b/>
          <w:bCs/>
          <w:spacing w:val="0"/>
          <w:rtl/>
        </w:rPr>
        <w:t>العام</w:t>
      </w:r>
      <w:r w:rsidR="00CB61BA" w:rsidRPr="007E7F3A">
        <w:rPr>
          <w:rFonts w:hint="cs"/>
          <w:b/>
          <w:bCs/>
          <w:spacing w:val="0"/>
          <w:rtl/>
        </w:rPr>
        <w:t>ة</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11-</w:t>
      </w:r>
      <w:r w:rsidRPr="007E7F3A">
        <w:rPr>
          <w:rFonts w:hint="cs"/>
          <w:spacing w:val="0"/>
          <w:rtl/>
        </w:rPr>
        <w:tab/>
        <w:t>جمهورية الفلبين دولة ديمقراطية وجمهورية ونظام حكمها رئاسي.</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12-</w:t>
      </w:r>
      <w:r w:rsidRPr="007E7F3A">
        <w:rPr>
          <w:rFonts w:hint="cs"/>
          <w:spacing w:val="0"/>
          <w:rtl/>
        </w:rPr>
        <w:tab/>
        <w:t>ويمارس رئيس الفلبين السلطة بمساعدة مجلس الوزراء. والرئيس هو رئيس الدولة ورئيس الحكومة</w:t>
      </w:r>
      <w:r w:rsidR="00CB61BA" w:rsidRPr="007E7F3A">
        <w:rPr>
          <w:rFonts w:hint="cs"/>
          <w:spacing w:val="0"/>
          <w:rtl/>
        </w:rPr>
        <w:t xml:space="preserve"> كذلك</w:t>
      </w:r>
      <w:r w:rsidRPr="007E7F3A">
        <w:rPr>
          <w:rFonts w:hint="cs"/>
          <w:spacing w:val="0"/>
          <w:rtl/>
        </w:rPr>
        <w:t>. ويساعده نائب الرئيس في أداء مهامه ومسؤولياته</w:t>
      </w:r>
      <w:r w:rsidR="00CB61BA" w:rsidRPr="007E7F3A">
        <w:rPr>
          <w:rFonts w:hint="cs"/>
          <w:spacing w:val="0"/>
          <w:rtl/>
        </w:rPr>
        <w:t>،</w:t>
      </w:r>
      <w:r w:rsidRPr="007E7F3A">
        <w:rPr>
          <w:rFonts w:hint="cs"/>
          <w:spacing w:val="0"/>
          <w:rtl/>
        </w:rPr>
        <w:t xml:space="preserve"> كما يجوز تعيين نائب الرئيس رئيسا لإحدى إدارات الجهاز التنفيذي. </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13-</w:t>
      </w:r>
      <w:r w:rsidRPr="007E7F3A">
        <w:rPr>
          <w:rFonts w:hint="cs"/>
          <w:spacing w:val="0"/>
          <w:rtl/>
        </w:rPr>
        <w:tab/>
        <w:t xml:space="preserve">والسلطة التشريعية من اختصاص كونغرس الفلبين المكون من مجلس الشيوخ ومجلس النواب. ويضم مجلس الشيوخ 24 </w:t>
      </w:r>
      <w:r w:rsidR="00CB61BA" w:rsidRPr="007E7F3A">
        <w:rPr>
          <w:rFonts w:hint="cs"/>
          <w:spacing w:val="0"/>
          <w:rtl/>
        </w:rPr>
        <w:t xml:space="preserve">عضواً </w:t>
      </w:r>
      <w:r w:rsidRPr="007E7F3A">
        <w:rPr>
          <w:rFonts w:hint="cs"/>
          <w:spacing w:val="0"/>
          <w:rtl/>
        </w:rPr>
        <w:t>يُنتخبون كل ست سنوات</w:t>
      </w:r>
      <w:r w:rsidR="00CB61BA" w:rsidRPr="007E7F3A">
        <w:rPr>
          <w:rFonts w:hint="cs"/>
          <w:spacing w:val="0"/>
          <w:rtl/>
        </w:rPr>
        <w:t>،</w:t>
      </w:r>
      <w:r w:rsidRPr="007E7F3A">
        <w:rPr>
          <w:rFonts w:hint="cs"/>
          <w:spacing w:val="0"/>
          <w:rtl/>
        </w:rPr>
        <w:t xml:space="preserve"> بينما يتألف مجلس النواب من أعضاء يُنتخبون من الدوائر التشريعية وبواسطة نظام القوائم الحزبية.</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14-</w:t>
      </w:r>
      <w:r w:rsidRPr="007E7F3A">
        <w:rPr>
          <w:rFonts w:hint="cs"/>
          <w:spacing w:val="0"/>
          <w:rtl/>
        </w:rPr>
        <w:tab/>
        <w:t>أما السلطة التشريعية فمن اختصاص المحكمة العليا وغيرها من المحاكم الأدنى درجة. وقرارات المحكمة العليا ملزمة لجميع المحاكم الأدنى درجة. والمحاكم الأخرى الأدنى من المحكمة العليا هي: محكمة الاستئناف</w:t>
      </w:r>
      <w:r w:rsidR="00CB61BA" w:rsidRPr="007E7F3A">
        <w:rPr>
          <w:rFonts w:hint="cs"/>
          <w:spacing w:val="0"/>
          <w:rtl/>
        </w:rPr>
        <w:t>،</w:t>
      </w:r>
      <w:r w:rsidRPr="007E7F3A">
        <w:rPr>
          <w:rFonts w:hint="cs"/>
          <w:spacing w:val="0"/>
          <w:rtl/>
        </w:rPr>
        <w:t xml:space="preserve"> التي تتألف من 51 قاضيا</w:t>
      </w:r>
      <w:r w:rsidR="00CB61BA" w:rsidRPr="007E7F3A">
        <w:rPr>
          <w:rFonts w:hint="cs"/>
          <w:spacing w:val="0"/>
          <w:rtl/>
        </w:rPr>
        <w:t>ً</w:t>
      </w:r>
      <w:r w:rsidRPr="007E7F3A">
        <w:rPr>
          <w:rFonts w:hint="cs"/>
          <w:spacing w:val="0"/>
          <w:rtl/>
        </w:rPr>
        <w:t xml:space="preserve"> ورئيس للمحكمة؛ والمحاكم الإقليمية؛ والمحاكم الدورية البلدية؛ والمحاكم البلدية الموجودة في كل مدينة</w:t>
      </w:r>
      <w:r w:rsidR="00CB61BA" w:rsidRPr="007E7F3A">
        <w:rPr>
          <w:rFonts w:hint="cs"/>
          <w:spacing w:val="0"/>
          <w:rtl/>
        </w:rPr>
        <w:t>، وهي</w:t>
      </w:r>
      <w:r w:rsidRPr="007E7F3A">
        <w:rPr>
          <w:rFonts w:hint="cs"/>
          <w:spacing w:val="0"/>
          <w:rtl/>
        </w:rPr>
        <w:t xml:space="preserve"> لا تشكل جزءا</w:t>
      </w:r>
      <w:r w:rsidR="00CB61BA" w:rsidRPr="007E7F3A">
        <w:rPr>
          <w:rFonts w:hint="cs"/>
          <w:spacing w:val="0"/>
          <w:rtl/>
        </w:rPr>
        <w:t>ً</w:t>
      </w:r>
      <w:r w:rsidRPr="007E7F3A">
        <w:rPr>
          <w:rFonts w:hint="cs"/>
          <w:spacing w:val="0"/>
          <w:rtl/>
        </w:rPr>
        <w:t xml:space="preserve"> من منطقة العاصمة.</w:t>
      </w:r>
    </w:p>
    <w:p w:rsidR="0017283A" w:rsidRPr="005D36F6" w:rsidRDefault="00CB61BA" w:rsidP="005D36F6">
      <w:pPr>
        <w:tabs>
          <w:tab w:val="left" w:pos="879"/>
          <w:tab w:val="left" w:pos="1557"/>
        </w:tabs>
        <w:spacing w:before="0" w:line="380" w:lineRule="exact"/>
        <w:rPr>
          <w:rFonts w:hint="cs"/>
          <w:spacing w:val="0"/>
          <w:rtl/>
        </w:rPr>
      </w:pPr>
      <w:r w:rsidRPr="007E7F3A">
        <w:rPr>
          <w:rFonts w:hint="cs"/>
          <w:spacing w:val="0"/>
          <w:rtl/>
        </w:rPr>
        <w:t>15</w:t>
      </w:r>
      <w:r w:rsidR="0017283A" w:rsidRPr="007E7F3A">
        <w:rPr>
          <w:rFonts w:hint="cs"/>
          <w:spacing w:val="0"/>
          <w:rtl/>
        </w:rPr>
        <w:t>-</w:t>
      </w:r>
      <w:r w:rsidR="0017283A" w:rsidRPr="007E7F3A">
        <w:rPr>
          <w:rFonts w:hint="cs"/>
          <w:spacing w:val="0"/>
          <w:rtl/>
        </w:rPr>
        <w:tab/>
        <w:t>ويزداد تعزيز الهيكل الديمقراطي والعمليات الديمقراطية عن طريق الأحكام المتعلقة بالعدالة الاجتماعية وحقوق الإنسان، وحماية العمال والنساء والأطفال، وتعزيز الاستقلال الذاتي لوحدات الحكم المحلي. و</w:t>
      </w:r>
      <w:r w:rsidRPr="007E7F3A">
        <w:rPr>
          <w:rFonts w:hint="cs"/>
          <w:spacing w:val="0"/>
          <w:rtl/>
        </w:rPr>
        <w:t>أسند</w:t>
      </w:r>
      <w:r w:rsidR="0017283A" w:rsidRPr="007E7F3A">
        <w:rPr>
          <w:rFonts w:hint="cs"/>
          <w:spacing w:val="0"/>
          <w:rtl/>
        </w:rPr>
        <w:t xml:space="preserve"> </w:t>
      </w:r>
      <w:r w:rsidR="0017283A" w:rsidRPr="005D36F6">
        <w:rPr>
          <w:rFonts w:hint="cs"/>
          <w:spacing w:val="0"/>
          <w:rtl/>
        </w:rPr>
        <w:t xml:space="preserve">قانون الحكم المحلي المعتمد عام 1991 </w:t>
      </w:r>
      <w:r w:rsidRPr="005D36F6">
        <w:rPr>
          <w:rFonts w:hint="cs"/>
          <w:spacing w:val="0"/>
          <w:rtl/>
        </w:rPr>
        <w:t xml:space="preserve">إلى </w:t>
      </w:r>
      <w:r w:rsidR="0017283A" w:rsidRPr="005D36F6">
        <w:rPr>
          <w:rFonts w:hint="cs"/>
          <w:spacing w:val="0"/>
          <w:rtl/>
        </w:rPr>
        <w:t>وحدات الحكم المحلي المسؤولية</w:t>
      </w:r>
      <w:r w:rsidR="00444C3C" w:rsidRPr="005D36F6">
        <w:rPr>
          <w:rFonts w:hint="cs"/>
          <w:spacing w:val="0"/>
          <w:rtl/>
        </w:rPr>
        <w:t>َ</w:t>
      </w:r>
      <w:r w:rsidR="0017283A" w:rsidRPr="005D36F6">
        <w:rPr>
          <w:rFonts w:hint="cs"/>
          <w:spacing w:val="0"/>
          <w:rtl/>
        </w:rPr>
        <w:t xml:space="preserve"> والميزانية</w:t>
      </w:r>
      <w:r w:rsidR="00444C3C" w:rsidRPr="005D36F6">
        <w:rPr>
          <w:rFonts w:hint="cs"/>
          <w:spacing w:val="0"/>
          <w:rtl/>
        </w:rPr>
        <w:t>َ</w:t>
      </w:r>
      <w:r w:rsidR="0017283A" w:rsidRPr="005D36F6">
        <w:rPr>
          <w:rFonts w:hint="cs"/>
          <w:spacing w:val="0"/>
          <w:rtl/>
        </w:rPr>
        <w:t xml:space="preserve"> فيما يتعلق بتقديم الخدمات الأساسية في </w:t>
      </w:r>
      <w:r w:rsidRPr="005D36F6">
        <w:rPr>
          <w:rFonts w:hint="cs"/>
          <w:spacing w:val="0"/>
          <w:rtl/>
        </w:rPr>
        <w:t xml:space="preserve">مجالات </w:t>
      </w:r>
      <w:r w:rsidR="0017283A" w:rsidRPr="005D36F6">
        <w:rPr>
          <w:rFonts w:hint="cs"/>
          <w:spacing w:val="0"/>
          <w:rtl/>
        </w:rPr>
        <w:t xml:space="preserve">الزراعة والصحة والرفاه الاجتماعي والتنمية والأشغال العامة والبيئة والموارد الطبيعية. </w:t>
      </w:r>
    </w:p>
    <w:p w:rsidR="0017283A" w:rsidRPr="007E7F3A" w:rsidRDefault="00CB61BA" w:rsidP="005D36F6">
      <w:pPr>
        <w:tabs>
          <w:tab w:val="left" w:pos="879"/>
          <w:tab w:val="left" w:pos="1557"/>
        </w:tabs>
        <w:spacing w:before="0" w:line="380" w:lineRule="exact"/>
        <w:rPr>
          <w:rFonts w:hint="cs"/>
          <w:spacing w:val="0"/>
          <w:rtl/>
        </w:rPr>
      </w:pPr>
      <w:r w:rsidRPr="007E7F3A">
        <w:rPr>
          <w:rFonts w:hint="cs"/>
          <w:spacing w:val="0"/>
          <w:rtl/>
        </w:rPr>
        <w:t>16</w:t>
      </w:r>
      <w:r w:rsidR="0017283A" w:rsidRPr="007E7F3A">
        <w:rPr>
          <w:rFonts w:hint="cs"/>
          <w:spacing w:val="0"/>
          <w:rtl/>
        </w:rPr>
        <w:t>-</w:t>
      </w:r>
      <w:r w:rsidR="0017283A" w:rsidRPr="007E7F3A">
        <w:rPr>
          <w:rFonts w:hint="cs"/>
          <w:spacing w:val="0"/>
          <w:rtl/>
        </w:rPr>
        <w:tab/>
        <w:t xml:space="preserve">وعلى </w:t>
      </w:r>
      <w:r w:rsidRPr="007E7F3A">
        <w:rPr>
          <w:rFonts w:hint="cs"/>
          <w:spacing w:val="0"/>
          <w:rtl/>
        </w:rPr>
        <w:t xml:space="preserve">الصعيد </w:t>
      </w:r>
      <w:r w:rsidR="0017283A" w:rsidRPr="007E7F3A">
        <w:rPr>
          <w:rFonts w:hint="cs"/>
          <w:spacing w:val="0"/>
          <w:rtl/>
        </w:rPr>
        <w:t>دون الوطني، تتولى الإدارة المحلية وحدات حكم محلي مختصة في كل منطقة إدارية، أي المقاطعة والمدينة والبلدية والقرية. وتتألف كل هيئة حكم محلي من موظفين منتخبين وآخرين معيّنين. ويشمل الموظفون المنتخبون الرئيس ونائب الرئيس في كل منطقة إدارية، أي المحافظ ونائب المحافظ في المقاطعة، ورئيس البلدية ونائب رئيس البلدية في المدينة والبلدية، والعمدة في القرية؛ فضلا</w:t>
      </w:r>
      <w:r w:rsidRPr="007E7F3A">
        <w:rPr>
          <w:rFonts w:hint="cs"/>
          <w:spacing w:val="0"/>
          <w:rtl/>
        </w:rPr>
        <w:t>ً</w:t>
      </w:r>
      <w:r w:rsidR="0017283A" w:rsidRPr="007E7F3A">
        <w:rPr>
          <w:rFonts w:hint="cs"/>
          <w:spacing w:val="0"/>
          <w:rtl/>
        </w:rPr>
        <w:t xml:space="preserve"> عن أعضاء المجالس، أي مجلس المقاطعة، ومجلس المدينة، ومجلس القرية.</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17-</w:t>
      </w:r>
      <w:r w:rsidRPr="007E7F3A">
        <w:rPr>
          <w:rFonts w:hint="cs"/>
          <w:spacing w:val="0"/>
          <w:rtl/>
        </w:rPr>
        <w:tab/>
        <w:t xml:space="preserve">والسلطة التشريعية على الصعيد دون الوطني من اختصاص المجلس على كل مستوى. ويوجد في كل وحدة حكم محلي مجلس تنمية يساعد المجلس على صياغة خطط تلك الوحدات </w:t>
      </w:r>
      <w:r w:rsidR="00CB61BA" w:rsidRPr="007E7F3A">
        <w:rPr>
          <w:rFonts w:hint="cs"/>
          <w:spacing w:val="0"/>
          <w:rtl/>
        </w:rPr>
        <w:t>في مجال ا</w:t>
      </w:r>
      <w:r w:rsidRPr="007E7F3A">
        <w:rPr>
          <w:rFonts w:hint="cs"/>
          <w:spacing w:val="0"/>
          <w:rtl/>
        </w:rPr>
        <w:t>لتنمية الشاملة ومتعددة القطاعات.</w:t>
      </w:r>
    </w:p>
    <w:p w:rsidR="0017283A" w:rsidRPr="007E7F3A" w:rsidRDefault="0017283A" w:rsidP="0023205C">
      <w:pPr>
        <w:tabs>
          <w:tab w:val="left" w:pos="879"/>
          <w:tab w:val="left" w:pos="1557"/>
        </w:tabs>
        <w:spacing w:before="0" w:line="380" w:lineRule="exact"/>
        <w:jc w:val="center"/>
        <w:rPr>
          <w:rFonts w:hint="cs"/>
          <w:b/>
          <w:bCs/>
          <w:spacing w:val="0"/>
          <w:rtl/>
        </w:rPr>
      </w:pPr>
      <w:r w:rsidRPr="007E7F3A">
        <w:rPr>
          <w:rFonts w:hint="cs"/>
          <w:b/>
          <w:bCs/>
          <w:spacing w:val="0"/>
          <w:rtl/>
        </w:rPr>
        <w:t>جيم</w:t>
      </w:r>
      <w:r w:rsidR="00CB61BA" w:rsidRPr="007E7F3A">
        <w:rPr>
          <w:rFonts w:hint="cs"/>
          <w:b/>
          <w:bCs/>
          <w:spacing w:val="0"/>
          <w:rtl/>
        </w:rPr>
        <w:t xml:space="preserve"> </w:t>
      </w:r>
      <w:r w:rsidRPr="007E7F3A">
        <w:rPr>
          <w:rFonts w:hint="cs"/>
          <w:b/>
          <w:bCs/>
          <w:spacing w:val="0"/>
          <w:rtl/>
        </w:rPr>
        <w:t xml:space="preserve">- </w:t>
      </w:r>
      <w:r w:rsidR="00CB61BA" w:rsidRPr="007E7F3A">
        <w:rPr>
          <w:rFonts w:hint="cs"/>
          <w:b/>
          <w:bCs/>
          <w:spacing w:val="0"/>
          <w:rtl/>
        </w:rPr>
        <w:t>الأوضاع</w:t>
      </w:r>
      <w:r w:rsidRPr="007E7F3A">
        <w:rPr>
          <w:rFonts w:hint="cs"/>
          <w:b/>
          <w:bCs/>
          <w:spacing w:val="0"/>
          <w:rtl/>
        </w:rPr>
        <w:t xml:space="preserve"> الاجتماعية والاقتصادية</w:t>
      </w:r>
    </w:p>
    <w:p w:rsidR="0017283A" w:rsidRPr="007E7F3A" w:rsidRDefault="0017283A" w:rsidP="009A294C">
      <w:pPr>
        <w:tabs>
          <w:tab w:val="left" w:pos="879"/>
          <w:tab w:val="left" w:pos="1557"/>
        </w:tabs>
        <w:spacing w:before="0" w:line="380" w:lineRule="exact"/>
        <w:rPr>
          <w:rFonts w:hint="cs"/>
          <w:spacing w:val="0"/>
          <w:rtl/>
        </w:rPr>
      </w:pPr>
      <w:r w:rsidRPr="007E7F3A">
        <w:rPr>
          <w:rFonts w:hint="cs"/>
          <w:spacing w:val="0"/>
          <w:rtl/>
        </w:rPr>
        <w:t>18-</w:t>
      </w:r>
      <w:r w:rsidRPr="007E7F3A">
        <w:rPr>
          <w:rFonts w:hint="cs"/>
          <w:spacing w:val="0"/>
          <w:rtl/>
        </w:rPr>
        <w:tab/>
        <w:t xml:space="preserve">قُدر الناتج المحلي الإجمالي السنوي للفرد بما يعادل 026 </w:t>
      </w:r>
      <w:r w:rsidR="00CB61BA" w:rsidRPr="007E7F3A">
        <w:rPr>
          <w:rFonts w:hint="cs"/>
          <w:spacing w:val="0"/>
          <w:rtl/>
        </w:rPr>
        <w:t xml:space="preserve">1 </w:t>
      </w:r>
      <w:r w:rsidRPr="007E7F3A">
        <w:rPr>
          <w:rFonts w:hint="cs"/>
          <w:spacing w:val="0"/>
          <w:rtl/>
        </w:rPr>
        <w:t>من دولارات الولايات المتحدة باستخدام الأسعار ا</w:t>
      </w:r>
      <w:r w:rsidR="009A294C">
        <w:rPr>
          <w:rFonts w:hint="cs"/>
          <w:spacing w:val="0"/>
          <w:rtl/>
        </w:rPr>
        <w:t>لا</w:t>
      </w:r>
      <w:r w:rsidRPr="007E7F3A">
        <w:rPr>
          <w:rFonts w:hint="cs"/>
          <w:spacing w:val="0"/>
          <w:rtl/>
        </w:rPr>
        <w:t>سمية وسعر الصرف لعام 2004.</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19-</w:t>
      </w:r>
      <w:r w:rsidRPr="007E7F3A">
        <w:rPr>
          <w:rFonts w:hint="cs"/>
          <w:spacing w:val="0"/>
          <w:rtl/>
        </w:rPr>
        <w:tab/>
      </w:r>
      <w:r w:rsidRPr="00A24EFB">
        <w:rPr>
          <w:rFonts w:hint="cs"/>
          <w:spacing w:val="0"/>
          <w:w w:val="95"/>
          <w:rtl/>
        </w:rPr>
        <w:t xml:space="preserve">ونما الاقتصاد الفلبيني رغم التأثيرات السلبية للأزمات الدولية. </w:t>
      </w:r>
      <w:r w:rsidRPr="00A24EFB">
        <w:rPr>
          <w:rFonts w:hint="cs"/>
          <w:spacing w:val="0"/>
          <w:w w:val="95"/>
          <w:rtl/>
        </w:rPr>
        <w:t>ويشمل ذلك تفجيرات 11 أيلول/سبتمبر 2001</w:t>
      </w:r>
      <w:r w:rsidRPr="007E7F3A">
        <w:rPr>
          <w:rFonts w:hint="cs"/>
          <w:spacing w:val="0"/>
          <w:rtl/>
        </w:rPr>
        <w:t xml:space="preserve"> في نيويورك، وجائحة متلازمة الالتهاب التنفسي الحاد (السارز) التي كبحت نمو قطاع السياحة، والحرب بين الولايات المتحدة والعراق التي تسببت في إنهاء عقود عمال فلبينيين في الشرق الأوسط. </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20-</w:t>
      </w:r>
      <w:r w:rsidRPr="007E7F3A">
        <w:rPr>
          <w:rFonts w:hint="cs"/>
          <w:spacing w:val="0"/>
          <w:rtl/>
        </w:rPr>
        <w:tab/>
        <w:t xml:space="preserve">وارتفع الناتج الوطني الإجمالي الحقيقي للبلد من عام 2001 إلى عام 2004 بما متوسطه 5.05 في المائة، بينما نما الناتج المحلي الإجمالي الحقيقي بما متوسطه 4.52 في المائة، وهو ما </w:t>
      </w:r>
      <w:r w:rsidR="00CB61BA" w:rsidRPr="007E7F3A">
        <w:rPr>
          <w:rFonts w:hint="cs"/>
          <w:spacing w:val="0"/>
          <w:rtl/>
        </w:rPr>
        <w:t xml:space="preserve">يقع ضمن </w:t>
      </w:r>
      <w:r w:rsidRPr="007E7F3A">
        <w:rPr>
          <w:rFonts w:hint="cs"/>
          <w:spacing w:val="0"/>
          <w:rtl/>
        </w:rPr>
        <w:t>الهدف المحدد خلال الفترة ذاتها. و</w:t>
      </w:r>
      <w:r w:rsidR="00CB61BA" w:rsidRPr="007E7F3A">
        <w:rPr>
          <w:rFonts w:hint="cs"/>
          <w:spacing w:val="0"/>
          <w:rtl/>
        </w:rPr>
        <w:t xml:space="preserve">ما برح </w:t>
      </w:r>
      <w:r w:rsidRPr="007E7F3A">
        <w:rPr>
          <w:rFonts w:hint="cs"/>
          <w:spacing w:val="0"/>
          <w:rtl/>
        </w:rPr>
        <w:t xml:space="preserve">قطاع الخدمات </w:t>
      </w:r>
      <w:r w:rsidR="00CB61BA" w:rsidRPr="007E7F3A">
        <w:rPr>
          <w:rFonts w:hint="cs"/>
          <w:spacing w:val="0"/>
          <w:rtl/>
        </w:rPr>
        <w:t xml:space="preserve">بمثابة </w:t>
      </w:r>
      <w:r w:rsidRPr="007E7F3A">
        <w:rPr>
          <w:rFonts w:hint="cs"/>
          <w:spacing w:val="0"/>
          <w:rtl/>
        </w:rPr>
        <w:t>محرك النمو</w:t>
      </w:r>
      <w:r w:rsidR="00CB61BA" w:rsidRPr="007E7F3A">
        <w:rPr>
          <w:rFonts w:hint="cs"/>
          <w:spacing w:val="0"/>
          <w:rtl/>
        </w:rPr>
        <w:t>،</w:t>
      </w:r>
      <w:r w:rsidRPr="007E7F3A">
        <w:rPr>
          <w:rFonts w:hint="cs"/>
          <w:spacing w:val="0"/>
          <w:rtl/>
        </w:rPr>
        <w:t xml:space="preserve"> وقد نما بمعدل متوسطه 5.62 في المائة </w:t>
      </w:r>
      <w:r w:rsidR="00CB61BA" w:rsidRPr="007E7F3A">
        <w:rPr>
          <w:rFonts w:hint="cs"/>
          <w:spacing w:val="0"/>
          <w:rtl/>
        </w:rPr>
        <w:t xml:space="preserve">خلال </w:t>
      </w:r>
      <w:r w:rsidRPr="007E7F3A">
        <w:rPr>
          <w:rFonts w:hint="cs"/>
          <w:spacing w:val="0"/>
          <w:rtl/>
        </w:rPr>
        <w:t xml:space="preserve">الفترة ذاتها. ويُمكن أن يُعزى هذا النمو إلى نمو قطاع الاتصالات </w:t>
      </w:r>
      <w:r w:rsidR="00CB61BA" w:rsidRPr="007E7F3A">
        <w:rPr>
          <w:rFonts w:hint="cs"/>
          <w:spacing w:val="0"/>
          <w:rtl/>
        </w:rPr>
        <w:t xml:space="preserve">السلكية واللاسلكية، </w:t>
      </w:r>
      <w:r w:rsidRPr="007E7F3A">
        <w:rPr>
          <w:rFonts w:hint="cs"/>
          <w:spacing w:val="0"/>
          <w:rtl/>
        </w:rPr>
        <w:t>و</w:t>
      </w:r>
      <w:r w:rsidR="00CB61BA" w:rsidRPr="007E7F3A">
        <w:rPr>
          <w:rFonts w:hint="cs"/>
          <w:spacing w:val="0"/>
          <w:rtl/>
        </w:rPr>
        <w:t xml:space="preserve">إلى </w:t>
      </w:r>
      <w:r w:rsidRPr="007E7F3A">
        <w:rPr>
          <w:rFonts w:hint="cs"/>
          <w:spacing w:val="0"/>
          <w:rtl/>
        </w:rPr>
        <w:t>الاستثمارات الجديدة في مراكز الاتصال</w:t>
      </w:r>
      <w:r w:rsidR="00CB61BA" w:rsidRPr="007E7F3A">
        <w:rPr>
          <w:rFonts w:hint="cs"/>
          <w:spacing w:val="0"/>
          <w:rtl/>
        </w:rPr>
        <w:t>،</w:t>
      </w:r>
      <w:r w:rsidRPr="007E7F3A">
        <w:rPr>
          <w:rFonts w:hint="cs"/>
          <w:spacing w:val="0"/>
          <w:rtl/>
        </w:rPr>
        <w:t xml:space="preserve"> و</w:t>
      </w:r>
      <w:r w:rsidR="00CB61BA" w:rsidRPr="007E7F3A">
        <w:rPr>
          <w:rFonts w:hint="cs"/>
          <w:spacing w:val="0"/>
          <w:rtl/>
        </w:rPr>
        <w:t xml:space="preserve">إلى </w:t>
      </w:r>
      <w:r w:rsidRPr="007E7F3A">
        <w:rPr>
          <w:rFonts w:hint="cs"/>
          <w:spacing w:val="0"/>
          <w:rtl/>
        </w:rPr>
        <w:t>التوريد الخارجي للعمليات التجارية وتطوّر البرمجيات. وفي الآن ذاته، كان أداء قطاع التجارة جيدا</w:t>
      </w:r>
      <w:r w:rsidR="00B953CB" w:rsidRPr="007E7F3A">
        <w:rPr>
          <w:rFonts w:hint="cs"/>
          <w:spacing w:val="0"/>
          <w:rtl/>
        </w:rPr>
        <w:t>ً</w:t>
      </w:r>
      <w:r w:rsidRPr="007E7F3A">
        <w:rPr>
          <w:rFonts w:hint="cs"/>
          <w:spacing w:val="0"/>
          <w:rtl/>
        </w:rPr>
        <w:t xml:space="preserve"> أيضا</w:t>
      </w:r>
      <w:r w:rsidR="00B953CB" w:rsidRPr="007E7F3A">
        <w:rPr>
          <w:rFonts w:hint="cs"/>
          <w:spacing w:val="0"/>
          <w:rtl/>
        </w:rPr>
        <w:t>ً</w:t>
      </w:r>
      <w:r w:rsidRPr="007E7F3A">
        <w:rPr>
          <w:rFonts w:hint="cs"/>
          <w:spacing w:val="0"/>
          <w:rtl/>
        </w:rPr>
        <w:t xml:space="preserve"> نتيجة لقوة الإنفاق الاستهلاكي</w:t>
      </w:r>
      <w:r w:rsidR="00B953CB" w:rsidRPr="007E7F3A">
        <w:rPr>
          <w:rFonts w:hint="cs"/>
          <w:spacing w:val="0"/>
          <w:rtl/>
        </w:rPr>
        <w:t>،</w:t>
      </w:r>
      <w:r w:rsidRPr="007E7F3A">
        <w:rPr>
          <w:rFonts w:hint="cs"/>
          <w:spacing w:val="0"/>
          <w:rtl/>
        </w:rPr>
        <w:t xml:space="preserve"> علاوة على النمو المطرد في قطاع الزراعة وتحويلات الفلبينيين العاملين في الخارج. </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21-</w:t>
      </w:r>
      <w:r w:rsidRPr="007E7F3A">
        <w:rPr>
          <w:rFonts w:hint="cs"/>
          <w:spacing w:val="0"/>
          <w:rtl/>
        </w:rPr>
        <w:tab/>
        <w:t>ونما القطاع الزراعي بما متوسطه 4.05 في المائة ع</w:t>
      </w:r>
      <w:r w:rsidR="00B953CB" w:rsidRPr="007E7F3A">
        <w:rPr>
          <w:rFonts w:hint="cs"/>
          <w:spacing w:val="0"/>
          <w:rtl/>
        </w:rPr>
        <w:t xml:space="preserve">بر </w:t>
      </w:r>
      <w:r w:rsidRPr="007E7F3A">
        <w:rPr>
          <w:rFonts w:hint="cs"/>
          <w:spacing w:val="0"/>
          <w:rtl/>
        </w:rPr>
        <w:t>الفترة 2001</w:t>
      </w:r>
      <w:r w:rsidR="00B953CB" w:rsidRPr="007E7F3A">
        <w:rPr>
          <w:rFonts w:hint="cs"/>
          <w:spacing w:val="0"/>
          <w:rtl/>
        </w:rPr>
        <w:t>-</w:t>
      </w:r>
      <w:r w:rsidRPr="007E7F3A">
        <w:rPr>
          <w:rFonts w:hint="cs"/>
          <w:spacing w:val="0"/>
          <w:rtl/>
        </w:rPr>
        <w:t xml:space="preserve">2004. </w:t>
      </w:r>
    </w:p>
    <w:p w:rsidR="0017283A" w:rsidRPr="00AB47C8" w:rsidRDefault="0017283A" w:rsidP="005D36F6">
      <w:pPr>
        <w:tabs>
          <w:tab w:val="left" w:pos="879"/>
          <w:tab w:val="left" w:pos="1557"/>
        </w:tabs>
        <w:spacing w:before="0" w:line="380" w:lineRule="exact"/>
        <w:rPr>
          <w:rFonts w:hint="cs"/>
          <w:spacing w:val="0"/>
          <w:rtl/>
        </w:rPr>
      </w:pPr>
      <w:r w:rsidRPr="007E7F3A">
        <w:rPr>
          <w:rFonts w:hint="cs"/>
          <w:spacing w:val="0"/>
          <w:rtl/>
        </w:rPr>
        <w:t>22-</w:t>
      </w:r>
      <w:r w:rsidRPr="007E7F3A">
        <w:rPr>
          <w:rFonts w:hint="cs"/>
          <w:spacing w:val="0"/>
          <w:rtl/>
        </w:rPr>
        <w:tab/>
        <w:t>وسجل قطاع الصناعة نموا</w:t>
      </w:r>
      <w:r w:rsidR="00B953CB" w:rsidRPr="007E7F3A">
        <w:rPr>
          <w:rFonts w:hint="cs"/>
          <w:spacing w:val="0"/>
          <w:rtl/>
        </w:rPr>
        <w:t>ً</w:t>
      </w:r>
      <w:r w:rsidRPr="007E7F3A">
        <w:rPr>
          <w:rFonts w:hint="cs"/>
          <w:spacing w:val="0"/>
          <w:rtl/>
        </w:rPr>
        <w:t xml:space="preserve"> فاترا</w:t>
      </w:r>
      <w:r w:rsidR="00B953CB" w:rsidRPr="007E7F3A">
        <w:rPr>
          <w:rFonts w:hint="cs"/>
          <w:spacing w:val="0"/>
          <w:rtl/>
        </w:rPr>
        <w:t>ً</w:t>
      </w:r>
      <w:r w:rsidRPr="007E7F3A">
        <w:rPr>
          <w:rFonts w:hint="cs"/>
          <w:spacing w:val="0"/>
          <w:rtl/>
        </w:rPr>
        <w:t xml:space="preserve"> لم يتجاوز 3.4 في المائة خلال الفترة ذاتها. والتخفيضات الكبيرة في أشغال البناء العام بهدف التحكم في العجز، فضلا</w:t>
      </w:r>
      <w:r w:rsidR="00B953CB" w:rsidRPr="007E7F3A">
        <w:rPr>
          <w:rFonts w:hint="cs"/>
          <w:spacing w:val="0"/>
          <w:rtl/>
        </w:rPr>
        <w:t>ً</w:t>
      </w:r>
      <w:r w:rsidRPr="007E7F3A">
        <w:rPr>
          <w:rFonts w:hint="cs"/>
          <w:spacing w:val="0"/>
          <w:rtl/>
        </w:rPr>
        <w:t xml:space="preserve"> عن الصعوبات التي واجهتها بعض قطاعات التصنيع في م</w:t>
      </w:r>
      <w:r w:rsidR="00B953CB" w:rsidRPr="007E7F3A">
        <w:rPr>
          <w:rFonts w:hint="cs"/>
          <w:spacing w:val="0"/>
          <w:rtl/>
        </w:rPr>
        <w:t xml:space="preserve">واكبة خطى </w:t>
      </w:r>
      <w:r w:rsidRPr="007E7F3A">
        <w:rPr>
          <w:rFonts w:hint="cs"/>
          <w:spacing w:val="0"/>
          <w:rtl/>
        </w:rPr>
        <w:t>السوق العالمي</w:t>
      </w:r>
      <w:r w:rsidR="00B953CB" w:rsidRPr="007E7F3A">
        <w:rPr>
          <w:rFonts w:hint="cs"/>
          <w:spacing w:val="0"/>
          <w:rtl/>
        </w:rPr>
        <w:t>ة، قد عملت على الحد من النمو</w:t>
      </w:r>
      <w:r w:rsidRPr="007E7F3A">
        <w:rPr>
          <w:rFonts w:hint="cs"/>
          <w:spacing w:val="0"/>
          <w:rtl/>
        </w:rPr>
        <w:t xml:space="preserve">. وبالإضافة إلى ذلك، كانت الزيادة في </w:t>
      </w:r>
      <w:r w:rsidRPr="00AB47C8">
        <w:rPr>
          <w:rFonts w:hint="cs"/>
          <w:spacing w:val="0"/>
          <w:rtl/>
        </w:rPr>
        <w:t>الاستثمارات الأجنبية طفيفة، إذ ارتفع حجم تلك الاستثمارات من 1.43 مليار دولار في عام 2002 إلى 1.49</w:t>
      </w:r>
      <w:r w:rsidRPr="007E7F3A">
        <w:rPr>
          <w:rFonts w:hint="cs"/>
          <w:spacing w:val="0"/>
          <w:rtl/>
        </w:rPr>
        <w:t xml:space="preserve"> </w:t>
      </w:r>
      <w:r w:rsidRPr="00AB47C8">
        <w:rPr>
          <w:rFonts w:hint="cs"/>
          <w:spacing w:val="0"/>
          <w:rtl/>
        </w:rPr>
        <w:t>مليار دولار في عام 2003. ونجم انخفاض الاستثمارات الأجنبية المباشرة عن تفضيل</w:t>
      </w:r>
      <w:r w:rsidR="00B953CB" w:rsidRPr="00AB47C8">
        <w:rPr>
          <w:rFonts w:hint="cs"/>
          <w:spacing w:val="0"/>
          <w:rtl/>
        </w:rPr>
        <w:t>ِ</w:t>
      </w:r>
      <w:r w:rsidRPr="00AB47C8">
        <w:rPr>
          <w:rFonts w:hint="cs"/>
          <w:spacing w:val="0"/>
          <w:rtl/>
        </w:rPr>
        <w:t xml:space="preserve"> المستثمرين للصين، وضعف</w:t>
      </w:r>
      <w:r w:rsidR="00B953CB" w:rsidRPr="00AB47C8">
        <w:rPr>
          <w:rFonts w:hint="cs"/>
          <w:spacing w:val="0"/>
          <w:rtl/>
        </w:rPr>
        <w:t>ِ</w:t>
      </w:r>
      <w:r w:rsidRPr="00AB47C8">
        <w:rPr>
          <w:rFonts w:hint="cs"/>
          <w:spacing w:val="0"/>
          <w:rtl/>
        </w:rPr>
        <w:t xml:space="preserve"> ثقتهم بسبب اعتبارات متصلة بالاستدامة المالية ومشاكل السلم والأمن وضعف البنية الأساسية/نظام الإمدادات. </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23-</w:t>
      </w:r>
      <w:r w:rsidRPr="007E7F3A">
        <w:rPr>
          <w:rFonts w:hint="cs"/>
          <w:spacing w:val="0"/>
          <w:rtl/>
        </w:rPr>
        <w:tab/>
        <w:t>وبقيت البطالة مرتفعة</w:t>
      </w:r>
      <w:r w:rsidR="00B953CB" w:rsidRPr="007E7F3A">
        <w:rPr>
          <w:rFonts w:hint="cs"/>
          <w:spacing w:val="0"/>
          <w:rtl/>
        </w:rPr>
        <w:t>،</w:t>
      </w:r>
      <w:r w:rsidRPr="007E7F3A">
        <w:rPr>
          <w:rFonts w:hint="cs"/>
          <w:spacing w:val="0"/>
          <w:rtl/>
        </w:rPr>
        <w:t xml:space="preserve"> إذ بلغ معدلها 10.9 في المائة في تشرين الأول/أكتوبر 2004</w:t>
      </w:r>
      <w:r w:rsidR="00B953CB" w:rsidRPr="007E7F3A">
        <w:rPr>
          <w:rFonts w:hint="cs"/>
          <w:spacing w:val="0"/>
          <w:rtl/>
        </w:rPr>
        <w:t>،</w:t>
      </w:r>
      <w:r w:rsidRPr="007E7F3A">
        <w:rPr>
          <w:rFonts w:hint="cs"/>
          <w:spacing w:val="0"/>
          <w:rtl/>
        </w:rPr>
        <w:t xml:space="preserve"> رغم </w:t>
      </w:r>
      <w:r w:rsidRPr="00AB47C8">
        <w:rPr>
          <w:rFonts w:hint="cs"/>
          <w:spacing w:val="0"/>
          <w:rtl/>
        </w:rPr>
        <w:t xml:space="preserve">استحداث 3.2 مليون وظيفة </w:t>
      </w:r>
      <w:r w:rsidR="00B953CB" w:rsidRPr="00AB47C8">
        <w:rPr>
          <w:rFonts w:hint="cs"/>
          <w:spacing w:val="0"/>
          <w:rtl/>
        </w:rPr>
        <w:t xml:space="preserve">في الفترة </w:t>
      </w:r>
      <w:r w:rsidRPr="00AB47C8">
        <w:rPr>
          <w:rFonts w:hint="cs"/>
          <w:spacing w:val="0"/>
          <w:rtl/>
        </w:rPr>
        <w:t>2001</w:t>
      </w:r>
      <w:r w:rsidR="00B953CB" w:rsidRPr="00AB47C8">
        <w:rPr>
          <w:rFonts w:hint="cs"/>
          <w:spacing w:val="0"/>
          <w:rtl/>
        </w:rPr>
        <w:t>-</w:t>
      </w:r>
      <w:r w:rsidRPr="00AB47C8">
        <w:rPr>
          <w:rFonts w:hint="cs"/>
          <w:spacing w:val="0"/>
          <w:rtl/>
        </w:rPr>
        <w:t>2004. و</w:t>
      </w:r>
      <w:r w:rsidR="00B953CB" w:rsidRPr="00AB47C8">
        <w:rPr>
          <w:rFonts w:hint="cs"/>
          <w:spacing w:val="0"/>
          <w:rtl/>
        </w:rPr>
        <w:t xml:space="preserve">في الفترة </w:t>
      </w:r>
      <w:r w:rsidRPr="00AB47C8">
        <w:rPr>
          <w:rFonts w:hint="cs"/>
          <w:spacing w:val="0"/>
          <w:rtl/>
        </w:rPr>
        <w:t>من كانون الثاني/يناير إلى تموز/يوليه 2004</w:t>
      </w:r>
      <w:r w:rsidRPr="007E7F3A">
        <w:rPr>
          <w:rFonts w:hint="cs"/>
          <w:spacing w:val="0"/>
          <w:rtl/>
        </w:rPr>
        <w:t xml:space="preserve"> كان متوسط معدل البطالة 12 في المائة</w:t>
      </w:r>
      <w:r w:rsidR="00B953CB" w:rsidRPr="007E7F3A">
        <w:rPr>
          <w:rFonts w:hint="cs"/>
          <w:spacing w:val="0"/>
          <w:rtl/>
        </w:rPr>
        <w:t xml:space="preserve">، حيث إن </w:t>
      </w:r>
      <w:r w:rsidRPr="007E7F3A">
        <w:rPr>
          <w:rFonts w:hint="cs"/>
          <w:spacing w:val="0"/>
          <w:rtl/>
        </w:rPr>
        <w:t>عدد الوظائف المستحد</w:t>
      </w:r>
      <w:r w:rsidR="00B953CB" w:rsidRPr="007E7F3A">
        <w:rPr>
          <w:rFonts w:hint="cs"/>
          <w:spacing w:val="0"/>
          <w:rtl/>
        </w:rPr>
        <w:t>َ</w:t>
      </w:r>
      <w:r w:rsidRPr="007E7F3A">
        <w:rPr>
          <w:rFonts w:hint="cs"/>
          <w:spacing w:val="0"/>
          <w:rtl/>
        </w:rPr>
        <w:t>ثة لم يكن كافيا</w:t>
      </w:r>
      <w:r w:rsidR="00B953CB" w:rsidRPr="007E7F3A">
        <w:rPr>
          <w:rFonts w:hint="cs"/>
          <w:spacing w:val="0"/>
          <w:rtl/>
        </w:rPr>
        <w:t>ً</w:t>
      </w:r>
      <w:r w:rsidRPr="007E7F3A">
        <w:rPr>
          <w:rFonts w:hint="cs"/>
          <w:spacing w:val="0"/>
          <w:rtl/>
        </w:rPr>
        <w:t xml:space="preserve"> لاستيعاب تدفق العمال الجدد إلى سوق العمل. </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24-</w:t>
      </w:r>
      <w:r w:rsidRPr="007E7F3A">
        <w:rPr>
          <w:rFonts w:hint="cs"/>
          <w:spacing w:val="0"/>
          <w:rtl/>
        </w:rPr>
        <w:tab/>
      </w:r>
      <w:r w:rsidRPr="00A24EFB">
        <w:rPr>
          <w:rFonts w:hint="cs"/>
          <w:spacing w:val="0"/>
          <w:w w:val="95"/>
          <w:rtl/>
        </w:rPr>
        <w:t>وشكل نقص العمالة مشكلة أخطر</w:t>
      </w:r>
      <w:r w:rsidR="00B953CB" w:rsidRPr="00A24EFB">
        <w:rPr>
          <w:rFonts w:hint="cs"/>
          <w:spacing w:val="0"/>
          <w:w w:val="95"/>
          <w:rtl/>
        </w:rPr>
        <w:t>،</w:t>
      </w:r>
      <w:r w:rsidRPr="00A24EFB">
        <w:rPr>
          <w:rFonts w:hint="cs"/>
          <w:spacing w:val="0"/>
          <w:w w:val="95"/>
          <w:rtl/>
        </w:rPr>
        <w:t xml:space="preserve"> إذ فاقت حدته حدة معدل البطالة. وقد بلغ مع</w:t>
      </w:r>
      <w:r w:rsidR="00A24EFB">
        <w:rPr>
          <w:rFonts w:hint="cs"/>
          <w:spacing w:val="0"/>
          <w:w w:val="95"/>
          <w:rtl/>
        </w:rPr>
        <w:t>ـ</w:t>
      </w:r>
      <w:r w:rsidRPr="00A24EFB">
        <w:rPr>
          <w:rFonts w:hint="cs"/>
          <w:spacing w:val="0"/>
          <w:w w:val="95"/>
          <w:rtl/>
        </w:rPr>
        <w:t>دل نقص العمالة 16.9 في المائة في تشرين الأول/أكتوبر 2004، سُجل 61 في المائة منه في المناطق الريفية (مجلس التنسيق الإحصائي الوطني، 2004)</w:t>
      </w:r>
      <w:r w:rsidRPr="007E7F3A">
        <w:rPr>
          <w:rFonts w:hint="cs"/>
          <w:spacing w:val="0"/>
          <w:rtl/>
        </w:rPr>
        <w:t xml:space="preserve">. والطابع الموسمي للعمل الزراعي </w:t>
      </w:r>
      <w:r w:rsidR="00B953CB" w:rsidRPr="007E7F3A">
        <w:rPr>
          <w:rFonts w:hint="cs"/>
          <w:spacing w:val="0"/>
          <w:rtl/>
        </w:rPr>
        <w:t xml:space="preserve">دفع </w:t>
      </w:r>
      <w:r w:rsidRPr="007E7F3A">
        <w:rPr>
          <w:rFonts w:hint="cs"/>
          <w:spacing w:val="0"/>
          <w:rtl/>
        </w:rPr>
        <w:t xml:space="preserve">العمال إلى التماس ساعات عمل إضافية. </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25-</w:t>
      </w:r>
      <w:r w:rsidRPr="007E7F3A">
        <w:rPr>
          <w:rFonts w:hint="cs"/>
          <w:spacing w:val="0"/>
          <w:rtl/>
        </w:rPr>
        <w:tab/>
        <w:t>و</w:t>
      </w:r>
      <w:r w:rsidR="00B953CB" w:rsidRPr="007E7F3A">
        <w:rPr>
          <w:rFonts w:hint="cs"/>
          <w:spacing w:val="0"/>
          <w:rtl/>
        </w:rPr>
        <w:t>بات</w:t>
      </w:r>
      <w:r w:rsidRPr="007E7F3A">
        <w:rPr>
          <w:rFonts w:hint="cs"/>
          <w:spacing w:val="0"/>
          <w:rtl/>
        </w:rPr>
        <w:t xml:space="preserve"> العجز المالي </w:t>
      </w:r>
      <w:r w:rsidR="00B953CB" w:rsidRPr="007E7F3A">
        <w:rPr>
          <w:rFonts w:hint="cs"/>
          <w:spacing w:val="0"/>
          <w:rtl/>
        </w:rPr>
        <w:t xml:space="preserve">هو </w:t>
      </w:r>
      <w:r w:rsidRPr="007E7F3A">
        <w:rPr>
          <w:rFonts w:hint="cs"/>
          <w:spacing w:val="0"/>
          <w:rtl/>
        </w:rPr>
        <w:t>المشكلة</w:t>
      </w:r>
      <w:r w:rsidR="00B953CB" w:rsidRPr="007E7F3A">
        <w:rPr>
          <w:rFonts w:hint="cs"/>
          <w:spacing w:val="0"/>
          <w:rtl/>
        </w:rPr>
        <w:t>َ</w:t>
      </w:r>
      <w:r w:rsidRPr="007E7F3A">
        <w:rPr>
          <w:rFonts w:hint="cs"/>
          <w:spacing w:val="0"/>
          <w:rtl/>
        </w:rPr>
        <w:t xml:space="preserve"> الرئيسية</w:t>
      </w:r>
      <w:r w:rsidR="00B953CB" w:rsidRPr="007E7F3A">
        <w:rPr>
          <w:rFonts w:hint="cs"/>
          <w:spacing w:val="0"/>
          <w:rtl/>
        </w:rPr>
        <w:t>َ</w:t>
      </w:r>
      <w:r w:rsidRPr="007E7F3A">
        <w:rPr>
          <w:rFonts w:hint="cs"/>
          <w:spacing w:val="0"/>
          <w:rtl/>
        </w:rPr>
        <w:t xml:space="preserve"> للاقتصاد الكلي. ويبلغ العجز العام للقطاع العمومي 5.52 في المائة من الناتج المحلي الإجمالي، في حين ارتفع العجز الحكومي إلى 3.8 في المائة من الناتج المحلي الإجمالي في عام 2004. ونتيجة لذلك، دفع العجز المتزايد مديونية القطاع العام إلى 101 في المائة من الناتج المحلي الإجمالي في عام 2003.</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26-</w:t>
      </w:r>
      <w:r w:rsidRPr="007E7F3A">
        <w:rPr>
          <w:rFonts w:hint="cs"/>
          <w:spacing w:val="0"/>
          <w:rtl/>
        </w:rPr>
        <w:tab/>
        <w:t>وتقدم الحكومة الخدمات الاجتماعية في مجالات الصحة والتغذية والتعليم والإسكان وإمداد المياه الصالحة للشرب والمرافق الصحية. وتشكل الخدمات الأساسية الخاصة بالأطفال محور اهتمام خاص. وتتخذ الحكومة خطوات حاسمة للتصدي لاهتمامات التنمية البشرية على نحو متكامل، من خلال وضع إطار للتنمية الاجتماعية سيوجه أنشطة التخطيط والبرمجة المتصلة بالتنمية البشرية.</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27-</w:t>
      </w:r>
      <w:r w:rsidRPr="007E7F3A">
        <w:rPr>
          <w:rFonts w:hint="cs"/>
          <w:spacing w:val="0"/>
          <w:rtl/>
        </w:rPr>
        <w:tab/>
        <w:t>وابتداء من عام 1986، ركّزت الحكومة بصورة أوضح على التخفيف من حدة الفقر كهدف من أهداف جهود التنمية الوطنية. وفي عام 1988، بلغ معدل انتشار الفقر بين الفلبينيين 45.5 في المائة</w:t>
      </w:r>
      <w:r w:rsidR="00B953CB" w:rsidRPr="007E7F3A">
        <w:rPr>
          <w:rFonts w:hint="cs"/>
          <w:spacing w:val="0"/>
          <w:rtl/>
        </w:rPr>
        <w:t>،</w:t>
      </w:r>
      <w:r w:rsidRPr="007E7F3A">
        <w:rPr>
          <w:rFonts w:hint="cs"/>
          <w:spacing w:val="0"/>
          <w:rtl/>
        </w:rPr>
        <w:t xml:space="preserve"> أي أقل </w:t>
      </w:r>
      <w:r w:rsidRPr="00AB47C8">
        <w:rPr>
          <w:rFonts w:hint="cs"/>
          <w:spacing w:val="0"/>
          <w:rtl/>
        </w:rPr>
        <w:t>مما كان عليه في عام 1985</w:t>
      </w:r>
      <w:r w:rsidR="00B953CB" w:rsidRPr="00AB47C8">
        <w:rPr>
          <w:rFonts w:hint="cs"/>
          <w:spacing w:val="0"/>
          <w:rtl/>
        </w:rPr>
        <w:t xml:space="preserve"> بما يعادل 3.8 نقاط مئوية</w:t>
      </w:r>
      <w:r w:rsidRPr="00AB47C8">
        <w:rPr>
          <w:rFonts w:hint="cs"/>
          <w:spacing w:val="0"/>
          <w:rtl/>
        </w:rPr>
        <w:t>. وفي عام 2003، كان معدّل الفقر قد تراجع إلى 30.4</w:t>
      </w:r>
      <w:r w:rsidRPr="007E7F3A">
        <w:rPr>
          <w:rFonts w:hint="cs"/>
          <w:spacing w:val="0"/>
          <w:rtl/>
        </w:rPr>
        <w:t xml:space="preserve"> في المائة.</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28-</w:t>
      </w:r>
      <w:r w:rsidRPr="007E7F3A">
        <w:rPr>
          <w:rFonts w:hint="cs"/>
          <w:spacing w:val="0"/>
          <w:rtl/>
        </w:rPr>
        <w:tab/>
        <w:t>وأنشأت الحكومة اللجنة الرئاسية لفقراء الحضر (1986)، واللجنة الرئاسية لمحاربة الفقر (1993)، واللجنة الوطنية للقضاء على الفقر (2000)</w:t>
      </w:r>
      <w:r w:rsidR="00B953CB" w:rsidRPr="007E7F3A">
        <w:rPr>
          <w:rFonts w:hint="cs"/>
          <w:spacing w:val="0"/>
          <w:rtl/>
        </w:rPr>
        <w:t>،</w:t>
      </w:r>
      <w:r w:rsidRPr="007E7F3A">
        <w:rPr>
          <w:rFonts w:hint="cs"/>
          <w:spacing w:val="0"/>
          <w:rtl/>
        </w:rPr>
        <w:t xml:space="preserve"> بصفتها وكالات تشارك في التخفيف من حدة الفقرة ومساعدة الناس.</w:t>
      </w:r>
    </w:p>
    <w:p w:rsidR="0017283A" w:rsidRPr="007E7F3A" w:rsidRDefault="0017283A" w:rsidP="0023205C">
      <w:pPr>
        <w:tabs>
          <w:tab w:val="left" w:pos="879"/>
          <w:tab w:val="left" w:pos="1557"/>
        </w:tabs>
        <w:spacing w:before="0" w:line="380" w:lineRule="exact"/>
        <w:jc w:val="center"/>
        <w:rPr>
          <w:rFonts w:hint="cs"/>
          <w:b/>
          <w:bCs/>
          <w:spacing w:val="0"/>
          <w:rtl/>
        </w:rPr>
      </w:pPr>
      <w:r w:rsidRPr="007E7F3A">
        <w:rPr>
          <w:rFonts w:hint="cs"/>
          <w:b/>
          <w:bCs/>
          <w:spacing w:val="0"/>
          <w:rtl/>
        </w:rPr>
        <w:t xml:space="preserve">دال </w:t>
      </w:r>
      <w:r w:rsidRPr="007E7F3A">
        <w:rPr>
          <w:b/>
          <w:bCs/>
          <w:spacing w:val="0"/>
          <w:rtl/>
        </w:rPr>
        <w:t>–</w:t>
      </w:r>
      <w:r w:rsidRPr="007E7F3A">
        <w:rPr>
          <w:rFonts w:hint="cs"/>
          <w:b/>
          <w:bCs/>
          <w:spacing w:val="0"/>
          <w:rtl/>
        </w:rPr>
        <w:t xml:space="preserve"> الإطار القانوني العام الذي تت</w:t>
      </w:r>
      <w:r w:rsidR="00B953CB" w:rsidRPr="007E7F3A">
        <w:rPr>
          <w:rFonts w:hint="cs"/>
          <w:b/>
          <w:bCs/>
          <w:spacing w:val="0"/>
          <w:rtl/>
        </w:rPr>
        <w:t>م</w:t>
      </w:r>
      <w:r w:rsidRPr="007E7F3A">
        <w:rPr>
          <w:rFonts w:hint="cs"/>
          <w:b/>
          <w:bCs/>
          <w:spacing w:val="0"/>
          <w:rtl/>
        </w:rPr>
        <w:t xml:space="preserve"> فيه حماية حقوق الإنسان</w:t>
      </w:r>
    </w:p>
    <w:p w:rsidR="0017283A" w:rsidRPr="007E7F3A" w:rsidRDefault="0017283A" w:rsidP="005D36F6">
      <w:pPr>
        <w:tabs>
          <w:tab w:val="left" w:pos="879"/>
          <w:tab w:val="left" w:pos="1557"/>
        </w:tabs>
        <w:spacing w:before="0" w:line="380" w:lineRule="exact"/>
        <w:rPr>
          <w:rFonts w:hint="cs"/>
          <w:spacing w:val="0"/>
          <w:rtl/>
        </w:rPr>
      </w:pPr>
      <w:r w:rsidRPr="007E7F3A">
        <w:rPr>
          <w:rFonts w:hint="cs"/>
          <w:spacing w:val="0"/>
          <w:rtl/>
        </w:rPr>
        <w:t>29-</w:t>
      </w:r>
      <w:r w:rsidRPr="007E7F3A">
        <w:rPr>
          <w:rFonts w:hint="cs"/>
          <w:spacing w:val="0"/>
          <w:rtl/>
        </w:rPr>
        <w:tab/>
        <w:t>تشكل حقوق الإنسان الأساسية جزءا</w:t>
      </w:r>
      <w:r w:rsidR="00444C3C" w:rsidRPr="007E7F3A">
        <w:rPr>
          <w:rFonts w:hint="cs"/>
          <w:spacing w:val="0"/>
          <w:rtl/>
        </w:rPr>
        <w:t>ً</w:t>
      </w:r>
      <w:r w:rsidRPr="007E7F3A">
        <w:rPr>
          <w:rFonts w:hint="cs"/>
          <w:spacing w:val="0"/>
          <w:rtl/>
        </w:rPr>
        <w:t xml:space="preserve"> لا يتجزأ من الدستور الفلبيني</w:t>
      </w:r>
      <w:r w:rsidR="00B953CB" w:rsidRPr="007E7F3A">
        <w:rPr>
          <w:rFonts w:hint="cs"/>
          <w:spacing w:val="0"/>
          <w:rtl/>
        </w:rPr>
        <w:t>،</w:t>
      </w:r>
      <w:r w:rsidRPr="007E7F3A">
        <w:rPr>
          <w:rFonts w:hint="cs"/>
          <w:spacing w:val="0"/>
          <w:rtl/>
        </w:rPr>
        <w:t xml:space="preserve"> ذلك أن دست</w:t>
      </w:r>
      <w:r w:rsidR="00A24EFB">
        <w:rPr>
          <w:rFonts w:hint="cs"/>
          <w:spacing w:val="0"/>
          <w:rtl/>
        </w:rPr>
        <w:t>ـ</w:t>
      </w:r>
      <w:r w:rsidRPr="007E7F3A">
        <w:rPr>
          <w:rFonts w:hint="cs"/>
          <w:spacing w:val="0"/>
          <w:rtl/>
        </w:rPr>
        <w:t>ور م</w:t>
      </w:r>
      <w:r w:rsidR="00A24EFB">
        <w:rPr>
          <w:rFonts w:hint="cs"/>
          <w:spacing w:val="0"/>
          <w:rtl/>
        </w:rPr>
        <w:t>ـ</w:t>
      </w:r>
      <w:r w:rsidRPr="007E7F3A">
        <w:rPr>
          <w:rFonts w:hint="cs"/>
          <w:spacing w:val="0"/>
          <w:rtl/>
        </w:rPr>
        <w:t>الولوس المعتمد عام 1898</w:t>
      </w:r>
      <w:r w:rsidR="00444C3C" w:rsidRPr="007E7F3A">
        <w:rPr>
          <w:rFonts w:hint="cs"/>
          <w:spacing w:val="0"/>
          <w:rtl/>
        </w:rPr>
        <w:t>،</w:t>
      </w:r>
      <w:r w:rsidRPr="007E7F3A">
        <w:rPr>
          <w:rFonts w:hint="cs"/>
          <w:spacing w:val="0"/>
          <w:rtl/>
        </w:rPr>
        <w:t xml:space="preserve"> والدساتير المعتمدة في عام 1935 و1973 و1986 (يعرف أيضا</w:t>
      </w:r>
      <w:r w:rsidR="00124E91" w:rsidRPr="007E7F3A">
        <w:rPr>
          <w:rFonts w:hint="cs"/>
          <w:spacing w:val="0"/>
          <w:rtl/>
        </w:rPr>
        <w:t>ً</w:t>
      </w:r>
      <w:r w:rsidRPr="007E7F3A">
        <w:rPr>
          <w:rFonts w:hint="cs"/>
          <w:spacing w:val="0"/>
          <w:rtl/>
        </w:rPr>
        <w:t xml:space="preserve"> بدستور الحرية)</w:t>
      </w:r>
      <w:r w:rsidR="00124E91" w:rsidRPr="007E7F3A">
        <w:rPr>
          <w:rFonts w:hint="cs"/>
          <w:spacing w:val="0"/>
          <w:rtl/>
        </w:rPr>
        <w:t>،</w:t>
      </w:r>
      <w:r w:rsidRPr="007E7F3A">
        <w:rPr>
          <w:rFonts w:hint="cs"/>
          <w:spacing w:val="0"/>
          <w:rtl/>
        </w:rPr>
        <w:t xml:space="preserve"> ودست</w:t>
      </w:r>
      <w:r w:rsidR="00A24EFB">
        <w:rPr>
          <w:rFonts w:hint="cs"/>
          <w:spacing w:val="0"/>
          <w:rtl/>
        </w:rPr>
        <w:t>ـ</w:t>
      </w:r>
      <w:r w:rsidRPr="007E7F3A">
        <w:rPr>
          <w:rFonts w:hint="cs"/>
          <w:spacing w:val="0"/>
          <w:rtl/>
        </w:rPr>
        <w:t>ور الفل</w:t>
      </w:r>
      <w:r w:rsidR="00A24EFB">
        <w:rPr>
          <w:rFonts w:hint="cs"/>
          <w:spacing w:val="0"/>
          <w:rtl/>
        </w:rPr>
        <w:t>ـ</w:t>
      </w:r>
      <w:r w:rsidRPr="007E7F3A">
        <w:rPr>
          <w:rFonts w:hint="cs"/>
          <w:spacing w:val="0"/>
          <w:rtl/>
        </w:rPr>
        <w:t>بين لعام 1987</w:t>
      </w:r>
      <w:r w:rsidR="00124E91" w:rsidRPr="007E7F3A">
        <w:rPr>
          <w:rFonts w:hint="cs"/>
          <w:spacing w:val="0"/>
          <w:rtl/>
        </w:rPr>
        <w:t>،</w:t>
      </w:r>
      <w:r w:rsidRPr="007E7F3A">
        <w:rPr>
          <w:rFonts w:hint="cs"/>
          <w:spacing w:val="0"/>
          <w:rtl/>
        </w:rPr>
        <w:t xml:space="preserve"> </w:t>
      </w:r>
      <w:r w:rsidR="00124E91" w:rsidRPr="007E7F3A">
        <w:rPr>
          <w:rFonts w:hint="cs"/>
          <w:spacing w:val="0"/>
          <w:rtl/>
        </w:rPr>
        <w:t>ت</w:t>
      </w:r>
      <w:r w:rsidRPr="007E7F3A">
        <w:rPr>
          <w:rFonts w:hint="cs"/>
          <w:spacing w:val="0"/>
          <w:rtl/>
        </w:rPr>
        <w:t xml:space="preserve">تضمن جميعها وثيقة حقوق. ويشمل الدستور سياستين حكوميتين تتمثلان في احترام كرامة كل إنسان وحماية حقوق الشعب المدنية والسياسية الأساسية من تعديات الدولة وإساءاتها. </w:t>
      </w:r>
      <w:r w:rsidRPr="00AB47C8">
        <w:rPr>
          <w:rFonts w:hint="cs"/>
          <w:spacing w:val="0"/>
          <w:rtl/>
        </w:rPr>
        <w:t>وتحظر وثيقة الحقوق بوجه التحديد استعمال التعذيب أو القوة أو التهديد أو التخويف أو أية وسيلة أخرى من شأنها أن تبطل الإرادة الحرة للشخص، وت</w:t>
      </w:r>
      <w:r w:rsidR="00124E91" w:rsidRPr="00AB47C8">
        <w:rPr>
          <w:rFonts w:hint="cs"/>
          <w:spacing w:val="0"/>
          <w:rtl/>
        </w:rPr>
        <w:t xml:space="preserve">ُخَوِّل </w:t>
      </w:r>
      <w:r w:rsidRPr="00AB47C8">
        <w:rPr>
          <w:rFonts w:hint="cs"/>
          <w:spacing w:val="0"/>
          <w:rtl/>
        </w:rPr>
        <w:t xml:space="preserve">الكونغرس </w:t>
      </w:r>
      <w:r w:rsidR="00124E91" w:rsidRPr="00AB47C8">
        <w:rPr>
          <w:rFonts w:hint="cs"/>
          <w:spacing w:val="0"/>
          <w:rtl/>
        </w:rPr>
        <w:t xml:space="preserve">صلاحيةَ </w:t>
      </w:r>
      <w:r w:rsidRPr="00AB47C8">
        <w:rPr>
          <w:rFonts w:hint="cs"/>
          <w:spacing w:val="0"/>
          <w:rtl/>
        </w:rPr>
        <w:t>اعتماد قوانين لتعويض ضحايا التعذيب.</w:t>
      </w:r>
    </w:p>
    <w:p w:rsidR="0017283A" w:rsidRPr="007E7F3A" w:rsidRDefault="00124E91" w:rsidP="00A24EFB">
      <w:pPr>
        <w:tabs>
          <w:tab w:val="left" w:pos="879"/>
          <w:tab w:val="left" w:pos="1557"/>
        </w:tabs>
        <w:spacing w:before="0" w:line="380" w:lineRule="exact"/>
        <w:ind w:left="2239" w:right="2036" w:hanging="680"/>
        <w:rPr>
          <w:rFonts w:hint="cs"/>
          <w:b/>
          <w:bCs/>
          <w:spacing w:val="0"/>
          <w:rtl/>
        </w:rPr>
      </w:pPr>
      <w:r w:rsidRPr="007E7F3A">
        <w:rPr>
          <w:rFonts w:hint="cs"/>
          <w:b/>
          <w:bCs/>
          <w:spacing w:val="0"/>
          <w:rtl/>
        </w:rPr>
        <w:t>1-</w:t>
      </w:r>
      <w:r w:rsidRPr="007E7F3A">
        <w:rPr>
          <w:rFonts w:hint="cs"/>
          <w:b/>
          <w:bCs/>
          <w:spacing w:val="0"/>
          <w:rtl/>
        </w:rPr>
        <w:tab/>
      </w:r>
      <w:r w:rsidR="0017283A" w:rsidRPr="007E7F3A">
        <w:rPr>
          <w:rFonts w:hint="cs"/>
          <w:b/>
          <w:bCs/>
          <w:spacing w:val="0"/>
          <w:rtl/>
        </w:rPr>
        <w:t xml:space="preserve">السلطات القضائية والإدارية وغيرها من السلطات المختصة </w:t>
      </w:r>
      <w:r w:rsidR="0017283A" w:rsidRPr="007E7F3A">
        <w:rPr>
          <w:rFonts w:hint="cs"/>
          <w:b/>
          <w:bCs/>
          <w:spacing w:val="0"/>
          <w:rtl/>
          <w:lang w:bidi="ar-MA"/>
        </w:rPr>
        <w:t xml:space="preserve">في </w:t>
      </w:r>
      <w:r w:rsidR="0017283A" w:rsidRPr="007E7F3A">
        <w:rPr>
          <w:rFonts w:hint="cs"/>
          <w:b/>
          <w:bCs/>
          <w:spacing w:val="0"/>
          <w:rtl/>
        </w:rPr>
        <w:t>المسائل المتعلقة</w:t>
      </w:r>
      <w:r w:rsidRPr="007E7F3A">
        <w:rPr>
          <w:rFonts w:hint="cs"/>
          <w:b/>
          <w:bCs/>
          <w:spacing w:val="0"/>
          <w:rtl/>
        </w:rPr>
        <w:t xml:space="preserve"> </w:t>
      </w:r>
      <w:r w:rsidR="0017283A" w:rsidRPr="007E7F3A">
        <w:rPr>
          <w:rFonts w:hint="cs"/>
          <w:b/>
          <w:bCs/>
          <w:spacing w:val="0"/>
          <w:rtl/>
        </w:rPr>
        <w:t>بحقوق الإنسان</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30-</w:t>
      </w:r>
      <w:r w:rsidRPr="007E7F3A">
        <w:rPr>
          <w:rFonts w:hint="cs"/>
          <w:spacing w:val="0"/>
          <w:rtl/>
        </w:rPr>
        <w:tab/>
        <w:t>ي</w:t>
      </w:r>
      <w:r w:rsidR="00124E91" w:rsidRPr="007E7F3A">
        <w:rPr>
          <w:rFonts w:hint="cs"/>
          <w:spacing w:val="0"/>
          <w:rtl/>
        </w:rPr>
        <w:t>نص</w:t>
      </w:r>
      <w:r w:rsidRPr="007E7F3A">
        <w:rPr>
          <w:rFonts w:hint="cs"/>
          <w:spacing w:val="0"/>
          <w:rtl/>
        </w:rPr>
        <w:t xml:space="preserve"> دستور عام 1987 </w:t>
      </w:r>
      <w:r w:rsidR="00124E91" w:rsidRPr="007E7F3A">
        <w:rPr>
          <w:rFonts w:hint="cs"/>
          <w:spacing w:val="0"/>
          <w:rtl/>
        </w:rPr>
        <w:t xml:space="preserve">على </w:t>
      </w:r>
      <w:r w:rsidRPr="007E7F3A">
        <w:rPr>
          <w:rFonts w:hint="cs"/>
          <w:spacing w:val="0"/>
          <w:rtl/>
        </w:rPr>
        <w:t>حقوق الإنسان الأساسية، و</w:t>
      </w:r>
      <w:r w:rsidR="00124E91" w:rsidRPr="007E7F3A">
        <w:rPr>
          <w:rFonts w:hint="cs"/>
          <w:spacing w:val="0"/>
          <w:rtl/>
        </w:rPr>
        <w:t>تقف</w:t>
      </w:r>
      <w:r w:rsidRPr="007E7F3A">
        <w:rPr>
          <w:rFonts w:hint="cs"/>
          <w:spacing w:val="0"/>
          <w:rtl/>
        </w:rPr>
        <w:t xml:space="preserve"> السلطة القضائية حامية</w:t>
      </w:r>
      <w:r w:rsidR="00124E91" w:rsidRPr="007E7F3A">
        <w:rPr>
          <w:rFonts w:hint="cs"/>
          <w:spacing w:val="0"/>
          <w:rtl/>
        </w:rPr>
        <w:t>ً</w:t>
      </w:r>
      <w:r w:rsidRPr="007E7F3A">
        <w:rPr>
          <w:rFonts w:hint="cs"/>
          <w:spacing w:val="0"/>
          <w:rtl/>
        </w:rPr>
        <w:t xml:space="preserve"> </w:t>
      </w:r>
      <w:r w:rsidR="00124E91" w:rsidRPr="007E7F3A">
        <w:rPr>
          <w:rFonts w:hint="cs"/>
          <w:spacing w:val="0"/>
          <w:rtl/>
        </w:rPr>
        <w:t>ل</w:t>
      </w:r>
      <w:r w:rsidRPr="007E7F3A">
        <w:rPr>
          <w:rFonts w:hint="cs"/>
          <w:spacing w:val="0"/>
          <w:rtl/>
        </w:rPr>
        <w:t>هذه الحقوق وحص</w:t>
      </w:r>
      <w:r w:rsidR="001A7C35" w:rsidRPr="007E7F3A">
        <w:rPr>
          <w:rFonts w:hint="cs"/>
          <w:spacing w:val="0"/>
          <w:rtl/>
        </w:rPr>
        <w:t>ن</w:t>
      </w:r>
      <w:r w:rsidR="00124E91" w:rsidRPr="007E7F3A">
        <w:rPr>
          <w:rFonts w:hint="cs"/>
          <w:spacing w:val="0"/>
          <w:rtl/>
        </w:rPr>
        <w:t>ا</w:t>
      </w:r>
      <w:r w:rsidR="001A7C35" w:rsidRPr="007E7F3A">
        <w:rPr>
          <w:rFonts w:hint="cs"/>
          <w:spacing w:val="0"/>
          <w:rtl/>
        </w:rPr>
        <w:t>ً ل</w:t>
      </w:r>
      <w:r w:rsidRPr="007E7F3A">
        <w:rPr>
          <w:rFonts w:hint="cs"/>
          <w:spacing w:val="0"/>
          <w:rtl/>
        </w:rPr>
        <w:t>ها. والقوات المسلحة للفلبين والشرطة الوطنية وغيرها من وكالات إنفاذ القانون مفوّضة دستوريا</w:t>
      </w:r>
      <w:r w:rsidR="00124E91" w:rsidRPr="007E7F3A">
        <w:rPr>
          <w:rFonts w:hint="cs"/>
          <w:spacing w:val="0"/>
          <w:rtl/>
        </w:rPr>
        <w:t>ً</w:t>
      </w:r>
      <w:r w:rsidRPr="007E7F3A">
        <w:rPr>
          <w:rFonts w:hint="cs"/>
          <w:spacing w:val="0"/>
          <w:rtl/>
        </w:rPr>
        <w:t xml:space="preserve"> حماية</w:t>
      </w:r>
      <w:r w:rsidR="00124E91" w:rsidRPr="007E7F3A">
        <w:rPr>
          <w:rFonts w:hint="cs"/>
          <w:spacing w:val="0"/>
          <w:rtl/>
        </w:rPr>
        <w:t>َ</w:t>
      </w:r>
      <w:r w:rsidRPr="007E7F3A">
        <w:rPr>
          <w:rFonts w:hint="cs"/>
          <w:spacing w:val="0"/>
          <w:rtl/>
        </w:rPr>
        <w:t xml:space="preserve"> حقوق الإنسان وحريات المواطنين وضمان أمن الدولة وشعبها.</w:t>
      </w:r>
    </w:p>
    <w:p w:rsidR="0017283A" w:rsidRPr="00A24EFB" w:rsidRDefault="0017283A" w:rsidP="00A24EFB">
      <w:pPr>
        <w:tabs>
          <w:tab w:val="left" w:pos="879"/>
          <w:tab w:val="left" w:pos="1557"/>
        </w:tabs>
        <w:spacing w:before="0" w:line="380" w:lineRule="exact"/>
        <w:rPr>
          <w:rFonts w:hint="cs"/>
          <w:spacing w:val="0"/>
          <w:w w:val="95"/>
          <w:rtl/>
        </w:rPr>
      </w:pPr>
      <w:r w:rsidRPr="007E7F3A">
        <w:rPr>
          <w:rFonts w:hint="cs"/>
          <w:spacing w:val="0"/>
          <w:rtl/>
        </w:rPr>
        <w:t>31-</w:t>
      </w:r>
      <w:r w:rsidRPr="007E7F3A">
        <w:rPr>
          <w:rFonts w:hint="cs"/>
          <w:spacing w:val="0"/>
          <w:rtl/>
        </w:rPr>
        <w:tab/>
        <w:t>وأنشأ دستور عام 1987 اللجنة الفلبينية لحقوق الإنسان. وهي هيئة دستورية مستقلة تتولى التحقيق</w:t>
      </w:r>
      <w:r w:rsidR="00124E91" w:rsidRPr="007E7F3A">
        <w:rPr>
          <w:rFonts w:hint="cs"/>
          <w:spacing w:val="0"/>
          <w:rtl/>
        </w:rPr>
        <w:t>َ</w:t>
      </w:r>
      <w:r w:rsidRPr="007E7F3A">
        <w:rPr>
          <w:rFonts w:hint="cs"/>
          <w:spacing w:val="0"/>
          <w:rtl/>
        </w:rPr>
        <w:t>، سواء من تلقاء ذاتها أو بناء على شكوى أي طرف من الأطراف، في جميع أشكال انتهاكات حقوق الإنسان فيما يتصل بالحقوق المدنية والسياسية؛ واعتماد</w:t>
      </w:r>
      <w:r w:rsidR="00124E91" w:rsidRPr="007E7F3A">
        <w:rPr>
          <w:rFonts w:hint="cs"/>
          <w:spacing w:val="0"/>
          <w:rtl/>
        </w:rPr>
        <w:t>َ</w:t>
      </w:r>
      <w:r w:rsidRPr="007E7F3A">
        <w:rPr>
          <w:rFonts w:hint="cs"/>
          <w:spacing w:val="0"/>
          <w:rtl/>
        </w:rPr>
        <w:t xml:space="preserve"> مبادئ</w:t>
      </w:r>
      <w:r w:rsidR="00124E91" w:rsidRPr="007E7F3A">
        <w:rPr>
          <w:rFonts w:hint="cs"/>
          <w:spacing w:val="0"/>
          <w:rtl/>
        </w:rPr>
        <w:t>ها</w:t>
      </w:r>
      <w:r w:rsidRPr="007E7F3A">
        <w:rPr>
          <w:rFonts w:hint="cs"/>
          <w:spacing w:val="0"/>
          <w:rtl/>
        </w:rPr>
        <w:t xml:space="preserve"> التوجيهية ال</w:t>
      </w:r>
      <w:r w:rsidR="00124E91" w:rsidRPr="007E7F3A">
        <w:rPr>
          <w:rFonts w:hint="cs"/>
          <w:spacing w:val="0"/>
          <w:rtl/>
        </w:rPr>
        <w:t>تنفيذية</w:t>
      </w:r>
      <w:r w:rsidRPr="007E7F3A">
        <w:rPr>
          <w:rFonts w:hint="cs"/>
          <w:spacing w:val="0"/>
          <w:rtl/>
        </w:rPr>
        <w:t xml:space="preserve"> و</w:t>
      </w:r>
      <w:r w:rsidR="00124E91" w:rsidRPr="007E7F3A">
        <w:rPr>
          <w:rFonts w:hint="cs"/>
          <w:spacing w:val="0"/>
          <w:rtl/>
        </w:rPr>
        <w:t xml:space="preserve">نظامها الداخلي وطلبَ </w:t>
      </w:r>
      <w:r w:rsidR="00124E91" w:rsidRPr="00AB47C8">
        <w:rPr>
          <w:rFonts w:hint="cs"/>
          <w:spacing w:val="0"/>
          <w:rtl/>
        </w:rPr>
        <w:t>المقاضاة على الإخلال بأحكامه</w:t>
      </w:r>
      <w:r w:rsidRPr="00AB47C8">
        <w:rPr>
          <w:rFonts w:hint="cs"/>
          <w:spacing w:val="0"/>
          <w:rtl/>
        </w:rPr>
        <w:t>؛ واعتماد</w:t>
      </w:r>
      <w:r w:rsidR="00124E91" w:rsidRPr="00AB47C8">
        <w:rPr>
          <w:rFonts w:hint="cs"/>
          <w:spacing w:val="0"/>
          <w:rtl/>
        </w:rPr>
        <w:t>َ</w:t>
      </w:r>
      <w:r w:rsidRPr="00AB47C8">
        <w:rPr>
          <w:rFonts w:hint="cs"/>
          <w:spacing w:val="0"/>
          <w:rtl/>
        </w:rPr>
        <w:t xml:space="preserve"> تدابير قانونية لحماية حقوق الإنسان لجميع الأشخاص داخل الفلبين؛ واعتماد</w:t>
      </w:r>
      <w:r w:rsidR="00124E91" w:rsidRPr="00AB47C8">
        <w:rPr>
          <w:rFonts w:hint="cs"/>
          <w:spacing w:val="0"/>
          <w:rtl/>
        </w:rPr>
        <w:t>َ</w:t>
      </w:r>
      <w:r w:rsidRPr="00AB47C8">
        <w:rPr>
          <w:rFonts w:hint="cs"/>
          <w:spacing w:val="0"/>
          <w:rtl/>
        </w:rPr>
        <w:t xml:space="preserve"> تدابير وقائية وتقديم خدمات المساعدة القانونية للمحرومين </w:t>
      </w:r>
      <w:r w:rsidR="00124E91" w:rsidRPr="00AB47C8">
        <w:rPr>
          <w:rFonts w:hint="cs"/>
          <w:spacing w:val="0"/>
          <w:rtl/>
        </w:rPr>
        <w:t xml:space="preserve">من </w:t>
      </w:r>
      <w:r w:rsidRPr="00AB47C8">
        <w:rPr>
          <w:rFonts w:hint="cs"/>
          <w:spacing w:val="0"/>
          <w:rtl/>
        </w:rPr>
        <w:t>حقوقهم أو المحتاجين إلى</w:t>
      </w:r>
      <w:r w:rsidRPr="007E7F3A">
        <w:rPr>
          <w:rFonts w:hint="cs"/>
          <w:spacing w:val="0"/>
          <w:rtl/>
        </w:rPr>
        <w:t xml:space="preserve"> الحماية؛ وممارسة</w:t>
      </w:r>
      <w:r w:rsidR="00124E91" w:rsidRPr="007E7F3A">
        <w:rPr>
          <w:rFonts w:hint="cs"/>
          <w:spacing w:val="0"/>
          <w:rtl/>
        </w:rPr>
        <w:t>َ</w:t>
      </w:r>
      <w:r w:rsidRPr="007E7F3A">
        <w:rPr>
          <w:rFonts w:hint="cs"/>
          <w:spacing w:val="0"/>
          <w:rtl/>
        </w:rPr>
        <w:t xml:space="preserve"> صلاحيات زيارة السجون وأماكن الاعتقال ومرافق الاحتجاز؛ وطلب</w:t>
      </w:r>
      <w:r w:rsidR="00124E91" w:rsidRPr="007E7F3A">
        <w:rPr>
          <w:rFonts w:hint="cs"/>
          <w:spacing w:val="0"/>
          <w:rtl/>
        </w:rPr>
        <w:t>َ</w:t>
      </w:r>
      <w:r w:rsidRPr="007E7F3A">
        <w:rPr>
          <w:rFonts w:hint="cs"/>
          <w:spacing w:val="0"/>
          <w:rtl/>
        </w:rPr>
        <w:t xml:space="preserve"> المساعدة من أية وكالة حكومية </w:t>
      </w:r>
      <w:r w:rsidR="00124E91" w:rsidRPr="007E7F3A">
        <w:rPr>
          <w:rFonts w:hint="cs"/>
          <w:spacing w:val="0"/>
          <w:rtl/>
        </w:rPr>
        <w:t xml:space="preserve">على </w:t>
      </w:r>
      <w:r w:rsidRPr="007E7F3A">
        <w:rPr>
          <w:rFonts w:hint="cs"/>
          <w:spacing w:val="0"/>
          <w:rtl/>
        </w:rPr>
        <w:t>أداء وظائفها؛ ووضع</w:t>
      </w:r>
      <w:r w:rsidR="00124E91" w:rsidRPr="007E7F3A">
        <w:rPr>
          <w:rFonts w:hint="cs"/>
          <w:spacing w:val="0"/>
          <w:rtl/>
        </w:rPr>
        <w:t>َ</w:t>
      </w:r>
      <w:r w:rsidRPr="007E7F3A">
        <w:rPr>
          <w:rFonts w:hint="cs"/>
          <w:spacing w:val="0"/>
          <w:rtl/>
        </w:rPr>
        <w:t xml:space="preserve"> برنامج مستمر للبحث والتعليم والإعلام بهدف تعزيز احترام أولوية حقوق الإنسان؛ وتوصية</w:t>
      </w:r>
      <w:r w:rsidR="00124E91" w:rsidRPr="007E7F3A">
        <w:rPr>
          <w:rFonts w:hint="cs"/>
          <w:spacing w:val="0"/>
          <w:rtl/>
        </w:rPr>
        <w:t>َ</w:t>
      </w:r>
      <w:r w:rsidRPr="007E7F3A">
        <w:rPr>
          <w:rFonts w:hint="cs"/>
          <w:spacing w:val="0"/>
          <w:rtl/>
        </w:rPr>
        <w:t xml:space="preserve"> الكونغرس باتخاذ تدابير فعّالة لتعزيز حقوق الإنسان؛ ورصد</w:t>
      </w:r>
      <w:r w:rsidR="00124E91" w:rsidRPr="007E7F3A">
        <w:rPr>
          <w:rFonts w:hint="cs"/>
          <w:spacing w:val="0"/>
          <w:rtl/>
        </w:rPr>
        <w:t>َ</w:t>
      </w:r>
      <w:r w:rsidRPr="007E7F3A">
        <w:rPr>
          <w:rFonts w:hint="cs"/>
          <w:spacing w:val="0"/>
          <w:rtl/>
        </w:rPr>
        <w:t xml:space="preserve"> وفاء الحكومة بالتزامات المعاهدات الدولية المتعلقة بحقوق الإنسان؛ ومنح</w:t>
      </w:r>
      <w:r w:rsidR="00124E91" w:rsidRPr="007E7F3A">
        <w:rPr>
          <w:rFonts w:hint="cs"/>
          <w:spacing w:val="0"/>
          <w:rtl/>
        </w:rPr>
        <w:t>َ</w:t>
      </w:r>
      <w:r w:rsidRPr="007E7F3A">
        <w:rPr>
          <w:rFonts w:hint="cs"/>
          <w:spacing w:val="0"/>
          <w:rtl/>
        </w:rPr>
        <w:t xml:space="preserve"> الحصانة من المحاكمة لأي شخص تُعتبر شهادته، </w:t>
      </w:r>
      <w:r w:rsidRPr="00A24EFB">
        <w:rPr>
          <w:rFonts w:hint="cs"/>
          <w:spacing w:val="0"/>
          <w:w w:val="95"/>
          <w:rtl/>
        </w:rPr>
        <w:t xml:space="preserve">أوما في حوزته من مستندات أو أدلة أخرى، ضرورية أو ملائمة للتوصل إلى الحقيقة في أي تحقيق تقوم به أو يخضع </w:t>
      </w:r>
      <w:r w:rsidR="00124E91" w:rsidRPr="00A24EFB">
        <w:rPr>
          <w:rFonts w:hint="cs"/>
          <w:spacing w:val="0"/>
          <w:w w:val="95"/>
          <w:rtl/>
        </w:rPr>
        <w:t>ل</w:t>
      </w:r>
      <w:r w:rsidRPr="00A24EFB">
        <w:rPr>
          <w:rFonts w:hint="cs"/>
          <w:spacing w:val="0"/>
          <w:w w:val="95"/>
          <w:rtl/>
        </w:rPr>
        <w:t>سلطتها.</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32-</w:t>
      </w:r>
      <w:r w:rsidRPr="007E7F3A">
        <w:rPr>
          <w:rFonts w:hint="cs"/>
          <w:spacing w:val="0"/>
          <w:rtl/>
        </w:rPr>
        <w:tab/>
        <w:t xml:space="preserve">ومكتب المشاور العدلي العام للقوات المسلحة للفلبين مختص </w:t>
      </w:r>
      <w:r w:rsidR="00124E91" w:rsidRPr="007E7F3A">
        <w:rPr>
          <w:rFonts w:hint="cs"/>
          <w:spacing w:val="0"/>
          <w:rtl/>
        </w:rPr>
        <w:t>قضائياً ب</w:t>
      </w:r>
      <w:r w:rsidRPr="007E7F3A">
        <w:rPr>
          <w:rFonts w:hint="cs"/>
          <w:spacing w:val="0"/>
          <w:rtl/>
        </w:rPr>
        <w:t xml:space="preserve">معالجة الشكاوى المقدمة ضد المجندين. لكن المحاكم المدنية المختصة باتت مخولة، بمقتضى القانون الجمهوري 7055، "وهو قانون يعزز السيادة المدنية على الجهاز العسكري بإعادة الاختصاص إلى المحاكم المدنية في جرائم معينة يرتكبها أفراد من القوات المسلحة الفلبينية"، لمحاكمة أفراد القوات المسلحة وغيرهم من الأشخاص الخاضعين للقانون العسكري، بما في ذلك أعضاء الوحدات الجغرافية للمواطنين التابعة للقوات المسلحة الذين يرتكبون جرائم أو مخالفات يُعاقب عليها بمقتضى قانون العقوبات المنقح وقوانين العقوبات الخاصة الأخرى، بصرف النظر عما إذا كان المدنيون من المتهمين أو الضحايا أو المجني عليهم. </w:t>
      </w:r>
    </w:p>
    <w:p w:rsidR="0017283A" w:rsidRDefault="0017283A" w:rsidP="00A24EFB">
      <w:pPr>
        <w:tabs>
          <w:tab w:val="left" w:pos="879"/>
          <w:tab w:val="left" w:pos="1557"/>
        </w:tabs>
        <w:spacing w:before="0" w:line="380" w:lineRule="exact"/>
        <w:rPr>
          <w:rFonts w:hint="cs"/>
          <w:spacing w:val="0"/>
          <w:rtl/>
        </w:rPr>
      </w:pPr>
      <w:r w:rsidRPr="007E7F3A">
        <w:rPr>
          <w:rFonts w:hint="cs"/>
          <w:spacing w:val="0"/>
          <w:rtl/>
        </w:rPr>
        <w:t>33-</w:t>
      </w:r>
      <w:r w:rsidRPr="007E7F3A">
        <w:rPr>
          <w:rFonts w:hint="cs"/>
          <w:spacing w:val="0"/>
          <w:rtl/>
        </w:rPr>
        <w:tab/>
        <w:t xml:space="preserve">ويحدد القانون الجمهوري 6975 الآلية التأديبية الإدارية المطبّقة على موظفي الشرطة الوطنية للفلبين. ويمكن تقديم الشكاوى ضد موظفي الشرطة الوطنية إلى الجهات التالية: (أ) </w:t>
      </w:r>
      <w:r w:rsidR="00124E91" w:rsidRPr="007E7F3A">
        <w:rPr>
          <w:rFonts w:hint="cs"/>
          <w:spacing w:val="0"/>
          <w:rtl/>
        </w:rPr>
        <w:t xml:space="preserve">قادة </w:t>
      </w:r>
      <w:r w:rsidRPr="007E7F3A">
        <w:rPr>
          <w:rFonts w:hint="cs"/>
          <w:spacing w:val="0"/>
          <w:rtl/>
        </w:rPr>
        <w:t>الشرطة، ويعاق</w:t>
      </w:r>
      <w:r w:rsidR="00124E91" w:rsidRPr="007E7F3A">
        <w:rPr>
          <w:rFonts w:hint="cs"/>
          <w:spacing w:val="0"/>
          <w:rtl/>
        </w:rPr>
        <w:t>َ</w:t>
      </w:r>
      <w:r w:rsidRPr="007E7F3A">
        <w:rPr>
          <w:rFonts w:hint="cs"/>
          <w:spacing w:val="0"/>
          <w:rtl/>
        </w:rPr>
        <w:t>ب على المخالفة في هذه الحالة بسحب امتيازات وفرض قيود محددة وتعليق دفع الراتب لمدة أقصاها 15 يوما</w:t>
      </w:r>
      <w:r w:rsidR="00124E91" w:rsidRPr="007E7F3A">
        <w:rPr>
          <w:rFonts w:hint="cs"/>
          <w:spacing w:val="0"/>
          <w:rtl/>
        </w:rPr>
        <w:t>ً</w:t>
      </w:r>
      <w:r w:rsidRPr="007E7F3A">
        <w:rPr>
          <w:rFonts w:hint="cs"/>
          <w:spacing w:val="0"/>
          <w:rtl/>
        </w:rPr>
        <w:t>؛ و(ب) محافظ</w:t>
      </w:r>
      <w:r w:rsidR="00124E91" w:rsidRPr="007E7F3A">
        <w:rPr>
          <w:rFonts w:hint="cs"/>
          <w:spacing w:val="0"/>
          <w:rtl/>
        </w:rPr>
        <w:t>و</w:t>
      </w:r>
      <w:r w:rsidRPr="007E7F3A">
        <w:rPr>
          <w:rFonts w:hint="cs"/>
          <w:spacing w:val="0"/>
          <w:rtl/>
        </w:rPr>
        <w:t xml:space="preserve"> المدن ورؤساء البلديات، ويعاق</w:t>
      </w:r>
      <w:r w:rsidR="00124E91" w:rsidRPr="007E7F3A">
        <w:rPr>
          <w:rFonts w:hint="cs"/>
          <w:spacing w:val="0"/>
          <w:rtl/>
        </w:rPr>
        <w:t>َ</w:t>
      </w:r>
      <w:r w:rsidRPr="007E7F3A">
        <w:rPr>
          <w:rFonts w:hint="cs"/>
          <w:spacing w:val="0"/>
          <w:rtl/>
        </w:rPr>
        <w:t>ب على المخالفة في هذه الحالة أيضا</w:t>
      </w:r>
      <w:r w:rsidR="00124E91" w:rsidRPr="007E7F3A">
        <w:rPr>
          <w:rFonts w:hint="cs"/>
          <w:spacing w:val="0"/>
          <w:rtl/>
        </w:rPr>
        <w:t>ً</w:t>
      </w:r>
      <w:r w:rsidRPr="007E7F3A">
        <w:rPr>
          <w:rFonts w:hint="cs"/>
          <w:spacing w:val="0"/>
          <w:rtl/>
        </w:rPr>
        <w:t xml:space="preserve"> لمدة لا تقل عن 16 يوما</w:t>
      </w:r>
      <w:r w:rsidR="00124E91" w:rsidRPr="007E7F3A">
        <w:rPr>
          <w:rFonts w:hint="cs"/>
          <w:spacing w:val="0"/>
          <w:rtl/>
        </w:rPr>
        <w:t>ً</w:t>
      </w:r>
      <w:r w:rsidRPr="007E7F3A">
        <w:rPr>
          <w:rFonts w:hint="cs"/>
          <w:spacing w:val="0"/>
          <w:rtl/>
        </w:rPr>
        <w:t xml:space="preserve"> ولا ت</w:t>
      </w:r>
      <w:r w:rsidR="00124E91" w:rsidRPr="007E7F3A">
        <w:rPr>
          <w:rFonts w:hint="cs"/>
          <w:spacing w:val="0"/>
          <w:rtl/>
        </w:rPr>
        <w:t>تجاوز</w:t>
      </w:r>
      <w:r w:rsidRPr="007E7F3A">
        <w:rPr>
          <w:rFonts w:hint="cs"/>
          <w:spacing w:val="0"/>
          <w:rtl/>
        </w:rPr>
        <w:t xml:space="preserve"> 30 يوما</w:t>
      </w:r>
      <w:r w:rsidR="00124E91" w:rsidRPr="007E7F3A">
        <w:rPr>
          <w:rFonts w:hint="cs"/>
          <w:spacing w:val="0"/>
          <w:rtl/>
        </w:rPr>
        <w:t>ً</w:t>
      </w:r>
      <w:r w:rsidRPr="007E7F3A">
        <w:rPr>
          <w:rFonts w:hint="cs"/>
          <w:spacing w:val="0"/>
          <w:rtl/>
        </w:rPr>
        <w:t>؛ و(ج) مجلس الشعب المعني بإنفاذ القانون، ويعاق</w:t>
      </w:r>
      <w:r w:rsidR="00124E91" w:rsidRPr="007E7F3A">
        <w:rPr>
          <w:rFonts w:hint="cs"/>
          <w:spacing w:val="0"/>
          <w:rtl/>
        </w:rPr>
        <w:t>َ</w:t>
      </w:r>
      <w:r w:rsidRPr="007E7F3A">
        <w:rPr>
          <w:rFonts w:hint="cs"/>
          <w:spacing w:val="0"/>
          <w:rtl/>
        </w:rPr>
        <w:t>ب على المخالفة في هذه الحالة لمدة تتجاوز 30 يوما</w:t>
      </w:r>
      <w:r w:rsidR="00124E91" w:rsidRPr="007E7F3A">
        <w:rPr>
          <w:rFonts w:hint="cs"/>
          <w:spacing w:val="0"/>
          <w:rtl/>
        </w:rPr>
        <w:t>ً</w:t>
      </w:r>
      <w:r w:rsidRPr="007E7F3A">
        <w:rPr>
          <w:rFonts w:hint="cs"/>
          <w:spacing w:val="0"/>
          <w:rtl/>
        </w:rPr>
        <w:t xml:space="preserve"> أو بالفصل من العمل. </w:t>
      </w:r>
    </w:p>
    <w:p w:rsidR="0017283A" w:rsidRPr="007E7F3A" w:rsidRDefault="00F546EF" w:rsidP="0023205C">
      <w:pPr>
        <w:tabs>
          <w:tab w:val="left" w:pos="879"/>
          <w:tab w:val="left" w:pos="1557"/>
        </w:tabs>
        <w:spacing w:before="0" w:line="380" w:lineRule="exact"/>
        <w:jc w:val="center"/>
        <w:rPr>
          <w:rFonts w:hint="cs"/>
          <w:b/>
          <w:bCs/>
          <w:spacing w:val="0"/>
          <w:rtl/>
        </w:rPr>
      </w:pPr>
      <w:r w:rsidRPr="007E7F3A">
        <w:rPr>
          <w:rFonts w:hint="cs"/>
          <w:b/>
          <w:bCs/>
          <w:spacing w:val="0"/>
          <w:rtl/>
        </w:rPr>
        <w:t>2-</w:t>
      </w:r>
      <w:r w:rsidR="001D50D8">
        <w:rPr>
          <w:rFonts w:hint="cs"/>
          <w:b/>
          <w:bCs/>
          <w:spacing w:val="0"/>
          <w:rtl/>
        </w:rPr>
        <w:t xml:space="preserve"> </w:t>
      </w:r>
      <w:r w:rsidR="0017283A" w:rsidRPr="007E7F3A">
        <w:rPr>
          <w:rFonts w:hint="cs"/>
          <w:b/>
          <w:bCs/>
          <w:spacing w:val="0"/>
          <w:rtl/>
        </w:rPr>
        <w:t>سبل الانتصاف المتاحة للأفراد الذين تنته</w:t>
      </w:r>
      <w:r w:rsidRPr="007E7F3A">
        <w:rPr>
          <w:rFonts w:hint="cs"/>
          <w:b/>
          <w:bCs/>
          <w:spacing w:val="0"/>
          <w:rtl/>
        </w:rPr>
        <w:t>َ</w:t>
      </w:r>
      <w:r w:rsidR="0017283A" w:rsidRPr="007E7F3A">
        <w:rPr>
          <w:rFonts w:hint="cs"/>
          <w:b/>
          <w:bCs/>
          <w:spacing w:val="0"/>
          <w:rtl/>
        </w:rPr>
        <w:t>ك حقوق الإنسان الخاصة بهم</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34-</w:t>
      </w:r>
      <w:r w:rsidRPr="007E7F3A">
        <w:rPr>
          <w:rFonts w:hint="cs"/>
          <w:spacing w:val="0"/>
          <w:rtl/>
        </w:rPr>
        <w:tab/>
        <w:t>تجيز لائحة المحاكم الفلبينية لمن يحتجز بصورة غير قانونية أو يحرم من حريته بأي طريقة أخرى أن يقدم إلى أية محكمة إقليمية أو محكمة الاستئناف</w:t>
      </w:r>
      <w:r w:rsidR="00F546EF" w:rsidRPr="007E7F3A">
        <w:rPr>
          <w:rFonts w:hint="cs"/>
          <w:spacing w:val="0"/>
          <w:rtl/>
        </w:rPr>
        <w:t>،</w:t>
      </w:r>
      <w:r w:rsidRPr="007E7F3A">
        <w:rPr>
          <w:rFonts w:hint="cs"/>
          <w:spacing w:val="0"/>
          <w:rtl/>
        </w:rPr>
        <w:t xml:space="preserve"> أو إلى المحكمة العليا مباشرة</w:t>
      </w:r>
      <w:r w:rsidR="00F546EF" w:rsidRPr="007E7F3A">
        <w:rPr>
          <w:rFonts w:hint="cs"/>
          <w:spacing w:val="0"/>
          <w:rtl/>
        </w:rPr>
        <w:t>ً</w:t>
      </w:r>
      <w:r w:rsidRPr="007E7F3A">
        <w:rPr>
          <w:rFonts w:hint="cs"/>
          <w:spacing w:val="0"/>
          <w:rtl/>
        </w:rPr>
        <w:t>، طلب إصدار أمر قضائي بالمثول أمام المحكمة للحصول على إفراج مؤقت.</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35-</w:t>
      </w:r>
      <w:r w:rsidRPr="007E7F3A">
        <w:rPr>
          <w:rFonts w:hint="cs"/>
          <w:spacing w:val="0"/>
          <w:rtl/>
        </w:rPr>
        <w:tab/>
        <w:t>ويجوز لمن يعتبر أن حقوق الإنسان الخاصة به قد انتهكت أن يطلب المساعدة العاجلة من مختلف الوكالات الحكومية المعنية، كالوكالات التالية على سبيل الذكر لا الحصر: اللجنة الفلبينية لحقوق الإنسان؛ وشرطة الفلبين</w:t>
      </w:r>
      <w:r w:rsidR="00F546EF" w:rsidRPr="007E7F3A">
        <w:rPr>
          <w:rFonts w:hint="cs"/>
          <w:spacing w:val="0"/>
          <w:rtl/>
        </w:rPr>
        <w:t xml:space="preserve"> الوطنية</w:t>
      </w:r>
      <w:r w:rsidRPr="007E7F3A">
        <w:rPr>
          <w:rFonts w:hint="cs"/>
          <w:spacing w:val="0"/>
          <w:rtl/>
        </w:rPr>
        <w:t>؛ ووزارة الرفاه الاجتماعي والتنمية الاجتماعية؛ ومكتب التحقيقات الوطني؛ ومكتب النائب العام؛ ومكتب المدّعي العام؛ ومكتب الهجرة والترحيل؛ ومكتب مساعد النائب العام؛ ومكتب أمين المظالم (</w:t>
      </w:r>
      <w:r w:rsidRPr="009A294C">
        <w:rPr>
          <w:i/>
          <w:iCs/>
          <w:spacing w:val="0"/>
        </w:rPr>
        <w:t>Tanodbayan</w:t>
      </w:r>
      <w:r w:rsidRPr="007E7F3A">
        <w:rPr>
          <w:rFonts w:hint="cs"/>
          <w:spacing w:val="0"/>
          <w:rtl/>
        </w:rPr>
        <w:t>)؛ واللجنة الرئاسية لمناهضة الجريمة؛ ومكتب إدارة السجون ومعاملة السجناء؛ وغير ذلك من الوكالات المشابهة.</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36-</w:t>
      </w:r>
      <w:r w:rsidRPr="007E7F3A">
        <w:rPr>
          <w:rFonts w:hint="cs"/>
          <w:spacing w:val="0"/>
          <w:rtl/>
        </w:rPr>
        <w:tab/>
        <w:t>ويعتبر قانون العقوبات المنقح قانونا</w:t>
      </w:r>
      <w:r w:rsidR="00F546EF" w:rsidRPr="007E7F3A">
        <w:rPr>
          <w:rFonts w:hint="cs"/>
          <w:spacing w:val="0"/>
          <w:rtl/>
        </w:rPr>
        <w:t>ً</w:t>
      </w:r>
      <w:r w:rsidRPr="007E7F3A">
        <w:rPr>
          <w:rFonts w:hint="cs"/>
          <w:spacing w:val="0"/>
          <w:rtl/>
        </w:rPr>
        <w:t xml:space="preserve"> عاما</w:t>
      </w:r>
      <w:r w:rsidR="00F546EF" w:rsidRPr="007E7F3A">
        <w:rPr>
          <w:rFonts w:hint="cs"/>
          <w:spacing w:val="0"/>
          <w:rtl/>
        </w:rPr>
        <w:t>ً</w:t>
      </w:r>
      <w:r w:rsidRPr="007E7F3A">
        <w:rPr>
          <w:rFonts w:hint="cs"/>
          <w:spacing w:val="0"/>
          <w:rtl/>
        </w:rPr>
        <w:t xml:space="preserve"> يتعلق بالمص</w:t>
      </w:r>
      <w:r w:rsidR="00F546EF" w:rsidRPr="007E7F3A">
        <w:rPr>
          <w:rFonts w:hint="cs"/>
          <w:spacing w:val="0"/>
          <w:rtl/>
        </w:rPr>
        <w:t>ل</w:t>
      </w:r>
      <w:r w:rsidRPr="007E7F3A">
        <w:rPr>
          <w:rFonts w:hint="cs"/>
          <w:spacing w:val="0"/>
          <w:rtl/>
        </w:rPr>
        <w:t>حة العامة، إلا فيما يتصل بجرائم الأحوال الشخصية</w:t>
      </w:r>
      <w:r w:rsidR="00F546EF" w:rsidRPr="007E7F3A">
        <w:rPr>
          <w:rFonts w:hint="cs"/>
          <w:spacing w:val="0"/>
          <w:rtl/>
        </w:rPr>
        <w:t>،</w:t>
      </w:r>
      <w:r w:rsidRPr="007E7F3A">
        <w:rPr>
          <w:rFonts w:hint="cs"/>
          <w:spacing w:val="0"/>
          <w:rtl/>
        </w:rPr>
        <w:t xml:space="preserve"> مثل الزنا والمعاشرة غير الشرعية</w:t>
      </w:r>
      <w:r w:rsidR="00F546EF" w:rsidRPr="007E7F3A">
        <w:rPr>
          <w:rFonts w:hint="cs"/>
          <w:spacing w:val="0"/>
          <w:rtl/>
        </w:rPr>
        <w:t>،</w:t>
      </w:r>
      <w:r w:rsidRPr="007E7F3A">
        <w:rPr>
          <w:rFonts w:hint="cs"/>
          <w:spacing w:val="0"/>
          <w:rtl/>
        </w:rPr>
        <w:t xml:space="preserve"> التي تستلزم تدخل الطرف الخاص المجني</w:t>
      </w:r>
      <w:r w:rsidR="00F546EF" w:rsidRPr="007E7F3A">
        <w:rPr>
          <w:rFonts w:hint="cs"/>
          <w:spacing w:val="0"/>
          <w:rtl/>
        </w:rPr>
        <w:t xml:space="preserve"> عليه</w:t>
      </w:r>
      <w:r w:rsidRPr="007E7F3A">
        <w:rPr>
          <w:rFonts w:hint="cs"/>
          <w:spacing w:val="0"/>
          <w:rtl/>
        </w:rPr>
        <w:t xml:space="preserve">. وبالنسبة إلى الانتهاكات الأخرى التي يعاقب عليها قانون العقوبات المنقح، ترفع الدعوى باسم شعب الفلبين. ويقدم الطرف المجني عليه شكوى إلى مكتب المدّعي العام أو، </w:t>
      </w:r>
      <w:r w:rsidR="00F546EF" w:rsidRPr="007E7F3A">
        <w:rPr>
          <w:rFonts w:hint="cs"/>
          <w:spacing w:val="0"/>
          <w:rtl/>
        </w:rPr>
        <w:t xml:space="preserve">في حال عدم وجود </w:t>
      </w:r>
      <w:r w:rsidRPr="007E7F3A">
        <w:rPr>
          <w:rFonts w:hint="cs"/>
          <w:spacing w:val="0"/>
          <w:rtl/>
        </w:rPr>
        <w:t xml:space="preserve">مكتب </w:t>
      </w:r>
      <w:r w:rsidR="00F546EF" w:rsidRPr="007E7F3A">
        <w:rPr>
          <w:rFonts w:hint="cs"/>
          <w:spacing w:val="0"/>
          <w:rtl/>
        </w:rPr>
        <w:t>ل</w:t>
      </w:r>
      <w:r w:rsidRPr="007E7F3A">
        <w:rPr>
          <w:rFonts w:hint="cs"/>
          <w:spacing w:val="0"/>
          <w:rtl/>
        </w:rPr>
        <w:t>لمدعي العام، إلى محكمة المنطقة التي ارتكبت فيها الجريمة</w:t>
      </w:r>
      <w:r w:rsidR="00F546EF" w:rsidRPr="007E7F3A">
        <w:rPr>
          <w:rFonts w:hint="cs"/>
          <w:spacing w:val="0"/>
          <w:rtl/>
        </w:rPr>
        <w:t>.</w:t>
      </w:r>
      <w:r w:rsidRPr="007E7F3A">
        <w:rPr>
          <w:rFonts w:hint="cs"/>
          <w:spacing w:val="0"/>
          <w:rtl/>
        </w:rPr>
        <w:t xml:space="preserve"> وت</w:t>
      </w:r>
      <w:r w:rsidR="00F546EF" w:rsidRPr="007E7F3A">
        <w:rPr>
          <w:rFonts w:hint="cs"/>
          <w:spacing w:val="0"/>
          <w:rtl/>
        </w:rPr>
        <w:t>ُ</w:t>
      </w:r>
      <w:r w:rsidRPr="007E7F3A">
        <w:rPr>
          <w:rFonts w:hint="cs"/>
          <w:spacing w:val="0"/>
          <w:rtl/>
        </w:rPr>
        <w:t>جري الجهة المعنية عندئذ تحقيقا</w:t>
      </w:r>
      <w:r w:rsidR="00F546EF" w:rsidRPr="007E7F3A">
        <w:rPr>
          <w:rFonts w:hint="cs"/>
          <w:spacing w:val="0"/>
          <w:rtl/>
        </w:rPr>
        <w:t>ً</w:t>
      </w:r>
      <w:r w:rsidRPr="007E7F3A">
        <w:rPr>
          <w:rFonts w:hint="cs"/>
          <w:spacing w:val="0"/>
          <w:rtl/>
        </w:rPr>
        <w:t xml:space="preserve"> أوليا</w:t>
      </w:r>
      <w:r w:rsidR="00F546EF" w:rsidRPr="007E7F3A">
        <w:rPr>
          <w:rFonts w:hint="cs"/>
          <w:spacing w:val="0"/>
          <w:rtl/>
        </w:rPr>
        <w:t>ً</w:t>
      </w:r>
      <w:r w:rsidRPr="007E7F3A">
        <w:rPr>
          <w:rFonts w:hint="cs"/>
          <w:spacing w:val="0"/>
          <w:rtl/>
        </w:rPr>
        <w:t xml:space="preserve"> لتقرر ما إذا كان هناك سبب وجيه يدعو إلى اعتقاد أن الجريمة التي يعاقب مرتكبها بمقتضى القانون قد ارتكبت. ويحال استنتاج المدّعي العام أو القاضي إلى المكتب الإقليمي للمدعي العام</w:t>
      </w:r>
      <w:r w:rsidR="00F546EF" w:rsidRPr="007E7F3A">
        <w:rPr>
          <w:rFonts w:hint="cs"/>
          <w:spacing w:val="0"/>
          <w:rtl/>
        </w:rPr>
        <w:t>،</w:t>
      </w:r>
      <w:r w:rsidRPr="007E7F3A">
        <w:rPr>
          <w:rFonts w:hint="cs"/>
          <w:spacing w:val="0"/>
          <w:rtl/>
        </w:rPr>
        <w:t xml:space="preserve"> الذي يقدم المعلومات ذات الصلة إلى المحاكم العادية</w:t>
      </w:r>
      <w:r w:rsidR="00F546EF" w:rsidRPr="007E7F3A">
        <w:rPr>
          <w:rFonts w:hint="cs"/>
          <w:spacing w:val="0"/>
          <w:rtl/>
        </w:rPr>
        <w:t>،</w:t>
      </w:r>
      <w:r w:rsidRPr="007E7F3A">
        <w:rPr>
          <w:rFonts w:hint="cs"/>
          <w:spacing w:val="0"/>
          <w:rtl/>
        </w:rPr>
        <w:t xml:space="preserve"> التي تبت بدورها في إدانة الجاني وت</w:t>
      </w:r>
      <w:r w:rsidR="00F546EF" w:rsidRPr="007E7F3A">
        <w:rPr>
          <w:rFonts w:hint="cs"/>
          <w:spacing w:val="0"/>
          <w:rtl/>
        </w:rPr>
        <w:t>فرض</w:t>
      </w:r>
      <w:r w:rsidRPr="007E7F3A">
        <w:rPr>
          <w:rFonts w:hint="cs"/>
          <w:spacing w:val="0"/>
          <w:rtl/>
        </w:rPr>
        <w:t xml:space="preserve"> عليه العقوبة اللازمة.</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37-</w:t>
      </w:r>
      <w:r w:rsidRPr="007E7F3A">
        <w:rPr>
          <w:rFonts w:hint="cs"/>
          <w:spacing w:val="0"/>
          <w:rtl/>
        </w:rPr>
        <w:tab/>
        <w:t>وينظم القانون المدني للفلبين العلاقات الخاصة لأفراد المجتمع المدني، ويحدد حقوق كل منهم وواجباته فيما يتعلق بالأشخاص والأشياء والأفعال المدنية. ويجب على كل فرد</w:t>
      </w:r>
      <w:r w:rsidR="00F546EF" w:rsidRPr="007E7F3A">
        <w:rPr>
          <w:rFonts w:hint="cs"/>
          <w:spacing w:val="0"/>
          <w:rtl/>
        </w:rPr>
        <w:t>،</w:t>
      </w:r>
      <w:r w:rsidRPr="007E7F3A">
        <w:rPr>
          <w:rFonts w:hint="cs"/>
          <w:spacing w:val="0"/>
          <w:rtl/>
        </w:rPr>
        <w:t xml:space="preserve"> لدى ممارسة حقوقه واجباته طبقا</w:t>
      </w:r>
      <w:r w:rsidR="00F546EF" w:rsidRPr="007E7F3A">
        <w:rPr>
          <w:rFonts w:hint="cs"/>
          <w:spacing w:val="0"/>
          <w:rtl/>
        </w:rPr>
        <w:t>ً</w:t>
      </w:r>
      <w:r w:rsidRPr="007E7F3A">
        <w:rPr>
          <w:rFonts w:hint="cs"/>
          <w:spacing w:val="0"/>
          <w:rtl/>
        </w:rPr>
        <w:t xml:space="preserve"> لهذا القانون، أن يتصرف بنزاهة، وأن يعطي كل فرد ما يستحقه، وأن يتحلى بالأمانة وحسن النية.</w:t>
      </w:r>
    </w:p>
    <w:p w:rsidR="0017283A" w:rsidRDefault="0017283A" w:rsidP="00A24EFB">
      <w:pPr>
        <w:tabs>
          <w:tab w:val="left" w:pos="879"/>
          <w:tab w:val="left" w:pos="1557"/>
        </w:tabs>
        <w:spacing w:before="0" w:line="380" w:lineRule="exact"/>
        <w:rPr>
          <w:rFonts w:hint="cs"/>
          <w:spacing w:val="0"/>
          <w:rtl/>
        </w:rPr>
      </w:pPr>
      <w:r w:rsidRPr="007E7F3A">
        <w:rPr>
          <w:rFonts w:hint="cs"/>
          <w:spacing w:val="0"/>
          <w:rtl/>
        </w:rPr>
        <w:t>38-</w:t>
      </w:r>
      <w:r w:rsidRPr="007E7F3A">
        <w:rPr>
          <w:rFonts w:hint="cs"/>
          <w:spacing w:val="0"/>
          <w:rtl/>
        </w:rPr>
        <w:tab/>
        <w:t>ويوفر القانون المدني الحماية لحقوق الإنسان أيضا</w:t>
      </w:r>
      <w:r w:rsidR="00F546EF" w:rsidRPr="007E7F3A">
        <w:rPr>
          <w:rFonts w:hint="cs"/>
          <w:spacing w:val="0"/>
          <w:rtl/>
        </w:rPr>
        <w:t>ً،</w:t>
      </w:r>
      <w:r w:rsidRPr="007E7F3A">
        <w:rPr>
          <w:rFonts w:hint="cs"/>
          <w:spacing w:val="0"/>
          <w:rtl/>
        </w:rPr>
        <w:t xml:space="preserve"> إذ يفرض مسؤولية التعويض عن الأضرار على أي مسؤول أو موظف عام، أو أي فرد ي</w:t>
      </w:r>
      <w:r w:rsidR="00F546EF" w:rsidRPr="007E7F3A">
        <w:rPr>
          <w:rFonts w:hint="cs"/>
          <w:spacing w:val="0"/>
          <w:rtl/>
        </w:rPr>
        <w:t>ُ</w:t>
      </w:r>
      <w:r w:rsidRPr="007E7F3A">
        <w:rPr>
          <w:rFonts w:hint="cs"/>
          <w:spacing w:val="0"/>
          <w:rtl/>
        </w:rPr>
        <w:t>ق</w:t>
      </w:r>
      <w:r w:rsidR="00F546EF" w:rsidRPr="007E7F3A">
        <w:rPr>
          <w:rFonts w:hint="cs"/>
          <w:spacing w:val="0"/>
          <w:rtl/>
        </w:rPr>
        <w:t>ْ</w:t>
      </w:r>
      <w:r w:rsidRPr="007E7F3A">
        <w:rPr>
          <w:rFonts w:hint="cs"/>
          <w:spacing w:val="0"/>
          <w:rtl/>
        </w:rPr>
        <w:t>د</w:t>
      </w:r>
      <w:r w:rsidR="00F546EF" w:rsidRPr="007E7F3A">
        <w:rPr>
          <w:rFonts w:hint="cs"/>
          <w:spacing w:val="0"/>
          <w:rtl/>
        </w:rPr>
        <w:t>ِ</w:t>
      </w:r>
      <w:r w:rsidRPr="007E7F3A">
        <w:rPr>
          <w:rFonts w:hint="cs"/>
          <w:spacing w:val="0"/>
          <w:rtl/>
        </w:rPr>
        <w:t>م بصورة مباشرة أو غير مباشرة على اعتراض حقوق أو حريات الغير المنصوص عليها في المادة 32 من القانون المدني، أو الإضرار بتلك الحقوق والحريات أو انتهاكها أو عرقلتها أو الانتقاص منها على أي نحو. وفي حالة الانتهاكات التي يعاقب عليها بموجب القانون المدني، يقدم المجني عليه شكواه إلى المحكمة العادية المختصة في الموضوع، في ما عدا الحالات المشمولة بأحكام القانون الجمهوري 7160 التي تتطلب التسوية الودية والتحكيم.</w:t>
      </w:r>
    </w:p>
    <w:p w:rsidR="0017283A" w:rsidRPr="007E7F3A" w:rsidRDefault="0017283A" w:rsidP="0023205C">
      <w:pPr>
        <w:tabs>
          <w:tab w:val="left" w:pos="879"/>
          <w:tab w:val="left" w:pos="1557"/>
        </w:tabs>
        <w:spacing w:before="0" w:line="380" w:lineRule="exact"/>
        <w:ind w:right="-113"/>
        <w:jc w:val="center"/>
        <w:rPr>
          <w:rFonts w:hint="cs"/>
          <w:b/>
          <w:bCs/>
          <w:spacing w:val="0"/>
          <w:rtl/>
        </w:rPr>
      </w:pPr>
      <w:r w:rsidRPr="007E7F3A">
        <w:rPr>
          <w:rFonts w:hint="cs"/>
          <w:b/>
          <w:bCs/>
          <w:spacing w:val="0"/>
          <w:rtl/>
        </w:rPr>
        <w:t>3-</w:t>
      </w:r>
      <w:r w:rsidR="001D50D8">
        <w:rPr>
          <w:rFonts w:hint="cs"/>
          <w:b/>
          <w:bCs/>
          <w:spacing w:val="0"/>
          <w:rtl/>
        </w:rPr>
        <w:t xml:space="preserve"> </w:t>
      </w:r>
      <w:r w:rsidRPr="007E7F3A">
        <w:rPr>
          <w:rFonts w:hint="cs"/>
          <w:b/>
          <w:bCs/>
          <w:spacing w:val="0"/>
          <w:rtl/>
        </w:rPr>
        <w:t>المؤسسات الوطنية لتعزيز حقوق الإنسان وحمايتها: لجنة حقوق الإنسان</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39-</w:t>
      </w:r>
      <w:r w:rsidRPr="007E7F3A">
        <w:rPr>
          <w:rFonts w:hint="cs"/>
          <w:spacing w:val="0"/>
          <w:rtl/>
        </w:rPr>
        <w:tab/>
        <w:t>وضعت اللجنة الفلبينية لحقوق الإنسان تدابير قانونية حمائية لضمان حقوق الفلبينيين وفقا</w:t>
      </w:r>
      <w:r w:rsidR="00F546EF" w:rsidRPr="007E7F3A">
        <w:rPr>
          <w:rFonts w:hint="cs"/>
          <w:spacing w:val="0"/>
          <w:rtl/>
        </w:rPr>
        <w:t>ً</w:t>
      </w:r>
      <w:r w:rsidRPr="007E7F3A">
        <w:rPr>
          <w:rFonts w:hint="cs"/>
          <w:spacing w:val="0"/>
          <w:rtl/>
        </w:rPr>
        <w:t xml:space="preserve"> للمبادئ التي يكفلها الدستور الفلبيني والتزامات المعاهدات الدولية. وتتناول هذه اللجنة بصفة مباشرة أي نوع محدد من انتهاكات حقوق الإنسان، وعلى رأسها الانتهاكات التي تمس الحقوق المدنية والسياسية. وتتناول اللجنة، </w:t>
      </w:r>
      <w:r w:rsidR="00F546EF" w:rsidRPr="007E7F3A">
        <w:rPr>
          <w:rFonts w:hint="cs"/>
          <w:spacing w:val="0"/>
          <w:rtl/>
        </w:rPr>
        <w:t xml:space="preserve">على </w:t>
      </w:r>
      <w:r w:rsidRPr="007E7F3A">
        <w:rPr>
          <w:rFonts w:hint="cs"/>
          <w:spacing w:val="0"/>
          <w:rtl/>
        </w:rPr>
        <w:t>وجه التحديد، الشكاوى المتعلقة بالإعدام وحالات الاختفاء والاعتقال والاحتجاز والتعذيب، فضلا</w:t>
      </w:r>
      <w:r w:rsidR="00F546EF" w:rsidRPr="007E7F3A">
        <w:rPr>
          <w:rFonts w:hint="cs"/>
          <w:spacing w:val="0"/>
          <w:rtl/>
        </w:rPr>
        <w:t>ً</w:t>
      </w:r>
      <w:r w:rsidRPr="007E7F3A">
        <w:rPr>
          <w:rFonts w:hint="cs"/>
          <w:spacing w:val="0"/>
          <w:rtl/>
        </w:rPr>
        <w:t xml:space="preserve"> عن الانتهاكات الأخرى لحقوق الإنسان المتصلة بالنزاعات المسلحة. كما يجوز لها أن تطلب مساعدة الوكالات الحكومية الأخرى في أداء ولايتها. </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40-</w:t>
      </w:r>
      <w:r w:rsidR="00F546EF" w:rsidRPr="007E7F3A">
        <w:rPr>
          <w:rFonts w:hint="cs"/>
          <w:spacing w:val="0"/>
          <w:rtl/>
        </w:rPr>
        <w:tab/>
      </w:r>
      <w:r w:rsidRPr="007E7F3A">
        <w:rPr>
          <w:rFonts w:hint="cs"/>
          <w:spacing w:val="0"/>
          <w:rtl/>
        </w:rPr>
        <w:t>وتضطلع اللجنة أيضا</w:t>
      </w:r>
      <w:r w:rsidR="00F546EF" w:rsidRPr="007E7F3A">
        <w:rPr>
          <w:rFonts w:hint="cs"/>
          <w:spacing w:val="0"/>
          <w:rtl/>
        </w:rPr>
        <w:t>ً</w:t>
      </w:r>
      <w:r w:rsidRPr="007E7F3A">
        <w:rPr>
          <w:rFonts w:hint="cs"/>
          <w:spacing w:val="0"/>
          <w:rtl/>
        </w:rPr>
        <w:t xml:space="preserve"> بالتمثيل لدى وزارة العدل، وهي المسؤولة عن ملاحقة مرتكبي الجرائم. والمراد بذلك إعطاء الأولوية للاستماع إلى المحتجزين والبت في قضاياهم. لذلك تراقب وزارة العدل عن كثب المدعين العامين الذين يتناولون تلك الحالات لضمان إكمال التحقيقات في غضون الفترة المطلوبة وقدرها 60 يوما</w:t>
      </w:r>
      <w:r w:rsidR="00F546EF" w:rsidRPr="007E7F3A">
        <w:rPr>
          <w:rFonts w:hint="cs"/>
          <w:spacing w:val="0"/>
          <w:rtl/>
        </w:rPr>
        <w:t>ً</w:t>
      </w:r>
      <w:r w:rsidRPr="007E7F3A">
        <w:rPr>
          <w:rFonts w:hint="cs"/>
          <w:spacing w:val="0"/>
          <w:rtl/>
        </w:rPr>
        <w:t xml:space="preserve">. وبالتوازي مع ذلك، حثت المحكمة العليا القضاة على الإسراع في تسوية القضايا عن طريق نظام المحاكمات المستمرة. </w:t>
      </w:r>
    </w:p>
    <w:p w:rsidR="0017283A" w:rsidRPr="00AB47C8" w:rsidRDefault="0017283A" w:rsidP="00A24EFB">
      <w:pPr>
        <w:tabs>
          <w:tab w:val="left" w:pos="879"/>
          <w:tab w:val="left" w:pos="1557"/>
        </w:tabs>
        <w:spacing w:before="0" w:line="380" w:lineRule="exact"/>
        <w:rPr>
          <w:rFonts w:hint="cs"/>
          <w:spacing w:val="0"/>
          <w:rtl/>
        </w:rPr>
      </w:pPr>
      <w:r w:rsidRPr="007E7F3A">
        <w:rPr>
          <w:rFonts w:hint="cs"/>
          <w:spacing w:val="0"/>
          <w:rtl/>
        </w:rPr>
        <w:t>41-</w:t>
      </w:r>
      <w:r w:rsidRPr="007E7F3A">
        <w:rPr>
          <w:rFonts w:hint="cs"/>
          <w:spacing w:val="0"/>
          <w:rtl/>
        </w:rPr>
        <w:tab/>
      </w:r>
      <w:r w:rsidRPr="00AB47C8">
        <w:rPr>
          <w:rFonts w:hint="cs"/>
          <w:spacing w:val="0"/>
          <w:rtl/>
        </w:rPr>
        <w:t xml:space="preserve">ووضع برنامج لحماية الشهود بغية منح الشهود الشجاعة والثقة اللازمتين لخدمة أهداف العدالة. ويشمل البرنامج تأمين حياة الشهود والضحايا وأفراد أسرهم وحمايتهم من أي شكل من أشكال </w:t>
      </w:r>
      <w:r w:rsidR="00F546EF" w:rsidRPr="00AB47C8">
        <w:rPr>
          <w:rFonts w:hint="cs"/>
          <w:spacing w:val="0"/>
          <w:rtl/>
        </w:rPr>
        <w:t xml:space="preserve">المضايقة </w:t>
      </w:r>
      <w:r w:rsidRPr="00AB47C8">
        <w:rPr>
          <w:rFonts w:hint="cs"/>
          <w:spacing w:val="0"/>
          <w:rtl/>
        </w:rPr>
        <w:t>أو التهديد.</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42-</w:t>
      </w:r>
      <w:r w:rsidRPr="007E7F3A">
        <w:rPr>
          <w:rFonts w:hint="cs"/>
          <w:spacing w:val="0"/>
          <w:rtl/>
        </w:rPr>
        <w:tab/>
        <w:t>ووزارة العدل هي إحدى وزارات الجهاز التنفيذي التي تؤدي دورا</w:t>
      </w:r>
      <w:r w:rsidR="00F546EF" w:rsidRPr="007E7F3A">
        <w:rPr>
          <w:rFonts w:hint="cs"/>
          <w:spacing w:val="0"/>
          <w:rtl/>
        </w:rPr>
        <w:t>ً</w:t>
      </w:r>
      <w:r w:rsidRPr="007E7F3A">
        <w:rPr>
          <w:rFonts w:hint="cs"/>
          <w:spacing w:val="0"/>
          <w:rtl/>
        </w:rPr>
        <w:t xml:space="preserve"> لا غنى عنه في إعمال حقوق الإنسان وتعزيزها عن طريق مكاتبها ولجانها المختلفة على الصعيدين الإقليمي ودون الإقليمي.</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43-</w:t>
      </w:r>
      <w:r w:rsidRPr="007E7F3A">
        <w:rPr>
          <w:rFonts w:hint="cs"/>
          <w:spacing w:val="0"/>
          <w:rtl/>
        </w:rPr>
        <w:tab/>
        <w:t>ومكتب أمين المظالم مكتب مستقل آخر يعنى بإعمال حقوق الإنسان. وتتمثل مهمته الرئيسية في منع المسؤولين الحكوميين من التعسف في استعمال الس</w:t>
      </w:r>
      <w:r w:rsidR="00F546EF" w:rsidRPr="007E7F3A">
        <w:rPr>
          <w:rFonts w:hint="cs"/>
          <w:spacing w:val="0"/>
          <w:rtl/>
        </w:rPr>
        <w:t>ل</w:t>
      </w:r>
      <w:r w:rsidRPr="007E7F3A">
        <w:rPr>
          <w:rFonts w:hint="cs"/>
          <w:spacing w:val="0"/>
          <w:rtl/>
        </w:rPr>
        <w:t>طة، وهو ما يؤثر سلبا</w:t>
      </w:r>
      <w:r w:rsidR="00F546EF" w:rsidRPr="007E7F3A">
        <w:rPr>
          <w:rFonts w:hint="cs"/>
          <w:spacing w:val="0"/>
          <w:rtl/>
        </w:rPr>
        <w:t>ً</w:t>
      </w:r>
      <w:r w:rsidRPr="007E7F3A">
        <w:rPr>
          <w:rFonts w:hint="cs"/>
          <w:spacing w:val="0"/>
          <w:rtl/>
        </w:rPr>
        <w:t xml:space="preserve"> على الحقوق الخاصة. ويتعاون جناح الادّعاء بوزارة العدل بصورة وثيقة مع مكتب أمين المظالم ومكتب المدّعي الخاص.</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44-</w:t>
      </w:r>
      <w:r w:rsidRPr="007E7F3A">
        <w:rPr>
          <w:rFonts w:hint="cs"/>
          <w:spacing w:val="0"/>
          <w:rtl/>
        </w:rPr>
        <w:tab/>
        <w:t xml:space="preserve">وقانون أمين المظالم لعام 1989 (القانون الجمهوري 6770) </w:t>
      </w:r>
      <w:r w:rsidR="00F546EF" w:rsidRPr="007E7F3A">
        <w:rPr>
          <w:rFonts w:hint="cs"/>
          <w:spacing w:val="0"/>
          <w:rtl/>
        </w:rPr>
        <w:t xml:space="preserve">يعزز </w:t>
      </w:r>
      <w:r w:rsidRPr="007E7F3A">
        <w:rPr>
          <w:rFonts w:hint="cs"/>
          <w:spacing w:val="0"/>
          <w:rtl/>
        </w:rPr>
        <w:t xml:space="preserve">سلطات مكتب أمين المظالم بجعله آلية إدارية أكثر فعالية لضمان بقاء المسؤولين الحكوميين </w:t>
      </w:r>
      <w:r w:rsidR="00F546EF" w:rsidRPr="007E7F3A">
        <w:rPr>
          <w:rFonts w:hint="cs"/>
          <w:spacing w:val="0"/>
          <w:rtl/>
        </w:rPr>
        <w:t xml:space="preserve">خاضعين </w:t>
      </w:r>
      <w:r w:rsidRPr="007E7F3A">
        <w:rPr>
          <w:rFonts w:hint="cs"/>
          <w:spacing w:val="0"/>
          <w:rtl/>
        </w:rPr>
        <w:t>للمساءلة أمام الشعب.</w:t>
      </w:r>
    </w:p>
    <w:p w:rsidR="0017283A" w:rsidRDefault="0017283A" w:rsidP="00A24EFB">
      <w:pPr>
        <w:tabs>
          <w:tab w:val="left" w:pos="879"/>
          <w:tab w:val="left" w:pos="1557"/>
        </w:tabs>
        <w:spacing w:before="0" w:line="380" w:lineRule="exact"/>
        <w:rPr>
          <w:rFonts w:hint="cs"/>
          <w:spacing w:val="0"/>
          <w:rtl/>
        </w:rPr>
      </w:pPr>
      <w:r w:rsidRPr="007E7F3A">
        <w:rPr>
          <w:rFonts w:hint="cs"/>
          <w:spacing w:val="0"/>
          <w:rtl/>
        </w:rPr>
        <w:t>45-</w:t>
      </w:r>
      <w:r w:rsidRPr="007E7F3A">
        <w:rPr>
          <w:rFonts w:hint="cs"/>
          <w:spacing w:val="0"/>
          <w:rtl/>
        </w:rPr>
        <w:tab/>
        <w:t>وي</w:t>
      </w:r>
      <w:r w:rsidR="00F546EF" w:rsidRPr="007E7F3A">
        <w:rPr>
          <w:rFonts w:hint="cs"/>
          <w:spacing w:val="0"/>
          <w:rtl/>
        </w:rPr>
        <w:t>تولى</w:t>
      </w:r>
      <w:r w:rsidRPr="007E7F3A">
        <w:rPr>
          <w:rFonts w:hint="cs"/>
          <w:spacing w:val="0"/>
          <w:rtl/>
        </w:rPr>
        <w:t xml:space="preserve"> عدد من الوكالات الإدارية الأخرى إعمال حقوق الإنسان وتعزيزها. </w:t>
      </w:r>
      <w:r w:rsidR="00F546EF" w:rsidRPr="007E7F3A">
        <w:rPr>
          <w:rFonts w:hint="cs"/>
          <w:spacing w:val="0"/>
          <w:rtl/>
        </w:rPr>
        <w:t xml:space="preserve">فهي </w:t>
      </w:r>
      <w:r w:rsidRPr="007E7F3A">
        <w:rPr>
          <w:rFonts w:hint="cs"/>
          <w:spacing w:val="0"/>
          <w:rtl/>
        </w:rPr>
        <w:t xml:space="preserve">تتولى </w:t>
      </w:r>
      <w:r w:rsidR="00F546EF" w:rsidRPr="007E7F3A">
        <w:rPr>
          <w:rFonts w:hint="cs"/>
          <w:spacing w:val="0"/>
          <w:rtl/>
        </w:rPr>
        <w:t>بصفة أساسية</w:t>
      </w:r>
      <w:r w:rsidRPr="007E7F3A">
        <w:rPr>
          <w:rFonts w:hint="cs"/>
          <w:spacing w:val="0"/>
          <w:rtl/>
        </w:rPr>
        <w:t xml:space="preserve"> تنفيذ السياسات وفقا</w:t>
      </w:r>
      <w:r w:rsidR="00F546EF" w:rsidRPr="007E7F3A">
        <w:rPr>
          <w:rFonts w:hint="cs"/>
          <w:spacing w:val="0"/>
          <w:rtl/>
        </w:rPr>
        <w:t>ً</w:t>
      </w:r>
      <w:r w:rsidRPr="007E7F3A">
        <w:rPr>
          <w:rFonts w:hint="cs"/>
          <w:spacing w:val="0"/>
          <w:rtl/>
        </w:rPr>
        <w:t xml:space="preserve"> للقوانين والأوامر الإدارية. وغالبا</w:t>
      </w:r>
      <w:r w:rsidR="00F546EF" w:rsidRPr="007E7F3A">
        <w:rPr>
          <w:rFonts w:hint="cs"/>
          <w:spacing w:val="0"/>
          <w:rtl/>
        </w:rPr>
        <w:t>ً</w:t>
      </w:r>
      <w:r w:rsidRPr="007E7F3A">
        <w:rPr>
          <w:rFonts w:hint="cs"/>
          <w:spacing w:val="0"/>
          <w:rtl/>
        </w:rPr>
        <w:t xml:space="preserve"> ما تفرض وتعزز حقوق المواطنين الإيجابية التي تؤثر في حياتهم اليومية. وعلى سبيل المثال، تسهر وزارة العمل والعمالة على حماية حقوق العمّال والنهوض برفاههم. وتنفذ وزارة الإصلاح الزراعي القانون الشامل للإصلاح الزراعي بهدف النهوض بالحقوق الاقتصادية للمزارعين. وفيما يتعلق بحقوق الأطفال والنساء والمعوقين الفلبينيين، أنشئ على التوالي مجلس رعاية الأطفال</w:t>
      </w:r>
      <w:r w:rsidR="00F546EF" w:rsidRPr="007E7F3A">
        <w:rPr>
          <w:rFonts w:hint="cs"/>
          <w:spacing w:val="0"/>
          <w:rtl/>
        </w:rPr>
        <w:t>،</w:t>
      </w:r>
      <w:r w:rsidRPr="007E7F3A">
        <w:rPr>
          <w:rFonts w:hint="cs"/>
          <w:spacing w:val="0"/>
          <w:rtl/>
        </w:rPr>
        <w:t xml:space="preserve"> واللجنة الوطنية المعنية بدور المرأة الفلبينية</w:t>
      </w:r>
      <w:r w:rsidR="00F546EF" w:rsidRPr="007E7F3A">
        <w:rPr>
          <w:rFonts w:hint="cs"/>
          <w:spacing w:val="0"/>
          <w:rtl/>
        </w:rPr>
        <w:t>،</w:t>
      </w:r>
      <w:r w:rsidRPr="007E7F3A">
        <w:rPr>
          <w:rFonts w:hint="cs"/>
          <w:spacing w:val="0"/>
          <w:rtl/>
        </w:rPr>
        <w:t xml:space="preserve"> ومجلس رعاية المعوقين، وذلك بهدف التنسيق بين وزارات الجهاز التنفيذي فيما يتعلق بتنفيذ وإنفاذ جميع القوانين المتصلة بتعزيز رفاه الفئات المعنية.</w:t>
      </w:r>
    </w:p>
    <w:p w:rsidR="0017283A" w:rsidRPr="007E7F3A" w:rsidRDefault="0017283A" w:rsidP="00A24EFB">
      <w:pPr>
        <w:tabs>
          <w:tab w:val="left" w:pos="879"/>
          <w:tab w:val="left" w:pos="1557"/>
        </w:tabs>
        <w:spacing w:before="0" w:line="380" w:lineRule="exact"/>
        <w:jc w:val="center"/>
        <w:rPr>
          <w:rFonts w:hint="cs"/>
          <w:b/>
          <w:bCs/>
          <w:spacing w:val="0"/>
          <w:rtl/>
          <w:lang w:bidi="ar-MA"/>
        </w:rPr>
      </w:pPr>
      <w:r w:rsidRPr="007E7F3A">
        <w:rPr>
          <w:rFonts w:hint="cs"/>
          <w:b/>
          <w:bCs/>
          <w:spacing w:val="0"/>
          <w:rtl/>
          <w:lang w:bidi="ar-MA"/>
        </w:rPr>
        <w:t>4- حماية الحقوق المنصوص عليها في الدستور</w:t>
      </w:r>
    </w:p>
    <w:p w:rsidR="0017283A" w:rsidRPr="00AB47C8" w:rsidRDefault="0017283A" w:rsidP="00A24EFB">
      <w:pPr>
        <w:tabs>
          <w:tab w:val="left" w:pos="879"/>
          <w:tab w:val="left" w:pos="1557"/>
        </w:tabs>
        <w:spacing w:before="0" w:line="380" w:lineRule="exact"/>
        <w:rPr>
          <w:rFonts w:hint="cs"/>
          <w:spacing w:val="0"/>
          <w:rtl/>
        </w:rPr>
      </w:pPr>
      <w:r w:rsidRPr="007E7F3A">
        <w:rPr>
          <w:rFonts w:hint="cs"/>
          <w:spacing w:val="0"/>
          <w:rtl/>
        </w:rPr>
        <w:t>46-</w:t>
      </w:r>
      <w:r w:rsidRPr="007E7F3A">
        <w:rPr>
          <w:rFonts w:hint="cs"/>
          <w:spacing w:val="0"/>
          <w:rtl/>
        </w:rPr>
        <w:tab/>
        <w:t>يحمي دستور عام 1987 حقوقا</w:t>
      </w:r>
      <w:r w:rsidR="00F546EF" w:rsidRPr="007E7F3A">
        <w:rPr>
          <w:rFonts w:hint="cs"/>
          <w:spacing w:val="0"/>
          <w:rtl/>
        </w:rPr>
        <w:t>ً</w:t>
      </w:r>
      <w:r w:rsidRPr="007E7F3A">
        <w:rPr>
          <w:rFonts w:hint="cs"/>
          <w:spacing w:val="0"/>
          <w:rtl/>
        </w:rPr>
        <w:t xml:space="preserve"> من بينها: الحق في الحياة والحرية والملكية (الفقرة 1 من المادة الثالثة)؛ وحق الناس في الأمن الشخصي وأمن بيوتهم وأوراقهم ومتاعهم من شتى أنواع التفتيش والمصادرة </w:t>
      </w:r>
      <w:r w:rsidR="001C0A12" w:rsidRPr="007E7F3A">
        <w:rPr>
          <w:rFonts w:hint="cs"/>
          <w:spacing w:val="0"/>
          <w:rtl/>
        </w:rPr>
        <w:t xml:space="preserve">بلا سبب معقول </w:t>
      </w:r>
      <w:r w:rsidRPr="007E7F3A">
        <w:rPr>
          <w:rFonts w:hint="cs"/>
          <w:spacing w:val="0"/>
          <w:rtl/>
        </w:rPr>
        <w:t>(الفقرة 2 من المادة الثالثة)؛ والحق في حرمة الاتصالات والمراسلات؛ وحرية الكلام والتعبير والصحافة، وحرية الأفراد في التجمع السلمي</w:t>
      </w:r>
      <w:r w:rsidR="001C0A12" w:rsidRPr="007E7F3A">
        <w:rPr>
          <w:rFonts w:hint="cs"/>
          <w:spacing w:val="0"/>
          <w:rtl/>
        </w:rPr>
        <w:t>،</w:t>
      </w:r>
      <w:r w:rsidRPr="007E7F3A">
        <w:rPr>
          <w:rFonts w:hint="cs"/>
          <w:spacing w:val="0"/>
          <w:rtl/>
        </w:rPr>
        <w:t xml:space="preserve"> ومطالبة الحكومة بالإنصاف من المظالم؛ وحرية ممارسة الدين واعتناقه؛ وحرية السكن وتغييره؛ وحق الأشخاص في الحصول على المعلومات المتعلقة بالشؤون العامة؛ والحق في تكوين النقابات والجمعيات؛ وحق الأشخاص الذين يجري التحقيق معهم في أن يُخط</w:t>
      </w:r>
      <w:r w:rsidR="001C0A12" w:rsidRPr="007E7F3A">
        <w:rPr>
          <w:rFonts w:hint="cs"/>
          <w:spacing w:val="0"/>
          <w:rtl/>
        </w:rPr>
        <w:t>َ</w:t>
      </w:r>
      <w:r w:rsidRPr="007E7F3A">
        <w:rPr>
          <w:rFonts w:hint="cs"/>
          <w:spacing w:val="0"/>
          <w:rtl/>
        </w:rPr>
        <w:t xml:space="preserve">روا بحقوقهم وأن يلتزموا الصمت وأن يعيّن لهم محامي دفاع كفء ومستقل؛ والحق في الكفالة؛ والحق في الإجراءات السليمة؛ والحق في افتراض البراءة إلى أن يثبت العكس؛ والحق في سرعة البت في القضايا، والحق في التحرر من أي </w:t>
      </w:r>
      <w:r w:rsidRPr="00AB47C8">
        <w:rPr>
          <w:rFonts w:hint="cs"/>
          <w:spacing w:val="0"/>
          <w:rtl/>
        </w:rPr>
        <w:t>ضرب من ضروب السخرة</w:t>
      </w:r>
      <w:r w:rsidR="001C0A12" w:rsidRPr="00AB47C8">
        <w:rPr>
          <w:rFonts w:hint="cs"/>
          <w:spacing w:val="0"/>
          <w:rtl/>
        </w:rPr>
        <w:t>،</w:t>
      </w:r>
      <w:r w:rsidRPr="00AB47C8">
        <w:rPr>
          <w:rFonts w:hint="cs"/>
          <w:spacing w:val="0"/>
          <w:rtl/>
        </w:rPr>
        <w:t xml:space="preserve"> إلا إذا كانت عقابا</w:t>
      </w:r>
      <w:r w:rsidR="001C0A12" w:rsidRPr="00AB47C8">
        <w:rPr>
          <w:rFonts w:hint="cs"/>
          <w:spacing w:val="0"/>
          <w:rtl/>
        </w:rPr>
        <w:t>ً</w:t>
      </w:r>
      <w:r w:rsidRPr="00AB47C8">
        <w:rPr>
          <w:rFonts w:hint="cs"/>
          <w:spacing w:val="0"/>
          <w:rtl/>
        </w:rPr>
        <w:t xml:space="preserve"> على جريمة أدين بها الطرف المعني إدانة صحيحة. وعلاوة على ذلك، لا يجوز تعليق امتياز أمر الإحضار إلا في حالات الغزو أو التمرد حينما تتطلب السلامة العامة ذلك.</w:t>
      </w:r>
    </w:p>
    <w:p w:rsidR="0017283A" w:rsidRPr="005D36F6" w:rsidRDefault="0017283A" w:rsidP="00A24EFB">
      <w:pPr>
        <w:tabs>
          <w:tab w:val="left" w:pos="879"/>
          <w:tab w:val="left" w:pos="1557"/>
        </w:tabs>
        <w:spacing w:before="0" w:line="380" w:lineRule="exact"/>
        <w:jc w:val="center"/>
        <w:rPr>
          <w:rFonts w:hint="cs"/>
          <w:b/>
          <w:bCs/>
          <w:spacing w:val="0"/>
          <w:rtl/>
        </w:rPr>
      </w:pPr>
      <w:r w:rsidRPr="005D36F6">
        <w:rPr>
          <w:rFonts w:hint="cs"/>
          <w:b/>
          <w:bCs/>
          <w:spacing w:val="0"/>
          <w:rtl/>
        </w:rPr>
        <w:t>5-</w:t>
      </w:r>
      <w:r w:rsidR="00B33697" w:rsidRPr="005D36F6">
        <w:rPr>
          <w:rFonts w:hint="cs"/>
          <w:b/>
          <w:bCs/>
          <w:spacing w:val="0"/>
          <w:rtl/>
        </w:rPr>
        <w:t xml:space="preserve"> </w:t>
      </w:r>
      <w:r w:rsidRPr="005D36F6">
        <w:rPr>
          <w:rFonts w:hint="cs"/>
          <w:b/>
          <w:bCs/>
          <w:spacing w:val="0"/>
          <w:rtl/>
        </w:rPr>
        <w:t>الطريقة التي تصبح بها صكوك حقوق الإنسان جزءا</w:t>
      </w:r>
      <w:r w:rsidR="001C0A12" w:rsidRPr="005D36F6">
        <w:rPr>
          <w:rFonts w:hint="cs"/>
          <w:b/>
          <w:bCs/>
          <w:spacing w:val="0"/>
          <w:rtl/>
        </w:rPr>
        <w:t>ً</w:t>
      </w:r>
      <w:r w:rsidRPr="005D36F6">
        <w:rPr>
          <w:rFonts w:hint="cs"/>
          <w:b/>
          <w:bCs/>
          <w:spacing w:val="0"/>
          <w:rtl/>
        </w:rPr>
        <w:t xml:space="preserve"> من القانون الداخلي</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47-</w:t>
      </w:r>
      <w:r w:rsidRPr="007E7F3A">
        <w:rPr>
          <w:rFonts w:hint="cs"/>
          <w:spacing w:val="0"/>
          <w:rtl/>
        </w:rPr>
        <w:tab/>
        <w:t>تنص الفقرة 2 من المادة الثانية من الدستور الفلبيني على أن تعتمد الفلبين "مبادئ القانون الدولي المقبولة عموما</w:t>
      </w:r>
      <w:r w:rsidR="001C0A12" w:rsidRPr="007E7F3A">
        <w:rPr>
          <w:rFonts w:hint="cs"/>
          <w:spacing w:val="0"/>
          <w:rtl/>
        </w:rPr>
        <w:t>ً</w:t>
      </w:r>
      <w:r w:rsidRPr="007E7F3A">
        <w:rPr>
          <w:rFonts w:hint="cs"/>
          <w:spacing w:val="0"/>
          <w:rtl/>
        </w:rPr>
        <w:t xml:space="preserve"> كجزء من قانون البلد"، وهو ما يعني إمكانية الاستشهاد بأحكام صكوك حقوق الإنسان هذه لدى المحاكم الفلبينية أو غيرها من الهيئات القضائية أو السلطات الإدارية الفلبينية وقيام هذه الجهات بإنفاذها مباشرة. وعلاوة على ذلك، تنص الفقرة 18(7) من المادة الثالثة عشرة من الدستور على أن تقوم لجنة حقوق الإنسان بمراقبة وفاء حكومة الفلبين بالتزامات</w:t>
      </w:r>
      <w:r w:rsidR="001C0A12" w:rsidRPr="007E7F3A">
        <w:rPr>
          <w:rFonts w:hint="cs"/>
          <w:spacing w:val="0"/>
          <w:rtl/>
        </w:rPr>
        <w:t xml:space="preserve">ها بموجب </w:t>
      </w:r>
      <w:r w:rsidRPr="007E7F3A">
        <w:rPr>
          <w:rFonts w:hint="cs"/>
          <w:spacing w:val="0"/>
          <w:rtl/>
        </w:rPr>
        <w:t>المعاهدات الدولية المتعلقة بحقوق الإنسان.</w:t>
      </w:r>
    </w:p>
    <w:p w:rsidR="0017283A" w:rsidRPr="007E7F3A" w:rsidRDefault="0017283A" w:rsidP="009A294C">
      <w:pPr>
        <w:tabs>
          <w:tab w:val="left" w:pos="879"/>
          <w:tab w:val="left" w:pos="1557"/>
        </w:tabs>
        <w:spacing w:before="0" w:line="380" w:lineRule="exact"/>
        <w:rPr>
          <w:rFonts w:hint="cs"/>
          <w:spacing w:val="0"/>
          <w:rtl/>
        </w:rPr>
      </w:pPr>
      <w:r w:rsidRPr="007E7F3A">
        <w:rPr>
          <w:rFonts w:hint="cs"/>
          <w:spacing w:val="0"/>
          <w:rtl/>
        </w:rPr>
        <w:t>48-</w:t>
      </w:r>
      <w:r w:rsidRPr="007E7F3A">
        <w:rPr>
          <w:rFonts w:hint="cs"/>
          <w:spacing w:val="0"/>
          <w:rtl/>
        </w:rPr>
        <w:tab/>
        <w:t>و</w:t>
      </w:r>
      <w:r w:rsidR="001C0A12" w:rsidRPr="007E7F3A">
        <w:rPr>
          <w:rFonts w:hint="cs"/>
          <w:spacing w:val="0"/>
          <w:rtl/>
        </w:rPr>
        <w:t>قد</w:t>
      </w:r>
      <w:r w:rsidRPr="007E7F3A">
        <w:rPr>
          <w:rFonts w:hint="cs"/>
          <w:spacing w:val="0"/>
          <w:rtl/>
        </w:rPr>
        <w:t xml:space="preserve"> وق</w:t>
      </w:r>
      <w:r w:rsidR="001C0A12" w:rsidRPr="007E7F3A">
        <w:rPr>
          <w:rFonts w:hint="cs"/>
          <w:spacing w:val="0"/>
          <w:rtl/>
        </w:rPr>
        <w:t>َّ</w:t>
      </w:r>
      <w:r w:rsidRPr="007E7F3A">
        <w:rPr>
          <w:rFonts w:hint="cs"/>
          <w:spacing w:val="0"/>
          <w:rtl/>
        </w:rPr>
        <w:t>عت الفلبين</w:t>
      </w:r>
      <w:r w:rsidR="001C0A12" w:rsidRPr="007E7F3A">
        <w:rPr>
          <w:rFonts w:hint="cs"/>
          <w:spacing w:val="0"/>
          <w:rtl/>
        </w:rPr>
        <w:t xml:space="preserve"> حتى الآن</w:t>
      </w:r>
      <w:r w:rsidR="009A294C">
        <w:rPr>
          <w:rFonts w:hint="cs"/>
          <w:spacing w:val="0"/>
          <w:rtl/>
        </w:rPr>
        <w:t xml:space="preserve"> 20 صكاً</w:t>
      </w:r>
      <w:r w:rsidRPr="007E7F3A">
        <w:rPr>
          <w:rFonts w:hint="cs"/>
          <w:spacing w:val="0"/>
          <w:rtl/>
        </w:rPr>
        <w:t xml:space="preserve"> دوليا</w:t>
      </w:r>
      <w:r w:rsidR="001C0A12" w:rsidRPr="007E7F3A">
        <w:rPr>
          <w:rFonts w:hint="cs"/>
          <w:spacing w:val="0"/>
          <w:rtl/>
        </w:rPr>
        <w:t>ً</w:t>
      </w:r>
      <w:r w:rsidRPr="007E7F3A">
        <w:rPr>
          <w:rFonts w:hint="cs"/>
          <w:spacing w:val="0"/>
          <w:rtl/>
        </w:rPr>
        <w:t xml:space="preserve"> من صكوك حقوق الإنسان أو صدقت عليها أو انضمت إليها، </w:t>
      </w:r>
      <w:r w:rsidR="001C0A12" w:rsidRPr="007E7F3A">
        <w:rPr>
          <w:rFonts w:hint="cs"/>
          <w:spacing w:val="0"/>
          <w:rtl/>
        </w:rPr>
        <w:t>من بينها</w:t>
      </w:r>
      <w:r w:rsidRPr="007E7F3A">
        <w:rPr>
          <w:rFonts w:hint="cs"/>
          <w:spacing w:val="0"/>
          <w:rtl/>
        </w:rPr>
        <w:t xml:space="preserve"> معاهدات حقوق الإنسان السبع الرئيسية، وهي: العهد الدولي الخاص بالحقوق المدنية والسياسية، والعهد الدولي الخاص بالحقوق الاقتصادية والاجتماعية والثقافية، واتفاقية مناهضة التعذيب وغيره من ضروب المعاملة أو العقوبة القاسية أو اللاإنسانية أو المهينة، واتفاقية حقوق الطفل، واتفاقية القضاء على جميع أشكال التمييز ضد المرأة، والاتفاقية الدولية للقضاء على جميع أشكال التمييز العنصري، والاتفاقية الدولية لحماية حقوق جميع العمال المهاجرين وأفراد أسرهم.</w:t>
      </w:r>
    </w:p>
    <w:p w:rsidR="0017283A" w:rsidRPr="007E7F3A" w:rsidRDefault="0017283A" w:rsidP="00A24EFB">
      <w:pPr>
        <w:tabs>
          <w:tab w:val="left" w:pos="879"/>
          <w:tab w:val="left" w:pos="1557"/>
        </w:tabs>
        <w:spacing w:before="0" w:line="380" w:lineRule="exact"/>
        <w:jc w:val="center"/>
        <w:rPr>
          <w:rFonts w:hint="cs"/>
          <w:b/>
          <w:bCs/>
          <w:spacing w:val="0"/>
          <w:rtl/>
          <w:lang w:bidi="ar-MA"/>
        </w:rPr>
      </w:pPr>
      <w:r w:rsidRPr="007E7F3A">
        <w:rPr>
          <w:rFonts w:hint="cs"/>
          <w:b/>
          <w:bCs/>
          <w:spacing w:val="0"/>
          <w:rtl/>
          <w:lang w:bidi="ar-MA"/>
        </w:rPr>
        <w:t xml:space="preserve">هاء </w:t>
      </w:r>
      <w:r w:rsidRPr="007E7F3A">
        <w:rPr>
          <w:b/>
          <w:bCs/>
          <w:spacing w:val="0"/>
          <w:rtl/>
          <w:lang w:bidi="ar-MA"/>
        </w:rPr>
        <w:t>–</w:t>
      </w:r>
      <w:r w:rsidRPr="007E7F3A">
        <w:rPr>
          <w:rFonts w:hint="cs"/>
          <w:b/>
          <w:bCs/>
          <w:spacing w:val="0"/>
          <w:rtl/>
          <w:lang w:bidi="ar-MA"/>
        </w:rPr>
        <w:t xml:space="preserve"> الإعلام والدعاية</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49-</w:t>
      </w:r>
      <w:r w:rsidRPr="007E7F3A">
        <w:rPr>
          <w:rFonts w:hint="cs"/>
          <w:spacing w:val="0"/>
          <w:rtl/>
        </w:rPr>
        <w:tab/>
        <w:t>تكفل الفلبين احترام حقوق الإنسان</w:t>
      </w:r>
      <w:r w:rsidR="001A7C35" w:rsidRPr="007E7F3A">
        <w:rPr>
          <w:rFonts w:hint="cs"/>
          <w:spacing w:val="0"/>
          <w:rtl/>
        </w:rPr>
        <w:t>.</w:t>
      </w:r>
      <w:r w:rsidRPr="007E7F3A">
        <w:rPr>
          <w:rFonts w:hint="cs"/>
          <w:spacing w:val="0"/>
          <w:rtl/>
        </w:rPr>
        <w:t xml:space="preserve"> </w:t>
      </w:r>
      <w:r w:rsidR="001C0A12" w:rsidRPr="007E7F3A">
        <w:rPr>
          <w:rFonts w:hint="cs"/>
          <w:spacing w:val="0"/>
          <w:rtl/>
        </w:rPr>
        <w:t xml:space="preserve">فقد </w:t>
      </w:r>
      <w:r w:rsidRPr="007E7F3A">
        <w:rPr>
          <w:rFonts w:hint="cs"/>
          <w:spacing w:val="0"/>
          <w:rtl/>
        </w:rPr>
        <w:t>قامت، وفقا</w:t>
      </w:r>
      <w:r w:rsidR="001C0A12" w:rsidRPr="007E7F3A">
        <w:rPr>
          <w:rFonts w:hint="cs"/>
          <w:spacing w:val="0"/>
          <w:rtl/>
        </w:rPr>
        <w:t>ً</w:t>
      </w:r>
      <w:r w:rsidRPr="007E7F3A">
        <w:rPr>
          <w:rFonts w:hint="cs"/>
          <w:spacing w:val="0"/>
          <w:rtl/>
        </w:rPr>
        <w:t xml:space="preserve"> لولاية اللجنة الفلبينية لحقوق الإنسان المتمثلة في تعزيز حقوق الإنسان، بتكثيف تدابير من قبيل حملات الإعلام والتعليم العامة، وحلقات التدريب، والمساعدة. كما أد</w:t>
      </w:r>
      <w:r w:rsidR="001C0A12" w:rsidRPr="007E7F3A">
        <w:rPr>
          <w:rFonts w:hint="cs"/>
          <w:spacing w:val="0"/>
          <w:rtl/>
        </w:rPr>
        <w:t>ر</w:t>
      </w:r>
      <w:r w:rsidRPr="007E7F3A">
        <w:rPr>
          <w:rFonts w:hint="cs"/>
          <w:spacing w:val="0"/>
          <w:rtl/>
        </w:rPr>
        <w:t>جت مواضيع حقوق الإنسان في التدريب العادي لجميع أعضاء وموظفي القوات المسلّحة خلال الخدمة.</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50-</w:t>
      </w:r>
      <w:r w:rsidRPr="007E7F3A">
        <w:rPr>
          <w:rFonts w:hint="cs"/>
          <w:spacing w:val="0"/>
          <w:rtl/>
        </w:rPr>
        <w:tab/>
        <w:t xml:space="preserve">وشاركت اللجنة الفلبينية لحقوق الإنسان </w:t>
      </w:r>
      <w:r w:rsidR="001C0A12" w:rsidRPr="007E7F3A">
        <w:rPr>
          <w:rFonts w:hint="cs"/>
          <w:spacing w:val="0"/>
          <w:rtl/>
        </w:rPr>
        <w:t xml:space="preserve">مشاركة </w:t>
      </w:r>
      <w:r w:rsidRPr="007E7F3A">
        <w:rPr>
          <w:rFonts w:hint="cs"/>
          <w:spacing w:val="0"/>
          <w:rtl/>
        </w:rPr>
        <w:t>نشط</w:t>
      </w:r>
      <w:r w:rsidR="001C0A12" w:rsidRPr="007E7F3A">
        <w:rPr>
          <w:rFonts w:hint="cs"/>
          <w:spacing w:val="0"/>
          <w:rtl/>
        </w:rPr>
        <w:t>ة</w:t>
      </w:r>
      <w:r w:rsidRPr="007E7F3A">
        <w:rPr>
          <w:rFonts w:hint="cs"/>
          <w:spacing w:val="0"/>
          <w:rtl/>
        </w:rPr>
        <w:t xml:space="preserve"> في تعليم حقوق الإنسان وتخطيطها وإعمالها والتنسيق مع شتى الوكالات المعنية بتعليم حقوق الإنسان. وقامت اللجنة، بالتعاون مع وزارة التعليم، بوضع مواد تعليمية عن حقوق الإنسان و</w:t>
      </w:r>
      <w:r w:rsidR="001C0A12" w:rsidRPr="007E7F3A">
        <w:rPr>
          <w:rFonts w:hint="cs"/>
          <w:spacing w:val="0"/>
          <w:rtl/>
        </w:rPr>
        <w:t>إ</w:t>
      </w:r>
      <w:r w:rsidRPr="007E7F3A">
        <w:rPr>
          <w:rFonts w:hint="cs"/>
          <w:spacing w:val="0"/>
          <w:rtl/>
        </w:rPr>
        <w:t>د</w:t>
      </w:r>
      <w:r w:rsidR="001C0A12" w:rsidRPr="007E7F3A">
        <w:rPr>
          <w:rFonts w:hint="cs"/>
          <w:spacing w:val="0"/>
          <w:rtl/>
        </w:rPr>
        <w:t>را</w:t>
      </w:r>
      <w:r w:rsidRPr="007E7F3A">
        <w:rPr>
          <w:rFonts w:hint="cs"/>
          <w:spacing w:val="0"/>
          <w:rtl/>
        </w:rPr>
        <w:t>جها في مقررات التعليم الأساسي والثانوي.</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51-</w:t>
      </w:r>
      <w:r w:rsidRPr="007E7F3A">
        <w:rPr>
          <w:rFonts w:hint="cs"/>
          <w:spacing w:val="0"/>
          <w:rtl/>
        </w:rPr>
        <w:tab/>
        <w:t>ولزيادة وعي المواطنين بشتى حقوقهم والتزاماتهم بموجب القانون المحلي والدولي، أصدرت اللجنة مطبوعات مختلفة</w:t>
      </w:r>
      <w:r w:rsidR="001C0A12" w:rsidRPr="007E7F3A">
        <w:rPr>
          <w:rFonts w:hint="cs"/>
          <w:spacing w:val="0"/>
          <w:rtl/>
        </w:rPr>
        <w:t>،</w:t>
      </w:r>
      <w:r w:rsidRPr="007E7F3A">
        <w:rPr>
          <w:rFonts w:hint="cs"/>
          <w:spacing w:val="0"/>
          <w:rtl/>
        </w:rPr>
        <w:t xml:space="preserve"> من قبيل المؤلفات الأساسية المتعلقة بحقوق الإنسان باللغة الفلبينية</w:t>
      </w:r>
      <w:r w:rsidR="001C0A12" w:rsidRPr="007E7F3A">
        <w:rPr>
          <w:rFonts w:hint="cs"/>
          <w:spacing w:val="0"/>
          <w:rtl/>
        </w:rPr>
        <w:t>،</w:t>
      </w:r>
      <w:r w:rsidRPr="007E7F3A">
        <w:rPr>
          <w:rFonts w:hint="cs"/>
          <w:spacing w:val="0"/>
          <w:rtl/>
        </w:rPr>
        <w:t xml:space="preserve"> مثل النسخة الفلبينية من إعلان الأمم المتحدة لحقوق الإنسان (التي نشرتها جامعة الفلبين). ويجري أيضا</w:t>
      </w:r>
      <w:r w:rsidR="001C0A12" w:rsidRPr="007E7F3A">
        <w:rPr>
          <w:rFonts w:hint="cs"/>
          <w:spacing w:val="0"/>
          <w:rtl/>
        </w:rPr>
        <w:t>ً</w:t>
      </w:r>
      <w:r w:rsidRPr="007E7F3A">
        <w:rPr>
          <w:rFonts w:hint="cs"/>
          <w:spacing w:val="0"/>
          <w:rtl/>
        </w:rPr>
        <w:t xml:space="preserve"> إصدار مطبوعات أخرى</w:t>
      </w:r>
      <w:r w:rsidR="001C0A12" w:rsidRPr="007E7F3A">
        <w:rPr>
          <w:rFonts w:hint="cs"/>
          <w:spacing w:val="0"/>
          <w:rtl/>
        </w:rPr>
        <w:t>،</w:t>
      </w:r>
      <w:r w:rsidRPr="007E7F3A">
        <w:rPr>
          <w:rFonts w:hint="cs"/>
          <w:spacing w:val="0"/>
          <w:rtl/>
        </w:rPr>
        <w:t xml:space="preserve"> كالملصقات والكتيبات</w:t>
      </w:r>
      <w:r w:rsidR="001C0A12" w:rsidRPr="007E7F3A">
        <w:rPr>
          <w:rFonts w:hint="cs"/>
          <w:spacing w:val="0"/>
          <w:rtl/>
        </w:rPr>
        <w:t>،</w:t>
      </w:r>
      <w:r w:rsidRPr="007E7F3A">
        <w:rPr>
          <w:rFonts w:hint="cs"/>
          <w:spacing w:val="0"/>
          <w:rtl/>
        </w:rPr>
        <w:t xml:space="preserve"> وتوزيعها في جميع أنحاء البلد.</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52-</w:t>
      </w:r>
      <w:r w:rsidRPr="007E7F3A">
        <w:rPr>
          <w:rFonts w:hint="cs"/>
          <w:spacing w:val="0"/>
          <w:rtl/>
        </w:rPr>
        <w:tab/>
        <w:t xml:space="preserve">وباشرت اللجنة عدة مشاورات ومداولات مع وكالات حكومية وكيانات غير حكومية يمكنها المساعدة بصورة مباشرة </w:t>
      </w:r>
      <w:r w:rsidR="001C0A12" w:rsidRPr="007E7F3A">
        <w:rPr>
          <w:rFonts w:hint="cs"/>
          <w:spacing w:val="0"/>
          <w:rtl/>
        </w:rPr>
        <w:t>على</w:t>
      </w:r>
      <w:r w:rsidRPr="007E7F3A">
        <w:rPr>
          <w:rFonts w:hint="cs"/>
          <w:spacing w:val="0"/>
          <w:rtl/>
        </w:rPr>
        <w:t xml:space="preserve"> النهوض بمفهوم حقوق الإنسان والتوعية بها. وقد عزز ذلك المهمة التنسيقية للجنة في إيجاد التدابير القانونية والإدارية وغيرها من التدابير البديلة المتعلقة </w:t>
      </w:r>
      <w:r w:rsidR="001C0A12" w:rsidRPr="007E7F3A">
        <w:rPr>
          <w:rFonts w:hint="cs"/>
          <w:spacing w:val="0"/>
          <w:rtl/>
        </w:rPr>
        <w:t xml:space="preserve">بتسوية </w:t>
      </w:r>
      <w:r w:rsidRPr="007E7F3A">
        <w:rPr>
          <w:rFonts w:hint="cs"/>
          <w:spacing w:val="0"/>
          <w:rtl/>
        </w:rPr>
        <w:t>مسائل حقوق الإنسان.</w:t>
      </w:r>
    </w:p>
    <w:p w:rsidR="00A24EFB" w:rsidRDefault="0017283A" w:rsidP="00A24EFB">
      <w:pPr>
        <w:tabs>
          <w:tab w:val="left" w:pos="879"/>
          <w:tab w:val="left" w:pos="1557"/>
        </w:tabs>
        <w:spacing w:before="0" w:line="380" w:lineRule="exact"/>
        <w:rPr>
          <w:spacing w:val="0"/>
          <w:rtl/>
        </w:rPr>
      </w:pPr>
      <w:r w:rsidRPr="007E7F3A">
        <w:rPr>
          <w:rFonts w:hint="cs"/>
          <w:spacing w:val="0"/>
          <w:rtl/>
        </w:rPr>
        <w:t>53-</w:t>
      </w:r>
      <w:r w:rsidRPr="007E7F3A">
        <w:rPr>
          <w:rFonts w:hint="cs"/>
          <w:spacing w:val="0"/>
          <w:rtl/>
        </w:rPr>
        <w:tab/>
        <w:t>وتضطلع اللجنة الفلبينية لحقوق الإنسان، عن طريق مكتبها المعني ب</w:t>
      </w:r>
      <w:r w:rsidR="001C0A12" w:rsidRPr="007E7F3A">
        <w:rPr>
          <w:rFonts w:hint="cs"/>
          <w:spacing w:val="0"/>
          <w:rtl/>
        </w:rPr>
        <w:t xml:space="preserve">شؤون </w:t>
      </w:r>
      <w:r w:rsidRPr="007E7F3A">
        <w:rPr>
          <w:rFonts w:hint="cs"/>
          <w:spacing w:val="0"/>
          <w:rtl/>
        </w:rPr>
        <w:t xml:space="preserve">الإعلام والتعليم، بوظائف التعليم والتدريب ونشر المعلومات المتعلقة بحقوق الإنسان، بغية </w:t>
      </w:r>
      <w:r w:rsidR="001C0A12" w:rsidRPr="007E7F3A">
        <w:rPr>
          <w:rFonts w:hint="cs"/>
          <w:spacing w:val="0"/>
          <w:rtl/>
        </w:rPr>
        <w:t>توعية</w:t>
      </w:r>
      <w:r w:rsidRPr="007E7F3A">
        <w:rPr>
          <w:rFonts w:hint="cs"/>
          <w:spacing w:val="0"/>
          <w:rtl/>
        </w:rPr>
        <w:t xml:space="preserve"> العام</w:t>
      </w:r>
      <w:r w:rsidR="001C0A12" w:rsidRPr="007E7F3A">
        <w:rPr>
          <w:rFonts w:hint="cs"/>
          <w:spacing w:val="0"/>
          <w:rtl/>
        </w:rPr>
        <w:t>ة</w:t>
      </w:r>
      <w:r w:rsidRPr="007E7F3A">
        <w:rPr>
          <w:rFonts w:hint="cs"/>
          <w:spacing w:val="0"/>
          <w:rtl/>
        </w:rPr>
        <w:t xml:space="preserve"> وتدعيم المعرفة والفهم فيما يتعلق بمبادئ حقوق الإنسان ومفاهيمها. وأنشأت اللجنة 12 مكتبا</w:t>
      </w:r>
      <w:r w:rsidR="001C0A12" w:rsidRPr="007E7F3A">
        <w:rPr>
          <w:rFonts w:hint="cs"/>
          <w:spacing w:val="0"/>
          <w:rtl/>
        </w:rPr>
        <w:t>ً</w:t>
      </w:r>
      <w:r w:rsidRPr="007E7F3A">
        <w:rPr>
          <w:rFonts w:hint="cs"/>
          <w:spacing w:val="0"/>
          <w:rtl/>
        </w:rPr>
        <w:t xml:space="preserve"> إقليميا</w:t>
      </w:r>
      <w:r w:rsidR="001C0A12" w:rsidRPr="007E7F3A">
        <w:rPr>
          <w:rFonts w:hint="cs"/>
          <w:spacing w:val="0"/>
          <w:rtl/>
        </w:rPr>
        <w:t>ً</w:t>
      </w:r>
      <w:r w:rsidRPr="007E7F3A">
        <w:rPr>
          <w:rFonts w:hint="cs"/>
          <w:spacing w:val="0"/>
          <w:rtl/>
        </w:rPr>
        <w:t xml:space="preserve"> وأربعة مكاتب فرعية في جميع أنحاء البلد للإسراع في التحقيقات وتيسير </w:t>
      </w:r>
      <w:r w:rsidR="001C0A12" w:rsidRPr="007E7F3A">
        <w:rPr>
          <w:rFonts w:hint="cs"/>
          <w:spacing w:val="0"/>
          <w:rtl/>
        </w:rPr>
        <w:t>إمكانية ت</w:t>
      </w:r>
      <w:r w:rsidRPr="007E7F3A">
        <w:rPr>
          <w:rFonts w:hint="cs"/>
          <w:spacing w:val="0"/>
          <w:rtl/>
        </w:rPr>
        <w:t>و</w:t>
      </w:r>
      <w:r w:rsidR="001C0A12" w:rsidRPr="007E7F3A">
        <w:rPr>
          <w:rFonts w:hint="cs"/>
          <w:spacing w:val="0"/>
          <w:rtl/>
        </w:rPr>
        <w:t>ا</w:t>
      </w:r>
      <w:r w:rsidRPr="007E7F3A">
        <w:rPr>
          <w:rFonts w:hint="cs"/>
          <w:spacing w:val="0"/>
          <w:rtl/>
        </w:rPr>
        <w:t xml:space="preserve">صل ضحايا انتهاكات حقوق الإنسان </w:t>
      </w:r>
      <w:r w:rsidR="001C0A12" w:rsidRPr="007E7F3A">
        <w:rPr>
          <w:rFonts w:hint="cs"/>
          <w:spacing w:val="0"/>
          <w:rtl/>
        </w:rPr>
        <w:t>معها</w:t>
      </w:r>
      <w:r w:rsidRPr="007E7F3A">
        <w:rPr>
          <w:rFonts w:hint="cs"/>
          <w:spacing w:val="0"/>
          <w:rtl/>
        </w:rPr>
        <w:t>، وكذلك لنشر المعلومات المتعلقة بحقوق الإنسان.</w:t>
      </w:r>
    </w:p>
    <w:p w:rsidR="0017283A" w:rsidRPr="007E7F3A" w:rsidRDefault="00A24EFB" w:rsidP="00A24EFB">
      <w:pPr>
        <w:tabs>
          <w:tab w:val="left" w:pos="879"/>
          <w:tab w:val="left" w:pos="1557"/>
        </w:tabs>
        <w:spacing w:before="0" w:line="380" w:lineRule="exact"/>
        <w:jc w:val="center"/>
        <w:rPr>
          <w:rFonts w:hint="cs"/>
          <w:b/>
          <w:bCs/>
          <w:spacing w:val="0"/>
          <w:sz w:val="28"/>
          <w:szCs w:val="36"/>
          <w:rtl/>
          <w:lang w:val="fr-CH" w:bidi="ar-MA"/>
        </w:rPr>
      </w:pPr>
      <w:r>
        <w:rPr>
          <w:spacing w:val="0"/>
          <w:rtl/>
        </w:rPr>
        <w:br w:type="page"/>
      </w:r>
      <w:r w:rsidR="0017283A" w:rsidRPr="007E7F3A">
        <w:rPr>
          <w:rFonts w:hint="cs"/>
          <w:b/>
          <w:bCs/>
          <w:spacing w:val="0"/>
          <w:sz w:val="28"/>
          <w:szCs w:val="36"/>
          <w:rtl/>
          <w:lang w:val="fr-CH" w:bidi="ar-MA"/>
        </w:rPr>
        <w:t>ثانيا</w:t>
      </w:r>
      <w:r w:rsidR="001C0A12" w:rsidRPr="007E7F3A">
        <w:rPr>
          <w:rFonts w:hint="cs"/>
          <w:b/>
          <w:bCs/>
          <w:spacing w:val="0"/>
          <w:sz w:val="28"/>
          <w:szCs w:val="36"/>
          <w:rtl/>
          <w:lang w:val="fr-CH" w:bidi="ar-MA"/>
        </w:rPr>
        <w:t>ً</w:t>
      </w:r>
      <w:r w:rsidR="0017283A" w:rsidRPr="007E7F3A">
        <w:rPr>
          <w:rFonts w:hint="cs"/>
          <w:b/>
          <w:bCs/>
          <w:spacing w:val="0"/>
          <w:sz w:val="28"/>
          <w:szCs w:val="36"/>
          <w:rtl/>
          <w:lang w:val="fr-CH" w:bidi="ar-MA"/>
        </w:rPr>
        <w:t xml:space="preserve"> </w:t>
      </w:r>
      <w:r w:rsidR="0017283A" w:rsidRPr="007E7F3A">
        <w:rPr>
          <w:b/>
          <w:bCs/>
          <w:spacing w:val="0"/>
          <w:sz w:val="28"/>
          <w:szCs w:val="36"/>
          <w:rtl/>
          <w:lang w:val="fr-CH" w:bidi="ar-MA"/>
        </w:rPr>
        <w:t>–</w:t>
      </w:r>
      <w:r w:rsidR="0017283A" w:rsidRPr="007E7F3A">
        <w:rPr>
          <w:rFonts w:hint="cs"/>
          <w:b/>
          <w:bCs/>
          <w:spacing w:val="0"/>
          <w:sz w:val="28"/>
          <w:szCs w:val="36"/>
          <w:rtl/>
          <w:lang w:val="fr-CH" w:bidi="ar-MA"/>
        </w:rPr>
        <w:t xml:space="preserve"> معلومات عن تنفيذ </w:t>
      </w:r>
      <w:r w:rsidR="001C0A12" w:rsidRPr="007E7F3A">
        <w:rPr>
          <w:rFonts w:hint="cs"/>
          <w:b/>
          <w:bCs/>
          <w:spacing w:val="0"/>
          <w:sz w:val="28"/>
          <w:szCs w:val="36"/>
          <w:rtl/>
          <w:lang w:val="fr-CH" w:bidi="ar-MA"/>
        </w:rPr>
        <w:t xml:space="preserve">أحكام </w:t>
      </w:r>
      <w:r w:rsidR="0017283A" w:rsidRPr="007E7F3A">
        <w:rPr>
          <w:rFonts w:hint="cs"/>
          <w:b/>
          <w:bCs/>
          <w:spacing w:val="0"/>
          <w:sz w:val="28"/>
          <w:szCs w:val="36"/>
          <w:rtl/>
          <w:lang w:val="fr-CH" w:bidi="ar-MA"/>
        </w:rPr>
        <w:t>العهد</w:t>
      </w:r>
    </w:p>
    <w:p w:rsidR="0017283A" w:rsidRPr="007E7F3A" w:rsidRDefault="0017283A" w:rsidP="00A24EFB">
      <w:pPr>
        <w:tabs>
          <w:tab w:val="left" w:pos="879"/>
          <w:tab w:val="left" w:pos="1557"/>
        </w:tabs>
        <w:spacing w:before="0" w:line="380" w:lineRule="exact"/>
        <w:jc w:val="center"/>
        <w:rPr>
          <w:rFonts w:hint="cs"/>
          <w:b/>
          <w:bCs/>
          <w:spacing w:val="0"/>
          <w:rtl/>
          <w:lang w:val="fr-CH" w:bidi="ar-MA"/>
        </w:rPr>
      </w:pPr>
      <w:r w:rsidRPr="007E7F3A">
        <w:rPr>
          <w:rFonts w:hint="cs"/>
          <w:b/>
          <w:bCs/>
          <w:spacing w:val="0"/>
          <w:rtl/>
          <w:lang w:val="fr-CH" w:bidi="ar-MA"/>
        </w:rPr>
        <w:t>المادة 1</w:t>
      </w:r>
    </w:p>
    <w:p w:rsidR="0017283A" w:rsidRPr="00AB47C8" w:rsidRDefault="0017283A" w:rsidP="00A24EFB">
      <w:pPr>
        <w:tabs>
          <w:tab w:val="left" w:pos="879"/>
          <w:tab w:val="left" w:pos="1557"/>
        </w:tabs>
        <w:spacing w:before="0" w:line="380" w:lineRule="exact"/>
        <w:rPr>
          <w:rFonts w:hint="cs"/>
          <w:spacing w:val="0"/>
          <w:rtl/>
        </w:rPr>
      </w:pPr>
      <w:r w:rsidRPr="00AB47C8">
        <w:rPr>
          <w:rFonts w:hint="cs"/>
          <w:spacing w:val="0"/>
          <w:rtl/>
        </w:rPr>
        <w:t>54-</w:t>
      </w:r>
      <w:r w:rsidRPr="00AB47C8">
        <w:rPr>
          <w:rFonts w:hint="cs"/>
          <w:spacing w:val="0"/>
          <w:rtl/>
        </w:rPr>
        <w:tab/>
        <w:t>عولجت هذه المسألة في الفقرات 447</w:t>
      </w:r>
      <w:r w:rsidR="001C0A12" w:rsidRPr="00AB47C8">
        <w:rPr>
          <w:rFonts w:hint="cs"/>
          <w:spacing w:val="0"/>
          <w:rtl/>
        </w:rPr>
        <w:t>-</w:t>
      </w:r>
      <w:r w:rsidRPr="00AB47C8">
        <w:rPr>
          <w:rFonts w:hint="cs"/>
          <w:spacing w:val="0"/>
          <w:rtl/>
        </w:rPr>
        <w:t xml:space="preserve">663 من تقريري الفلبين الثاني والثالث بشأن تنفيذ </w:t>
      </w:r>
      <w:r w:rsidR="000171A4" w:rsidRPr="00AB47C8">
        <w:rPr>
          <w:rFonts w:hint="cs"/>
          <w:spacing w:val="0"/>
          <w:rtl/>
        </w:rPr>
        <w:t xml:space="preserve">أحكام </w:t>
      </w:r>
      <w:r w:rsidRPr="00AB47C8">
        <w:rPr>
          <w:rFonts w:hint="cs"/>
          <w:spacing w:val="0"/>
          <w:rtl/>
        </w:rPr>
        <w:t>العهد الدولي الخاص بالحقوق الاقتصادية والاجتماعية والثقافية (</w:t>
      </w:r>
      <w:r w:rsidRPr="00AB47C8">
        <w:rPr>
          <w:spacing w:val="0"/>
        </w:rPr>
        <w:t>CCPR/C/PHL/2002/2</w:t>
      </w:r>
      <w:r w:rsidR="000171A4" w:rsidRPr="00AB47C8">
        <w:rPr>
          <w:rFonts w:hint="cs"/>
          <w:spacing w:val="0"/>
          <w:rtl/>
        </w:rPr>
        <w:t>، التذييل ألف).</w:t>
      </w:r>
    </w:p>
    <w:p w:rsidR="0017283A" w:rsidRPr="00AB47C8" w:rsidRDefault="0017283A" w:rsidP="00A24EFB">
      <w:pPr>
        <w:tabs>
          <w:tab w:val="left" w:pos="879"/>
          <w:tab w:val="left" w:pos="1557"/>
        </w:tabs>
        <w:spacing w:before="0" w:line="380" w:lineRule="exact"/>
        <w:rPr>
          <w:rFonts w:hint="cs"/>
          <w:spacing w:val="0"/>
          <w:rtl/>
        </w:rPr>
      </w:pPr>
      <w:r w:rsidRPr="00AB47C8">
        <w:rPr>
          <w:rFonts w:hint="cs"/>
          <w:spacing w:val="0"/>
          <w:rtl/>
        </w:rPr>
        <w:t>55-</w:t>
      </w:r>
      <w:r w:rsidRPr="00AB47C8">
        <w:rPr>
          <w:rFonts w:hint="cs"/>
          <w:spacing w:val="0"/>
          <w:rtl/>
        </w:rPr>
        <w:tab/>
        <w:t>نُظمت في البلد انتخابات وطنية</w:t>
      </w:r>
      <w:r w:rsidR="000171A4" w:rsidRPr="00AB47C8">
        <w:rPr>
          <w:rFonts w:hint="cs"/>
          <w:spacing w:val="0"/>
          <w:rtl/>
        </w:rPr>
        <w:t xml:space="preserve"> في 10 أيار/مايو 2004.</w:t>
      </w:r>
      <w:r w:rsidRPr="00AB47C8">
        <w:rPr>
          <w:rFonts w:hint="cs"/>
          <w:spacing w:val="0"/>
          <w:rtl/>
        </w:rPr>
        <w:t xml:space="preserve"> وقبل ذلك</w:t>
      </w:r>
      <w:r w:rsidR="000171A4" w:rsidRPr="00AB47C8">
        <w:rPr>
          <w:rFonts w:hint="cs"/>
          <w:spacing w:val="0"/>
          <w:rtl/>
        </w:rPr>
        <w:t>،</w:t>
      </w:r>
      <w:r w:rsidRPr="00AB47C8">
        <w:rPr>
          <w:rFonts w:hint="cs"/>
          <w:spacing w:val="0"/>
          <w:rtl/>
        </w:rPr>
        <w:t xml:space="preserve"> اعتمد في 13 شباط/فبراير 2003 القانون الجمهوري 9189</w:t>
      </w:r>
      <w:r w:rsidR="000171A4" w:rsidRPr="00AB47C8">
        <w:rPr>
          <w:rFonts w:hint="cs"/>
          <w:spacing w:val="0"/>
          <w:rtl/>
        </w:rPr>
        <w:t>،</w:t>
      </w:r>
      <w:r w:rsidRPr="00AB47C8">
        <w:rPr>
          <w:rFonts w:hint="cs"/>
          <w:spacing w:val="0"/>
          <w:rtl/>
        </w:rPr>
        <w:t xml:space="preserve"> المعروف بقانون التصويت الغيابي</w:t>
      </w:r>
      <w:r w:rsidR="009A294C">
        <w:rPr>
          <w:rFonts w:hint="cs"/>
          <w:spacing w:val="0"/>
          <w:rtl/>
        </w:rPr>
        <w:t>،</w:t>
      </w:r>
      <w:r w:rsidRPr="00AB47C8">
        <w:rPr>
          <w:rFonts w:hint="cs"/>
          <w:spacing w:val="0"/>
          <w:rtl/>
        </w:rPr>
        <w:t xml:space="preserve"> كقانون يمك</w:t>
      </w:r>
      <w:r w:rsidR="009A294C">
        <w:rPr>
          <w:rFonts w:hint="cs"/>
          <w:spacing w:val="0"/>
          <w:rtl/>
        </w:rPr>
        <w:t>ِّ</w:t>
      </w:r>
      <w:r w:rsidRPr="00AB47C8">
        <w:rPr>
          <w:rFonts w:hint="cs"/>
          <w:spacing w:val="0"/>
          <w:rtl/>
        </w:rPr>
        <w:t>ن جميع الفلبينيين المغتربين من التصويت الغيابي. ويشمل القانون جميع الفلبينيين المغتربين الحائزين جوازات سفر فلبينية صالحة ولم يتخلوا عن الجنسية الفلبينية. ويهدف إلى ضمان فرص متكافئة لجميع الفلبينيين المغتربين المؤهلين و</w:t>
      </w:r>
      <w:r w:rsidR="000171A4" w:rsidRPr="00AB47C8">
        <w:rPr>
          <w:rFonts w:hint="cs"/>
          <w:spacing w:val="0"/>
          <w:rtl/>
        </w:rPr>
        <w:t xml:space="preserve">قيامهم بالاقتراع </w:t>
      </w:r>
      <w:r w:rsidRPr="00AB47C8">
        <w:rPr>
          <w:rFonts w:hint="cs"/>
          <w:spacing w:val="0"/>
          <w:rtl/>
        </w:rPr>
        <w:t>على قدم المساواة</w:t>
      </w:r>
      <w:r w:rsidR="000171A4" w:rsidRPr="00AB47C8">
        <w:rPr>
          <w:rFonts w:hint="cs"/>
          <w:spacing w:val="0"/>
          <w:rtl/>
        </w:rPr>
        <w:t>،</w:t>
      </w:r>
      <w:r w:rsidRPr="00AB47C8">
        <w:rPr>
          <w:rFonts w:hint="cs"/>
          <w:spacing w:val="0"/>
          <w:rtl/>
        </w:rPr>
        <w:t xml:space="preserve"> بصرف النظر عن موقعهم.</w:t>
      </w:r>
    </w:p>
    <w:p w:rsidR="0017283A" w:rsidRPr="00AB47C8" w:rsidRDefault="0017283A" w:rsidP="00A24EFB">
      <w:pPr>
        <w:tabs>
          <w:tab w:val="left" w:pos="879"/>
          <w:tab w:val="left" w:pos="1557"/>
        </w:tabs>
        <w:spacing w:before="0" w:line="380" w:lineRule="exact"/>
        <w:rPr>
          <w:rFonts w:hint="cs"/>
          <w:spacing w:val="0"/>
          <w:rtl/>
        </w:rPr>
      </w:pPr>
      <w:r w:rsidRPr="00AB47C8">
        <w:rPr>
          <w:rFonts w:hint="cs"/>
          <w:spacing w:val="0"/>
          <w:rtl/>
        </w:rPr>
        <w:t>56-</w:t>
      </w:r>
      <w:r w:rsidRPr="00AB47C8">
        <w:rPr>
          <w:rFonts w:hint="cs"/>
          <w:spacing w:val="0"/>
          <w:rtl/>
        </w:rPr>
        <w:tab/>
        <w:t xml:space="preserve">وسجّلت وزارة الشؤون الخارجية عن طريق أمانة التصويت الغيابي للمغتربين 187 </w:t>
      </w:r>
      <w:r w:rsidR="000171A4" w:rsidRPr="00AB47C8">
        <w:rPr>
          <w:rFonts w:hint="cs"/>
          <w:spacing w:val="0"/>
          <w:rtl/>
        </w:rPr>
        <w:t xml:space="preserve">364 </w:t>
      </w:r>
      <w:r w:rsidRPr="00AB47C8">
        <w:rPr>
          <w:rFonts w:hint="cs"/>
          <w:spacing w:val="0"/>
          <w:rtl/>
        </w:rPr>
        <w:t>ناخبا</w:t>
      </w:r>
      <w:r w:rsidR="000171A4" w:rsidRPr="00AB47C8">
        <w:rPr>
          <w:rFonts w:hint="cs"/>
          <w:spacing w:val="0"/>
          <w:rtl/>
        </w:rPr>
        <w:t>ً</w:t>
      </w:r>
      <w:r w:rsidRPr="00AB47C8">
        <w:rPr>
          <w:rFonts w:hint="cs"/>
          <w:spacing w:val="0"/>
          <w:rtl/>
        </w:rPr>
        <w:t xml:space="preserve"> غيابيا</w:t>
      </w:r>
      <w:r w:rsidR="000171A4" w:rsidRPr="00AB47C8">
        <w:rPr>
          <w:rFonts w:hint="cs"/>
          <w:spacing w:val="0"/>
          <w:rtl/>
        </w:rPr>
        <w:t>ً</w:t>
      </w:r>
      <w:r w:rsidRPr="00AB47C8">
        <w:rPr>
          <w:rFonts w:hint="cs"/>
          <w:spacing w:val="0"/>
          <w:rtl/>
        </w:rPr>
        <w:t xml:space="preserve"> فلبينيا</w:t>
      </w:r>
      <w:r w:rsidR="000171A4" w:rsidRPr="00AB47C8">
        <w:rPr>
          <w:rFonts w:hint="cs"/>
          <w:spacing w:val="0"/>
          <w:rtl/>
        </w:rPr>
        <w:t>ً</w:t>
      </w:r>
      <w:r w:rsidRPr="00AB47C8">
        <w:rPr>
          <w:rFonts w:hint="cs"/>
          <w:spacing w:val="0"/>
          <w:rtl/>
        </w:rPr>
        <w:t xml:space="preserve"> في الخارج في 84 سفارة وقنصلية ومؤسسة فلبينية لخدمة الفلبينيين في الخارج. وصوّت 092 </w:t>
      </w:r>
      <w:r w:rsidR="000171A4" w:rsidRPr="00AB47C8">
        <w:rPr>
          <w:rFonts w:hint="cs"/>
          <w:spacing w:val="0"/>
          <w:rtl/>
        </w:rPr>
        <w:t xml:space="preserve">233 </w:t>
      </w:r>
      <w:r w:rsidRPr="00AB47C8">
        <w:rPr>
          <w:rFonts w:hint="cs"/>
          <w:spacing w:val="0"/>
          <w:rtl/>
        </w:rPr>
        <w:t>منهم (65 في المائة) في انتخابات عام 2004 في المكاتب الانتخابية في الخارج</w:t>
      </w:r>
      <w:r w:rsidR="000171A4" w:rsidRPr="00AB47C8">
        <w:rPr>
          <w:rFonts w:hint="cs"/>
          <w:spacing w:val="0"/>
          <w:rtl/>
        </w:rPr>
        <w:t>،</w:t>
      </w:r>
      <w:r w:rsidRPr="00AB47C8">
        <w:rPr>
          <w:rFonts w:hint="cs"/>
          <w:spacing w:val="0"/>
          <w:rtl/>
        </w:rPr>
        <w:t xml:space="preserve"> التي </w:t>
      </w:r>
      <w:r w:rsidR="000171A4" w:rsidRPr="00AB47C8">
        <w:rPr>
          <w:rFonts w:hint="cs"/>
          <w:spacing w:val="0"/>
          <w:rtl/>
        </w:rPr>
        <w:t xml:space="preserve">تجاوز </w:t>
      </w:r>
      <w:r w:rsidRPr="00AB47C8">
        <w:rPr>
          <w:rFonts w:hint="cs"/>
          <w:spacing w:val="0"/>
          <w:rtl/>
        </w:rPr>
        <w:t>عددها 100 مكتب.</w:t>
      </w:r>
    </w:p>
    <w:p w:rsidR="0017283A" w:rsidRPr="00AB47C8" w:rsidRDefault="0017283A" w:rsidP="00A24EFB">
      <w:pPr>
        <w:tabs>
          <w:tab w:val="left" w:pos="879"/>
          <w:tab w:val="left" w:pos="1557"/>
        </w:tabs>
        <w:spacing w:before="0" w:line="380" w:lineRule="exact"/>
        <w:rPr>
          <w:rFonts w:hint="cs"/>
          <w:spacing w:val="0"/>
          <w:rtl/>
        </w:rPr>
      </w:pPr>
      <w:r w:rsidRPr="00AB47C8">
        <w:rPr>
          <w:rFonts w:hint="cs"/>
          <w:spacing w:val="0"/>
          <w:rtl/>
        </w:rPr>
        <w:t>57-</w:t>
      </w:r>
      <w:r w:rsidRPr="00AB47C8">
        <w:rPr>
          <w:rFonts w:hint="cs"/>
          <w:spacing w:val="0"/>
          <w:rtl/>
        </w:rPr>
        <w:tab/>
        <w:t>وحضرت عدة منظمات دولية لمراقبة سير الانتخابات في البلد وتعزيز الرصد المحلي. وأشاد بعض المراقبين بحرص الشعب الفلبيني باستمرار على تحقيق هدف انتخابات حرة ونزيهة. ولاحظ آخرون أنه</w:t>
      </w:r>
      <w:r w:rsidR="000171A4" w:rsidRPr="00AB47C8">
        <w:rPr>
          <w:rFonts w:hint="cs"/>
          <w:spacing w:val="0"/>
          <w:rtl/>
        </w:rPr>
        <w:t>،</w:t>
      </w:r>
      <w:r w:rsidRPr="00AB47C8">
        <w:rPr>
          <w:rFonts w:hint="cs"/>
          <w:spacing w:val="0"/>
          <w:rtl/>
        </w:rPr>
        <w:t xml:space="preserve"> على الرغم ممّا أعرب عنه الفلبينيون من رغبة صادقة في تنظيم انتخابات ذات مصداقية، فلا تزال هناك تحديات مهمة.</w:t>
      </w:r>
    </w:p>
    <w:p w:rsidR="0017283A" w:rsidRPr="00AB47C8" w:rsidRDefault="0017283A" w:rsidP="007B3AC4">
      <w:pPr>
        <w:tabs>
          <w:tab w:val="left" w:pos="879"/>
          <w:tab w:val="left" w:pos="1557"/>
        </w:tabs>
        <w:spacing w:before="0" w:line="380" w:lineRule="exact"/>
        <w:jc w:val="center"/>
        <w:rPr>
          <w:rFonts w:hint="cs"/>
          <w:b/>
          <w:bCs/>
          <w:spacing w:val="0"/>
          <w:rtl/>
        </w:rPr>
      </w:pPr>
      <w:r w:rsidRPr="00AB47C8">
        <w:rPr>
          <w:rFonts w:hint="cs"/>
          <w:b/>
          <w:bCs/>
          <w:spacing w:val="0"/>
          <w:rtl/>
        </w:rPr>
        <w:t>المادة 2</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58-</w:t>
      </w:r>
      <w:r w:rsidRPr="007E7F3A">
        <w:rPr>
          <w:rFonts w:hint="cs"/>
          <w:spacing w:val="0"/>
          <w:rtl/>
        </w:rPr>
        <w:tab/>
        <w:t>عولجت هذه المسألة في الفقرات 464</w:t>
      </w:r>
      <w:r w:rsidR="000171A4" w:rsidRPr="007E7F3A">
        <w:rPr>
          <w:rFonts w:hint="cs"/>
          <w:spacing w:val="0"/>
          <w:rtl/>
        </w:rPr>
        <w:t>-</w:t>
      </w:r>
      <w:r w:rsidRPr="007E7F3A">
        <w:rPr>
          <w:rFonts w:hint="cs"/>
          <w:spacing w:val="0"/>
          <w:rtl/>
        </w:rPr>
        <w:t xml:space="preserve">475 من تقريري الفلبين الثاني والثالث بشأن تنفيذ </w:t>
      </w:r>
      <w:r w:rsidR="000171A4" w:rsidRPr="007E7F3A">
        <w:rPr>
          <w:rFonts w:hint="cs"/>
          <w:spacing w:val="0"/>
          <w:rtl/>
        </w:rPr>
        <w:t xml:space="preserve">أحكام </w:t>
      </w:r>
      <w:r w:rsidRPr="007E7F3A">
        <w:rPr>
          <w:rFonts w:hint="cs"/>
          <w:spacing w:val="0"/>
          <w:rtl/>
        </w:rPr>
        <w:t xml:space="preserve">العهد </w:t>
      </w:r>
      <w:r w:rsidR="000171A4" w:rsidRPr="007E7F3A">
        <w:rPr>
          <w:rFonts w:hint="cs"/>
          <w:spacing w:val="0"/>
          <w:rtl/>
        </w:rPr>
        <w:t xml:space="preserve">الدولي </w:t>
      </w:r>
      <w:r w:rsidRPr="007E7F3A">
        <w:rPr>
          <w:rFonts w:hint="cs"/>
          <w:spacing w:val="0"/>
          <w:rtl/>
        </w:rPr>
        <w:t>الخاص بالحقوق الاقتصادية والاجتماعية والثقافية (</w:t>
      </w:r>
      <w:r w:rsidRPr="007E7F3A">
        <w:rPr>
          <w:spacing w:val="0"/>
        </w:rPr>
        <w:t>CCPR/C/PHL/2002/2</w:t>
      </w:r>
      <w:r w:rsidR="000171A4" w:rsidRPr="007E7F3A">
        <w:rPr>
          <w:rFonts w:hint="cs"/>
          <w:spacing w:val="0"/>
          <w:rtl/>
        </w:rPr>
        <w:t>؛ التذييل باء).</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59-</w:t>
      </w:r>
      <w:r w:rsidR="000171A4" w:rsidRPr="007E7F3A">
        <w:rPr>
          <w:rFonts w:hint="cs"/>
          <w:spacing w:val="0"/>
          <w:rtl/>
        </w:rPr>
        <w:tab/>
      </w:r>
      <w:r w:rsidRPr="007E7F3A">
        <w:rPr>
          <w:rFonts w:hint="cs"/>
          <w:spacing w:val="0"/>
          <w:rtl/>
        </w:rPr>
        <w:t xml:space="preserve">أشرفت وزارة الصحة </w:t>
      </w:r>
      <w:r w:rsidR="000171A4" w:rsidRPr="007E7F3A">
        <w:rPr>
          <w:rFonts w:hint="cs"/>
          <w:spacing w:val="0"/>
          <w:rtl/>
        </w:rPr>
        <w:t xml:space="preserve">في عام 2004 </w:t>
      </w:r>
      <w:r w:rsidRPr="007E7F3A">
        <w:rPr>
          <w:rFonts w:hint="cs"/>
          <w:spacing w:val="0"/>
          <w:rtl/>
        </w:rPr>
        <w:t xml:space="preserve">على الوكالات المعنية في تنفيذ حملة التسجيل الوطني </w:t>
      </w:r>
      <w:r w:rsidR="000171A4" w:rsidRPr="007E7F3A">
        <w:rPr>
          <w:rFonts w:hint="cs"/>
          <w:spacing w:val="0"/>
          <w:rtl/>
        </w:rPr>
        <w:t>ل</w:t>
      </w:r>
      <w:r w:rsidRPr="007E7F3A">
        <w:rPr>
          <w:rFonts w:hint="cs"/>
          <w:spacing w:val="0"/>
          <w:rtl/>
        </w:rPr>
        <w:t>لمعوقين. غير أن البرنامج لقي إقبالا</w:t>
      </w:r>
      <w:r w:rsidR="001A7C35" w:rsidRPr="007E7F3A">
        <w:rPr>
          <w:rFonts w:hint="cs"/>
          <w:spacing w:val="0"/>
          <w:rtl/>
        </w:rPr>
        <w:t>ً</w:t>
      </w:r>
      <w:r w:rsidRPr="007E7F3A">
        <w:rPr>
          <w:rFonts w:hint="cs"/>
          <w:spacing w:val="0"/>
          <w:rtl/>
        </w:rPr>
        <w:t xml:space="preserve"> ضعيفا</w:t>
      </w:r>
      <w:r w:rsidR="001A7C35" w:rsidRPr="007E7F3A">
        <w:rPr>
          <w:rFonts w:hint="cs"/>
          <w:spacing w:val="0"/>
          <w:rtl/>
        </w:rPr>
        <w:t>ً</w:t>
      </w:r>
      <w:r w:rsidRPr="007E7F3A">
        <w:rPr>
          <w:rFonts w:hint="cs"/>
          <w:spacing w:val="0"/>
          <w:rtl/>
        </w:rPr>
        <w:t xml:space="preserve"> من جانب المسجلين.</w:t>
      </w:r>
    </w:p>
    <w:p w:rsidR="0017283A" w:rsidRPr="007E7F3A" w:rsidRDefault="0017283A" w:rsidP="00A24EFB">
      <w:pPr>
        <w:tabs>
          <w:tab w:val="left" w:pos="879"/>
          <w:tab w:val="left" w:pos="1557"/>
        </w:tabs>
        <w:spacing w:before="0" w:line="380" w:lineRule="exact"/>
        <w:jc w:val="center"/>
        <w:rPr>
          <w:rFonts w:hint="cs"/>
          <w:b/>
          <w:bCs/>
          <w:spacing w:val="0"/>
          <w:rtl/>
        </w:rPr>
      </w:pPr>
      <w:r w:rsidRPr="007E7F3A">
        <w:rPr>
          <w:rFonts w:hint="cs"/>
          <w:b/>
          <w:bCs/>
          <w:spacing w:val="0"/>
          <w:rtl/>
        </w:rPr>
        <w:t>المادة 3</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60-</w:t>
      </w:r>
      <w:r w:rsidRPr="007E7F3A">
        <w:rPr>
          <w:rFonts w:hint="cs"/>
          <w:spacing w:val="0"/>
          <w:rtl/>
        </w:rPr>
        <w:tab/>
        <w:t>نظرت اللجنة المعنية بالقضاء على التمييز ضد المرأة</w:t>
      </w:r>
      <w:r w:rsidR="000171A4" w:rsidRPr="007E7F3A">
        <w:rPr>
          <w:rFonts w:hint="cs"/>
          <w:spacing w:val="0"/>
          <w:rtl/>
        </w:rPr>
        <w:t>،</w:t>
      </w:r>
      <w:r w:rsidRPr="007E7F3A">
        <w:rPr>
          <w:rFonts w:hint="cs"/>
          <w:spacing w:val="0"/>
          <w:rtl/>
        </w:rPr>
        <w:t xml:space="preserve"> يوم 15 آب/أغسطس 2006</w:t>
      </w:r>
      <w:r w:rsidR="000171A4" w:rsidRPr="007E7F3A">
        <w:rPr>
          <w:rFonts w:hint="cs"/>
          <w:spacing w:val="0"/>
          <w:rtl/>
        </w:rPr>
        <w:t>،</w:t>
      </w:r>
      <w:r w:rsidRPr="007E7F3A">
        <w:rPr>
          <w:rFonts w:hint="cs"/>
          <w:spacing w:val="0"/>
          <w:rtl/>
        </w:rPr>
        <w:t xml:space="preserve"> في تقريري الفلبين المجم</w:t>
      </w:r>
      <w:r w:rsidR="000171A4" w:rsidRPr="007E7F3A">
        <w:rPr>
          <w:rFonts w:hint="cs"/>
          <w:spacing w:val="0"/>
          <w:rtl/>
        </w:rPr>
        <w:t>َّ</w:t>
      </w:r>
      <w:r w:rsidRPr="007E7F3A">
        <w:rPr>
          <w:rFonts w:hint="cs"/>
          <w:spacing w:val="0"/>
          <w:rtl/>
        </w:rPr>
        <w:t xml:space="preserve">عين الخامس والسادس المتعلقين بتنفيذ </w:t>
      </w:r>
      <w:r w:rsidR="000171A4" w:rsidRPr="007E7F3A">
        <w:rPr>
          <w:rFonts w:hint="cs"/>
          <w:spacing w:val="0"/>
          <w:rtl/>
        </w:rPr>
        <w:t xml:space="preserve">أحكام </w:t>
      </w:r>
      <w:r w:rsidRPr="007E7F3A">
        <w:rPr>
          <w:rFonts w:hint="cs"/>
          <w:spacing w:val="0"/>
          <w:rtl/>
        </w:rPr>
        <w:t>اتفاقية القضاء على جميع أشكال التمييز ضد المرأة (</w:t>
      </w:r>
      <w:r w:rsidRPr="007E7F3A">
        <w:rPr>
          <w:spacing w:val="0"/>
        </w:rPr>
        <w:t>CEDAW/C/PHI/5-6</w:t>
      </w:r>
      <w:r w:rsidRPr="007E7F3A">
        <w:rPr>
          <w:rFonts w:hint="cs"/>
          <w:spacing w:val="0"/>
          <w:rtl/>
        </w:rPr>
        <w:t>). (</w:t>
      </w:r>
      <w:r w:rsidR="000171A4" w:rsidRPr="007E7F3A">
        <w:rPr>
          <w:rFonts w:hint="cs"/>
          <w:spacing w:val="0"/>
          <w:rtl/>
        </w:rPr>
        <w:t xml:space="preserve">ثمة مقاطع من التقرير ترد مرفقةً بوصفها </w:t>
      </w:r>
      <w:r w:rsidRPr="007E7F3A">
        <w:rPr>
          <w:rFonts w:hint="cs"/>
          <w:spacing w:val="0"/>
          <w:rtl/>
        </w:rPr>
        <w:t>التذييل جيم).</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61-</w:t>
      </w:r>
      <w:r w:rsidRPr="00AB47C8">
        <w:rPr>
          <w:rFonts w:hint="cs"/>
          <w:spacing w:val="0"/>
          <w:rtl/>
        </w:rPr>
        <w:tab/>
      </w:r>
      <w:r w:rsidRPr="00AB47C8">
        <w:rPr>
          <w:spacing w:val="0"/>
          <w:rtl/>
        </w:rPr>
        <w:t>تنص</w:t>
      </w:r>
      <w:r w:rsidRPr="00AB47C8">
        <w:rPr>
          <w:rFonts w:hint="cs"/>
          <w:spacing w:val="0"/>
          <w:rtl/>
        </w:rPr>
        <w:t xml:space="preserve"> الفقرة 14 من</w:t>
      </w:r>
      <w:r w:rsidRPr="00AB47C8">
        <w:rPr>
          <w:spacing w:val="0"/>
          <w:rtl/>
        </w:rPr>
        <w:t xml:space="preserve"> المادة الثانية من دستور</w:t>
      </w:r>
      <w:r w:rsidR="000171A4" w:rsidRPr="00AB47C8">
        <w:rPr>
          <w:rFonts w:hint="cs"/>
          <w:spacing w:val="0"/>
          <w:rtl/>
        </w:rPr>
        <w:t xml:space="preserve"> عام</w:t>
      </w:r>
      <w:r w:rsidRPr="00AB47C8">
        <w:rPr>
          <w:spacing w:val="0"/>
          <w:rtl/>
        </w:rPr>
        <w:t xml:space="preserve"> 1987 على أن</w:t>
      </w:r>
      <w:r w:rsidR="000171A4" w:rsidRPr="00AB47C8">
        <w:rPr>
          <w:rFonts w:hint="cs"/>
          <w:spacing w:val="0"/>
          <w:rtl/>
        </w:rPr>
        <w:t>ه</w:t>
      </w:r>
      <w:r w:rsidRPr="00AB47C8">
        <w:rPr>
          <w:spacing w:val="0"/>
          <w:rtl/>
        </w:rPr>
        <w:t xml:space="preserve"> </w:t>
      </w:r>
      <w:r w:rsidRPr="00AB47C8">
        <w:rPr>
          <w:rFonts w:hint="cs"/>
          <w:spacing w:val="0"/>
          <w:rtl/>
        </w:rPr>
        <w:t>"</w:t>
      </w:r>
      <w:r w:rsidR="000171A4" w:rsidRPr="00AB47C8">
        <w:rPr>
          <w:rFonts w:hint="cs"/>
          <w:spacing w:val="0"/>
          <w:rtl/>
        </w:rPr>
        <w:t xml:space="preserve">تعترف </w:t>
      </w:r>
      <w:r w:rsidRPr="00AB47C8">
        <w:rPr>
          <w:spacing w:val="0"/>
          <w:rtl/>
        </w:rPr>
        <w:t>الدولة بدور المرأة في بناء الأمة، وتعمل على ضمان المساواة الأساسية بين المرأة والرجل أمام القانون.</w:t>
      </w:r>
      <w:r w:rsidRPr="00AB47C8">
        <w:rPr>
          <w:rFonts w:hint="cs"/>
          <w:spacing w:val="0"/>
          <w:rtl/>
        </w:rPr>
        <w:t>"</w:t>
      </w:r>
      <w:r w:rsidRPr="00AB47C8">
        <w:rPr>
          <w:spacing w:val="0"/>
          <w:rtl/>
        </w:rPr>
        <w:t xml:space="preserve"> </w:t>
      </w:r>
      <w:r w:rsidRPr="00AB47C8">
        <w:rPr>
          <w:rFonts w:hint="cs"/>
          <w:spacing w:val="0"/>
          <w:rtl/>
        </w:rPr>
        <w:t xml:space="preserve">كذلك </w:t>
      </w:r>
      <w:r w:rsidR="000171A4" w:rsidRPr="00AB47C8">
        <w:rPr>
          <w:rFonts w:hint="cs"/>
          <w:spacing w:val="0"/>
          <w:rtl/>
        </w:rPr>
        <w:t xml:space="preserve">فإن </w:t>
      </w:r>
      <w:r w:rsidRPr="00AB47C8">
        <w:rPr>
          <w:rFonts w:hint="cs"/>
          <w:spacing w:val="0"/>
          <w:rtl/>
        </w:rPr>
        <w:t>الفقرة 14 من</w:t>
      </w:r>
      <w:r w:rsidRPr="00AB47C8">
        <w:rPr>
          <w:spacing w:val="0"/>
          <w:rtl/>
        </w:rPr>
        <w:t xml:space="preserve"> المادة 13</w:t>
      </w:r>
      <w:r w:rsidRPr="007E7F3A">
        <w:rPr>
          <w:spacing w:val="0"/>
          <w:rtl/>
        </w:rPr>
        <w:t xml:space="preserve"> </w:t>
      </w:r>
      <w:r w:rsidR="000171A4" w:rsidRPr="007E7F3A">
        <w:rPr>
          <w:rFonts w:hint="cs"/>
          <w:spacing w:val="0"/>
          <w:rtl/>
        </w:rPr>
        <w:t xml:space="preserve">تكفل </w:t>
      </w:r>
      <w:r w:rsidRPr="007E7F3A">
        <w:rPr>
          <w:spacing w:val="0"/>
          <w:rtl/>
        </w:rPr>
        <w:t xml:space="preserve">للمرأة العاملة الحق في </w:t>
      </w:r>
      <w:r w:rsidR="000171A4" w:rsidRPr="007E7F3A">
        <w:rPr>
          <w:rFonts w:hint="cs"/>
          <w:spacing w:val="0"/>
          <w:rtl/>
        </w:rPr>
        <w:t>أوضاع</w:t>
      </w:r>
      <w:r w:rsidRPr="007E7F3A">
        <w:rPr>
          <w:spacing w:val="0"/>
          <w:rtl/>
        </w:rPr>
        <w:t xml:space="preserve"> عمل آمنة وصحية، مع </w:t>
      </w:r>
      <w:r w:rsidRPr="007E7F3A">
        <w:rPr>
          <w:rFonts w:hint="cs"/>
          <w:spacing w:val="0"/>
          <w:rtl/>
        </w:rPr>
        <w:t>مراعاة</w:t>
      </w:r>
      <w:r w:rsidRPr="007E7F3A">
        <w:rPr>
          <w:spacing w:val="0"/>
          <w:rtl/>
        </w:rPr>
        <w:t xml:space="preserve"> وظائف</w:t>
      </w:r>
      <w:r w:rsidRPr="007E7F3A">
        <w:rPr>
          <w:rFonts w:hint="cs"/>
          <w:spacing w:val="0"/>
          <w:rtl/>
        </w:rPr>
        <w:t xml:space="preserve"> الأمومة</w:t>
      </w:r>
      <w:r w:rsidRPr="007E7F3A">
        <w:rPr>
          <w:spacing w:val="0"/>
          <w:rtl/>
        </w:rPr>
        <w:t>. و</w:t>
      </w:r>
      <w:r w:rsidRPr="007E7F3A">
        <w:rPr>
          <w:rFonts w:hint="cs"/>
          <w:spacing w:val="0"/>
          <w:rtl/>
        </w:rPr>
        <w:t>توجد</w:t>
      </w:r>
      <w:r w:rsidRPr="007E7F3A">
        <w:rPr>
          <w:spacing w:val="0"/>
          <w:rtl/>
        </w:rPr>
        <w:t xml:space="preserve"> أحكام محددة أخرى تكفل حقوق المرأة</w:t>
      </w:r>
      <w:r w:rsidR="000171A4" w:rsidRPr="007E7F3A">
        <w:rPr>
          <w:rFonts w:hint="cs"/>
          <w:spacing w:val="0"/>
          <w:rtl/>
        </w:rPr>
        <w:t>،</w:t>
      </w:r>
      <w:r w:rsidRPr="007E7F3A">
        <w:rPr>
          <w:spacing w:val="0"/>
          <w:rtl/>
        </w:rPr>
        <w:t xml:space="preserve"> هي ال</w:t>
      </w:r>
      <w:r w:rsidRPr="007E7F3A">
        <w:rPr>
          <w:rFonts w:hint="cs"/>
          <w:spacing w:val="0"/>
          <w:rtl/>
        </w:rPr>
        <w:t>فقرة 5</w:t>
      </w:r>
      <w:r w:rsidRPr="007E7F3A">
        <w:rPr>
          <w:spacing w:val="0"/>
          <w:rtl/>
        </w:rPr>
        <w:t>(2)</w:t>
      </w:r>
      <w:r w:rsidR="000171A4" w:rsidRPr="007E7F3A">
        <w:rPr>
          <w:rFonts w:hint="cs"/>
          <w:spacing w:val="0"/>
          <w:rtl/>
        </w:rPr>
        <w:t>،</w:t>
      </w:r>
      <w:r w:rsidRPr="007E7F3A">
        <w:rPr>
          <w:spacing w:val="0"/>
          <w:rtl/>
        </w:rPr>
        <w:t xml:space="preserve"> ال</w:t>
      </w:r>
      <w:r w:rsidRPr="007E7F3A">
        <w:rPr>
          <w:rFonts w:hint="cs"/>
          <w:spacing w:val="0"/>
          <w:rtl/>
        </w:rPr>
        <w:t>ت</w:t>
      </w:r>
      <w:r w:rsidRPr="007E7F3A">
        <w:rPr>
          <w:spacing w:val="0"/>
          <w:rtl/>
        </w:rPr>
        <w:t xml:space="preserve">ي </w:t>
      </w:r>
      <w:r w:rsidRPr="007E7F3A">
        <w:rPr>
          <w:rFonts w:hint="cs"/>
          <w:spacing w:val="0"/>
          <w:rtl/>
        </w:rPr>
        <w:t>ت</w:t>
      </w:r>
      <w:r w:rsidRPr="007E7F3A">
        <w:rPr>
          <w:spacing w:val="0"/>
          <w:rtl/>
        </w:rPr>
        <w:t>ؤيد حق المرأة في التمثيل القطاعي في الأجهزة التشريعية الوطنية والمحلية، والمادة الرابعة التي تكفل لها المساواة في حقوق المواطنة.</w:t>
      </w:r>
      <w:r w:rsidRPr="007E7F3A">
        <w:rPr>
          <w:rFonts w:hint="cs"/>
          <w:spacing w:val="0"/>
          <w:rtl/>
        </w:rPr>
        <w:t xml:space="preserve"> وتنص الفقرة 1(2) من المادة الرابعة من الدستور على أن أي طفل يكون أبوه أو أمه من مواطني الفلبين يجوز أن يُع</w:t>
      </w:r>
      <w:r w:rsidR="000171A4" w:rsidRPr="007E7F3A">
        <w:rPr>
          <w:rFonts w:hint="cs"/>
          <w:spacing w:val="0"/>
          <w:rtl/>
        </w:rPr>
        <w:t>تَ</w:t>
      </w:r>
      <w:r w:rsidRPr="007E7F3A">
        <w:rPr>
          <w:rFonts w:hint="cs"/>
          <w:spacing w:val="0"/>
          <w:rtl/>
        </w:rPr>
        <w:t>ر</w:t>
      </w:r>
      <w:r w:rsidR="000171A4" w:rsidRPr="007E7F3A">
        <w:rPr>
          <w:rFonts w:hint="cs"/>
          <w:spacing w:val="0"/>
          <w:rtl/>
        </w:rPr>
        <w:t>َ</w:t>
      </w:r>
      <w:r w:rsidRPr="007E7F3A">
        <w:rPr>
          <w:rFonts w:hint="cs"/>
          <w:spacing w:val="0"/>
          <w:rtl/>
        </w:rPr>
        <w:t xml:space="preserve">ف به كمواطن فلبيني بموجب القوانين القائمة. </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62-</w:t>
      </w:r>
      <w:r w:rsidRPr="007E7F3A">
        <w:rPr>
          <w:rFonts w:hint="cs"/>
          <w:spacing w:val="0"/>
          <w:rtl/>
        </w:rPr>
        <w:tab/>
        <w:t>واعتمدت</w:t>
      </w:r>
      <w:r w:rsidRPr="007E7F3A">
        <w:rPr>
          <w:spacing w:val="0"/>
          <w:rtl/>
        </w:rPr>
        <w:t xml:space="preserve"> الفلبين</w:t>
      </w:r>
      <w:r w:rsidRPr="007E7F3A">
        <w:rPr>
          <w:rFonts w:hint="cs"/>
          <w:spacing w:val="0"/>
          <w:rtl/>
        </w:rPr>
        <w:t>، لهذا الغرض،</w:t>
      </w:r>
      <w:r w:rsidRPr="007E7F3A">
        <w:rPr>
          <w:spacing w:val="0"/>
          <w:rtl/>
        </w:rPr>
        <w:t xml:space="preserve"> قوانين لت</w:t>
      </w:r>
      <w:r w:rsidR="000171A4" w:rsidRPr="007E7F3A">
        <w:rPr>
          <w:rFonts w:hint="cs"/>
          <w:spacing w:val="0"/>
          <w:rtl/>
        </w:rPr>
        <w:t>قويم</w:t>
      </w:r>
      <w:r w:rsidRPr="007E7F3A">
        <w:rPr>
          <w:spacing w:val="0"/>
          <w:rtl/>
        </w:rPr>
        <w:t xml:space="preserve"> </w:t>
      </w:r>
      <w:r w:rsidRPr="007E7F3A">
        <w:rPr>
          <w:rFonts w:hint="cs"/>
          <w:spacing w:val="0"/>
          <w:rtl/>
        </w:rPr>
        <w:t>أوجه الحرمان</w:t>
      </w:r>
      <w:r w:rsidRPr="007E7F3A">
        <w:rPr>
          <w:spacing w:val="0"/>
          <w:rtl/>
        </w:rPr>
        <w:t xml:space="preserve"> </w:t>
      </w:r>
      <w:r w:rsidR="000171A4" w:rsidRPr="007E7F3A">
        <w:rPr>
          <w:rFonts w:hint="cs"/>
          <w:spacing w:val="0"/>
          <w:rtl/>
        </w:rPr>
        <w:t xml:space="preserve">التي ما برحت تعانيها المرأة </w:t>
      </w:r>
      <w:r w:rsidRPr="007E7F3A">
        <w:rPr>
          <w:spacing w:val="0"/>
          <w:rtl/>
        </w:rPr>
        <w:t>تاريخي</w:t>
      </w:r>
      <w:r w:rsidR="000171A4" w:rsidRPr="007E7F3A">
        <w:rPr>
          <w:rFonts w:hint="cs"/>
          <w:spacing w:val="0"/>
          <w:rtl/>
        </w:rPr>
        <w:t>اً</w:t>
      </w:r>
      <w:r w:rsidRPr="007E7F3A">
        <w:rPr>
          <w:spacing w:val="0"/>
          <w:rtl/>
        </w:rPr>
        <w:t xml:space="preserve"> في مختلف نواحي الحياة. و</w:t>
      </w:r>
      <w:r w:rsidRPr="007E7F3A">
        <w:rPr>
          <w:rFonts w:hint="cs"/>
          <w:spacing w:val="0"/>
          <w:rtl/>
        </w:rPr>
        <w:t>ي</w:t>
      </w:r>
      <w:r w:rsidRPr="007E7F3A">
        <w:rPr>
          <w:spacing w:val="0"/>
          <w:rtl/>
        </w:rPr>
        <w:t xml:space="preserve">شمل </w:t>
      </w:r>
      <w:r w:rsidRPr="007E7F3A">
        <w:rPr>
          <w:rFonts w:hint="cs"/>
          <w:spacing w:val="0"/>
          <w:rtl/>
        </w:rPr>
        <w:t xml:space="preserve">ذلك </w:t>
      </w:r>
      <w:r w:rsidRPr="007E7F3A">
        <w:rPr>
          <w:spacing w:val="0"/>
          <w:rtl/>
        </w:rPr>
        <w:t>قوانين حظر التمييز في العمالة،</w:t>
      </w:r>
      <w:r w:rsidRPr="007E7F3A">
        <w:rPr>
          <w:rFonts w:hint="cs"/>
          <w:spacing w:val="0"/>
          <w:rtl/>
        </w:rPr>
        <w:t xml:space="preserve"> وتأكيد حق المرأة والطفلة في التعليم، </w:t>
      </w:r>
      <w:r w:rsidRPr="007E7F3A">
        <w:rPr>
          <w:spacing w:val="0"/>
          <w:rtl/>
        </w:rPr>
        <w:t xml:space="preserve">وإزالة العقبات أمام </w:t>
      </w:r>
      <w:r w:rsidRPr="007E7F3A">
        <w:rPr>
          <w:rFonts w:hint="cs"/>
          <w:spacing w:val="0"/>
          <w:rtl/>
        </w:rPr>
        <w:t>انضمام</w:t>
      </w:r>
      <w:r w:rsidRPr="007E7F3A">
        <w:rPr>
          <w:spacing w:val="0"/>
          <w:rtl/>
        </w:rPr>
        <w:t xml:space="preserve"> المرأة </w:t>
      </w:r>
      <w:r w:rsidRPr="007E7F3A">
        <w:rPr>
          <w:rFonts w:hint="cs"/>
          <w:spacing w:val="0"/>
          <w:rtl/>
        </w:rPr>
        <w:t>إلى</w:t>
      </w:r>
      <w:r w:rsidRPr="007E7F3A">
        <w:rPr>
          <w:spacing w:val="0"/>
          <w:rtl/>
        </w:rPr>
        <w:t xml:space="preserve"> الشرطة وال</w:t>
      </w:r>
      <w:r w:rsidRPr="007E7F3A">
        <w:rPr>
          <w:rFonts w:hint="cs"/>
          <w:spacing w:val="0"/>
          <w:rtl/>
        </w:rPr>
        <w:t>جيش</w:t>
      </w:r>
      <w:r w:rsidRPr="007E7F3A">
        <w:rPr>
          <w:spacing w:val="0"/>
          <w:rtl/>
        </w:rPr>
        <w:t xml:space="preserve">، وتجريم التحرش الجنسي في </w:t>
      </w:r>
      <w:r w:rsidR="000171A4" w:rsidRPr="007E7F3A">
        <w:rPr>
          <w:rFonts w:hint="cs"/>
          <w:spacing w:val="0"/>
          <w:rtl/>
        </w:rPr>
        <w:t xml:space="preserve">الأوساط </w:t>
      </w:r>
      <w:r w:rsidRPr="007E7F3A">
        <w:rPr>
          <w:spacing w:val="0"/>
          <w:rtl/>
        </w:rPr>
        <w:t xml:space="preserve">التعليمية والتدريبية وفي </w:t>
      </w:r>
      <w:r w:rsidR="000171A4" w:rsidRPr="007E7F3A">
        <w:rPr>
          <w:rFonts w:hint="cs"/>
          <w:spacing w:val="0"/>
          <w:rtl/>
        </w:rPr>
        <w:t>أ</w:t>
      </w:r>
      <w:r w:rsidRPr="007E7F3A">
        <w:rPr>
          <w:spacing w:val="0"/>
          <w:rtl/>
        </w:rPr>
        <w:t>ما</w:t>
      </w:r>
      <w:r w:rsidR="000171A4" w:rsidRPr="007E7F3A">
        <w:rPr>
          <w:rFonts w:hint="cs"/>
          <w:spacing w:val="0"/>
          <w:rtl/>
        </w:rPr>
        <w:t>ك</w:t>
      </w:r>
      <w:r w:rsidRPr="007E7F3A">
        <w:rPr>
          <w:spacing w:val="0"/>
          <w:rtl/>
        </w:rPr>
        <w:t>ن العمل.</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63-</w:t>
      </w:r>
      <w:r w:rsidRPr="007E7F3A">
        <w:rPr>
          <w:rFonts w:hint="cs"/>
          <w:spacing w:val="0"/>
          <w:rtl/>
        </w:rPr>
        <w:tab/>
        <w:t>وتمنح قوانين الجنسية الفلبينيين</w:t>
      </w:r>
      <w:r w:rsidR="000171A4" w:rsidRPr="007E7F3A">
        <w:rPr>
          <w:rFonts w:hint="cs"/>
          <w:spacing w:val="0"/>
          <w:rtl/>
        </w:rPr>
        <w:t>،</w:t>
      </w:r>
      <w:r w:rsidRPr="007E7F3A">
        <w:rPr>
          <w:rFonts w:hint="cs"/>
          <w:spacing w:val="0"/>
          <w:rtl/>
        </w:rPr>
        <w:t xml:space="preserve"> رجالا</w:t>
      </w:r>
      <w:r w:rsidR="000171A4" w:rsidRPr="007E7F3A">
        <w:rPr>
          <w:rFonts w:hint="cs"/>
          <w:spacing w:val="0"/>
          <w:rtl/>
        </w:rPr>
        <w:t>ً</w:t>
      </w:r>
      <w:r w:rsidRPr="007E7F3A">
        <w:rPr>
          <w:rFonts w:hint="cs"/>
          <w:spacing w:val="0"/>
          <w:rtl/>
        </w:rPr>
        <w:t xml:space="preserve"> ونساء</w:t>
      </w:r>
      <w:r w:rsidR="000171A4" w:rsidRPr="007E7F3A">
        <w:rPr>
          <w:rFonts w:hint="cs"/>
          <w:spacing w:val="0"/>
          <w:rtl/>
        </w:rPr>
        <w:t>ً،</w:t>
      </w:r>
      <w:r w:rsidRPr="007E7F3A">
        <w:rPr>
          <w:rFonts w:hint="cs"/>
          <w:spacing w:val="0"/>
          <w:rtl/>
        </w:rPr>
        <w:t xml:space="preserve"> حقوقا</w:t>
      </w:r>
      <w:r w:rsidR="000171A4" w:rsidRPr="007E7F3A">
        <w:rPr>
          <w:rFonts w:hint="cs"/>
          <w:spacing w:val="0"/>
          <w:rtl/>
        </w:rPr>
        <w:t>ً</w:t>
      </w:r>
      <w:r w:rsidRPr="007E7F3A">
        <w:rPr>
          <w:rFonts w:hint="cs"/>
          <w:spacing w:val="0"/>
          <w:rtl/>
        </w:rPr>
        <w:t xml:space="preserve"> متساوية في الحصول على جنسيتهم أو جنسية أطفالهم أو تغييرها أو الاحتفاظ بها.</w:t>
      </w:r>
    </w:p>
    <w:p w:rsidR="0017283A" w:rsidRPr="007E7F3A" w:rsidRDefault="0017283A" w:rsidP="00A24EFB">
      <w:pPr>
        <w:tabs>
          <w:tab w:val="left" w:pos="879"/>
          <w:tab w:val="left" w:pos="1557"/>
        </w:tabs>
        <w:spacing w:before="0" w:line="380" w:lineRule="exact"/>
        <w:rPr>
          <w:rFonts w:hint="cs"/>
          <w:spacing w:val="0"/>
          <w:rtl/>
        </w:rPr>
      </w:pPr>
      <w:r w:rsidRPr="007E7F3A">
        <w:rPr>
          <w:rFonts w:hint="cs"/>
          <w:spacing w:val="0"/>
          <w:rtl/>
        </w:rPr>
        <w:t>64-</w:t>
      </w:r>
      <w:r w:rsidRPr="007E7F3A">
        <w:rPr>
          <w:rFonts w:hint="cs"/>
          <w:spacing w:val="0"/>
          <w:rtl/>
        </w:rPr>
        <w:tab/>
        <w:t xml:space="preserve">وتشكل المساواة بين الرجل والمرأة في الأجور، أي تقاضي أجر متكافئ لقاء عمل متساو في القيمة، والمساواة في </w:t>
      </w:r>
      <w:r w:rsidR="000171A4" w:rsidRPr="007E7F3A">
        <w:rPr>
          <w:rFonts w:hint="cs"/>
          <w:spacing w:val="0"/>
          <w:rtl/>
        </w:rPr>
        <w:t>أوضاع</w:t>
      </w:r>
      <w:r w:rsidRPr="007E7F3A">
        <w:rPr>
          <w:rFonts w:hint="cs"/>
          <w:spacing w:val="0"/>
          <w:rtl/>
        </w:rPr>
        <w:t xml:space="preserve"> العمل</w:t>
      </w:r>
      <w:r w:rsidR="000171A4" w:rsidRPr="007E7F3A">
        <w:rPr>
          <w:rFonts w:hint="cs"/>
          <w:spacing w:val="0"/>
          <w:rtl/>
        </w:rPr>
        <w:t>،</w:t>
      </w:r>
      <w:r w:rsidRPr="007E7F3A">
        <w:rPr>
          <w:rFonts w:hint="cs"/>
          <w:spacing w:val="0"/>
          <w:rtl/>
        </w:rPr>
        <w:t xml:space="preserve"> سياسة</w:t>
      </w:r>
      <w:r w:rsidR="000171A4" w:rsidRPr="007E7F3A">
        <w:rPr>
          <w:rFonts w:hint="cs"/>
          <w:spacing w:val="0"/>
          <w:rtl/>
        </w:rPr>
        <w:t>ً</w:t>
      </w:r>
      <w:r w:rsidRPr="007E7F3A">
        <w:rPr>
          <w:rFonts w:hint="cs"/>
          <w:spacing w:val="0"/>
          <w:rtl/>
        </w:rPr>
        <w:t xml:space="preserve"> دستورية</w:t>
      </w:r>
      <w:r w:rsidR="000171A4" w:rsidRPr="007E7F3A">
        <w:rPr>
          <w:rFonts w:hint="cs"/>
          <w:spacing w:val="0"/>
          <w:rtl/>
        </w:rPr>
        <w:t>ً</w:t>
      </w:r>
      <w:r w:rsidRPr="007E7F3A">
        <w:rPr>
          <w:rFonts w:hint="cs"/>
          <w:spacing w:val="0"/>
          <w:rtl/>
        </w:rPr>
        <w:t xml:space="preserve"> واردة</w:t>
      </w:r>
      <w:r w:rsidR="000171A4" w:rsidRPr="007E7F3A">
        <w:rPr>
          <w:rFonts w:hint="cs"/>
          <w:spacing w:val="0"/>
          <w:rtl/>
        </w:rPr>
        <w:t>ً</w:t>
      </w:r>
      <w:r w:rsidRPr="007E7F3A">
        <w:rPr>
          <w:rFonts w:hint="cs"/>
          <w:spacing w:val="0"/>
          <w:rtl/>
        </w:rPr>
        <w:t xml:space="preserve"> في الفقرة 14 من المادة الثانية من الدستور.</w:t>
      </w:r>
    </w:p>
    <w:p w:rsidR="0017283A" w:rsidRPr="007E7F3A" w:rsidRDefault="0017283A" w:rsidP="007B3AC4">
      <w:pPr>
        <w:tabs>
          <w:tab w:val="left" w:pos="879"/>
          <w:tab w:val="left" w:pos="1557"/>
        </w:tabs>
        <w:spacing w:before="0" w:line="380" w:lineRule="exact"/>
        <w:rPr>
          <w:rFonts w:hint="cs"/>
          <w:spacing w:val="0"/>
          <w:rtl/>
        </w:rPr>
      </w:pPr>
      <w:r w:rsidRPr="007E7F3A">
        <w:rPr>
          <w:rFonts w:hint="cs"/>
          <w:spacing w:val="0"/>
          <w:rtl/>
        </w:rPr>
        <w:t>65-</w:t>
      </w:r>
      <w:r w:rsidRPr="007E7F3A">
        <w:rPr>
          <w:rFonts w:hint="cs"/>
          <w:spacing w:val="0"/>
          <w:rtl/>
        </w:rPr>
        <w:tab/>
        <w:t>وتوجد أيضا</w:t>
      </w:r>
      <w:r w:rsidR="000171A4" w:rsidRPr="007E7F3A">
        <w:rPr>
          <w:rFonts w:hint="cs"/>
          <w:spacing w:val="0"/>
          <w:rtl/>
        </w:rPr>
        <w:t>ً</w:t>
      </w:r>
      <w:r w:rsidRPr="007E7F3A">
        <w:rPr>
          <w:rFonts w:hint="cs"/>
          <w:spacing w:val="0"/>
          <w:rtl/>
        </w:rPr>
        <w:t xml:space="preserve"> تدابير إيجابية ترمي إلى تلبية الاحتياجات الخاصة للنساء في مكان العمل. فلطالما توفرت للنساء حماية الأمومة. وبموجب تشريع جديد</w:t>
      </w:r>
      <w:r w:rsidR="000171A4" w:rsidRPr="007E7F3A">
        <w:rPr>
          <w:rFonts w:hint="cs"/>
          <w:spacing w:val="0"/>
          <w:rtl/>
        </w:rPr>
        <w:t>،</w:t>
      </w:r>
      <w:r w:rsidRPr="007E7F3A">
        <w:rPr>
          <w:rFonts w:hint="cs"/>
          <w:spacing w:val="0"/>
          <w:rtl/>
        </w:rPr>
        <w:t xml:space="preserve"> هو القانون الجمهوري 8187 أو قانون عام 1996 المتعلق </w:t>
      </w:r>
      <w:r w:rsidRPr="00AB47C8">
        <w:rPr>
          <w:rFonts w:hint="cs"/>
          <w:spacing w:val="0"/>
          <w:rtl/>
        </w:rPr>
        <w:t>بإجازة الأبوة، يُمنح الرجال أيضا</w:t>
      </w:r>
      <w:r w:rsidR="000171A4" w:rsidRPr="00AB47C8">
        <w:rPr>
          <w:rFonts w:hint="cs"/>
          <w:spacing w:val="0"/>
          <w:rtl/>
        </w:rPr>
        <w:t>ً</w:t>
      </w:r>
      <w:r w:rsidRPr="00AB47C8">
        <w:rPr>
          <w:rFonts w:hint="cs"/>
          <w:spacing w:val="0"/>
          <w:rtl/>
        </w:rPr>
        <w:t xml:space="preserve"> إجازة الأبوة عندما تلد زوجاتهن. ويجب على أصحاب العمل، وفقا</w:t>
      </w:r>
      <w:r w:rsidR="000171A4" w:rsidRPr="00AB47C8">
        <w:rPr>
          <w:rFonts w:hint="cs"/>
          <w:spacing w:val="0"/>
          <w:rtl/>
        </w:rPr>
        <w:t>ً</w:t>
      </w:r>
      <w:r w:rsidRPr="00AB47C8">
        <w:rPr>
          <w:rFonts w:hint="cs"/>
          <w:spacing w:val="0"/>
          <w:rtl/>
        </w:rPr>
        <w:t xml:space="preserve"> للمادة 132</w:t>
      </w:r>
      <w:r w:rsidRPr="007E7F3A">
        <w:rPr>
          <w:rFonts w:hint="cs"/>
          <w:spacing w:val="0"/>
          <w:rtl/>
        </w:rPr>
        <w:t xml:space="preserve"> من قانون العمل، أن يوفروا للنساء مرافق معينة</w:t>
      </w:r>
      <w:r w:rsidR="000171A4" w:rsidRPr="007E7F3A">
        <w:rPr>
          <w:rFonts w:hint="cs"/>
          <w:spacing w:val="0"/>
          <w:rtl/>
        </w:rPr>
        <w:t>،</w:t>
      </w:r>
      <w:r w:rsidRPr="007E7F3A">
        <w:rPr>
          <w:rFonts w:hint="cs"/>
          <w:spacing w:val="0"/>
          <w:rtl/>
        </w:rPr>
        <w:t xml:space="preserve"> مثل الحمامات وح</w:t>
      </w:r>
      <w:r w:rsidR="000171A4" w:rsidRPr="007E7F3A">
        <w:rPr>
          <w:rFonts w:hint="cs"/>
          <w:spacing w:val="0"/>
          <w:rtl/>
        </w:rPr>
        <w:t>ُ</w:t>
      </w:r>
      <w:r w:rsidRPr="007E7F3A">
        <w:rPr>
          <w:rFonts w:hint="cs"/>
          <w:spacing w:val="0"/>
          <w:rtl/>
        </w:rPr>
        <w:t>ج</w:t>
      </w:r>
      <w:r w:rsidR="000171A4" w:rsidRPr="007E7F3A">
        <w:rPr>
          <w:rFonts w:hint="cs"/>
          <w:spacing w:val="0"/>
          <w:rtl/>
        </w:rPr>
        <w:t>َ</w:t>
      </w:r>
      <w:r w:rsidRPr="007E7F3A">
        <w:rPr>
          <w:rFonts w:hint="cs"/>
          <w:spacing w:val="0"/>
          <w:rtl/>
        </w:rPr>
        <w:t xml:space="preserve">ر </w:t>
      </w:r>
      <w:r w:rsidR="001A7C35" w:rsidRPr="007E7F3A">
        <w:rPr>
          <w:rFonts w:hint="cs"/>
          <w:spacing w:val="0"/>
          <w:rtl/>
        </w:rPr>
        <w:t>منفصلة ل</w:t>
      </w:r>
      <w:r w:rsidR="000171A4" w:rsidRPr="007E7F3A">
        <w:rPr>
          <w:rFonts w:hint="cs"/>
          <w:spacing w:val="0"/>
          <w:rtl/>
        </w:rPr>
        <w:t xml:space="preserve">تغيير </w:t>
      </w:r>
      <w:r w:rsidRPr="007E7F3A">
        <w:rPr>
          <w:rFonts w:hint="cs"/>
          <w:spacing w:val="0"/>
          <w:rtl/>
        </w:rPr>
        <w:t>الملابس.</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66-</w:t>
      </w:r>
      <w:r w:rsidRPr="0094198B">
        <w:rPr>
          <w:rFonts w:hint="cs"/>
          <w:spacing w:val="0"/>
          <w:rtl/>
        </w:rPr>
        <w:tab/>
        <w:t>ويحمي قانون منع التحرش الجنسي النساء من التحرش ويعاقب من يرتكب في حقهن أفعالاً تمييزية.</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67-</w:t>
      </w:r>
      <w:r w:rsidRPr="0094198B">
        <w:rPr>
          <w:rFonts w:hint="cs"/>
          <w:spacing w:val="0"/>
          <w:rtl/>
        </w:rPr>
        <w:tab/>
        <w:t>والتعليم حق أساسي من حقوق الذكور والإناث الفلبينيين على حد سواء. وفي عام 2000، كانت معدلات التعلّم البسيطة للنساء والرجال البالغين من العمر 10 سنوات فما أكثر متساوية تقريباً، إذ بلغت 92.3 في المائة لدى النساء و92 في المائة لدى الرجال، وهو ما يمثل فرقاً بين الجنسين يعادل 0.3 نقطة مئوية.</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68-</w:t>
      </w:r>
      <w:r w:rsidRPr="0094198B">
        <w:rPr>
          <w:rFonts w:hint="cs"/>
          <w:spacing w:val="0"/>
          <w:rtl/>
        </w:rPr>
        <w:tab/>
      </w:r>
      <w:r w:rsidRPr="007B3AC4">
        <w:rPr>
          <w:spacing w:val="0"/>
          <w:w w:val="95"/>
          <w:rtl/>
        </w:rPr>
        <w:t xml:space="preserve">وعملت الحكومة الفلبينية </w:t>
      </w:r>
      <w:r w:rsidRPr="007B3AC4">
        <w:rPr>
          <w:rFonts w:hint="cs"/>
          <w:spacing w:val="0"/>
          <w:w w:val="95"/>
          <w:rtl/>
        </w:rPr>
        <w:t>أيضاً</w:t>
      </w:r>
      <w:r w:rsidRPr="007B3AC4">
        <w:rPr>
          <w:spacing w:val="0"/>
          <w:w w:val="95"/>
          <w:rtl/>
        </w:rPr>
        <w:t xml:space="preserve"> على ضمان حقوق المرأة في تأمين</w:t>
      </w:r>
      <w:r w:rsidRPr="007B3AC4">
        <w:rPr>
          <w:rFonts w:hint="cs"/>
          <w:spacing w:val="0"/>
          <w:w w:val="95"/>
          <w:rtl/>
        </w:rPr>
        <w:t xml:space="preserve"> </w:t>
      </w:r>
      <w:r w:rsidRPr="007B3AC4">
        <w:rPr>
          <w:spacing w:val="0"/>
          <w:w w:val="95"/>
          <w:rtl/>
        </w:rPr>
        <w:t>وثائق السفر</w:t>
      </w:r>
      <w:r w:rsidRPr="007B3AC4">
        <w:rPr>
          <w:rFonts w:hint="cs"/>
          <w:spacing w:val="0"/>
          <w:w w:val="95"/>
          <w:rtl/>
        </w:rPr>
        <w:t>، وتحديداً</w:t>
      </w:r>
      <w:r w:rsidRPr="007B3AC4">
        <w:rPr>
          <w:spacing w:val="0"/>
          <w:w w:val="95"/>
          <w:rtl/>
        </w:rPr>
        <w:t xml:space="preserve"> جواز السفر. والمبادئ التوجيهية </w:t>
      </w:r>
      <w:r w:rsidRPr="007B3AC4">
        <w:rPr>
          <w:rFonts w:hint="cs"/>
          <w:spacing w:val="0"/>
          <w:w w:val="95"/>
          <w:rtl/>
        </w:rPr>
        <w:t>المتعلقة ب</w:t>
      </w:r>
      <w:r w:rsidRPr="007B3AC4">
        <w:rPr>
          <w:spacing w:val="0"/>
          <w:w w:val="95"/>
          <w:rtl/>
        </w:rPr>
        <w:t>إصدار جوازات سفر لل</w:t>
      </w:r>
      <w:r w:rsidRPr="007B3AC4">
        <w:rPr>
          <w:rFonts w:hint="cs"/>
          <w:spacing w:val="0"/>
          <w:w w:val="95"/>
          <w:rtl/>
        </w:rPr>
        <w:t xml:space="preserve">نساء، على نحو ما ينص عليه القانون </w:t>
      </w:r>
      <w:r w:rsidRPr="007B3AC4">
        <w:rPr>
          <w:spacing w:val="0"/>
          <w:w w:val="95"/>
          <w:rtl/>
        </w:rPr>
        <w:t>الفلبيني لجواز</w:t>
      </w:r>
      <w:r w:rsidRPr="007B3AC4">
        <w:rPr>
          <w:rFonts w:hint="cs"/>
          <w:spacing w:val="0"/>
          <w:w w:val="95"/>
          <w:rtl/>
        </w:rPr>
        <w:t>ات</w:t>
      </w:r>
      <w:r w:rsidRPr="007B3AC4">
        <w:rPr>
          <w:spacing w:val="0"/>
          <w:w w:val="95"/>
          <w:rtl/>
        </w:rPr>
        <w:t xml:space="preserve"> السفر </w:t>
      </w:r>
      <w:r w:rsidRPr="007B3AC4">
        <w:rPr>
          <w:rFonts w:hint="cs"/>
          <w:spacing w:val="0"/>
          <w:w w:val="95"/>
          <w:rtl/>
        </w:rPr>
        <w:t xml:space="preserve">المعتمد في </w:t>
      </w:r>
      <w:r w:rsidRPr="007B3AC4">
        <w:rPr>
          <w:spacing w:val="0"/>
          <w:w w:val="95"/>
          <w:rtl/>
        </w:rPr>
        <w:t>عام 1996</w:t>
      </w:r>
      <w:r w:rsidRPr="00AB47C8">
        <w:rPr>
          <w:spacing w:val="0"/>
          <w:rtl/>
        </w:rPr>
        <w:t>،</w:t>
      </w:r>
      <w:r w:rsidRPr="0094198B">
        <w:rPr>
          <w:spacing w:val="0"/>
          <w:rtl/>
        </w:rPr>
        <w:t xml:space="preserve"> </w:t>
      </w:r>
      <w:r w:rsidRPr="0094198B">
        <w:rPr>
          <w:rFonts w:hint="cs"/>
          <w:spacing w:val="0"/>
          <w:rtl/>
        </w:rPr>
        <w:t>لا تطالب المرأة بالتماس</w:t>
      </w:r>
      <w:r w:rsidRPr="0094198B">
        <w:rPr>
          <w:spacing w:val="0"/>
          <w:rtl/>
        </w:rPr>
        <w:t xml:space="preserve"> موافقة زوجها من أجل </w:t>
      </w:r>
      <w:r w:rsidRPr="0094198B">
        <w:rPr>
          <w:rFonts w:hint="cs"/>
          <w:spacing w:val="0"/>
          <w:rtl/>
        </w:rPr>
        <w:t>طلب</w:t>
      </w:r>
      <w:r w:rsidRPr="0094198B">
        <w:rPr>
          <w:spacing w:val="0"/>
          <w:rtl/>
        </w:rPr>
        <w:t xml:space="preserve"> الوثيقة المذكورة. و</w:t>
      </w:r>
      <w:r w:rsidRPr="0094198B">
        <w:rPr>
          <w:rFonts w:hint="cs"/>
          <w:spacing w:val="0"/>
          <w:rtl/>
        </w:rPr>
        <w:t xml:space="preserve">لا تطلب </w:t>
      </w:r>
      <w:r w:rsidRPr="0094198B">
        <w:rPr>
          <w:spacing w:val="0"/>
          <w:rtl/>
        </w:rPr>
        <w:t xml:space="preserve">المبادئ التوجيهية سوى تقديم </w:t>
      </w:r>
      <w:r w:rsidRPr="0094198B">
        <w:rPr>
          <w:rFonts w:hint="cs"/>
          <w:spacing w:val="0"/>
          <w:rtl/>
        </w:rPr>
        <w:t>ال</w:t>
      </w:r>
      <w:r w:rsidRPr="0094198B">
        <w:rPr>
          <w:spacing w:val="0"/>
          <w:rtl/>
        </w:rPr>
        <w:t xml:space="preserve">وثائق </w:t>
      </w:r>
      <w:r w:rsidRPr="0094198B">
        <w:rPr>
          <w:rFonts w:hint="cs"/>
          <w:spacing w:val="0"/>
          <w:rtl/>
        </w:rPr>
        <w:t>اللازمة</w:t>
      </w:r>
      <w:r w:rsidRPr="0094198B">
        <w:rPr>
          <w:spacing w:val="0"/>
          <w:rtl/>
        </w:rPr>
        <w:t xml:space="preserve"> لإثبات الحالة المدنية أو </w:t>
      </w:r>
      <w:r w:rsidRPr="0094198B">
        <w:rPr>
          <w:rFonts w:hint="cs"/>
          <w:spacing w:val="0"/>
          <w:rtl/>
        </w:rPr>
        <w:t>العائلية</w:t>
      </w:r>
      <w:r w:rsidRPr="0094198B">
        <w:rPr>
          <w:spacing w:val="0"/>
          <w:rtl/>
        </w:rPr>
        <w:t xml:space="preserve"> </w:t>
      </w:r>
      <w:r w:rsidRPr="0094198B">
        <w:rPr>
          <w:rFonts w:hint="cs"/>
          <w:spacing w:val="0"/>
          <w:rtl/>
        </w:rPr>
        <w:t>لمقدمة الطلب</w:t>
      </w:r>
      <w:r w:rsidRPr="0094198B">
        <w:rPr>
          <w:spacing w:val="0"/>
          <w:rtl/>
        </w:rPr>
        <w:t>.</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69-</w:t>
      </w:r>
      <w:r w:rsidRPr="0094198B">
        <w:rPr>
          <w:rFonts w:hint="cs"/>
          <w:spacing w:val="0"/>
          <w:rtl/>
        </w:rPr>
        <w:tab/>
        <w:t>ولطالما كان عمر الإناث المتوقع عند الولادة أعلى من عمر الذكور المتوقع عند الولادة في الفلبين (71.28 سنة لدى الإناث و66.03 سنة لدى الذكور في عام 1999).</w:t>
      </w:r>
    </w:p>
    <w:p w:rsidR="003D6106" w:rsidRDefault="003D6106" w:rsidP="007B3AC4">
      <w:pPr>
        <w:tabs>
          <w:tab w:val="left" w:pos="879"/>
          <w:tab w:val="left" w:pos="1557"/>
        </w:tabs>
        <w:spacing w:before="0" w:line="380" w:lineRule="exact"/>
        <w:rPr>
          <w:rFonts w:hint="cs"/>
          <w:spacing w:val="0"/>
          <w:rtl/>
        </w:rPr>
      </w:pPr>
      <w:r w:rsidRPr="007B3AC4">
        <w:rPr>
          <w:rFonts w:hint="cs"/>
          <w:spacing w:val="0"/>
          <w:w w:val="95"/>
          <w:rtl/>
        </w:rPr>
        <w:t>70-</w:t>
      </w:r>
      <w:r w:rsidRPr="007B3AC4">
        <w:rPr>
          <w:rFonts w:hint="cs"/>
          <w:spacing w:val="0"/>
          <w:w w:val="95"/>
          <w:rtl/>
        </w:rPr>
        <w:tab/>
        <w:t>وكان معـدل الوفيات في الفلبين 190 عن كل 100 ألف مولود حيّ في عام 1970، و179.7 في عام 1995. وفي الفترة 1991-1997، بلغ معدل الوفيات 172 عن كل 100 ألف مولود حي بالاستناد إلى استقصاء</w:t>
      </w:r>
      <w:r w:rsidRPr="0094198B">
        <w:rPr>
          <w:rFonts w:hint="cs"/>
          <w:spacing w:val="0"/>
          <w:rtl/>
        </w:rPr>
        <w:t xml:space="preserve"> الصحة الديمغرافي الوطني لعام 1998.</w:t>
      </w:r>
    </w:p>
    <w:p w:rsidR="001177BB" w:rsidRPr="0094198B" w:rsidRDefault="001177BB" w:rsidP="007B3AC4">
      <w:pPr>
        <w:tabs>
          <w:tab w:val="left" w:pos="879"/>
          <w:tab w:val="left" w:pos="1557"/>
        </w:tabs>
        <w:spacing w:before="0" w:line="380" w:lineRule="exact"/>
        <w:rPr>
          <w:rFonts w:hint="cs"/>
          <w:spacing w:val="0"/>
          <w:rtl/>
        </w:rPr>
      </w:pP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71-</w:t>
      </w:r>
      <w:r w:rsidRPr="0094198B">
        <w:rPr>
          <w:rFonts w:hint="cs"/>
          <w:spacing w:val="0"/>
          <w:rtl/>
        </w:rPr>
        <w:tab/>
      </w:r>
      <w:r w:rsidRPr="007B3AC4">
        <w:rPr>
          <w:rFonts w:hint="cs"/>
          <w:spacing w:val="0"/>
          <w:w w:val="95"/>
          <w:rtl/>
        </w:rPr>
        <w:t>وفي الاستقصاء المذكور، قُدرت وفيات الأمهات أثناء الحمل أو الوضع بنسبة 14 في المائة من مجموع وفيات النساء المتراوحة أعمارهن بين 15 و49 سنة. وتموت خلال الحمل أو الوضع أو بعد الوضع قرابة امرأتين أثناء وضع كل</w:t>
      </w:r>
      <w:r w:rsidRPr="00AB47C8">
        <w:rPr>
          <w:rFonts w:hint="cs"/>
          <w:spacing w:val="0"/>
          <w:rtl/>
        </w:rPr>
        <w:t xml:space="preserve"> 000 1 مولود</w:t>
      </w:r>
      <w:r w:rsidRPr="0094198B">
        <w:rPr>
          <w:rFonts w:hint="cs"/>
          <w:spacing w:val="0"/>
          <w:rtl/>
        </w:rPr>
        <w:t xml:space="preserve"> حياً. وتبلغ احتمالات وفاة الفلبينيات لأسباب تتعلق بالأمومة 1 في المائة على امتداد حياتهن. ومعدلات وفيات الأمهات أعلى في المناطق الريفية والنائية الفقيرة وفي المجتمعات الحضرية الفقيرة.</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72-</w:t>
      </w:r>
      <w:r w:rsidRPr="0094198B">
        <w:rPr>
          <w:rFonts w:hint="cs"/>
          <w:spacing w:val="0"/>
          <w:rtl/>
        </w:rPr>
        <w:tab/>
        <w:t>ومنذ عام 1986، نفذت حكومة الفلبين بنشاط، عن طريق اللجنة الوطنية المعنية بدور المرأة الفلبينية، برامج مختلفة لضمان تنفيذ القوانين المتعلقة بالمرأة تنفيذاً فعالاً. وكانت الخطة الفلبينية للتنمية المستجيبة لنوع الجنس، التي تغطي الفترة ما بين عامي 1995</w:t>
      </w:r>
      <w:r w:rsidRPr="0094198B">
        <w:rPr>
          <w:spacing w:val="0"/>
          <w:rtl/>
        </w:rPr>
        <w:t xml:space="preserve"> </w:t>
      </w:r>
      <w:r w:rsidRPr="0094198B">
        <w:rPr>
          <w:rFonts w:hint="cs"/>
          <w:spacing w:val="0"/>
          <w:rtl/>
        </w:rPr>
        <w:t>و2025 والتي صيغت في عام 1995، بمثابة مخطط أولي يمكن شتى الوكالات الحكومية من استعراض البرامج المستجيبة لمتطلبات كل من الجنسين وصياغة هذه البرامج، التي تشمل جملة أمور، من بينها: التدريب على اتباع نهج يراعي، لدى الجنسين وضع المشاريع، متطلبات كل من الجنسين من جهة، والهواجس الإنمائية من الجهة الأخرى؛ واستحداث خدمات للتصدي لمشاكل الاعتداءات الجسدية والجنسية وغير ذلك من مشاكل الصحة الإنجابية، وتوفير القروض، واكتساب المهارات المعيشية، وإتاحة المعلومات اللازمة لتعزيز الإنتاجية الاقتصادية للمرأة.</w:t>
      </w:r>
    </w:p>
    <w:p w:rsidR="003D6106" w:rsidRPr="007B3AC4" w:rsidRDefault="003D6106" w:rsidP="007B3AC4">
      <w:pPr>
        <w:tabs>
          <w:tab w:val="left" w:pos="879"/>
          <w:tab w:val="left" w:pos="1557"/>
        </w:tabs>
        <w:spacing w:before="0" w:line="380" w:lineRule="exact"/>
        <w:rPr>
          <w:rFonts w:hint="cs"/>
          <w:spacing w:val="0"/>
          <w:w w:val="95"/>
          <w:rtl/>
        </w:rPr>
      </w:pPr>
      <w:r w:rsidRPr="0094198B">
        <w:rPr>
          <w:rFonts w:hint="cs"/>
          <w:spacing w:val="0"/>
          <w:rtl/>
        </w:rPr>
        <w:t>73-</w:t>
      </w:r>
      <w:r w:rsidRPr="0094198B">
        <w:rPr>
          <w:rFonts w:hint="cs"/>
          <w:spacing w:val="0"/>
          <w:rtl/>
        </w:rPr>
        <w:tab/>
        <w:t>وتولي</w:t>
      </w:r>
      <w:r w:rsidRPr="0094198B">
        <w:rPr>
          <w:spacing w:val="0"/>
          <w:rtl/>
        </w:rPr>
        <w:t xml:space="preserve"> الحكومة الفلبينية </w:t>
      </w:r>
      <w:r w:rsidRPr="0094198B">
        <w:rPr>
          <w:rFonts w:hint="cs"/>
          <w:spacing w:val="0"/>
          <w:rtl/>
        </w:rPr>
        <w:t>أيضاً</w:t>
      </w:r>
      <w:r w:rsidRPr="0094198B">
        <w:rPr>
          <w:spacing w:val="0"/>
          <w:rtl/>
        </w:rPr>
        <w:t xml:space="preserve"> أولوية </w:t>
      </w:r>
      <w:r w:rsidRPr="0094198B">
        <w:rPr>
          <w:rFonts w:hint="cs"/>
          <w:spacing w:val="0"/>
          <w:rtl/>
        </w:rPr>
        <w:t>كبيرة</w:t>
      </w:r>
      <w:r w:rsidRPr="0094198B">
        <w:rPr>
          <w:spacing w:val="0"/>
          <w:rtl/>
        </w:rPr>
        <w:t xml:space="preserve"> </w:t>
      </w:r>
      <w:r w:rsidRPr="0094198B">
        <w:rPr>
          <w:rFonts w:hint="cs"/>
          <w:spacing w:val="0"/>
          <w:rtl/>
        </w:rPr>
        <w:t>ل</w:t>
      </w:r>
      <w:r w:rsidRPr="0094198B">
        <w:rPr>
          <w:spacing w:val="0"/>
          <w:rtl/>
        </w:rPr>
        <w:t>ت</w:t>
      </w:r>
      <w:r w:rsidRPr="0094198B">
        <w:rPr>
          <w:rFonts w:hint="cs"/>
          <w:spacing w:val="0"/>
          <w:rtl/>
        </w:rPr>
        <w:t>غيير مواقف</w:t>
      </w:r>
      <w:r w:rsidRPr="0094198B">
        <w:rPr>
          <w:spacing w:val="0"/>
          <w:rtl/>
        </w:rPr>
        <w:t xml:space="preserve"> المجتمع وقيمه نحو الاعتراف </w:t>
      </w:r>
      <w:r w:rsidRPr="0094198B">
        <w:rPr>
          <w:rFonts w:hint="cs"/>
          <w:spacing w:val="0"/>
          <w:rtl/>
        </w:rPr>
        <w:t xml:space="preserve">بالمساواة بين الرجل والمرأة في </w:t>
      </w:r>
      <w:r w:rsidRPr="0094198B">
        <w:rPr>
          <w:spacing w:val="0"/>
          <w:rtl/>
        </w:rPr>
        <w:t>الأدوار والحقوق والمسؤوليات. واعتمدت في هذا ال</w:t>
      </w:r>
      <w:r w:rsidRPr="0094198B">
        <w:rPr>
          <w:rFonts w:hint="cs"/>
          <w:spacing w:val="0"/>
          <w:rtl/>
        </w:rPr>
        <w:t>صدد</w:t>
      </w:r>
      <w:r w:rsidRPr="0094198B">
        <w:rPr>
          <w:spacing w:val="0"/>
          <w:rtl/>
        </w:rPr>
        <w:t xml:space="preserve"> ثلاث خطط </w:t>
      </w:r>
      <w:r w:rsidRPr="0094198B">
        <w:rPr>
          <w:rFonts w:hint="cs"/>
          <w:spacing w:val="0"/>
          <w:rtl/>
        </w:rPr>
        <w:t>إنمائية</w:t>
      </w:r>
      <w:r w:rsidRPr="0094198B">
        <w:rPr>
          <w:spacing w:val="0"/>
          <w:rtl/>
        </w:rPr>
        <w:t xml:space="preserve"> تتعلق بالنساء منذ عام 1989. واعترفت </w:t>
      </w:r>
      <w:r w:rsidRPr="0094198B">
        <w:rPr>
          <w:rFonts w:hint="cs"/>
          <w:spacing w:val="0"/>
          <w:rtl/>
        </w:rPr>
        <w:t>ال</w:t>
      </w:r>
      <w:r w:rsidRPr="0094198B">
        <w:rPr>
          <w:spacing w:val="0"/>
          <w:rtl/>
        </w:rPr>
        <w:t>خطة ال</w:t>
      </w:r>
      <w:r w:rsidRPr="0094198B">
        <w:rPr>
          <w:rFonts w:hint="cs"/>
          <w:spacing w:val="0"/>
          <w:rtl/>
        </w:rPr>
        <w:t>إنمائية</w:t>
      </w:r>
      <w:r w:rsidRPr="0094198B">
        <w:rPr>
          <w:spacing w:val="0"/>
          <w:rtl/>
        </w:rPr>
        <w:t xml:space="preserve"> الفلبينية </w:t>
      </w:r>
      <w:r w:rsidRPr="0094198B">
        <w:rPr>
          <w:rFonts w:hint="cs"/>
          <w:spacing w:val="0"/>
          <w:rtl/>
        </w:rPr>
        <w:t>الخاصة با</w:t>
      </w:r>
      <w:r w:rsidRPr="0094198B">
        <w:rPr>
          <w:spacing w:val="0"/>
          <w:rtl/>
        </w:rPr>
        <w:t>لمرأة</w:t>
      </w:r>
      <w:r w:rsidRPr="0094198B">
        <w:rPr>
          <w:rFonts w:hint="cs"/>
          <w:spacing w:val="0"/>
          <w:rtl/>
        </w:rPr>
        <w:t xml:space="preserve"> للفترة </w:t>
      </w:r>
      <w:r w:rsidRPr="0094198B">
        <w:rPr>
          <w:spacing w:val="0"/>
          <w:rtl/>
        </w:rPr>
        <w:t>1989</w:t>
      </w:r>
      <w:r w:rsidRPr="0094198B">
        <w:rPr>
          <w:rFonts w:hint="cs"/>
          <w:spacing w:val="0"/>
          <w:rtl/>
        </w:rPr>
        <w:t>-</w:t>
      </w:r>
      <w:r w:rsidRPr="0094198B">
        <w:rPr>
          <w:spacing w:val="0"/>
          <w:rtl/>
        </w:rPr>
        <w:t xml:space="preserve">1992 بالمسؤولية </w:t>
      </w:r>
      <w:r w:rsidRPr="0094198B">
        <w:rPr>
          <w:rFonts w:hint="cs"/>
          <w:spacing w:val="0"/>
          <w:rtl/>
        </w:rPr>
        <w:t>المشتركة التي تتحملها ا</w:t>
      </w:r>
      <w:r w:rsidRPr="0094198B">
        <w:rPr>
          <w:spacing w:val="0"/>
          <w:rtl/>
        </w:rPr>
        <w:t xml:space="preserve">لوكالات الحكومية في تنفيذ </w:t>
      </w:r>
      <w:r w:rsidRPr="007B3AC4">
        <w:rPr>
          <w:spacing w:val="0"/>
          <w:w w:val="95"/>
          <w:rtl/>
        </w:rPr>
        <w:t>برامج ت</w:t>
      </w:r>
      <w:r w:rsidRPr="007B3AC4">
        <w:rPr>
          <w:rFonts w:hint="cs"/>
          <w:spacing w:val="0"/>
          <w:w w:val="95"/>
          <w:rtl/>
        </w:rPr>
        <w:t>َ</w:t>
      </w:r>
      <w:r w:rsidRPr="007B3AC4">
        <w:rPr>
          <w:spacing w:val="0"/>
          <w:w w:val="95"/>
          <w:rtl/>
        </w:rPr>
        <w:t>ق</w:t>
      </w:r>
      <w:r w:rsidRPr="007B3AC4">
        <w:rPr>
          <w:rFonts w:hint="cs"/>
          <w:spacing w:val="0"/>
          <w:w w:val="95"/>
          <w:rtl/>
        </w:rPr>
        <w:t>َ</w:t>
      </w:r>
      <w:r w:rsidRPr="007B3AC4">
        <w:rPr>
          <w:spacing w:val="0"/>
          <w:w w:val="95"/>
          <w:rtl/>
        </w:rPr>
        <w:t>د</w:t>
      </w:r>
      <w:r w:rsidRPr="007B3AC4">
        <w:rPr>
          <w:rFonts w:hint="cs"/>
          <w:spacing w:val="0"/>
          <w:w w:val="95"/>
          <w:rtl/>
        </w:rPr>
        <w:t>ُّ</w:t>
      </w:r>
      <w:r w:rsidRPr="007B3AC4">
        <w:rPr>
          <w:spacing w:val="0"/>
          <w:w w:val="95"/>
          <w:rtl/>
        </w:rPr>
        <w:t xml:space="preserve">م المرأة. وأنشأت الوكالات مراكز </w:t>
      </w:r>
      <w:r w:rsidRPr="007B3AC4">
        <w:rPr>
          <w:rFonts w:hint="cs"/>
          <w:spacing w:val="0"/>
          <w:w w:val="95"/>
          <w:rtl/>
        </w:rPr>
        <w:t>اتصال</w:t>
      </w:r>
      <w:r w:rsidRPr="007B3AC4">
        <w:rPr>
          <w:spacing w:val="0"/>
          <w:w w:val="95"/>
          <w:rtl/>
        </w:rPr>
        <w:t xml:space="preserve"> </w:t>
      </w:r>
      <w:r w:rsidRPr="007B3AC4">
        <w:rPr>
          <w:rFonts w:hint="cs"/>
          <w:spacing w:val="0"/>
          <w:w w:val="95"/>
          <w:rtl/>
        </w:rPr>
        <w:t>معنية بالمرأة و</w:t>
      </w:r>
      <w:r w:rsidRPr="007B3AC4">
        <w:rPr>
          <w:spacing w:val="0"/>
          <w:w w:val="95"/>
          <w:rtl/>
        </w:rPr>
        <w:t xml:space="preserve">التنمية </w:t>
      </w:r>
      <w:r w:rsidRPr="007B3AC4">
        <w:rPr>
          <w:rFonts w:hint="cs"/>
          <w:spacing w:val="0"/>
          <w:w w:val="95"/>
          <w:rtl/>
        </w:rPr>
        <w:t>تتولى التنسيق بين عمليات تنفيذ البرنامج والإشراف على جهود الوكالات المتصلة ببناء القدرات في مجال مراعاة هواجس كل من الجنسين في أوجه النشاط الرئيسية.</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74-</w:t>
      </w:r>
      <w:r w:rsidRPr="0094198B">
        <w:rPr>
          <w:rFonts w:hint="cs"/>
          <w:spacing w:val="0"/>
          <w:rtl/>
        </w:rPr>
        <w:tab/>
      </w:r>
      <w:r w:rsidRPr="0094198B">
        <w:rPr>
          <w:spacing w:val="0"/>
          <w:rtl/>
        </w:rPr>
        <w:t xml:space="preserve">وفي </w:t>
      </w:r>
      <w:r w:rsidRPr="0094198B">
        <w:rPr>
          <w:rFonts w:hint="cs"/>
          <w:spacing w:val="0"/>
          <w:rtl/>
        </w:rPr>
        <w:t>الآن ذاته،</w:t>
      </w:r>
      <w:r w:rsidRPr="0094198B">
        <w:rPr>
          <w:spacing w:val="0"/>
          <w:rtl/>
        </w:rPr>
        <w:t xml:space="preserve"> ت</w:t>
      </w:r>
      <w:r w:rsidRPr="0094198B">
        <w:rPr>
          <w:rFonts w:hint="cs"/>
          <w:spacing w:val="0"/>
          <w:rtl/>
        </w:rPr>
        <w:t>َ</w:t>
      </w:r>
      <w:r w:rsidRPr="0094198B">
        <w:rPr>
          <w:spacing w:val="0"/>
          <w:rtl/>
        </w:rPr>
        <w:t>ع</w:t>
      </w:r>
      <w:r w:rsidRPr="0094198B">
        <w:rPr>
          <w:rFonts w:hint="cs"/>
          <w:spacing w:val="0"/>
          <w:rtl/>
        </w:rPr>
        <w:t>َ</w:t>
      </w:r>
      <w:r w:rsidRPr="0094198B">
        <w:rPr>
          <w:spacing w:val="0"/>
          <w:rtl/>
        </w:rPr>
        <w:t>م</w:t>
      </w:r>
      <w:r w:rsidRPr="0094198B">
        <w:rPr>
          <w:rFonts w:hint="cs"/>
          <w:spacing w:val="0"/>
          <w:rtl/>
        </w:rPr>
        <w:t>َّ</w:t>
      </w:r>
      <w:r w:rsidRPr="0094198B">
        <w:rPr>
          <w:spacing w:val="0"/>
          <w:rtl/>
        </w:rPr>
        <w:t>د</w:t>
      </w:r>
      <w:r w:rsidRPr="0094198B">
        <w:rPr>
          <w:rFonts w:hint="cs"/>
          <w:spacing w:val="0"/>
          <w:rtl/>
        </w:rPr>
        <w:t>ت الحكومة</w:t>
      </w:r>
      <w:r w:rsidRPr="0094198B">
        <w:rPr>
          <w:spacing w:val="0"/>
          <w:rtl/>
        </w:rPr>
        <w:t xml:space="preserve"> </w:t>
      </w:r>
      <w:r w:rsidRPr="0094198B">
        <w:rPr>
          <w:rFonts w:hint="cs"/>
          <w:spacing w:val="0"/>
          <w:rtl/>
        </w:rPr>
        <w:t>جعل</w:t>
      </w:r>
      <w:r w:rsidRPr="0094198B">
        <w:rPr>
          <w:spacing w:val="0"/>
          <w:rtl/>
        </w:rPr>
        <w:t xml:space="preserve"> الخطة الفلبينية للتنمية المستجيبة ل</w:t>
      </w:r>
      <w:r w:rsidRPr="0094198B">
        <w:rPr>
          <w:rFonts w:hint="cs"/>
          <w:spacing w:val="0"/>
          <w:rtl/>
        </w:rPr>
        <w:t xml:space="preserve">متطلبات كل من </w:t>
      </w:r>
      <w:r w:rsidRPr="0094198B">
        <w:rPr>
          <w:spacing w:val="0"/>
          <w:rtl/>
        </w:rPr>
        <w:t>الجنس</w:t>
      </w:r>
      <w:r w:rsidRPr="0094198B">
        <w:rPr>
          <w:rFonts w:hint="cs"/>
          <w:spacing w:val="0"/>
          <w:rtl/>
        </w:rPr>
        <w:t>ين، والتي تمتد طيلة الفترة 1995-2025،</w:t>
      </w:r>
      <w:r w:rsidRPr="0094198B">
        <w:rPr>
          <w:spacing w:val="0"/>
          <w:rtl/>
        </w:rPr>
        <w:t xml:space="preserve"> </w:t>
      </w:r>
      <w:r w:rsidRPr="0094198B">
        <w:rPr>
          <w:rFonts w:hint="cs"/>
          <w:spacing w:val="0"/>
          <w:rtl/>
        </w:rPr>
        <w:t xml:space="preserve">خطةً </w:t>
      </w:r>
      <w:r w:rsidRPr="0094198B">
        <w:rPr>
          <w:spacing w:val="0"/>
          <w:rtl/>
        </w:rPr>
        <w:t>طويلة</w:t>
      </w:r>
      <w:r w:rsidRPr="0094198B">
        <w:rPr>
          <w:rFonts w:hint="cs"/>
          <w:spacing w:val="0"/>
          <w:rtl/>
        </w:rPr>
        <w:t>َ</w:t>
      </w:r>
      <w:r w:rsidRPr="0094198B">
        <w:rPr>
          <w:spacing w:val="0"/>
          <w:rtl/>
        </w:rPr>
        <w:t xml:space="preserve"> الآجل</w:t>
      </w:r>
      <w:r w:rsidRPr="0094198B">
        <w:rPr>
          <w:rFonts w:hint="cs"/>
          <w:spacing w:val="0"/>
          <w:rtl/>
        </w:rPr>
        <w:t>،</w:t>
      </w:r>
      <w:r w:rsidRPr="0094198B">
        <w:rPr>
          <w:spacing w:val="0"/>
          <w:rtl/>
        </w:rPr>
        <w:t xml:space="preserve"> و</w:t>
      </w:r>
      <w:r w:rsidRPr="0094198B">
        <w:rPr>
          <w:rFonts w:hint="cs"/>
          <w:spacing w:val="0"/>
          <w:rtl/>
        </w:rPr>
        <w:t>كان الغرض منها توجيه ال</w:t>
      </w:r>
      <w:r w:rsidRPr="0094198B">
        <w:rPr>
          <w:spacing w:val="0"/>
          <w:rtl/>
        </w:rPr>
        <w:t>خطط متوسطة الأجل، مثل الخطة الإطارية للمرأة التي حددت أهدافها وبرامجها ومش</w:t>
      </w:r>
      <w:r w:rsidRPr="0094198B">
        <w:rPr>
          <w:rFonts w:hint="cs"/>
          <w:spacing w:val="0"/>
          <w:rtl/>
        </w:rPr>
        <w:t>اريعها</w:t>
      </w:r>
      <w:r w:rsidRPr="0094198B">
        <w:rPr>
          <w:spacing w:val="0"/>
          <w:rtl/>
        </w:rPr>
        <w:t xml:space="preserve"> لفترة أقصر.</w:t>
      </w:r>
      <w:r w:rsidRPr="0094198B">
        <w:rPr>
          <w:rFonts w:hint="cs"/>
          <w:spacing w:val="0"/>
          <w:rtl/>
        </w:rPr>
        <w:t xml:space="preserve"> وترمي هذه الخطة الإطارية إلى تعزيز استقلالية المرأة من الناحية الاقتصادية وضمان وحماية حقوق الإنسان للمرأة في سياق الإدارة المستجيبة لمتطلبات كل من الجنسين.</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75-</w:t>
      </w:r>
      <w:r w:rsidRPr="0094198B">
        <w:rPr>
          <w:rFonts w:hint="cs"/>
          <w:spacing w:val="0"/>
          <w:rtl/>
        </w:rPr>
        <w:tab/>
      </w:r>
      <w:r w:rsidRPr="0094198B">
        <w:rPr>
          <w:spacing w:val="0"/>
          <w:rtl/>
        </w:rPr>
        <w:t>وتتطلب سياس</w:t>
      </w:r>
      <w:r w:rsidRPr="0094198B">
        <w:rPr>
          <w:rFonts w:hint="cs"/>
          <w:spacing w:val="0"/>
          <w:rtl/>
        </w:rPr>
        <w:t>ة</w:t>
      </w:r>
      <w:r w:rsidRPr="0094198B">
        <w:rPr>
          <w:spacing w:val="0"/>
          <w:rtl/>
        </w:rPr>
        <w:t xml:space="preserve"> الميزانية الفلبينية لإدماج المرأة في التنمية، الواردة في قانون الميزانية السنوية، استخدام </w:t>
      </w:r>
      <w:r w:rsidRPr="0094198B">
        <w:rPr>
          <w:rFonts w:hint="cs"/>
          <w:spacing w:val="0"/>
          <w:rtl/>
        </w:rPr>
        <w:t>خمسة</w:t>
      </w:r>
      <w:r w:rsidRPr="0094198B">
        <w:rPr>
          <w:spacing w:val="0"/>
          <w:rtl/>
        </w:rPr>
        <w:t xml:space="preserve"> في المائة من </w:t>
      </w:r>
      <w:r w:rsidRPr="0094198B">
        <w:rPr>
          <w:rFonts w:hint="cs"/>
          <w:spacing w:val="0"/>
          <w:rtl/>
        </w:rPr>
        <w:t>ميزانية كل وكالة ل</w:t>
      </w:r>
      <w:r w:rsidRPr="0094198B">
        <w:rPr>
          <w:spacing w:val="0"/>
          <w:rtl/>
        </w:rPr>
        <w:t xml:space="preserve">تنفيذ خططها في إطار الخطة الفلبينية للتنمية المستجيبة </w:t>
      </w:r>
      <w:r w:rsidRPr="0094198B">
        <w:rPr>
          <w:rFonts w:hint="cs"/>
          <w:spacing w:val="0"/>
          <w:rtl/>
        </w:rPr>
        <w:t xml:space="preserve">لمتطلبات كل من الجنسين </w:t>
      </w:r>
      <w:r w:rsidRPr="0094198B">
        <w:rPr>
          <w:spacing w:val="0"/>
          <w:rtl/>
        </w:rPr>
        <w:t>والخطة الإطارية للمرأة</w:t>
      </w:r>
      <w:r w:rsidRPr="0094198B">
        <w:rPr>
          <w:rFonts w:hint="cs"/>
          <w:spacing w:val="0"/>
          <w:rtl/>
        </w:rPr>
        <w:t xml:space="preserve">. </w:t>
      </w:r>
      <w:r w:rsidRPr="0094198B">
        <w:rPr>
          <w:spacing w:val="0"/>
          <w:rtl/>
        </w:rPr>
        <w:t>و</w:t>
      </w:r>
      <w:r w:rsidRPr="0094198B">
        <w:rPr>
          <w:rFonts w:hint="cs"/>
          <w:spacing w:val="0"/>
          <w:rtl/>
        </w:rPr>
        <w:t xml:space="preserve">يتولى </w:t>
      </w:r>
      <w:r w:rsidRPr="0094198B">
        <w:rPr>
          <w:spacing w:val="0"/>
          <w:rtl/>
        </w:rPr>
        <w:t>ال</w:t>
      </w:r>
      <w:r w:rsidRPr="0094198B">
        <w:rPr>
          <w:rFonts w:hint="cs"/>
          <w:spacing w:val="0"/>
          <w:rtl/>
        </w:rPr>
        <w:t>مجلس</w:t>
      </w:r>
      <w:r w:rsidRPr="0094198B">
        <w:rPr>
          <w:spacing w:val="0"/>
          <w:rtl/>
        </w:rPr>
        <w:t xml:space="preserve"> الوطني المعني بدور المرأة الفلبينية، مع ال</w:t>
      </w:r>
      <w:r w:rsidRPr="0094198B">
        <w:rPr>
          <w:rFonts w:hint="cs"/>
          <w:spacing w:val="0"/>
          <w:rtl/>
        </w:rPr>
        <w:t>هيئة</w:t>
      </w:r>
      <w:r w:rsidRPr="0094198B">
        <w:rPr>
          <w:spacing w:val="0"/>
          <w:rtl/>
        </w:rPr>
        <w:t xml:space="preserve"> الوطنية </w:t>
      </w:r>
      <w:r w:rsidRPr="0094198B">
        <w:rPr>
          <w:rFonts w:hint="cs"/>
          <w:spacing w:val="0"/>
          <w:rtl/>
        </w:rPr>
        <w:t>المعنية با</w:t>
      </w:r>
      <w:r w:rsidRPr="0094198B">
        <w:rPr>
          <w:spacing w:val="0"/>
          <w:rtl/>
        </w:rPr>
        <w:t xml:space="preserve">لاقتصاد والتنمية </w:t>
      </w:r>
      <w:r w:rsidRPr="0094198B">
        <w:rPr>
          <w:rFonts w:hint="cs"/>
          <w:spacing w:val="0"/>
          <w:rtl/>
        </w:rPr>
        <w:t>و</w:t>
      </w:r>
      <w:r w:rsidRPr="0094198B">
        <w:rPr>
          <w:spacing w:val="0"/>
          <w:rtl/>
        </w:rPr>
        <w:t>وزارة الميزانية وا</w:t>
      </w:r>
      <w:r w:rsidRPr="0094198B">
        <w:rPr>
          <w:rFonts w:hint="cs"/>
          <w:spacing w:val="0"/>
          <w:rtl/>
        </w:rPr>
        <w:t>لإدارة</w:t>
      </w:r>
      <w:r w:rsidRPr="0094198B">
        <w:rPr>
          <w:spacing w:val="0"/>
          <w:rtl/>
        </w:rPr>
        <w:t xml:space="preserve">، </w:t>
      </w:r>
      <w:r w:rsidRPr="0094198B">
        <w:rPr>
          <w:rFonts w:hint="cs"/>
          <w:spacing w:val="0"/>
          <w:rtl/>
        </w:rPr>
        <w:t xml:space="preserve">مهمة </w:t>
      </w:r>
      <w:r w:rsidRPr="0094198B">
        <w:rPr>
          <w:spacing w:val="0"/>
          <w:rtl/>
        </w:rPr>
        <w:t xml:space="preserve">رصد تنفيذ الخطة الإطارية للمرأة وسياسة </w:t>
      </w:r>
      <w:r w:rsidRPr="0094198B">
        <w:rPr>
          <w:rFonts w:hint="cs"/>
          <w:spacing w:val="0"/>
          <w:rtl/>
        </w:rPr>
        <w:t>ال</w:t>
      </w:r>
      <w:r w:rsidRPr="0094198B">
        <w:rPr>
          <w:spacing w:val="0"/>
          <w:rtl/>
        </w:rPr>
        <w:t>ميزانية. و</w:t>
      </w:r>
      <w:r w:rsidRPr="0094198B">
        <w:rPr>
          <w:rFonts w:hint="cs"/>
          <w:spacing w:val="0"/>
          <w:rtl/>
        </w:rPr>
        <w:t xml:space="preserve">في الفترة </w:t>
      </w:r>
      <w:r w:rsidRPr="0094198B">
        <w:rPr>
          <w:spacing w:val="0"/>
          <w:rtl/>
        </w:rPr>
        <w:t>1999</w:t>
      </w:r>
      <w:r w:rsidRPr="0094198B">
        <w:rPr>
          <w:rFonts w:hint="cs"/>
          <w:spacing w:val="0"/>
          <w:rtl/>
        </w:rPr>
        <w:t>-</w:t>
      </w:r>
      <w:r w:rsidRPr="0094198B">
        <w:rPr>
          <w:spacing w:val="0"/>
          <w:rtl/>
        </w:rPr>
        <w:t>200</w:t>
      </w:r>
      <w:r w:rsidRPr="0094198B">
        <w:rPr>
          <w:rFonts w:hint="cs"/>
          <w:spacing w:val="0"/>
          <w:rtl/>
        </w:rPr>
        <w:t>3</w:t>
      </w:r>
      <w:r w:rsidRPr="0094198B">
        <w:rPr>
          <w:spacing w:val="0"/>
          <w:rtl/>
        </w:rPr>
        <w:t>، تلق</w:t>
      </w:r>
      <w:r w:rsidRPr="0094198B">
        <w:rPr>
          <w:rFonts w:hint="cs"/>
          <w:spacing w:val="0"/>
          <w:rtl/>
        </w:rPr>
        <w:t>ى</w:t>
      </w:r>
      <w:r w:rsidRPr="0094198B">
        <w:rPr>
          <w:spacing w:val="0"/>
          <w:rtl/>
        </w:rPr>
        <w:t xml:space="preserve"> ال</w:t>
      </w:r>
      <w:r w:rsidRPr="0094198B">
        <w:rPr>
          <w:rFonts w:hint="cs"/>
          <w:spacing w:val="0"/>
          <w:rtl/>
        </w:rPr>
        <w:t>مجلس</w:t>
      </w:r>
      <w:r w:rsidRPr="0094198B">
        <w:rPr>
          <w:spacing w:val="0"/>
          <w:rtl/>
        </w:rPr>
        <w:t xml:space="preserve"> الوطني المعني بدور المرأة الفلبينية </w:t>
      </w:r>
      <w:r w:rsidRPr="0094198B">
        <w:rPr>
          <w:rFonts w:hint="cs"/>
          <w:spacing w:val="0"/>
          <w:rtl/>
        </w:rPr>
        <w:t xml:space="preserve">من </w:t>
      </w:r>
      <w:r w:rsidRPr="0094198B">
        <w:rPr>
          <w:spacing w:val="0"/>
          <w:rtl/>
        </w:rPr>
        <w:t xml:space="preserve">الوزارات </w:t>
      </w:r>
      <w:r w:rsidRPr="0094198B">
        <w:rPr>
          <w:rFonts w:hint="cs"/>
          <w:spacing w:val="0"/>
          <w:rtl/>
        </w:rPr>
        <w:t>وال</w:t>
      </w:r>
      <w:r w:rsidRPr="0094198B">
        <w:rPr>
          <w:spacing w:val="0"/>
          <w:rtl/>
        </w:rPr>
        <w:t xml:space="preserve">وكالات </w:t>
      </w:r>
      <w:r w:rsidRPr="0094198B">
        <w:rPr>
          <w:rFonts w:hint="cs"/>
          <w:spacing w:val="0"/>
          <w:rtl/>
        </w:rPr>
        <w:t>التابعة لها</w:t>
      </w:r>
      <w:r w:rsidRPr="0094198B">
        <w:rPr>
          <w:spacing w:val="0"/>
          <w:rtl/>
        </w:rPr>
        <w:t xml:space="preserve"> ما متوسطه 130 من مجموع 335 عرضاً وطنياً لخطة إدماج المرأة في التنمية.</w:t>
      </w:r>
    </w:p>
    <w:p w:rsidR="003D6106" w:rsidRPr="0094198B" w:rsidRDefault="003D6106" w:rsidP="007B3AC4">
      <w:pPr>
        <w:tabs>
          <w:tab w:val="left" w:pos="720"/>
          <w:tab w:val="left" w:pos="879"/>
          <w:tab w:val="left" w:pos="1557"/>
        </w:tabs>
        <w:spacing w:before="0" w:line="380" w:lineRule="exact"/>
        <w:jc w:val="center"/>
        <w:rPr>
          <w:rFonts w:hint="cs"/>
          <w:b/>
          <w:bCs/>
          <w:spacing w:val="0"/>
          <w:rtl/>
          <w:lang w:eastAsia="en-US"/>
        </w:rPr>
      </w:pPr>
      <w:r w:rsidRPr="0094198B">
        <w:rPr>
          <w:rFonts w:hint="cs"/>
          <w:b/>
          <w:bCs/>
          <w:spacing w:val="0"/>
          <w:rtl/>
          <w:lang w:eastAsia="en-US"/>
        </w:rPr>
        <w:t>المادة 4</w:t>
      </w:r>
    </w:p>
    <w:p w:rsidR="003D6106" w:rsidRDefault="003D6106" w:rsidP="00A24EFB">
      <w:pPr>
        <w:tabs>
          <w:tab w:val="left" w:pos="879"/>
          <w:tab w:val="left" w:pos="1105"/>
          <w:tab w:val="left" w:pos="1557"/>
          <w:tab w:val="left" w:pos="1896"/>
        </w:tabs>
        <w:spacing w:before="0" w:line="380" w:lineRule="exact"/>
        <w:rPr>
          <w:rFonts w:hint="cs"/>
          <w:spacing w:val="0"/>
          <w:rtl/>
        </w:rPr>
      </w:pPr>
      <w:r w:rsidRPr="0094198B">
        <w:rPr>
          <w:rFonts w:hint="cs"/>
          <w:spacing w:val="0"/>
          <w:rtl/>
        </w:rPr>
        <w:t>76-</w:t>
      </w:r>
      <w:r w:rsidRPr="0094198B">
        <w:rPr>
          <w:rFonts w:hint="cs"/>
          <w:spacing w:val="0"/>
          <w:rtl/>
        </w:rPr>
        <w:tab/>
        <w:t>ولا تُخضِع الحكومةُ الفلبينيةُ الحقوقَ التي ينص عليها العهد لأي قيود عدا تلك التي يحددها القانون. وتتوافق تلك القيود - حيثما وجدت - مع طبيعة تلك الحقوق، ويتمثل هدفها الوحيد في تعزيز الرفاه العام في إطار مجتمع حرّ.</w:t>
      </w:r>
    </w:p>
    <w:p w:rsidR="00AB47C8" w:rsidRDefault="00AB47C8" w:rsidP="00A24EFB">
      <w:pPr>
        <w:tabs>
          <w:tab w:val="left" w:pos="879"/>
          <w:tab w:val="left" w:pos="1105"/>
          <w:tab w:val="left" w:pos="1557"/>
          <w:tab w:val="left" w:pos="1896"/>
        </w:tabs>
        <w:spacing w:before="0" w:line="380" w:lineRule="exact"/>
        <w:rPr>
          <w:rFonts w:hint="cs"/>
          <w:spacing w:val="0"/>
          <w:rtl/>
        </w:rPr>
      </w:pPr>
    </w:p>
    <w:p w:rsidR="003D6106" w:rsidRPr="0094198B" w:rsidRDefault="003D6106" w:rsidP="007B3AC4">
      <w:pPr>
        <w:tabs>
          <w:tab w:val="left" w:pos="720"/>
          <w:tab w:val="left" w:pos="879"/>
          <w:tab w:val="left" w:pos="1557"/>
        </w:tabs>
        <w:spacing w:before="0" w:line="380" w:lineRule="exact"/>
        <w:jc w:val="center"/>
        <w:rPr>
          <w:rFonts w:hint="cs"/>
          <w:b/>
          <w:bCs/>
          <w:spacing w:val="0"/>
          <w:rtl/>
          <w:lang w:eastAsia="en-US"/>
        </w:rPr>
      </w:pPr>
      <w:r w:rsidRPr="0094198B">
        <w:rPr>
          <w:rFonts w:hint="cs"/>
          <w:b/>
          <w:bCs/>
          <w:spacing w:val="0"/>
          <w:rtl/>
          <w:lang w:eastAsia="en-US"/>
        </w:rPr>
        <w:t>المادتان 5 و6</w:t>
      </w:r>
    </w:p>
    <w:p w:rsidR="003D6106" w:rsidRPr="0094198B" w:rsidRDefault="003D6106" w:rsidP="00F7761C">
      <w:pPr>
        <w:tabs>
          <w:tab w:val="left" w:pos="720"/>
          <w:tab w:val="left" w:pos="879"/>
          <w:tab w:val="left" w:pos="1670"/>
        </w:tabs>
        <w:spacing w:before="0" w:line="380" w:lineRule="exact"/>
        <w:rPr>
          <w:rFonts w:hint="cs"/>
          <w:b/>
          <w:bCs/>
          <w:spacing w:val="0"/>
          <w:rtl/>
          <w:lang w:eastAsia="en-US"/>
        </w:rPr>
      </w:pPr>
      <w:r w:rsidRPr="0094198B">
        <w:rPr>
          <w:rFonts w:hint="cs"/>
          <w:b/>
          <w:bCs/>
          <w:spacing w:val="0"/>
          <w:rtl/>
          <w:lang w:eastAsia="en-US"/>
        </w:rPr>
        <w:t>السؤال رقم 1</w:t>
      </w:r>
      <w:r w:rsidR="00F7761C">
        <w:rPr>
          <w:rFonts w:hint="cs"/>
          <w:b/>
          <w:bCs/>
          <w:spacing w:val="0"/>
          <w:rtl/>
          <w:lang w:eastAsia="en-US"/>
        </w:rPr>
        <w:t>-</w:t>
      </w:r>
      <w:r w:rsidR="00F7761C">
        <w:rPr>
          <w:rFonts w:hint="cs"/>
          <w:b/>
          <w:bCs/>
          <w:spacing w:val="0"/>
          <w:rtl/>
          <w:lang w:eastAsia="en-US"/>
        </w:rPr>
        <w:tab/>
      </w:r>
      <w:r w:rsidRPr="0094198B">
        <w:rPr>
          <w:rFonts w:hint="cs"/>
          <w:b/>
          <w:bCs/>
          <w:spacing w:val="0"/>
          <w:rtl/>
          <w:lang w:eastAsia="en-US"/>
        </w:rPr>
        <w:t>اتفاقيات منظمة العمل الدولية التي صدقت عليها الفلبين</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77-</w:t>
      </w:r>
      <w:r w:rsidRPr="0094198B">
        <w:rPr>
          <w:rFonts w:hint="cs"/>
          <w:spacing w:val="0"/>
          <w:rtl/>
        </w:rPr>
        <w:tab/>
        <w:t>الفلبين طرف في اتفاقيتي منظمة العمل الدولية رقم 122 (سياسة العمالة، 1964) ورقم 111 (التمييز في الاستخدام والمهنة، 1958)، وفي الاتفاقية الدولية للقضاء على التمييز العنصري واتفاقية القضاء على جميع أشكال التمييز ضد المرأة.</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78-</w:t>
      </w:r>
      <w:r w:rsidRPr="0094198B">
        <w:rPr>
          <w:rFonts w:hint="cs"/>
          <w:spacing w:val="0"/>
          <w:rtl/>
        </w:rPr>
        <w:tab/>
        <w:t>وقدمت حكومة الفلبين تقريرها المتعلق بتنفيذ اتفاقية منظمة العمل الدولية رقم 22 للفترة المنتهية في آب/أغسطس 2002. وقُدِّم أيضاً ردّ على توصيات لجنة خبراء منظمة العمل الدولية بخصوص التقرير المذكور.</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79-</w:t>
      </w:r>
      <w:r w:rsidRPr="0094198B">
        <w:rPr>
          <w:rFonts w:hint="cs"/>
          <w:spacing w:val="0"/>
          <w:rtl/>
        </w:rPr>
        <w:tab/>
        <w:t>وقدمت حكومة الفلبين أيضاً تقريرها المتعلق بتنفيذ الاتفاقية رقم 111 لفترة الإبلاغ المنتهية في 31 آب/أغسطس 2001. ورداً على توصية اللجنة للحكومة بمعالجة مسألة الممارسات التمييزية المتصلة بمنح "الأفضلية للذكور" في التوظيف، سعت الحكومة إلى تعديل المادة 135 من قانون العمل. وعُرضت على الكونغرس، في هذا الصدد، مشاريع قوانين مختلفة ترمي إلى زيادة فرص حصول النساء على التدريب في مجال العمالة وحظر ممارسات تمييزية من قبيل منح الرجال الأفضلية في إعلانات الوظائف.</w:t>
      </w:r>
    </w:p>
    <w:p w:rsidR="003D6106" w:rsidRPr="0094198B" w:rsidRDefault="003D6106" w:rsidP="00A24EFB">
      <w:pPr>
        <w:tabs>
          <w:tab w:val="left" w:pos="720"/>
          <w:tab w:val="left" w:pos="879"/>
          <w:tab w:val="left" w:pos="1557"/>
        </w:tabs>
        <w:spacing w:before="0" w:line="380" w:lineRule="exact"/>
        <w:rPr>
          <w:rFonts w:hint="cs"/>
          <w:b/>
          <w:bCs/>
          <w:spacing w:val="0"/>
          <w:rtl/>
          <w:lang w:eastAsia="en-US"/>
        </w:rPr>
      </w:pPr>
      <w:r w:rsidRPr="0094198B">
        <w:rPr>
          <w:rFonts w:hint="cs"/>
          <w:b/>
          <w:bCs/>
          <w:spacing w:val="0"/>
          <w:rtl/>
          <w:lang w:eastAsia="en-US"/>
        </w:rPr>
        <w:t>السؤال رقم 2</w:t>
      </w:r>
    </w:p>
    <w:p w:rsidR="003D6106" w:rsidRPr="0094198B" w:rsidRDefault="003D6106" w:rsidP="007B3AC4">
      <w:pPr>
        <w:tabs>
          <w:tab w:val="left" w:pos="879"/>
          <w:tab w:val="left" w:pos="1557"/>
        </w:tabs>
        <w:spacing w:before="0" w:line="380" w:lineRule="exact"/>
        <w:rPr>
          <w:rFonts w:hint="cs"/>
          <w:spacing w:val="0"/>
          <w:rtl/>
          <w:lang w:eastAsia="en-US"/>
        </w:rPr>
      </w:pPr>
      <w:r w:rsidRPr="0094198B">
        <w:rPr>
          <w:rFonts w:hint="cs"/>
          <w:b/>
          <w:bCs/>
          <w:spacing w:val="0"/>
          <w:rtl/>
          <w:lang w:eastAsia="en-US"/>
        </w:rPr>
        <w:tab/>
        <w:t>2(أ) -</w:t>
      </w:r>
      <w:r w:rsidR="007B3AC4">
        <w:rPr>
          <w:rFonts w:hint="cs"/>
          <w:b/>
          <w:bCs/>
          <w:spacing w:val="0"/>
          <w:rtl/>
          <w:lang w:eastAsia="en-US"/>
        </w:rPr>
        <w:t xml:space="preserve">  </w:t>
      </w:r>
      <w:r w:rsidRPr="0094198B">
        <w:rPr>
          <w:rFonts w:hint="cs"/>
          <w:b/>
          <w:bCs/>
          <w:spacing w:val="0"/>
          <w:rtl/>
          <w:lang w:eastAsia="en-US"/>
        </w:rPr>
        <w:t>حالة ومستوى واتجاهات العمالة، والبطالة، والعمالة الناقصة</w:t>
      </w:r>
    </w:p>
    <w:p w:rsidR="003D6106" w:rsidRPr="00F7761C" w:rsidRDefault="003D6106" w:rsidP="007B3AC4">
      <w:pPr>
        <w:tabs>
          <w:tab w:val="left" w:pos="879"/>
          <w:tab w:val="left" w:pos="1557"/>
        </w:tabs>
        <w:spacing w:before="0" w:line="380" w:lineRule="exact"/>
        <w:rPr>
          <w:rFonts w:hint="cs"/>
          <w:spacing w:val="0"/>
          <w:rtl/>
        </w:rPr>
      </w:pPr>
      <w:r w:rsidRPr="00F7761C">
        <w:rPr>
          <w:rFonts w:hint="cs"/>
          <w:spacing w:val="0"/>
          <w:rtl/>
        </w:rPr>
        <w:t>80-</w:t>
      </w:r>
      <w:r w:rsidRPr="00F7761C">
        <w:rPr>
          <w:rFonts w:hint="cs"/>
          <w:spacing w:val="0"/>
          <w:rtl/>
        </w:rPr>
        <w:tab/>
        <w:t>نمت القوة العاملة للبلد، على مدى الفترة 1998-2003، بمعدل سنوي متوسط</w:t>
      </w:r>
      <w:r w:rsidR="00F7761C">
        <w:rPr>
          <w:rFonts w:hint="cs"/>
          <w:spacing w:val="0"/>
          <w:rtl/>
        </w:rPr>
        <w:t>ـ</w:t>
      </w:r>
      <w:r w:rsidRPr="00F7761C">
        <w:rPr>
          <w:rFonts w:hint="cs"/>
          <w:spacing w:val="0"/>
          <w:rtl/>
        </w:rPr>
        <w:t>ه 3.1 في المائ</w:t>
      </w:r>
      <w:r w:rsidR="00F7761C">
        <w:rPr>
          <w:rFonts w:hint="cs"/>
          <w:spacing w:val="0"/>
          <w:rtl/>
        </w:rPr>
        <w:t>ــ</w:t>
      </w:r>
      <w:r w:rsidRPr="00F7761C">
        <w:rPr>
          <w:rFonts w:hint="cs"/>
          <w:spacing w:val="0"/>
          <w:rtl/>
        </w:rPr>
        <w:t>ة، أي ما متوسط</w:t>
      </w:r>
      <w:r w:rsidR="00F7761C">
        <w:rPr>
          <w:rFonts w:hint="cs"/>
          <w:spacing w:val="0"/>
          <w:rtl/>
        </w:rPr>
        <w:t>ـ</w:t>
      </w:r>
      <w:r w:rsidRPr="00F7761C">
        <w:rPr>
          <w:rFonts w:hint="cs"/>
          <w:spacing w:val="0"/>
          <w:rtl/>
        </w:rPr>
        <w:t>ه 000 979 عامل جديد كل سنة. وازداد حجم القوة العاملة للبلد إجمالاً من 674 29 ملي</w:t>
      </w:r>
      <w:r w:rsidR="00F7761C">
        <w:rPr>
          <w:rFonts w:hint="cs"/>
          <w:spacing w:val="0"/>
          <w:rtl/>
        </w:rPr>
        <w:t>ـ</w:t>
      </w:r>
      <w:r w:rsidRPr="00F7761C">
        <w:rPr>
          <w:rFonts w:hint="cs"/>
          <w:spacing w:val="0"/>
          <w:rtl/>
        </w:rPr>
        <w:t>ون عام</w:t>
      </w:r>
      <w:r w:rsidR="00F7761C">
        <w:rPr>
          <w:rFonts w:hint="cs"/>
          <w:spacing w:val="0"/>
          <w:rtl/>
        </w:rPr>
        <w:t>ـ</w:t>
      </w:r>
      <w:r w:rsidRPr="00F7761C">
        <w:rPr>
          <w:rFonts w:hint="cs"/>
          <w:spacing w:val="0"/>
          <w:rtl/>
        </w:rPr>
        <w:t>ل إلى 571 34 مليون عامل على مدى فترة السنوات الست.</w:t>
      </w:r>
    </w:p>
    <w:p w:rsidR="003D6106" w:rsidRPr="0094198B" w:rsidRDefault="003D6106" w:rsidP="00A24EFB">
      <w:pPr>
        <w:tabs>
          <w:tab w:val="left" w:pos="720"/>
          <w:tab w:val="left" w:pos="879"/>
          <w:tab w:val="left" w:pos="1557"/>
        </w:tabs>
        <w:spacing w:before="0" w:line="380" w:lineRule="exact"/>
        <w:rPr>
          <w:rFonts w:hint="cs"/>
          <w:b/>
          <w:bCs/>
          <w:spacing w:val="0"/>
          <w:rtl/>
          <w:lang w:eastAsia="en-US"/>
        </w:rPr>
      </w:pPr>
      <w:r w:rsidRPr="0094198B">
        <w:rPr>
          <w:rFonts w:hint="cs"/>
          <w:b/>
          <w:bCs/>
          <w:spacing w:val="0"/>
          <w:rtl/>
          <w:lang w:eastAsia="en-US"/>
        </w:rPr>
        <w:t>العمالة والبطالة</w:t>
      </w:r>
    </w:p>
    <w:p w:rsidR="003D6106" w:rsidRDefault="003D6106" w:rsidP="007B3AC4">
      <w:pPr>
        <w:tabs>
          <w:tab w:val="left" w:pos="879"/>
          <w:tab w:val="left" w:pos="1557"/>
        </w:tabs>
        <w:spacing w:before="0" w:line="380" w:lineRule="exact"/>
        <w:rPr>
          <w:rFonts w:hint="cs"/>
          <w:spacing w:val="0"/>
          <w:rtl/>
        </w:rPr>
      </w:pPr>
      <w:r w:rsidRPr="0094198B">
        <w:rPr>
          <w:rFonts w:hint="cs"/>
          <w:spacing w:val="0"/>
          <w:rtl/>
        </w:rPr>
        <w:t>81-</w:t>
      </w:r>
      <w:r w:rsidRPr="0094198B">
        <w:rPr>
          <w:rFonts w:hint="cs"/>
          <w:spacing w:val="0"/>
          <w:rtl/>
        </w:rPr>
        <w:tab/>
        <w:t>نما مستوى العمالة على نحو مطرد من 631 26 مليون عامل في عام 1998 إلى 635 30 مليون عام</w:t>
      </w:r>
      <w:r>
        <w:rPr>
          <w:rFonts w:hint="cs"/>
          <w:spacing w:val="0"/>
          <w:rtl/>
        </w:rPr>
        <w:t>ـ</w:t>
      </w:r>
      <w:r w:rsidRPr="0094198B">
        <w:rPr>
          <w:rFonts w:hint="cs"/>
          <w:spacing w:val="0"/>
          <w:rtl/>
        </w:rPr>
        <w:t xml:space="preserve">ل في عام 2003. غير أن نمو العمالة كان أبطأ من نمو القوة العاملة سنوياً - إذ انضم إلى سوق العمل 000 801 عامل إضافي، أي ما يعادل 2.9 في المائة. ولوحظ أن النمو كان جد متذبذب - إذ انخفض مرتين في عام 1998 (0.7 في المائة) وعام 2000 (-1.0 في المائة)، وانتعش في عام 1999 (4.2 في المائة) وعام 2001 (6.2 في المائة)، وكان متوسطاً في عام 2002 (3.1 في المائة) وعام 2003 (1.9 في المائة). وقد ارتبط هذا التذبذب في العمالة على مدى السنوات الست ارتباطاً وثيقاً بتقلب العمالة الزراعية بسبب التأثير السلبي الناجم عن ظاهرة </w:t>
      </w:r>
      <w:r>
        <w:rPr>
          <w:rFonts w:hint="cs"/>
          <w:spacing w:val="0"/>
          <w:rtl/>
        </w:rPr>
        <w:t>ا</w:t>
      </w:r>
      <w:r w:rsidRPr="0094198B">
        <w:rPr>
          <w:rFonts w:hint="cs"/>
          <w:spacing w:val="0"/>
          <w:rtl/>
        </w:rPr>
        <w:t>لنين</w:t>
      </w:r>
      <w:r w:rsidR="00BE177C">
        <w:rPr>
          <w:rFonts w:hint="cs"/>
          <w:spacing w:val="0"/>
          <w:rtl/>
        </w:rPr>
        <w:t>ي</w:t>
      </w:r>
      <w:r w:rsidRPr="0094198B">
        <w:rPr>
          <w:rFonts w:hint="cs"/>
          <w:spacing w:val="0"/>
          <w:rtl/>
        </w:rPr>
        <w:t xml:space="preserve">و المناخية التي اجتاحت البلد في عام 1998 ثم في عام 2000. </w:t>
      </w:r>
      <w:r w:rsidRPr="0094198B">
        <w:rPr>
          <w:rFonts w:hint="cs"/>
          <w:spacing w:val="0"/>
          <w:rtl/>
        </w:rPr>
        <w:t>وعلاوة على ذلك، تحمل قطاع الصناعة بالكامل تقريباً وطأة الأزمة المالية الآسيوية لعام 1997 والتباطؤ الاقتصادي العالمي الذي بدأ في عام 2000.</w:t>
      </w:r>
    </w:p>
    <w:p w:rsidR="007B3AC4" w:rsidRPr="0094198B" w:rsidRDefault="007B3AC4" w:rsidP="007B3AC4">
      <w:pPr>
        <w:tabs>
          <w:tab w:val="left" w:pos="879"/>
          <w:tab w:val="left" w:pos="1557"/>
        </w:tabs>
        <w:spacing w:before="0" w:line="380" w:lineRule="exact"/>
        <w:rPr>
          <w:rFonts w:hint="cs"/>
          <w:spacing w:val="0"/>
          <w:rtl/>
        </w:rPr>
      </w:pPr>
    </w:p>
    <w:p w:rsidR="003D6106" w:rsidRPr="0094198B" w:rsidRDefault="009A294C" w:rsidP="009A294C">
      <w:pPr>
        <w:tabs>
          <w:tab w:val="left" w:pos="879"/>
          <w:tab w:val="left" w:pos="1557"/>
        </w:tabs>
        <w:spacing w:before="0" w:line="380" w:lineRule="exact"/>
        <w:rPr>
          <w:rFonts w:hint="cs"/>
          <w:spacing w:val="0"/>
          <w:rtl/>
        </w:rPr>
      </w:pPr>
      <w:r>
        <w:rPr>
          <w:rFonts w:hint="cs"/>
          <w:spacing w:val="0"/>
          <w:rtl/>
        </w:rPr>
        <w:t>82-</w:t>
      </w:r>
      <w:r>
        <w:rPr>
          <w:rFonts w:hint="cs"/>
          <w:spacing w:val="0"/>
          <w:rtl/>
        </w:rPr>
        <w:tab/>
        <w:t xml:space="preserve">وقاد نموَ </w:t>
      </w:r>
      <w:r w:rsidR="003D6106" w:rsidRPr="0094198B">
        <w:rPr>
          <w:rFonts w:hint="cs"/>
          <w:spacing w:val="0"/>
          <w:rtl/>
        </w:rPr>
        <w:t>العمالة قطاعُ الخدمات، الذي استمر في تسجيل معدل نمو سنوي يساوي 5.4 في المائة. وازدادت حصته في مجموع العمالة من 45 في المائة في عام 1998 إلى 47.6 في المائة في عام 2003. وفي الفترة ذاتها، ساهم قطاع الزراعة وصيد الأسماك والحراجة بحصة كبيرة في مجموع العمالة رغم أن حصته ظلت تناهز 37 في المائة. وفي المقابل، نمت العمالة الصناعية بخطى بطيئة للغاية (1.6 في المائة) بينما تراجعت حصتها في مجموع العمالة من 17.1 في المائة إلى 15.8 في المائة خلال الفترة ذاتها.</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83-</w:t>
      </w:r>
      <w:r w:rsidRPr="0094198B">
        <w:rPr>
          <w:rFonts w:hint="cs"/>
          <w:spacing w:val="0"/>
          <w:rtl/>
        </w:rPr>
        <w:tab/>
        <w:t xml:space="preserve">وفي القطاع العام، بلغ مجموع القوة العاملة الحكومية 2.37 مليون عامل في عام 2003، إذ سجّلت زيادة لم تتجاوز 000 295 عامل (13.7 في المائة) مقارنة بعام 1998. وسجّل نمو عمالة القطاع العام على مدى الفترة تراجعاً </w:t>
      </w:r>
      <w:r w:rsidRPr="00AB47C8">
        <w:rPr>
          <w:rFonts w:hint="cs"/>
          <w:spacing w:val="0"/>
          <w:rtl/>
        </w:rPr>
        <w:t>مطّرداً من معدل 5.8 في المائة في عام 2000 إلى 1.8 في المائة في عام 2002، بل انخفض بنسبة 0.5 في المائ</w:t>
      </w:r>
      <w:r w:rsidR="007B3AC4">
        <w:rPr>
          <w:rFonts w:hint="cs"/>
          <w:spacing w:val="0"/>
          <w:rtl/>
        </w:rPr>
        <w:t>ـ</w:t>
      </w:r>
      <w:r w:rsidRPr="00AB47C8">
        <w:rPr>
          <w:rFonts w:hint="cs"/>
          <w:spacing w:val="0"/>
          <w:rtl/>
        </w:rPr>
        <w:t>ة ف</w:t>
      </w:r>
      <w:r w:rsidR="007B3AC4">
        <w:rPr>
          <w:rFonts w:hint="cs"/>
          <w:spacing w:val="0"/>
          <w:rtl/>
        </w:rPr>
        <w:t>ـ</w:t>
      </w:r>
      <w:r w:rsidRPr="00AB47C8">
        <w:rPr>
          <w:rFonts w:hint="cs"/>
          <w:spacing w:val="0"/>
          <w:rtl/>
        </w:rPr>
        <w:t>ي عام 2003. وتراجع ع</w:t>
      </w:r>
      <w:r w:rsidR="00BE177C" w:rsidRPr="00AB47C8">
        <w:rPr>
          <w:rFonts w:hint="cs"/>
          <w:spacing w:val="0"/>
          <w:rtl/>
        </w:rPr>
        <w:t>ـ</w:t>
      </w:r>
      <w:r w:rsidRPr="00AB47C8">
        <w:rPr>
          <w:rFonts w:hint="cs"/>
          <w:spacing w:val="0"/>
          <w:rtl/>
        </w:rPr>
        <w:t>دد العام</w:t>
      </w:r>
      <w:r w:rsidR="00BE177C" w:rsidRPr="00AB47C8">
        <w:rPr>
          <w:rFonts w:hint="cs"/>
          <w:spacing w:val="0"/>
          <w:rtl/>
        </w:rPr>
        <w:t>ـ</w:t>
      </w:r>
      <w:r w:rsidRPr="00AB47C8">
        <w:rPr>
          <w:rFonts w:hint="cs"/>
          <w:spacing w:val="0"/>
          <w:rtl/>
        </w:rPr>
        <w:t>لين في الشركات الخاضعة لملكية أو سيطرة الحكومة من 466 128 في عام 1993 إلى 970 94</w:t>
      </w:r>
      <w:r w:rsidRPr="0094198B">
        <w:rPr>
          <w:rFonts w:hint="cs"/>
          <w:spacing w:val="0"/>
          <w:rtl/>
        </w:rPr>
        <w:t xml:space="preserve"> في عام 1999، بسبب برنامج الخصخصة الذي طبّقته الحكومة. ويعمل ما يقل قليلاً عن 87 في المائة من مجموع القوة العاملة الحكومية بعقود دائمة ويتمتعون بأمن الوظيفة.</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84-</w:t>
      </w:r>
      <w:r w:rsidRPr="0094198B">
        <w:rPr>
          <w:rFonts w:hint="cs"/>
          <w:spacing w:val="0"/>
          <w:rtl/>
        </w:rPr>
        <w:tab/>
        <w:t>وتواصلت زيادة العمالة في نيسان/أبريل 2004، إذ سجّلت نمواً سنوياً بمعدّل 3.6 في المائة، أو ما يزيد عن مليون عامل (1.102 مليون) كما هو مبيّن في استقصاء القوة العاملة لآذار/مارس 2004. ونتج النمو عن التوسع المستمر في قطاع الخدمات (6.2 في المائة) والانتعاش القوي في قطاع الصناعة (5.7 في المائة). ويشكل ذلك تحسّناً مقارنةً ببيانات عام 2003، حيث سجّلت العمالة نمواً جاوز الصفر (0.8 في المائة، أو 000 232 عامل).</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85-</w:t>
      </w:r>
      <w:r w:rsidRPr="0094198B">
        <w:rPr>
          <w:rFonts w:hint="cs"/>
          <w:spacing w:val="0"/>
          <w:rtl/>
        </w:rPr>
        <w:tab/>
        <w:t>وبلغت مساهمة قطاع الزراعة، بما في ذلك صيد الأسماك والحراجة، 45.2 في المائة من مجموع العمالة في تشرين الأول/أكتوبر 1990. وفي تشرين الأول/أكتوبر 1999، تراجعت حصة هذا القطاع بما يعادل 6.1 نقاط مئوية لتصل إلى 39.1 في المائة. وكان يمكن أن يشكل ذلك تحوّلاً إيجابياً لولا بطء معدّل التراجع مقارنة ببقية بلدان رابطة دول جنوب شرق آسيا. كذلك لم يستوعب قطاع الصناعة العمّال الذين تركوا قطاع الزراعة. وأفادت البيانات بأن حصة قطاع الصناعة في مجموع العمالة ظلت على حالها تقريباً خلال تلك الفترة. وكانت الزيادة طفيفة، فقد بلغت 0.6 في المائة، إذ مرّت من 15 في المائة في تشرين الأول/أكتوبر 1990 إلى 15.6 في المائة في تشرين الأول/أكتوبر 1999. ويظهر أن المغادرين اتجهوا إلى قطاع الخدمات الذي ارتفعت حصته من 39.7 في المائة في عام 1990 إلى 44.2 في المائة في عام 1999. هذا الاستيعاب الجبري لفائض العمّال الزراعيين في قطاع الخدمات تسبّب في نمو القطاع غير المنظم داخل المناطق الحضرية.</w:t>
      </w:r>
    </w:p>
    <w:p w:rsidR="003D6106" w:rsidRDefault="003D6106" w:rsidP="007B3AC4">
      <w:pPr>
        <w:tabs>
          <w:tab w:val="left" w:pos="879"/>
          <w:tab w:val="left" w:pos="1557"/>
        </w:tabs>
        <w:spacing w:before="0" w:line="380" w:lineRule="exact"/>
        <w:rPr>
          <w:rFonts w:hint="cs"/>
          <w:spacing w:val="0"/>
          <w:rtl/>
        </w:rPr>
      </w:pPr>
      <w:r w:rsidRPr="0094198B">
        <w:rPr>
          <w:rFonts w:hint="cs"/>
          <w:spacing w:val="0"/>
          <w:rtl/>
        </w:rPr>
        <w:t>86-</w:t>
      </w:r>
      <w:r w:rsidRPr="0094198B">
        <w:rPr>
          <w:rFonts w:hint="cs"/>
          <w:spacing w:val="0"/>
          <w:rtl/>
        </w:rPr>
        <w:tab/>
        <w:t>ويبيّن استقصاء القوة العاملة لتموز/يوليه 2002 أن قطاع الزراعة سجّل تراجعاً (1.188 مليون، أي</w:t>
      </w:r>
      <w:r w:rsidR="00BE177C">
        <w:rPr>
          <w:rFonts w:hint="cs"/>
          <w:spacing w:val="0"/>
          <w:rtl/>
        </w:rPr>
        <w:t xml:space="preserve"> </w:t>
      </w:r>
      <w:r w:rsidRPr="0094198B">
        <w:rPr>
          <w:rFonts w:hint="cs"/>
          <w:spacing w:val="0"/>
          <w:rtl/>
        </w:rPr>
        <w:t>ما يعادل 10.1 في المائة) بعد زيادة (0.8 من المليون) في تموز/يوليه 1999. وفي عام 2001 انخفضت حصته في مجموع العمالة مجدداً من 37.4 في المائة إلى 35.1 في المائة. وفي المقابل، ارتفعت العمالة الصناعية بمعدّل 5.7 في المائة بعد هبوطها في عام 1999. وسجّلت جميع القطاعات الفرعية معدلات نمو إيجابية، وعلى رأسها قطاع التصنيع، يليه قطاع البناء، فقطاع التعدين والمحاجر، فقطاع الكهرباء والغاز والمياه.</w:t>
      </w:r>
    </w:p>
    <w:p w:rsidR="007B3AC4" w:rsidRPr="0094198B" w:rsidRDefault="007B3AC4" w:rsidP="007B3AC4">
      <w:pPr>
        <w:tabs>
          <w:tab w:val="left" w:pos="879"/>
          <w:tab w:val="left" w:pos="1557"/>
        </w:tabs>
        <w:spacing w:before="0" w:line="380" w:lineRule="exact"/>
        <w:rPr>
          <w:rFonts w:hint="cs"/>
          <w:spacing w:val="0"/>
          <w:rtl/>
        </w:rPr>
      </w:pPr>
    </w:p>
    <w:p w:rsidR="003D6106" w:rsidRPr="0094198B" w:rsidRDefault="003D6106" w:rsidP="00A24EFB">
      <w:pPr>
        <w:tabs>
          <w:tab w:val="left" w:pos="879"/>
          <w:tab w:val="left" w:pos="1105"/>
          <w:tab w:val="left" w:pos="1557"/>
          <w:tab w:val="left" w:pos="1896"/>
        </w:tabs>
        <w:spacing w:before="0" w:line="380" w:lineRule="exact"/>
        <w:rPr>
          <w:rFonts w:hint="cs"/>
          <w:spacing w:val="0"/>
          <w:rtl/>
        </w:rPr>
      </w:pPr>
      <w:r w:rsidRPr="0094198B">
        <w:rPr>
          <w:rFonts w:hint="cs"/>
          <w:spacing w:val="0"/>
          <w:rtl/>
        </w:rPr>
        <w:t>87-</w:t>
      </w:r>
      <w:r w:rsidRPr="0094198B">
        <w:rPr>
          <w:rFonts w:hint="cs"/>
          <w:spacing w:val="0"/>
          <w:rtl/>
        </w:rPr>
        <w:tab/>
      </w:r>
      <w:r w:rsidRPr="00F7761C">
        <w:rPr>
          <w:rFonts w:hint="cs"/>
          <w:spacing w:val="0"/>
          <w:rtl/>
        </w:rPr>
        <w:t>وأدّى التزايد السريع في القوة العاملة والأداء المتوسط للاقتصاد إلى زيادة عدد العاطلين عن العمل مع مرور الزمن. وفيما عدا التراجع المسجّل في عام 1999، ارتفع عدد العاطلين عن العم</w:t>
      </w:r>
      <w:r w:rsidR="00E36FC3">
        <w:rPr>
          <w:rFonts w:hint="cs"/>
          <w:spacing w:val="0"/>
          <w:rtl/>
        </w:rPr>
        <w:t>ـ</w:t>
      </w:r>
      <w:r w:rsidRPr="00F7761C">
        <w:rPr>
          <w:rFonts w:hint="cs"/>
          <w:spacing w:val="0"/>
          <w:rtl/>
        </w:rPr>
        <w:t>ل تدريجي</w:t>
      </w:r>
      <w:r w:rsidR="00E36FC3">
        <w:rPr>
          <w:rFonts w:hint="cs"/>
          <w:spacing w:val="0"/>
          <w:rtl/>
        </w:rPr>
        <w:t>ـ</w:t>
      </w:r>
      <w:r w:rsidRPr="00F7761C">
        <w:rPr>
          <w:rFonts w:hint="cs"/>
          <w:spacing w:val="0"/>
          <w:rtl/>
        </w:rPr>
        <w:t>اً م</w:t>
      </w:r>
      <w:r w:rsidR="00E36FC3">
        <w:rPr>
          <w:rFonts w:hint="cs"/>
          <w:spacing w:val="0"/>
          <w:rtl/>
        </w:rPr>
        <w:t>ـ</w:t>
      </w:r>
      <w:r w:rsidRPr="00F7761C">
        <w:rPr>
          <w:rFonts w:hint="cs"/>
          <w:spacing w:val="0"/>
          <w:rtl/>
        </w:rPr>
        <w:t>ن 3.04 ملايين في عام 1998 إلى 3.93 ملايين في عام 2003. وانخفضت نسبة العاطلين عن العمل انخفاضاً طفيفاً من 10.3 في المائة في عام 1998 إلى 9.8 في المائة في عام 1999 ثم ارتفعت إلى 11.2 في المائة في عام 2000</w:t>
      </w:r>
      <w:r w:rsidRPr="0094198B">
        <w:rPr>
          <w:rFonts w:hint="cs"/>
          <w:spacing w:val="0"/>
          <w:rtl/>
        </w:rPr>
        <w:t>.</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88-</w:t>
      </w:r>
      <w:r w:rsidRPr="0094198B">
        <w:rPr>
          <w:rFonts w:hint="cs"/>
          <w:spacing w:val="0"/>
          <w:rtl/>
        </w:rPr>
        <w:tab/>
      </w:r>
      <w:r w:rsidRPr="00AB47C8">
        <w:rPr>
          <w:rFonts w:hint="cs"/>
          <w:spacing w:val="0"/>
          <w:rtl/>
        </w:rPr>
        <w:t>والبطالة عموماً مشكِلةُ قوةٍ عاملةٍ شابةٍ تفتقر إلى المهارة والخبرة. ويمث</w:t>
      </w:r>
      <w:r w:rsidR="007B3AC4">
        <w:rPr>
          <w:rFonts w:hint="cs"/>
          <w:spacing w:val="0"/>
          <w:rtl/>
        </w:rPr>
        <w:t>ـ</w:t>
      </w:r>
      <w:r w:rsidRPr="00AB47C8">
        <w:rPr>
          <w:rFonts w:hint="cs"/>
          <w:spacing w:val="0"/>
          <w:rtl/>
        </w:rPr>
        <w:t xml:space="preserve">ل الشباب، أي من تتراوح أعمارهم بين </w:t>
      </w:r>
      <w:r w:rsidRPr="0094198B">
        <w:rPr>
          <w:rFonts w:hint="cs"/>
          <w:spacing w:val="0"/>
          <w:rtl/>
        </w:rPr>
        <w:t>15 و24 سنة، نصف العاطلين تماماً عن العمل. ويزيد معدّل البطالة لدى الشباب عن ضعف معدّل البطالة الوطني (21.4 في المائة في عام 1998 و23.2 في المائة في عام 2003). ومعظم العاطل</w:t>
      </w:r>
      <w:r w:rsidR="007B3AC4">
        <w:rPr>
          <w:rFonts w:hint="cs"/>
          <w:spacing w:val="0"/>
          <w:rtl/>
        </w:rPr>
        <w:t>ـ</w:t>
      </w:r>
      <w:r w:rsidRPr="0094198B">
        <w:rPr>
          <w:rFonts w:hint="cs"/>
          <w:spacing w:val="0"/>
          <w:rtl/>
        </w:rPr>
        <w:t>ين عن العمل من الشباب المنقطعين عن الدراسة - أي الطلاب المتخرجين ومن هم في عطلة ويبحثون عن عمل خلال موسم العطل المدرسية - وهو ما يفسر اقتران شهر نيسان/أبريل عادةً بأعلى معدلات البطالة.</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89-</w:t>
      </w:r>
      <w:r w:rsidRPr="0094198B">
        <w:rPr>
          <w:rFonts w:hint="cs"/>
          <w:spacing w:val="0"/>
          <w:rtl/>
        </w:rPr>
        <w:tab/>
        <w:t>ومثّل الذكور نسبة 60.6 في المائة من مجموع العاطلين عن العمل في عام 2003. غير أن معدّل البطالة لدى الذكور (11.3 في المائة) أقل بقليل من معدل البطالة لدى الإناث (11.5 في المائة).</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90-</w:t>
      </w:r>
      <w:r w:rsidRPr="0094198B">
        <w:rPr>
          <w:rFonts w:hint="cs"/>
          <w:spacing w:val="0"/>
          <w:rtl/>
        </w:rPr>
        <w:tab/>
        <w:t>ويلاحَظ أيضاً أن معدّل البطالة غالباً ما يكون أعلى في المناطق المتقدمة النمو، مثل منطقة العاصمة الوطنية (17 في المائة) والمنطقة الثالثة (12.1 في المائة) والمنطقة الرابعة (12.9 في المائة)، ممّا هو عليه في مناطق أقل نمواً، كالمنطقة الثانية (6.3 في المائة) ومنطقة كورديليرا الإدارية (8.9 في المائة) والمنطقة التاسعة (7.8 في المائة).</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91-</w:t>
      </w:r>
      <w:r w:rsidRPr="0094198B">
        <w:rPr>
          <w:rFonts w:hint="cs"/>
          <w:spacing w:val="0"/>
          <w:rtl/>
        </w:rPr>
        <w:tab/>
        <w:t xml:space="preserve">وسجّل معدّل البطالة على مدى التسعينات اتجاهاً متقلباً عموماً. فقد ارتفع معدّل البطالة مما متوسطه8.4 في المائة في عام 1990 إلى ما متوسطه 10.6 في المائة في عام 1991. وحدث ذلك إثر أزمة الطاقة، وإعصارٍ قويٍ ضرب إقليم فيسايان في عام 1990، وزلزالٍ مدمّرٍ ضرب العاصمة ومنطقة لوسون الوسطى، وهَيَجان بركان جبل بيناتوبو في عام 1991. وفي عام 1992، نجم انخفاض معدّل البطالة عن تحسّن الحالة الاقتصادية عموماً نتيجة إصلاحات اقتصادية وأوضاع مناخية حسنة. وفي عام 1998، سجّل معدّل البطالة ارتفاعاً حاداً بلغ 10.1 في المائة عقب الأزمة المالية الآسيوية وظاهرة </w:t>
      </w:r>
      <w:r w:rsidR="00BE177C">
        <w:rPr>
          <w:rFonts w:hint="cs"/>
          <w:spacing w:val="0"/>
          <w:rtl/>
        </w:rPr>
        <w:t>ا</w:t>
      </w:r>
      <w:r w:rsidRPr="0094198B">
        <w:rPr>
          <w:rFonts w:hint="cs"/>
          <w:spacing w:val="0"/>
          <w:rtl/>
        </w:rPr>
        <w:t>لنينيو المناخية التي اجتاحت البلد في عامي 1997 و1998. وفي ع</w:t>
      </w:r>
      <w:r w:rsidR="007B3AC4">
        <w:rPr>
          <w:rFonts w:hint="cs"/>
          <w:spacing w:val="0"/>
          <w:rtl/>
        </w:rPr>
        <w:t>ـ</w:t>
      </w:r>
      <w:r w:rsidRPr="0094198B">
        <w:rPr>
          <w:rFonts w:hint="cs"/>
          <w:spacing w:val="0"/>
          <w:rtl/>
        </w:rPr>
        <w:t>ام 1999، تراجع معدّل البطالة إلى 9.7 في المائة بعد أن تعافى الاقتصاد من الأزمة.</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92-</w:t>
      </w:r>
      <w:r w:rsidRPr="0094198B">
        <w:rPr>
          <w:rFonts w:hint="cs"/>
          <w:spacing w:val="0"/>
          <w:rtl/>
        </w:rPr>
        <w:tab/>
        <w:t>وفي عام 1999، أُفيد أن القوة العاملة من الذكور تبلغ 62.3 في المائة من القوة العاملة للبلد. ورغم أن الإناث لا يمثلن سوى ثلث القوة العاملة، فقد كان معدّل البطالة أعلى بقليل بين صفوف الإناث، إذ بلغ 9.9 في المائة مقارنة بمعدل البطالة لدى الذكور، الذي بلغ 9.5 في المائة.</w:t>
      </w:r>
    </w:p>
    <w:p w:rsidR="003D6106" w:rsidRDefault="003D6106" w:rsidP="007B3AC4">
      <w:pPr>
        <w:tabs>
          <w:tab w:val="left" w:pos="879"/>
          <w:tab w:val="left" w:pos="1557"/>
        </w:tabs>
        <w:spacing w:before="0" w:line="380" w:lineRule="exact"/>
        <w:rPr>
          <w:rFonts w:hint="cs"/>
          <w:spacing w:val="0"/>
          <w:rtl/>
        </w:rPr>
      </w:pPr>
      <w:r w:rsidRPr="0094198B">
        <w:rPr>
          <w:rFonts w:hint="cs"/>
          <w:spacing w:val="0"/>
          <w:rtl/>
        </w:rPr>
        <w:t>93-</w:t>
      </w:r>
      <w:r w:rsidRPr="0094198B">
        <w:rPr>
          <w:rFonts w:hint="cs"/>
          <w:spacing w:val="0"/>
          <w:rtl/>
        </w:rPr>
        <w:tab/>
        <w:t>والبطالة ظاهرة سائدة بالأساس في المناطق الحضرية. ففي عام 1999، كان ما يقل عن ثلثي العاطلين من سكان المدن (61 في المائة). وناهز معدّل البطالة في المناطق الحضرية ضعف (12.6 في المائة) معدل البطالة في سوق العمل في المناطق الريفية (7.1 في المائة).</w:t>
      </w:r>
    </w:p>
    <w:p w:rsidR="007B3AC4" w:rsidRDefault="007B3AC4" w:rsidP="007B3AC4">
      <w:pPr>
        <w:tabs>
          <w:tab w:val="left" w:pos="879"/>
          <w:tab w:val="left" w:pos="1557"/>
        </w:tabs>
        <w:spacing w:before="0" w:line="380" w:lineRule="exact"/>
        <w:rPr>
          <w:rFonts w:hint="cs"/>
          <w:spacing w:val="0"/>
          <w:rtl/>
        </w:rPr>
      </w:pPr>
    </w:p>
    <w:p w:rsidR="007B3AC4" w:rsidRPr="0094198B" w:rsidRDefault="007B3AC4" w:rsidP="007B3AC4">
      <w:pPr>
        <w:tabs>
          <w:tab w:val="left" w:pos="879"/>
          <w:tab w:val="left" w:pos="1557"/>
        </w:tabs>
        <w:spacing w:before="0" w:line="380" w:lineRule="exact"/>
        <w:rPr>
          <w:rFonts w:hint="cs"/>
          <w:spacing w:val="0"/>
          <w:rtl/>
        </w:rPr>
      </w:pPr>
    </w:p>
    <w:p w:rsidR="003D6106" w:rsidRPr="0094198B" w:rsidRDefault="003D6106" w:rsidP="00A24EFB">
      <w:pPr>
        <w:tabs>
          <w:tab w:val="left" w:pos="720"/>
          <w:tab w:val="left" w:pos="879"/>
          <w:tab w:val="left" w:pos="1557"/>
        </w:tabs>
        <w:spacing w:before="0" w:line="380" w:lineRule="exact"/>
        <w:rPr>
          <w:rFonts w:hint="cs"/>
          <w:b/>
          <w:bCs/>
          <w:spacing w:val="0"/>
          <w:rtl/>
          <w:lang w:eastAsia="en-US" w:bidi="ar-MA"/>
        </w:rPr>
      </w:pPr>
      <w:r w:rsidRPr="0094198B">
        <w:rPr>
          <w:rFonts w:hint="cs"/>
          <w:b/>
          <w:bCs/>
          <w:spacing w:val="0"/>
          <w:rtl/>
          <w:lang w:eastAsia="en-US" w:bidi="ar-MA"/>
        </w:rPr>
        <w:t>العمالة الناقصة</w:t>
      </w:r>
    </w:p>
    <w:p w:rsidR="003D6106" w:rsidRPr="00AB47C8" w:rsidRDefault="003D6106" w:rsidP="007B3AC4">
      <w:pPr>
        <w:tabs>
          <w:tab w:val="left" w:pos="879"/>
          <w:tab w:val="left" w:pos="1557"/>
        </w:tabs>
        <w:spacing w:before="0" w:line="380" w:lineRule="exact"/>
        <w:rPr>
          <w:spacing w:val="0"/>
          <w:rtl/>
        </w:rPr>
      </w:pPr>
      <w:r w:rsidRPr="0094198B">
        <w:rPr>
          <w:rFonts w:hint="cs"/>
          <w:spacing w:val="0"/>
          <w:rtl/>
        </w:rPr>
        <w:t>94-</w:t>
      </w:r>
      <w:r w:rsidRPr="0094198B">
        <w:rPr>
          <w:rFonts w:hint="cs"/>
          <w:spacing w:val="0"/>
          <w:rtl/>
        </w:rPr>
        <w:tab/>
        <w:t>العمالة الناقصة مشكلة أخطر من البطالة في سوق العمل الفلبيني، حيث إنها تشمل جميع فئات الأعمار وتناهز حدتها ضعف حدّة البطالة. وبلغت العمالة الناقصة ذروتها في عام 1998 (21.6 في المائة)، وعام 1999 (22.1 في المائة) وعام 2000 (21.7 في المائة)، قبل أن تستقر عند نسبة 17 في المائة في الفترة من 2001-2003 نتيجة انتعاش العمالة الزراعية.</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95-</w:t>
      </w:r>
      <w:r w:rsidRPr="0094198B">
        <w:rPr>
          <w:rFonts w:hint="cs"/>
          <w:spacing w:val="0"/>
          <w:rtl/>
        </w:rPr>
        <w:tab/>
      </w:r>
      <w:r w:rsidRPr="00AB47C8">
        <w:rPr>
          <w:rFonts w:hint="cs"/>
          <w:spacing w:val="0"/>
          <w:rtl/>
        </w:rPr>
        <w:t>وفي عام 2003، أُحصي 5.21 ملايين عامل في عداد ذوي العمالة الناقصة، بمعنى أنهم كانوا يريدون العمل ساعات أكثر ممّا يعملون بالفعل. ويشكل ذلك تراجعاً كبيراً مقارنة بالذروة المسجلة في عام 1999، حين بلغ عددهم 6.127 ملايين. وبالاستناد إلى عدد ساعات العمل خلال الأسبوع الماضي، كان قرابة ثل</w:t>
      </w:r>
      <w:r w:rsidR="001177BB">
        <w:rPr>
          <w:rFonts w:hint="cs"/>
          <w:spacing w:val="0"/>
          <w:rtl/>
        </w:rPr>
        <w:t>ـ</w:t>
      </w:r>
      <w:r w:rsidRPr="00AB47C8">
        <w:rPr>
          <w:rFonts w:hint="cs"/>
          <w:spacing w:val="0"/>
          <w:rtl/>
        </w:rPr>
        <w:t>ثي العمّال (63.7 في المائة)، أو 3.32</w:t>
      </w:r>
      <w:r w:rsidRPr="0094198B">
        <w:rPr>
          <w:rFonts w:hint="cs"/>
          <w:spacing w:val="0"/>
          <w:rtl/>
        </w:rPr>
        <w:t xml:space="preserve"> ملايين عامل، يعانون نقص العمالة، أي أن عدد ساعات عملهم كان أقل من عدد ساعات عمل العمال المتفرغين، وهو أربعون ساعة.</w:t>
      </w:r>
    </w:p>
    <w:p w:rsidR="003D6106" w:rsidRPr="0094198B" w:rsidRDefault="003D6106" w:rsidP="00A24EFB">
      <w:pPr>
        <w:tabs>
          <w:tab w:val="left" w:pos="879"/>
          <w:tab w:val="left" w:pos="1105"/>
          <w:tab w:val="left" w:pos="1557"/>
          <w:tab w:val="left" w:pos="1896"/>
        </w:tabs>
        <w:spacing w:before="0" w:line="380" w:lineRule="exact"/>
        <w:rPr>
          <w:rFonts w:hint="cs"/>
          <w:spacing w:val="0"/>
          <w:rtl/>
        </w:rPr>
      </w:pPr>
      <w:r w:rsidRPr="0094198B">
        <w:rPr>
          <w:rFonts w:hint="cs"/>
          <w:spacing w:val="0"/>
          <w:rtl/>
        </w:rPr>
        <w:t>96-</w:t>
      </w:r>
      <w:r w:rsidR="00BE177C">
        <w:rPr>
          <w:rFonts w:hint="cs"/>
          <w:spacing w:val="0"/>
          <w:rtl/>
        </w:rPr>
        <w:tab/>
      </w:r>
      <w:r w:rsidRPr="0094198B">
        <w:rPr>
          <w:rFonts w:hint="cs"/>
          <w:spacing w:val="0"/>
          <w:rtl/>
        </w:rPr>
        <w:t>والعمالة الناقصة ظاهرة تمس الأرياف أكثر من المدن. ففي عام 2003، سُجّلت أعلى معدلات العمالة الناقصة في الأقاليم الأقل نمواً، كالإقليم الثاني (20.1 في المائة) والإقليم الخامس (30.4 في المائة) والإقليم العاشر (30.5 في المائة)، بينما سُجلت أعلاها في الأقاليم المتقدمة النمو، مثل إقليم العاصمة الوطنية (9.6 في المائة) والإقليم الثالث (9.2 في المائة) والإقليم الرابع - ألف (12.3 في المائة) والإقليم السابع (11.3 في المائة).</w:t>
      </w:r>
    </w:p>
    <w:p w:rsidR="003D6106" w:rsidRPr="0094198B" w:rsidRDefault="003D6106" w:rsidP="00A24EFB">
      <w:pPr>
        <w:tabs>
          <w:tab w:val="left" w:pos="879"/>
          <w:tab w:val="left" w:pos="1105"/>
          <w:tab w:val="left" w:pos="1557"/>
          <w:tab w:val="left" w:pos="1896"/>
        </w:tabs>
        <w:spacing w:before="0" w:line="380" w:lineRule="exact"/>
        <w:rPr>
          <w:rFonts w:hint="cs"/>
          <w:spacing w:val="0"/>
          <w:rtl/>
        </w:rPr>
      </w:pPr>
      <w:r w:rsidRPr="0094198B">
        <w:rPr>
          <w:rFonts w:hint="cs"/>
          <w:spacing w:val="0"/>
          <w:rtl/>
        </w:rPr>
        <w:t>97-</w:t>
      </w:r>
      <w:r w:rsidRPr="0094198B">
        <w:rPr>
          <w:rFonts w:hint="cs"/>
          <w:spacing w:val="0"/>
          <w:rtl/>
        </w:rPr>
        <w:tab/>
        <w:t>وفي عام 2003، كان أقل السكان تعلُّماً ممثَّلين تمثيلاً قوياً لدى ذوي العمالة الناقصة. فقرابة نصف ذوي العمالة الناقصة (46.6 في المائة) لم يتلقوا سوى التعليم الأساسي أو لم يحصلوا على أية شهادة كانت. وما يزيد عن الثلث بقليل (36.4 في المائة) التحقوا بالتعليم الثانوي على الأقل، وما يقل عن الخمس (17 في المائة) درسوا في الجامعات.</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98-</w:t>
      </w:r>
      <w:r w:rsidRPr="0094198B">
        <w:rPr>
          <w:rFonts w:hint="cs"/>
          <w:spacing w:val="0"/>
          <w:rtl/>
        </w:rPr>
        <w:tab/>
      </w:r>
      <w:r w:rsidRPr="00AB47C8">
        <w:rPr>
          <w:rFonts w:hint="cs"/>
          <w:spacing w:val="0"/>
          <w:rtl/>
        </w:rPr>
        <w:t>وارتفع مستوى العمالة الناقصة خلال أزمة بداية التسعينات من 5 ملايين عامل إلى 6.5 ملايين عام</w:t>
      </w:r>
      <w:r w:rsidR="001177BB">
        <w:rPr>
          <w:rFonts w:hint="cs"/>
          <w:spacing w:val="0"/>
          <w:rtl/>
        </w:rPr>
        <w:t>ـ</w:t>
      </w:r>
      <w:r w:rsidRPr="00AB47C8">
        <w:rPr>
          <w:rFonts w:hint="cs"/>
          <w:spacing w:val="0"/>
          <w:rtl/>
        </w:rPr>
        <w:t>ل في عام 1999.</w:t>
      </w:r>
      <w:r w:rsidRPr="0094198B">
        <w:rPr>
          <w:rFonts w:hint="cs"/>
          <w:spacing w:val="0"/>
          <w:rtl/>
        </w:rPr>
        <w:t xml:space="preserve"> وتراجعت معدّلات العمالة الناقصة خلال تلك الفترة بنسبة 0.1 نقطة مئوية، إذ انخفضت من 22.4 في المائة إلى 22.3 في المائة. وبقي عدد من يعانون عمالة ناقصة مرتفعاً، إذ بلغ نحو 5.4 ملايين عام</w:t>
      </w:r>
      <w:r w:rsidR="001177BB">
        <w:rPr>
          <w:rFonts w:hint="cs"/>
          <w:spacing w:val="0"/>
          <w:rtl/>
        </w:rPr>
        <w:t>ـ</w:t>
      </w:r>
      <w:r w:rsidRPr="0094198B">
        <w:rPr>
          <w:rFonts w:hint="cs"/>
          <w:spacing w:val="0"/>
          <w:rtl/>
        </w:rPr>
        <w:t>ل سنوي</w:t>
      </w:r>
      <w:r w:rsidR="001177BB">
        <w:rPr>
          <w:rFonts w:hint="cs"/>
          <w:spacing w:val="0"/>
          <w:rtl/>
        </w:rPr>
        <w:t>ـ</w:t>
      </w:r>
      <w:r w:rsidRPr="0094198B">
        <w:rPr>
          <w:rFonts w:hint="cs"/>
          <w:spacing w:val="0"/>
          <w:rtl/>
        </w:rPr>
        <w:t>اً ف</w:t>
      </w:r>
      <w:r w:rsidR="001177BB">
        <w:rPr>
          <w:rFonts w:hint="cs"/>
          <w:spacing w:val="0"/>
          <w:rtl/>
        </w:rPr>
        <w:t>ـ</w:t>
      </w:r>
      <w:r w:rsidRPr="0094198B">
        <w:rPr>
          <w:rFonts w:hint="cs"/>
          <w:spacing w:val="0"/>
          <w:rtl/>
        </w:rPr>
        <w:t>ي الفترة 1990-1999.</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99-</w:t>
      </w:r>
      <w:r w:rsidRPr="0094198B">
        <w:rPr>
          <w:rFonts w:hint="cs"/>
          <w:spacing w:val="0"/>
          <w:rtl/>
        </w:rPr>
        <w:tab/>
        <w:t>وفي عام 1999، كان 53.6 في المائة من ذوي العمالة الناقصة يعملون أقل من 40 ساعة في الأسبوع. أما البقية (46.4 في المائة) فكانوا يعملون 40 ساعة أو أكثر، لكنهم كانوا يريدون ساعات عمل إضافية.</w:t>
      </w:r>
    </w:p>
    <w:p w:rsidR="003D6106" w:rsidRPr="007B3AC4" w:rsidRDefault="003D6106" w:rsidP="007B3AC4">
      <w:pPr>
        <w:tabs>
          <w:tab w:val="left" w:pos="879"/>
          <w:tab w:val="left" w:pos="1557"/>
        </w:tabs>
        <w:spacing w:before="0" w:line="380" w:lineRule="exact"/>
        <w:rPr>
          <w:rFonts w:hint="cs"/>
          <w:b/>
          <w:bCs/>
          <w:spacing w:val="0"/>
          <w:rtl/>
        </w:rPr>
      </w:pPr>
      <w:r w:rsidRPr="007B3AC4">
        <w:rPr>
          <w:rFonts w:hint="cs"/>
          <w:b/>
          <w:bCs/>
          <w:spacing w:val="0"/>
          <w:rtl/>
        </w:rPr>
        <w:t>العمالة لدى فئات محددة من العمال</w:t>
      </w:r>
    </w:p>
    <w:p w:rsidR="003D6106" w:rsidRPr="0094198B" w:rsidRDefault="003D6106" w:rsidP="007B3AC4">
      <w:pPr>
        <w:tabs>
          <w:tab w:val="left" w:pos="879"/>
          <w:tab w:val="left" w:pos="1557"/>
        </w:tabs>
        <w:spacing w:before="0" w:line="380" w:lineRule="exact"/>
        <w:rPr>
          <w:rFonts w:hint="cs"/>
          <w:spacing w:val="0"/>
          <w:rtl/>
        </w:rPr>
      </w:pPr>
      <w:r w:rsidRPr="0094198B">
        <w:rPr>
          <w:rFonts w:hint="cs"/>
          <w:spacing w:val="0"/>
          <w:rtl/>
        </w:rPr>
        <w:t>100-</w:t>
      </w:r>
      <w:r w:rsidRPr="0094198B">
        <w:rPr>
          <w:rFonts w:hint="cs"/>
          <w:spacing w:val="0"/>
          <w:rtl/>
        </w:rPr>
        <w:tab/>
      </w:r>
      <w:r w:rsidRPr="001177BB">
        <w:rPr>
          <w:rFonts w:hint="cs"/>
          <w:spacing w:val="0"/>
          <w:w w:val="95"/>
          <w:rtl/>
        </w:rPr>
        <w:t xml:space="preserve">تزايدت فرص العمل المتاحة للنساء على مدى التسعينات. وفي الفترة من عام 1990 إلى كانون الثاني/يناير 2002، </w:t>
      </w:r>
      <w:r w:rsidRPr="0094198B">
        <w:rPr>
          <w:rFonts w:hint="cs"/>
          <w:spacing w:val="0"/>
          <w:rtl/>
        </w:rPr>
        <w:t>ارتفع عدد النساء العاملات مما متوسطه 8 ملايين إلى 10.2 ملايين. ونمت العمالة لدى النساء في المتوسط بمعدّل سنوي بلغ 3.5 في المائة مقارنة بمعدّل نمو قدره 2.7 في المائة لدى الرجال.</w:t>
      </w:r>
    </w:p>
    <w:p w:rsidR="003D6106" w:rsidRPr="0094198B" w:rsidRDefault="003D6106" w:rsidP="001177BB">
      <w:pPr>
        <w:tabs>
          <w:tab w:val="left" w:pos="879"/>
          <w:tab w:val="left" w:pos="1557"/>
        </w:tabs>
        <w:spacing w:before="0" w:line="380" w:lineRule="exact"/>
        <w:rPr>
          <w:rFonts w:hint="cs"/>
          <w:spacing w:val="0"/>
          <w:rtl/>
        </w:rPr>
      </w:pPr>
      <w:r w:rsidRPr="0094198B">
        <w:rPr>
          <w:rFonts w:hint="cs"/>
          <w:spacing w:val="0"/>
          <w:rtl/>
        </w:rPr>
        <w:t>101-</w:t>
      </w:r>
      <w:r w:rsidRPr="0094198B">
        <w:rPr>
          <w:rFonts w:hint="cs"/>
          <w:spacing w:val="0"/>
          <w:rtl/>
        </w:rPr>
        <w:tab/>
        <w:t>وفي الفترة 1990-1999، سجّل معدّل الأطفال العاملين المتراوحة أعمارهم بين 10 سنوات و14 سنة نمواً سنوياً متوسطه 3 في المائة، إذ ارتفع من 000 715 إلى 000 898. وبلغت حصتهم في مجموع العمالة ما متوسطه 3 في المائة، وسُجّلت أعلى نسبة في عام 1991 (3.7 في المائة) وأدنى نسبة في عام 1998 (3 في المائة). وباعتماد القانون الجمهوري 6655، الذي ينص على مجانية التعليم الثانوي وجهود الدعاية والتعبئة الرامية إلى الحد من عمالة الأطفال، انخفض عدد العمال الأطفال انخفاضاً مطّرداً من 000 932 عامل في عام 1996 إلى 000 831 عامل في عام 1998.</w:t>
      </w:r>
    </w:p>
    <w:p w:rsidR="003D6106" w:rsidRPr="0094198B" w:rsidRDefault="003D6106" w:rsidP="001177BB">
      <w:pPr>
        <w:tabs>
          <w:tab w:val="left" w:pos="879"/>
          <w:tab w:val="left" w:pos="1557"/>
        </w:tabs>
        <w:spacing w:before="0" w:line="380" w:lineRule="exact"/>
        <w:rPr>
          <w:rFonts w:hint="cs"/>
          <w:spacing w:val="0"/>
          <w:rtl/>
        </w:rPr>
      </w:pPr>
      <w:r w:rsidRPr="0094198B">
        <w:rPr>
          <w:rFonts w:hint="cs"/>
          <w:spacing w:val="0"/>
          <w:rtl/>
        </w:rPr>
        <w:t>102-</w:t>
      </w:r>
      <w:r w:rsidRPr="0094198B">
        <w:rPr>
          <w:rFonts w:hint="cs"/>
          <w:spacing w:val="0"/>
          <w:rtl/>
        </w:rPr>
        <w:tab/>
      </w:r>
      <w:r w:rsidRPr="0037466B">
        <w:rPr>
          <w:rFonts w:hint="cs"/>
          <w:spacing w:val="0"/>
          <w:rtl/>
        </w:rPr>
        <w:t xml:space="preserve">وبخصوص العمالة لدى المعوقين، صدّقت الفلبين على اتفاقية منظمة العمل الدولية رقم 159 (التأهيل المهني </w:t>
      </w:r>
      <w:r w:rsidRPr="001177BB">
        <w:rPr>
          <w:rFonts w:hint="cs"/>
          <w:spacing w:val="0"/>
          <w:w w:val="95"/>
          <w:rtl/>
        </w:rPr>
        <w:t>والعمالة [المعوقون]). وبغية المواءمة بين التشريع المحلي ومبادئ تلك الاتفاقية، اعتمد الكونغرس القانون الجمهوري 7277، الذي نصّ على تأهيل المعوقين وتمكينهم من تطوير ذاتهم والاعتماد على أنفسهم وإدماجهم في المجتمع. وفي عام 2000</w:t>
      </w:r>
      <w:r w:rsidRPr="0037466B">
        <w:rPr>
          <w:rFonts w:hint="cs"/>
          <w:spacing w:val="0"/>
          <w:rtl/>
        </w:rPr>
        <w:t>،</w:t>
      </w:r>
      <w:r w:rsidRPr="0094198B">
        <w:rPr>
          <w:rFonts w:hint="cs"/>
          <w:spacing w:val="0"/>
          <w:rtl/>
        </w:rPr>
        <w:t xml:space="preserve"> اعتمدت وزارة العمل والعمالة برنامج مساعدة المعوقين بهدف المساعدة على إدماج المعوقين في المجتمع بإتاحة فرص التدريب والعمالة لهم في القطاعين المنظم وغير المنظم على حدّ سواء.</w:t>
      </w:r>
    </w:p>
    <w:p w:rsidR="003D6106" w:rsidRPr="0094198B" w:rsidRDefault="003D6106" w:rsidP="001177BB">
      <w:pPr>
        <w:tabs>
          <w:tab w:val="left" w:pos="879"/>
          <w:tab w:val="left" w:pos="1557"/>
        </w:tabs>
        <w:spacing w:before="0" w:line="380" w:lineRule="exact"/>
        <w:rPr>
          <w:rFonts w:hint="cs"/>
          <w:spacing w:val="0"/>
          <w:rtl/>
        </w:rPr>
      </w:pPr>
      <w:r w:rsidRPr="0094198B">
        <w:rPr>
          <w:rFonts w:hint="cs"/>
          <w:spacing w:val="0"/>
          <w:rtl/>
        </w:rPr>
        <w:t>103-</w:t>
      </w:r>
      <w:r w:rsidRPr="0094198B">
        <w:rPr>
          <w:rFonts w:hint="cs"/>
          <w:spacing w:val="0"/>
          <w:rtl/>
        </w:rPr>
        <w:tab/>
        <w:t>وفي الفترة من 1994 إلى أيار/مايو 2004، ساعد البرنامج توظيف 110 22 من المعوقين في القطاع المنظم. ووُظّف 32 في المائة منهم، أي ما يعادل 219 7 معوقاً في العمالة المفتوحة. وفيما يتعلق بعمل المعوقين لحسابهم الخاص، تلقّى 67 في المائة منهم أي 891 14 شخصاً، مساعدة في مشاريعهم المعيشية. واستفاد من التدريب 059 7 معوقاً.</w:t>
      </w:r>
    </w:p>
    <w:p w:rsidR="003D6106" w:rsidRPr="0094198B" w:rsidRDefault="003D6106" w:rsidP="001177BB">
      <w:pPr>
        <w:tabs>
          <w:tab w:val="left" w:pos="879"/>
          <w:tab w:val="left" w:pos="1557"/>
        </w:tabs>
        <w:spacing w:before="0" w:line="380" w:lineRule="exact"/>
        <w:rPr>
          <w:rFonts w:hint="cs"/>
          <w:spacing w:val="0"/>
          <w:rtl/>
        </w:rPr>
      </w:pPr>
      <w:r w:rsidRPr="0094198B">
        <w:rPr>
          <w:rFonts w:hint="cs"/>
          <w:spacing w:val="0"/>
          <w:rtl/>
        </w:rPr>
        <w:t>104-</w:t>
      </w:r>
      <w:r w:rsidRPr="0094198B">
        <w:rPr>
          <w:rFonts w:hint="cs"/>
          <w:spacing w:val="0"/>
          <w:rtl/>
        </w:rPr>
        <w:tab/>
        <w:t>أما بخصوص التعليم والتدريب التقنيين والمهنيين، فتطبّق هيئة التعليم التقني وتنمية المهارات برامج مختلفة لتدريب المعوقين في مجالات المهارات الصناعية وموارد الرزق وإقامة المشاريع. كما يجري إدماجهم أيضاً في البرامج الوطنية لإصدار الشهادات المتعلقة بالمهارات، بغية تعزيز مهاراتهم وأهليتهم للتوظيف. وقد خضع ما مجموعه 227 معوقاً للتقييم وحصلوا على شهادات. أما بخصوص فرص الحصول على التعليم، فقد تلقى 107 معوقين مِنَحاً دراسيةً في إطار المساعدة الخاصة لصناديق المِنح الدراسية ومشروع التعليم التقني وتنمية المهارات المشترك بين هيئة التعليم التقني وتنمية المهارات ومصرف التنمية الآسيوي.</w:t>
      </w:r>
    </w:p>
    <w:p w:rsidR="003D6106" w:rsidRPr="0094198B" w:rsidRDefault="003D6106" w:rsidP="00E36FC3">
      <w:pPr>
        <w:tabs>
          <w:tab w:val="left" w:pos="879"/>
          <w:tab w:val="left" w:pos="1557"/>
        </w:tabs>
        <w:spacing w:before="0" w:line="360" w:lineRule="exact"/>
        <w:rPr>
          <w:rFonts w:hint="cs"/>
          <w:b/>
          <w:bCs/>
          <w:spacing w:val="0"/>
          <w:rtl/>
          <w:lang w:eastAsia="en-US" w:bidi="ar-MA"/>
        </w:rPr>
      </w:pPr>
      <w:r w:rsidRPr="0094198B">
        <w:rPr>
          <w:rFonts w:hint="cs"/>
          <w:b/>
          <w:bCs/>
          <w:spacing w:val="0"/>
          <w:rtl/>
          <w:lang w:eastAsia="en-US" w:bidi="ar-MA"/>
        </w:rPr>
        <w:tab/>
        <w:t>2(ب)-</w:t>
      </w:r>
      <w:r w:rsidR="001177BB">
        <w:rPr>
          <w:rFonts w:hint="cs"/>
          <w:b/>
          <w:bCs/>
          <w:spacing w:val="0"/>
          <w:rtl/>
          <w:lang w:eastAsia="en-US" w:bidi="ar-MA"/>
        </w:rPr>
        <w:t xml:space="preserve">  </w:t>
      </w:r>
      <w:r w:rsidRPr="0094198B">
        <w:rPr>
          <w:rFonts w:hint="cs"/>
          <w:b/>
          <w:bCs/>
          <w:spacing w:val="0"/>
          <w:rtl/>
          <w:lang w:eastAsia="en-US" w:bidi="ar-MA"/>
        </w:rPr>
        <w:t>السياسات والتدابير الرئيسية الرامية إلى ضمان توفير العمل للجميع</w:t>
      </w:r>
    </w:p>
    <w:p w:rsidR="003D6106" w:rsidRPr="0094198B" w:rsidRDefault="003D6106" w:rsidP="001177BB">
      <w:pPr>
        <w:tabs>
          <w:tab w:val="left" w:pos="879"/>
          <w:tab w:val="left" w:pos="1557"/>
        </w:tabs>
        <w:spacing w:before="0" w:line="380" w:lineRule="exact"/>
        <w:rPr>
          <w:rFonts w:hint="cs"/>
          <w:spacing w:val="0"/>
          <w:rtl/>
        </w:rPr>
      </w:pPr>
      <w:r w:rsidRPr="0094198B">
        <w:rPr>
          <w:rFonts w:hint="cs"/>
          <w:spacing w:val="0"/>
          <w:rtl/>
        </w:rPr>
        <w:t>105-</w:t>
      </w:r>
      <w:r w:rsidRPr="0094198B">
        <w:rPr>
          <w:rFonts w:hint="cs"/>
          <w:spacing w:val="0"/>
          <w:rtl/>
        </w:rPr>
        <w:tab/>
        <w:t>تجسد مجموعة من الصكوك السياسية والقانونية التزام الفلبين بضمان توافر العمل وتكافؤ الفرص في العمالة.</w:t>
      </w:r>
    </w:p>
    <w:p w:rsidR="003D6106" w:rsidRPr="0094198B" w:rsidRDefault="003D6106" w:rsidP="00A24EFB">
      <w:pPr>
        <w:tabs>
          <w:tab w:val="left" w:pos="720"/>
          <w:tab w:val="left" w:pos="879"/>
          <w:tab w:val="left" w:pos="1557"/>
        </w:tabs>
        <w:spacing w:before="0" w:line="360" w:lineRule="exact"/>
        <w:rPr>
          <w:rFonts w:hint="cs"/>
          <w:b/>
          <w:bCs/>
          <w:spacing w:val="0"/>
          <w:rtl/>
          <w:lang w:eastAsia="en-US" w:bidi="ar-MA"/>
        </w:rPr>
      </w:pPr>
      <w:r w:rsidRPr="0094198B">
        <w:rPr>
          <w:rFonts w:hint="cs"/>
          <w:b/>
          <w:bCs/>
          <w:spacing w:val="0"/>
          <w:rtl/>
          <w:lang w:eastAsia="en-US" w:bidi="ar-MA"/>
        </w:rPr>
        <w:t>الصكوك الناظمة للسياسة العامة</w:t>
      </w:r>
    </w:p>
    <w:p w:rsidR="003D6106" w:rsidRPr="0094198B" w:rsidRDefault="003D6106" w:rsidP="001177BB">
      <w:pPr>
        <w:tabs>
          <w:tab w:val="left" w:pos="879"/>
          <w:tab w:val="left" w:pos="1557"/>
        </w:tabs>
        <w:spacing w:before="0" w:line="380" w:lineRule="exact"/>
        <w:rPr>
          <w:rFonts w:hint="cs"/>
          <w:spacing w:val="0"/>
          <w:rtl/>
        </w:rPr>
      </w:pPr>
      <w:r w:rsidRPr="0094198B">
        <w:rPr>
          <w:rFonts w:hint="cs"/>
          <w:spacing w:val="0"/>
          <w:rtl/>
        </w:rPr>
        <w:t>106-</w:t>
      </w:r>
      <w:r w:rsidRPr="0094198B">
        <w:rPr>
          <w:rFonts w:hint="cs"/>
          <w:spacing w:val="0"/>
          <w:rtl/>
        </w:rPr>
        <w:tab/>
        <w:t>الفلبين طرف في اتفاقيات منظمة العمل الدولية رقم 100 (اتفاقية المساواة في الأجور)، ورقم 111 (اتفاقية التمييز في الاستخدام والمهنة)، ورقم 122 (اتفاقية سياسية العمالة).</w:t>
      </w:r>
    </w:p>
    <w:p w:rsidR="003D6106" w:rsidRDefault="003D6106" w:rsidP="00A24EFB">
      <w:pPr>
        <w:tabs>
          <w:tab w:val="left" w:pos="879"/>
          <w:tab w:val="left" w:pos="1105"/>
          <w:tab w:val="left" w:pos="1557"/>
          <w:tab w:val="left" w:pos="1896"/>
        </w:tabs>
        <w:spacing w:before="0" w:line="380" w:lineRule="exact"/>
        <w:rPr>
          <w:rFonts w:hint="cs"/>
          <w:spacing w:val="0"/>
          <w:rtl/>
        </w:rPr>
      </w:pPr>
      <w:r w:rsidRPr="0094198B">
        <w:rPr>
          <w:rFonts w:hint="cs"/>
          <w:spacing w:val="0"/>
          <w:rtl/>
        </w:rPr>
        <w:t>107-</w:t>
      </w:r>
      <w:r w:rsidRPr="0094198B">
        <w:rPr>
          <w:rFonts w:hint="cs"/>
          <w:spacing w:val="0"/>
          <w:rtl/>
        </w:rPr>
        <w:tab/>
      </w:r>
      <w:r w:rsidRPr="00E36FC3">
        <w:rPr>
          <w:rFonts w:hint="cs"/>
          <w:spacing w:val="0"/>
          <w:w w:val="95"/>
          <w:rtl/>
        </w:rPr>
        <w:t>واعتمدت الفلبين دستوراً جديداً في عام 1987. وفيما يلي أحكام دستورية ذات صلة بالموضوع</w:t>
      </w:r>
      <w:r w:rsidR="00276159" w:rsidRPr="00E36FC3">
        <w:rPr>
          <w:rFonts w:hint="cs"/>
          <w:spacing w:val="0"/>
          <w:w w:val="95"/>
          <w:vertAlign w:val="superscript"/>
          <w:rtl/>
        </w:rPr>
        <w:t>(</w:t>
      </w:r>
      <w:r w:rsidRPr="00E36FC3">
        <w:rPr>
          <w:bCs/>
          <w:w w:val="95"/>
          <w:vertAlign w:val="superscript"/>
          <w:rtl/>
        </w:rPr>
        <w:footnoteReference w:id="4"/>
      </w:r>
      <w:r w:rsidR="00CF00CF" w:rsidRPr="00E36FC3">
        <w:rPr>
          <w:rFonts w:hint="cs"/>
          <w:spacing w:val="0"/>
          <w:w w:val="95"/>
          <w:vertAlign w:val="superscript"/>
          <w:rtl/>
        </w:rPr>
        <w:t>)</w:t>
      </w:r>
      <w:r w:rsidRPr="00E36FC3">
        <w:rPr>
          <w:rFonts w:hint="cs"/>
          <w:spacing w:val="0"/>
          <w:w w:val="95"/>
          <w:rtl/>
        </w:rPr>
        <w:t>: الفقرتان 9</w:t>
      </w:r>
      <w:r w:rsidRPr="0094198B">
        <w:rPr>
          <w:rFonts w:hint="cs"/>
          <w:spacing w:val="0"/>
          <w:rtl/>
        </w:rPr>
        <w:t xml:space="preserve"> و18 من المادة الثانية؛ والفقرة 12 من المادة الثانية عشرة؛ والفقرة 3 من المادة الثالثة عشرة؛ والفقرة 2(2) من المادة التاسعة - باء.</w:t>
      </w:r>
    </w:p>
    <w:p w:rsidR="003D6106" w:rsidRPr="0094198B" w:rsidRDefault="003D6106" w:rsidP="00A24EFB">
      <w:pPr>
        <w:tabs>
          <w:tab w:val="left" w:pos="879"/>
          <w:tab w:val="left" w:pos="1105"/>
          <w:tab w:val="left" w:pos="1557"/>
          <w:tab w:val="left" w:pos="1896"/>
        </w:tabs>
        <w:spacing w:before="0" w:line="380" w:lineRule="exact"/>
        <w:rPr>
          <w:rFonts w:hint="cs"/>
          <w:spacing w:val="0"/>
          <w:rtl/>
        </w:rPr>
      </w:pPr>
      <w:r w:rsidRPr="0094198B">
        <w:rPr>
          <w:rFonts w:hint="cs"/>
          <w:spacing w:val="0"/>
          <w:rtl/>
        </w:rPr>
        <w:t>108-</w:t>
      </w:r>
      <w:r w:rsidRPr="0094198B">
        <w:rPr>
          <w:rFonts w:hint="cs"/>
          <w:spacing w:val="0"/>
          <w:rtl/>
        </w:rPr>
        <w:tab/>
        <w:t>وتتناول الصكوك القانونية التالية أيضاً التزام الفلبين تجاه العمّال</w:t>
      </w:r>
      <w:r w:rsidR="00CF00CF" w:rsidRPr="0037466B">
        <w:rPr>
          <w:rFonts w:hint="cs"/>
          <w:spacing w:val="0"/>
          <w:vertAlign w:val="superscript"/>
          <w:rtl/>
        </w:rPr>
        <w:t>(</w:t>
      </w:r>
      <w:r w:rsidRPr="0037466B">
        <w:rPr>
          <w:bCs/>
          <w:vertAlign w:val="superscript"/>
          <w:rtl/>
        </w:rPr>
        <w:footnoteReference w:id="5"/>
      </w:r>
      <w:r w:rsidR="00CF00CF" w:rsidRPr="0037466B">
        <w:rPr>
          <w:rFonts w:hint="cs"/>
          <w:spacing w:val="0"/>
          <w:vertAlign w:val="superscript"/>
          <w:rtl/>
        </w:rPr>
        <w:t>)</w:t>
      </w:r>
      <w:r w:rsidRPr="0037466B">
        <w:rPr>
          <w:rFonts w:hint="cs"/>
          <w:spacing w:val="0"/>
          <w:rtl/>
        </w:rPr>
        <w:t>:</w:t>
      </w:r>
    </w:p>
    <w:p w:rsidR="003D6106" w:rsidRPr="001177BB" w:rsidRDefault="003D6106" w:rsidP="001177BB">
      <w:pPr>
        <w:tabs>
          <w:tab w:val="left" w:pos="720"/>
          <w:tab w:val="left" w:pos="1444"/>
        </w:tabs>
        <w:spacing w:before="0" w:line="380" w:lineRule="exact"/>
        <w:rPr>
          <w:rFonts w:hint="cs"/>
          <w:spacing w:val="0"/>
          <w:rtl/>
          <w:lang w:eastAsia="en-US" w:bidi="ar-MA"/>
        </w:rPr>
      </w:pPr>
      <w:r w:rsidRPr="0094198B">
        <w:rPr>
          <w:rFonts w:hint="cs"/>
          <w:spacing w:val="0"/>
          <w:rtl/>
          <w:lang w:eastAsia="en-US" w:bidi="ar-MA"/>
        </w:rPr>
        <w:tab/>
      </w:r>
      <w:r w:rsidRPr="007F716E">
        <w:rPr>
          <w:spacing w:val="0"/>
          <w:sz w:val="28"/>
          <w:szCs w:val="28"/>
          <w:lang w:eastAsia="en-US" w:bidi="ar-MA"/>
        </w:rPr>
        <w:t>•</w:t>
      </w:r>
      <w:r w:rsidRPr="001177BB">
        <w:rPr>
          <w:rFonts w:hint="cs"/>
          <w:spacing w:val="0"/>
          <w:rtl/>
          <w:lang w:eastAsia="en-US" w:bidi="ar-MA"/>
        </w:rPr>
        <w:tab/>
      </w:r>
      <w:r w:rsidRPr="0094198B">
        <w:rPr>
          <w:rFonts w:hint="cs"/>
          <w:spacing w:val="0"/>
          <w:rtl/>
          <w:lang w:eastAsia="en-US" w:bidi="ar-MA"/>
        </w:rPr>
        <w:t>قانون العمل للفلبين؛</w:t>
      </w:r>
    </w:p>
    <w:p w:rsidR="003D6106" w:rsidRPr="001177BB" w:rsidRDefault="003D6106" w:rsidP="007F716E">
      <w:pPr>
        <w:tabs>
          <w:tab w:val="left" w:pos="720"/>
          <w:tab w:val="left" w:pos="1444"/>
        </w:tabs>
        <w:spacing w:before="0" w:line="380" w:lineRule="exact"/>
        <w:rPr>
          <w:rFonts w:hint="cs"/>
          <w:spacing w:val="0"/>
          <w:rtl/>
          <w:lang w:eastAsia="en-US" w:bidi="ar-MA"/>
        </w:rPr>
      </w:pPr>
      <w:r w:rsidRPr="0094198B">
        <w:rPr>
          <w:rFonts w:hint="cs"/>
          <w:spacing w:val="0"/>
          <w:rtl/>
          <w:lang w:eastAsia="en-US" w:bidi="ar-MA"/>
        </w:rPr>
        <w:tab/>
      </w:r>
      <w:r w:rsidR="007F716E" w:rsidRPr="007F716E">
        <w:rPr>
          <w:spacing w:val="0"/>
          <w:sz w:val="28"/>
          <w:szCs w:val="28"/>
          <w:lang w:eastAsia="en-US" w:bidi="ar-MA"/>
        </w:rPr>
        <w:t>•</w:t>
      </w:r>
      <w:r w:rsidRPr="001177BB">
        <w:rPr>
          <w:rFonts w:hint="cs"/>
          <w:spacing w:val="0"/>
          <w:rtl/>
          <w:lang w:eastAsia="en-US" w:bidi="ar-MA"/>
        </w:rPr>
        <w:tab/>
      </w:r>
      <w:r w:rsidRPr="0094198B">
        <w:rPr>
          <w:rFonts w:hint="cs"/>
          <w:spacing w:val="0"/>
          <w:rtl/>
          <w:lang w:eastAsia="en-US" w:bidi="ar-MA"/>
        </w:rPr>
        <w:t>القانون الإداري لعام 1987؛</w:t>
      </w:r>
    </w:p>
    <w:p w:rsidR="003D6106" w:rsidRPr="001177BB" w:rsidRDefault="007F716E" w:rsidP="007F716E">
      <w:pPr>
        <w:tabs>
          <w:tab w:val="left" w:pos="720"/>
          <w:tab w:val="left" w:pos="1444"/>
        </w:tabs>
        <w:spacing w:before="0" w:line="380" w:lineRule="exact"/>
        <w:ind w:left="1444" w:hanging="678"/>
        <w:rPr>
          <w:rFonts w:hint="cs"/>
          <w:spacing w:val="0"/>
          <w:rtl/>
          <w:lang w:eastAsia="en-US" w:bidi="ar-MA"/>
        </w:rPr>
      </w:pPr>
      <w:r w:rsidRPr="007F716E">
        <w:rPr>
          <w:spacing w:val="0"/>
          <w:sz w:val="28"/>
          <w:szCs w:val="28"/>
          <w:lang w:eastAsia="en-US" w:bidi="ar-MA"/>
        </w:rPr>
        <w:t>•</w:t>
      </w:r>
      <w:r>
        <w:rPr>
          <w:spacing w:val="0"/>
          <w:lang w:eastAsia="en-US" w:bidi="ar-MA"/>
        </w:rPr>
        <w:tab/>
      </w:r>
      <w:r w:rsidR="003D6106" w:rsidRPr="0094198B">
        <w:rPr>
          <w:rFonts w:hint="cs"/>
          <w:spacing w:val="0"/>
          <w:rtl/>
          <w:lang w:eastAsia="en-US" w:bidi="ar-MA"/>
        </w:rPr>
        <w:t xml:space="preserve">القانون الجمهوري 8759 " </w:t>
      </w:r>
      <w:r w:rsidR="003D6106" w:rsidRPr="001177BB">
        <w:rPr>
          <w:rFonts w:hint="cs"/>
          <w:i/>
          <w:iCs/>
          <w:spacing w:val="0"/>
          <w:rtl/>
          <w:lang w:eastAsia="en-US" w:bidi="ar-MA"/>
        </w:rPr>
        <w:t>قانون يقرّ شبكة خدمات تسهيلية وطنية عن طريق إنشاء المكتب العام لخدمات العمالة في كلّ مقاطعة ومدينة كبيرة وغير ذلك من المناطق الاستراتيجية في جميع</w:t>
      </w:r>
      <w:r w:rsidR="00276159" w:rsidRPr="001177BB">
        <w:rPr>
          <w:rFonts w:hint="cs"/>
          <w:i/>
          <w:iCs/>
          <w:spacing w:val="0"/>
          <w:rtl/>
          <w:lang w:eastAsia="en-US" w:bidi="ar-MA"/>
        </w:rPr>
        <w:t xml:space="preserve"> </w:t>
      </w:r>
      <w:r w:rsidR="003D6106" w:rsidRPr="001177BB">
        <w:rPr>
          <w:rFonts w:hint="cs"/>
          <w:i/>
          <w:iCs/>
          <w:spacing w:val="0"/>
          <w:rtl/>
          <w:lang w:eastAsia="en-US" w:bidi="ar-MA"/>
        </w:rPr>
        <w:t>أنحاء العالم</w:t>
      </w:r>
      <w:r w:rsidR="003D6106" w:rsidRPr="001177BB">
        <w:rPr>
          <w:rFonts w:hint="cs"/>
          <w:spacing w:val="0"/>
          <w:rtl/>
          <w:lang w:eastAsia="en-US" w:bidi="ar-MA"/>
        </w:rPr>
        <w:t>"؛</w:t>
      </w:r>
    </w:p>
    <w:p w:rsidR="003D6106" w:rsidRPr="001177BB" w:rsidRDefault="007F716E" w:rsidP="001177BB">
      <w:pPr>
        <w:tabs>
          <w:tab w:val="left" w:pos="720"/>
          <w:tab w:val="left" w:pos="1444"/>
        </w:tabs>
        <w:spacing w:before="0" w:line="380" w:lineRule="exact"/>
        <w:ind w:left="1444" w:hanging="678"/>
        <w:rPr>
          <w:rFonts w:hint="cs"/>
          <w:spacing w:val="0"/>
          <w:rtl/>
          <w:lang w:eastAsia="en-US" w:bidi="ar-MA"/>
        </w:rPr>
      </w:pPr>
      <w:r w:rsidRPr="007F716E">
        <w:rPr>
          <w:spacing w:val="0"/>
          <w:sz w:val="28"/>
          <w:szCs w:val="28"/>
          <w:lang w:eastAsia="en-US" w:bidi="ar-MA"/>
        </w:rPr>
        <w:t>•</w:t>
      </w:r>
      <w:r w:rsidR="003D6106" w:rsidRPr="001177BB">
        <w:rPr>
          <w:rFonts w:hint="cs"/>
          <w:spacing w:val="0"/>
          <w:rtl/>
          <w:lang w:eastAsia="en-US" w:bidi="ar-MA"/>
        </w:rPr>
        <w:tab/>
      </w:r>
      <w:r w:rsidR="003D6106" w:rsidRPr="0094198B">
        <w:rPr>
          <w:rFonts w:hint="cs"/>
          <w:spacing w:val="0"/>
          <w:rtl/>
          <w:lang w:eastAsia="en-US" w:bidi="ar-MA"/>
        </w:rPr>
        <w:t xml:space="preserve">القانون الجمهوري 7323 " </w:t>
      </w:r>
      <w:r w:rsidR="003D6106" w:rsidRPr="001177BB">
        <w:rPr>
          <w:rFonts w:hint="cs"/>
          <w:i/>
          <w:iCs/>
          <w:spacing w:val="0"/>
          <w:rtl/>
          <w:lang w:eastAsia="en-US" w:bidi="ar-MA"/>
        </w:rPr>
        <w:t>قانون لمساعدة الطلاّب الفقراء الجديرين بالمساعدة على مواصلة تعليمهم بتشجيع توظيفهم خلال العطلة الصيفية و/أو عطلة الميلاد بواسطة حوافز تمنح لأصحاب العمل وتسمح لهم بألا يدفعوا سوى ستين في المائة من رواتبهم أو أجورهم، على أن تدفع الحكومة الأربعين في المائة في شكل قسائم تعليم، وهي طريقة لحظر تقديم الطلبات المزوّرة أو المزيّفة ومعاقبة أصحابها، ولتحقيق أهداف أخرى</w:t>
      </w:r>
      <w:r w:rsidR="003D6106" w:rsidRPr="001177BB">
        <w:rPr>
          <w:rFonts w:hint="cs"/>
          <w:spacing w:val="0"/>
          <w:rtl/>
          <w:lang w:eastAsia="en-US" w:bidi="ar-MA"/>
        </w:rPr>
        <w:t>"؛</w:t>
      </w:r>
    </w:p>
    <w:p w:rsidR="003D6106" w:rsidRPr="001177BB" w:rsidRDefault="007F716E" w:rsidP="001177BB">
      <w:pPr>
        <w:tabs>
          <w:tab w:val="left" w:pos="720"/>
          <w:tab w:val="left" w:pos="1444"/>
        </w:tabs>
        <w:spacing w:before="0" w:line="380" w:lineRule="exact"/>
        <w:ind w:left="1444" w:hanging="678"/>
        <w:rPr>
          <w:rFonts w:hint="cs"/>
          <w:spacing w:val="0"/>
          <w:rtl/>
          <w:lang w:eastAsia="en-US" w:bidi="ar-MA"/>
        </w:rPr>
      </w:pPr>
      <w:r w:rsidRPr="007F716E">
        <w:rPr>
          <w:spacing w:val="0"/>
          <w:sz w:val="28"/>
          <w:szCs w:val="28"/>
          <w:lang w:eastAsia="en-US" w:bidi="ar-MA"/>
        </w:rPr>
        <w:t>•</w:t>
      </w:r>
      <w:r w:rsidR="003D6106" w:rsidRPr="001177BB">
        <w:rPr>
          <w:rFonts w:hint="cs"/>
          <w:spacing w:val="0"/>
          <w:rtl/>
          <w:lang w:eastAsia="en-US" w:bidi="ar-MA"/>
        </w:rPr>
        <w:tab/>
      </w:r>
      <w:r w:rsidR="003D6106" w:rsidRPr="0094198B">
        <w:rPr>
          <w:rFonts w:hint="cs"/>
          <w:spacing w:val="0"/>
          <w:rtl/>
          <w:lang w:eastAsia="en-US" w:bidi="ar-MA"/>
        </w:rPr>
        <w:t xml:space="preserve">القانون الجمهوري 7277 " </w:t>
      </w:r>
      <w:r w:rsidR="003D6106" w:rsidRPr="001177BB">
        <w:rPr>
          <w:rFonts w:hint="cs"/>
          <w:i/>
          <w:iCs/>
          <w:spacing w:val="0"/>
          <w:rtl/>
          <w:lang w:eastAsia="en-US" w:bidi="ar-MA"/>
        </w:rPr>
        <w:t>قانون ينص على تأهيل المعوقين وتطوير ذاتهم والاعتماد على أنفسهم وإدماجهم في المجتمع، ويتوخى أهدافا أخرى</w:t>
      </w:r>
      <w:r w:rsidR="003D6106" w:rsidRPr="0094198B">
        <w:rPr>
          <w:rFonts w:hint="cs"/>
          <w:spacing w:val="0"/>
          <w:rtl/>
          <w:lang w:eastAsia="en-US" w:bidi="ar-MA"/>
        </w:rPr>
        <w:t>"؛</w:t>
      </w:r>
    </w:p>
    <w:p w:rsidR="003D6106" w:rsidRDefault="007F716E" w:rsidP="007F716E">
      <w:pPr>
        <w:tabs>
          <w:tab w:val="left" w:pos="720"/>
          <w:tab w:val="left" w:pos="1444"/>
        </w:tabs>
        <w:spacing w:before="0" w:line="380" w:lineRule="exact"/>
        <w:ind w:left="1444" w:hanging="678"/>
        <w:rPr>
          <w:rFonts w:hint="cs"/>
          <w:spacing w:val="0"/>
          <w:rtl/>
          <w:lang w:eastAsia="en-US" w:bidi="ar-MA"/>
        </w:rPr>
      </w:pPr>
      <w:r w:rsidRPr="007F716E">
        <w:rPr>
          <w:spacing w:val="0"/>
          <w:sz w:val="28"/>
          <w:szCs w:val="28"/>
          <w:lang w:eastAsia="en-US" w:bidi="ar-MA"/>
        </w:rPr>
        <w:t>•</w:t>
      </w:r>
      <w:r w:rsidR="003D6106" w:rsidRPr="001177BB">
        <w:rPr>
          <w:rFonts w:hint="cs"/>
          <w:spacing w:val="0"/>
          <w:rtl/>
          <w:lang w:eastAsia="en-US" w:bidi="ar-MA"/>
        </w:rPr>
        <w:tab/>
      </w:r>
      <w:r w:rsidR="003D6106" w:rsidRPr="0094198B">
        <w:rPr>
          <w:rFonts w:hint="cs"/>
          <w:spacing w:val="0"/>
          <w:rtl/>
          <w:lang w:eastAsia="en-US" w:bidi="ar-MA"/>
        </w:rPr>
        <w:t xml:space="preserve">القانون الجمهوري 9262 " </w:t>
      </w:r>
      <w:r w:rsidR="003D6106" w:rsidRPr="001177BB">
        <w:rPr>
          <w:rFonts w:hint="cs"/>
          <w:i/>
          <w:iCs/>
          <w:spacing w:val="0"/>
          <w:rtl/>
          <w:lang w:eastAsia="en-US" w:bidi="ar-MA"/>
        </w:rPr>
        <w:t>قانون يُعرِّف العنف ضد النساء وأطفالهن، وينص على تدابير لحماية الضحايا، ويحدّد عقوبات في هذا الصدد، ويتوخّى أهدافا أخرى</w:t>
      </w:r>
      <w:r w:rsidR="003D6106" w:rsidRPr="0094198B">
        <w:rPr>
          <w:rFonts w:hint="cs"/>
          <w:spacing w:val="0"/>
          <w:rtl/>
          <w:lang w:eastAsia="en-US" w:bidi="ar-MA"/>
        </w:rPr>
        <w:t>".</w:t>
      </w:r>
    </w:p>
    <w:p w:rsidR="003D6106" w:rsidRPr="0094198B" w:rsidRDefault="007F716E" w:rsidP="00A24EFB">
      <w:pPr>
        <w:tabs>
          <w:tab w:val="left" w:pos="720"/>
          <w:tab w:val="left" w:pos="879"/>
          <w:tab w:val="left" w:pos="1557"/>
        </w:tabs>
        <w:spacing w:before="0" w:line="380" w:lineRule="exact"/>
        <w:rPr>
          <w:rFonts w:hint="cs"/>
          <w:b/>
          <w:bCs/>
          <w:spacing w:val="0"/>
          <w:rtl/>
          <w:lang w:eastAsia="en-US" w:bidi="ar-MA"/>
        </w:rPr>
      </w:pPr>
      <w:r>
        <w:rPr>
          <w:b/>
          <w:bCs/>
          <w:spacing w:val="0"/>
          <w:rtl/>
          <w:lang w:eastAsia="en-US" w:bidi="ar-MA"/>
        </w:rPr>
        <w:br w:type="page"/>
      </w:r>
      <w:r w:rsidR="003D6106" w:rsidRPr="0094198B">
        <w:rPr>
          <w:rFonts w:hint="cs"/>
          <w:b/>
          <w:bCs/>
          <w:spacing w:val="0"/>
          <w:rtl/>
          <w:lang w:eastAsia="en-US" w:bidi="ar-MA"/>
        </w:rPr>
        <w:t>تدابير التنفيذ</w:t>
      </w:r>
    </w:p>
    <w:p w:rsidR="003D6106" w:rsidRPr="0094198B" w:rsidRDefault="003D6106" w:rsidP="007F716E">
      <w:pPr>
        <w:tabs>
          <w:tab w:val="left" w:pos="879"/>
          <w:tab w:val="left" w:pos="1557"/>
        </w:tabs>
        <w:spacing w:before="0" w:line="380" w:lineRule="exact"/>
        <w:rPr>
          <w:rFonts w:hint="cs"/>
          <w:spacing w:val="0"/>
          <w:rtl/>
        </w:rPr>
      </w:pPr>
      <w:r w:rsidRPr="0094198B">
        <w:rPr>
          <w:rFonts w:hint="cs"/>
          <w:spacing w:val="0"/>
          <w:rtl/>
        </w:rPr>
        <w:t>109-</w:t>
      </w:r>
      <w:r w:rsidRPr="0094198B">
        <w:rPr>
          <w:rFonts w:hint="cs"/>
          <w:spacing w:val="0"/>
          <w:rtl/>
        </w:rPr>
        <w:tab/>
        <w:t>وضعت وزارة العمل والعمالة عدداً من البرامج الرئيسية لتفعيل تلك السياسات الدستورية والولايات القانونية. ويتمثل أولها في إنشاء المكتب العام لخدمات العمالة، وهو مرفق متعدد الخدمات يقدّم خدمات إحالة في مجال التوظيف محلياً وفي الخارج. ودورات تدريبية لتدعيم العمالة أو زيادة إمكانية التوظيف. والمكاتب العامة لخدمات العمالة هي مراكز إحالة وإعلام فيما يتعلق بمختلف الخدمات والبرامج الحكومية، وتزود عامة الناس بالمعلومات المناسبة عن العمالة وحالة سوق العمل، وتتواصل مع غيرها من المكاتب العامة لخدمات العمالة داخل المنطقة ذاتها وعلى المستوى الوطني لأغراض تبادل الوظائف، وتقرّب الخدمات الحكومية من الناس عن طريق مشاركة وحدات الحكم المحلي مشاركة نشطة. وتشمل برامج دعم المكتب العام لخدمات العمالة أنشطة من قبيل معارض العمل وأسواق المشاريع المعيشية والعمل للحساب الخاص، والحملات الوطنية لتسجيل اليد العاملة، والبرامج الخاصة لتوظيف الطلاب، وبرامج تقييم العمل، والفئات الشبابية في العطل الأسبوعية، ومراكز العمل لكسب الرزق ومراكز العمال لدى الأُسَر.</w:t>
      </w:r>
    </w:p>
    <w:p w:rsidR="003D6106" w:rsidRPr="0094198B" w:rsidRDefault="003D6106" w:rsidP="007F716E">
      <w:pPr>
        <w:tabs>
          <w:tab w:val="left" w:pos="879"/>
          <w:tab w:val="left" w:pos="1557"/>
        </w:tabs>
        <w:spacing w:before="0" w:line="380" w:lineRule="exact"/>
        <w:rPr>
          <w:rFonts w:hint="cs"/>
          <w:spacing w:val="0"/>
          <w:rtl/>
        </w:rPr>
      </w:pPr>
      <w:r w:rsidRPr="0094198B">
        <w:rPr>
          <w:rFonts w:hint="cs"/>
          <w:spacing w:val="0"/>
          <w:rtl/>
        </w:rPr>
        <w:t>110-</w:t>
      </w:r>
      <w:r w:rsidRPr="0094198B">
        <w:rPr>
          <w:rFonts w:hint="cs"/>
          <w:spacing w:val="0"/>
          <w:rtl/>
        </w:rPr>
        <w:tab/>
        <w:t>والبرنامج الخاص للطلاب مشروع مشترك بين وزارة العمل والعمالة ووزارة التعليم ووزارة المالية. ويتوخّى تنمية الملكات الفكرية لدى أطفال الأسر الفقيرة ومساعدة الطلاب الفقراء الذين يستحقون المساعدة على مواصلة تعليمهم بتشجيع توظيفهم خلال العطلة الصيفية و/أو عطلة الميلاد وتقديم منح لتمويل/تطوير/دعم دراستهم.</w:t>
      </w:r>
    </w:p>
    <w:p w:rsidR="003D6106" w:rsidRPr="0094198B" w:rsidRDefault="003D6106" w:rsidP="007F716E">
      <w:pPr>
        <w:tabs>
          <w:tab w:val="left" w:pos="879"/>
          <w:tab w:val="left" w:pos="1557"/>
        </w:tabs>
        <w:spacing w:before="0" w:line="380" w:lineRule="exact"/>
        <w:rPr>
          <w:rFonts w:hint="cs"/>
          <w:spacing w:val="0"/>
          <w:rtl/>
        </w:rPr>
      </w:pPr>
      <w:r w:rsidRPr="0094198B">
        <w:rPr>
          <w:rFonts w:hint="cs"/>
          <w:spacing w:val="0"/>
          <w:rtl/>
        </w:rPr>
        <w:t>111-</w:t>
      </w:r>
      <w:r w:rsidRPr="0094198B">
        <w:rPr>
          <w:rFonts w:hint="cs"/>
          <w:spacing w:val="0"/>
          <w:rtl/>
        </w:rPr>
        <w:tab/>
        <w:t>وبرنامج "</w:t>
      </w:r>
      <w:r w:rsidRPr="000C5677">
        <w:rPr>
          <w:rFonts w:hint="cs"/>
          <w:i/>
          <w:iCs/>
          <w:spacing w:val="0"/>
          <w:rtl/>
        </w:rPr>
        <w:t>تولاي</w:t>
      </w:r>
      <w:r w:rsidRPr="0094198B">
        <w:rPr>
          <w:rFonts w:hint="cs"/>
          <w:spacing w:val="0"/>
          <w:rtl/>
        </w:rPr>
        <w:t>" (</w:t>
      </w:r>
      <w:r w:rsidRPr="009A294C">
        <w:rPr>
          <w:spacing w:val="0"/>
        </w:rPr>
        <w:t>Tulong Alalay sa Taong May Kapansanan</w:t>
      </w:r>
      <w:r w:rsidRPr="0094198B">
        <w:rPr>
          <w:rFonts w:hint="cs"/>
          <w:spacing w:val="0"/>
          <w:rtl/>
        </w:rPr>
        <w:t>) برنامج خاص بالمعوقين. (يمكن الرجوع إلى الفقرتين 103 و104) وهو برنامج تابع لمكتب العمالة المحلية، ويرمي إلى المساعدة على إدماج المعوقين في المجتمع بإتاحة فرص التدريب والعمل لهم في القطاعين الرسمي وغير الرسمي على حد سواء.</w:t>
      </w:r>
    </w:p>
    <w:p w:rsidR="003D6106" w:rsidRPr="0094198B" w:rsidRDefault="003D6106" w:rsidP="007F716E">
      <w:pPr>
        <w:tabs>
          <w:tab w:val="left" w:pos="879"/>
          <w:tab w:val="left" w:pos="1557"/>
        </w:tabs>
        <w:spacing w:before="0" w:line="380" w:lineRule="exact"/>
        <w:rPr>
          <w:rFonts w:hint="cs"/>
          <w:spacing w:val="0"/>
          <w:rtl/>
        </w:rPr>
      </w:pPr>
      <w:r w:rsidRPr="0094198B">
        <w:rPr>
          <w:rFonts w:hint="cs"/>
          <w:spacing w:val="0"/>
          <w:rtl/>
        </w:rPr>
        <w:t>112-</w:t>
      </w:r>
      <w:r w:rsidRPr="0094198B">
        <w:rPr>
          <w:rFonts w:hint="cs"/>
          <w:spacing w:val="0"/>
          <w:rtl/>
        </w:rPr>
        <w:tab/>
        <w:t xml:space="preserve">واعتمدت لجنة الخدمة المدنية في عام 1999، </w:t>
      </w:r>
      <w:r w:rsidRPr="0037466B">
        <w:rPr>
          <w:rFonts w:hint="cs"/>
          <w:spacing w:val="0"/>
          <w:rtl/>
        </w:rPr>
        <w:t>مذكّرة بشأن المساواة في تمثيل النساء والرجال في مناصب الدرجة الثالثة</w:t>
      </w:r>
      <w:r w:rsidRPr="0094198B">
        <w:rPr>
          <w:rFonts w:hint="cs"/>
          <w:spacing w:val="0"/>
          <w:rtl/>
        </w:rPr>
        <w:t>. وتنص المذك</w:t>
      </w:r>
      <w:r w:rsidR="000C5677">
        <w:rPr>
          <w:rFonts w:hint="cs"/>
          <w:spacing w:val="0"/>
          <w:rtl/>
        </w:rPr>
        <w:t>ـ</w:t>
      </w:r>
      <w:r w:rsidRPr="0094198B">
        <w:rPr>
          <w:rFonts w:hint="cs"/>
          <w:spacing w:val="0"/>
          <w:rtl/>
        </w:rPr>
        <w:t>رة ع</w:t>
      </w:r>
      <w:r w:rsidR="000C5677">
        <w:rPr>
          <w:rFonts w:hint="cs"/>
          <w:spacing w:val="0"/>
          <w:rtl/>
        </w:rPr>
        <w:t>ـ</w:t>
      </w:r>
      <w:r w:rsidRPr="0094198B">
        <w:rPr>
          <w:rFonts w:hint="cs"/>
          <w:spacing w:val="0"/>
          <w:rtl/>
        </w:rPr>
        <w:t>لى (أ) تسمية وتعيين النساء والرجال على حد سواء في مناصب الدرجة الثالثة؛ و(ب) الحفاظ على مجموعة من النس</w:t>
      </w:r>
      <w:r w:rsidR="000C5677">
        <w:rPr>
          <w:rFonts w:hint="cs"/>
          <w:spacing w:val="0"/>
          <w:rtl/>
        </w:rPr>
        <w:t>ـ</w:t>
      </w:r>
      <w:r w:rsidRPr="0094198B">
        <w:rPr>
          <w:rFonts w:hint="cs"/>
          <w:spacing w:val="0"/>
          <w:rtl/>
        </w:rPr>
        <w:t>اء والرجال المؤهلين للتسمية في أي منصب حكومي شاغر من الدرجة الثالثة؛ و(ج) تشجيع التمثيل المتكافئ للرجال والنساء في مناصب الدرجة الثالثة قدر المستطاع.</w:t>
      </w:r>
    </w:p>
    <w:p w:rsidR="003D6106" w:rsidRDefault="003D6106" w:rsidP="007F716E">
      <w:pPr>
        <w:tabs>
          <w:tab w:val="left" w:pos="879"/>
          <w:tab w:val="left" w:pos="1557"/>
        </w:tabs>
        <w:spacing w:before="0" w:line="380" w:lineRule="exact"/>
        <w:rPr>
          <w:rFonts w:hint="cs"/>
          <w:spacing w:val="0"/>
          <w:rtl/>
        </w:rPr>
      </w:pPr>
      <w:r w:rsidRPr="0094198B">
        <w:rPr>
          <w:rFonts w:hint="cs"/>
          <w:spacing w:val="0"/>
          <w:rtl/>
        </w:rPr>
        <w:t>113-</w:t>
      </w:r>
      <w:r w:rsidRPr="0094198B">
        <w:rPr>
          <w:rFonts w:hint="cs"/>
          <w:spacing w:val="0"/>
          <w:rtl/>
        </w:rPr>
        <w:tab/>
        <w:t>وخطّة تنمية الفلبين متوسطة الأجل للفترة 2004-2010 تعتمد إطاراً لتوليد العمالة يشمل العناصر التالي</w:t>
      </w:r>
      <w:r w:rsidR="00CF00CF">
        <w:rPr>
          <w:rFonts w:hint="cs"/>
          <w:spacing w:val="0"/>
          <w:rtl/>
        </w:rPr>
        <w:t>ـ</w:t>
      </w:r>
      <w:r w:rsidRPr="0094198B">
        <w:rPr>
          <w:rFonts w:hint="cs"/>
          <w:spacing w:val="0"/>
          <w:rtl/>
        </w:rPr>
        <w:t>ة: (أ) اعتماد سياسة المبادرة الحرة؛ و(ب) التركيز على الوظائف عالية القيمة؛ و(ج) اتخاذ تدابير استراتيجية في مجال الاقتصاد الكلي؛ و(د) تحسين الإنتاجية؛ و(</w:t>
      </w:r>
      <w:r w:rsidRPr="0037466B">
        <w:rPr>
          <w:rFonts w:cs="Times New Roman"/>
          <w:spacing w:val="0"/>
          <w:szCs w:val="22"/>
          <w:rtl/>
        </w:rPr>
        <w:t>ھ</w:t>
      </w:r>
      <w:r w:rsidRPr="0094198B">
        <w:rPr>
          <w:rFonts w:hint="cs"/>
          <w:spacing w:val="0"/>
          <w:rtl/>
        </w:rPr>
        <w:t xml:space="preserve">) اجتذاب الاستثمارات. وتقوم الحكومة، تكميلاً لبرنامج العمالة، بتنفيذ برامج ترمي إلى توليد العمالة والحفاظ عليها وتعزيزها وتيسيرها. ويشمل توليد العمالة القيام، على نحو مباشر أو غير مباشر، بإيجاد فرص العمل في سوق العمل المحلي. أما الحفاظ على العمالة فيتمثل في تأمين علاقة انسجام بين العامل </w:t>
      </w:r>
      <w:r w:rsidRPr="0037466B">
        <w:rPr>
          <w:rFonts w:hint="cs"/>
          <w:spacing w:val="0"/>
          <w:rtl/>
        </w:rPr>
        <w:t>وصاحب العمل والمحافظة على الوظائف القائمة بشروط وظروف مجزية قصد إرساء السلم القطاعي وآليات المشاركة في اتخاذ القرارات والثقة والائتمان المتبادلين. ويشمل تعزيز العمالة تحسين الكفاءة والإنتاجية، وقيَم العمل وأوضاعه، والسلامة والصحة المهنيتين، والأجور والرفاه. ويتمثل تيسير العمالة في تيسير فرص العمالة وبدائله</w:t>
      </w:r>
      <w:r w:rsidR="007F716E">
        <w:rPr>
          <w:rFonts w:hint="cs"/>
          <w:spacing w:val="0"/>
          <w:rtl/>
        </w:rPr>
        <w:t>ـ</w:t>
      </w:r>
      <w:r w:rsidRPr="0037466B">
        <w:rPr>
          <w:rFonts w:hint="cs"/>
          <w:spacing w:val="0"/>
          <w:rtl/>
        </w:rPr>
        <w:t>ا، بما في ذلك العمل في الخارج.</w:t>
      </w:r>
    </w:p>
    <w:p w:rsidR="007F716E" w:rsidRPr="0037466B" w:rsidRDefault="007F716E" w:rsidP="007F716E">
      <w:pPr>
        <w:tabs>
          <w:tab w:val="left" w:pos="879"/>
          <w:tab w:val="left" w:pos="1557"/>
        </w:tabs>
        <w:spacing w:before="0" w:line="380" w:lineRule="exact"/>
        <w:rPr>
          <w:rFonts w:hint="cs"/>
          <w:spacing w:val="0"/>
          <w:rtl/>
        </w:rPr>
      </w:pPr>
    </w:p>
    <w:p w:rsidR="00355702" w:rsidRPr="00FD4506" w:rsidRDefault="00355702" w:rsidP="00A24EFB">
      <w:pPr>
        <w:tabs>
          <w:tab w:val="left" w:pos="879"/>
          <w:tab w:val="left" w:pos="1557"/>
        </w:tabs>
        <w:spacing w:before="0" w:line="380" w:lineRule="exact"/>
        <w:rPr>
          <w:rFonts w:hint="cs"/>
          <w:b/>
          <w:bCs/>
          <w:spacing w:val="0"/>
          <w:rtl/>
        </w:rPr>
      </w:pPr>
      <w:r w:rsidRPr="00FD4506">
        <w:rPr>
          <w:rFonts w:hint="cs"/>
          <w:spacing w:val="0"/>
          <w:rtl/>
        </w:rPr>
        <w:tab/>
      </w:r>
      <w:r w:rsidRPr="00FD4506">
        <w:rPr>
          <w:rFonts w:hint="cs"/>
          <w:b/>
          <w:bCs/>
          <w:spacing w:val="0"/>
          <w:rtl/>
        </w:rPr>
        <w:t>2(ج)-  التدابير المتخذة لضمان إنتاجية العمل بالقدر الممكن</w:t>
      </w:r>
    </w:p>
    <w:p w:rsidR="00355702" w:rsidRPr="00FD4506" w:rsidRDefault="00355702" w:rsidP="007F716E">
      <w:pPr>
        <w:tabs>
          <w:tab w:val="left" w:pos="879"/>
          <w:tab w:val="left" w:pos="1557"/>
        </w:tabs>
        <w:spacing w:before="0" w:line="380" w:lineRule="exact"/>
        <w:rPr>
          <w:rFonts w:hint="cs"/>
          <w:spacing w:val="0"/>
          <w:rtl/>
        </w:rPr>
      </w:pPr>
      <w:r w:rsidRPr="00FD4506">
        <w:rPr>
          <w:rFonts w:hint="cs"/>
          <w:spacing w:val="0"/>
          <w:rtl/>
        </w:rPr>
        <w:t>114-</w:t>
      </w:r>
      <w:r w:rsidRPr="00FD4506">
        <w:rPr>
          <w:rFonts w:hint="cs"/>
          <w:spacing w:val="0"/>
          <w:rtl/>
        </w:rPr>
        <w:tab/>
        <w:t>اعتمدت الحكومة النهج التالية التي تهدف إلى النهوض بالإنتاجية التنظيمية للموظفين. وتم اعتماد تدابير خاصة أيضاً بهدف التخفيف من أعباء النساء العاملات اللاتي يؤدين عادة وظائف متعددة في البيت</w:t>
      </w:r>
      <w:r w:rsidRPr="0037466B">
        <w:rPr>
          <w:spacing w:val="0"/>
          <w:vertAlign w:val="superscript"/>
          <w:rtl/>
        </w:rPr>
        <w:t>(</w:t>
      </w:r>
      <w:r w:rsidRPr="0037466B">
        <w:rPr>
          <w:bCs/>
          <w:vertAlign w:val="superscript"/>
          <w:rtl/>
        </w:rPr>
        <w:footnoteReference w:id="6"/>
      </w:r>
      <w:r w:rsidRPr="0037466B">
        <w:rPr>
          <w:spacing w:val="0"/>
          <w:vertAlign w:val="superscript"/>
          <w:rtl/>
        </w:rPr>
        <w:t>)</w:t>
      </w:r>
      <w:r w:rsidRPr="00FD4506">
        <w:rPr>
          <w:rFonts w:hint="cs"/>
          <w:spacing w:val="0"/>
          <w:rtl/>
        </w:rPr>
        <w:t>.</w:t>
      </w:r>
    </w:p>
    <w:p w:rsidR="00355702" w:rsidRPr="00FD4506" w:rsidRDefault="00355702" w:rsidP="00A24EFB">
      <w:pPr>
        <w:tabs>
          <w:tab w:val="left" w:pos="879"/>
          <w:tab w:val="left" w:pos="1557"/>
        </w:tabs>
        <w:spacing w:before="0" w:line="380" w:lineRule="exact"/>
        <w:rPr>
          <w:rFonts w:hint="cs"/>
          <w:b/>
          <w:bCs/>
          <w:spacing w:val="0"/>
          <w:rtl/>
        </w:rPr>
      </w:pPr>
      <w:r w:rsidRPr="00FD4506">
        <w:rPr>
          <w:rFonts w:hint="cs"/>
          <w:b/>
          <w:bCs/>
          <w:spacing w:val="0"/>
          <w:rtl/>
        </w:rPr>
        <w:t>تنمية الموارد البشرية</w:t>
      </w:r>
    </w:p>
    <w:p w:rsidR="00355702" w:rsidRPr="00FD4506" w:rsidRDefault="00355702" w:rsidP="007F716E">
      <w:pPr>
        <w:tabs>
          <w:tab w:val="left" w:pos="879"/>
          <w:tab w:val="left" w:pos="1557"/>
        </w:tabs>
        <w:spacing w:before="0" w:line="380" w:lineRule="exact"/>
        <w:rPr>
          <w:rFonts w:hint="cs"/>
          <w:spacing w:val="0"/>
          <w:rtl/>
        </w:rPr>
      </w:pPr>
      <w:r w:rsidRPr="00FD4506">
        <w:rPr>
          <w:rFonts w:hint="cs"/>
          <w:spacing w:val="0"/>
          <w:rtl/>
        </w:rPr>
        <w:t>115</w:t>
      </w:r>
      <w:r w:rsidRPr="0037466B">
        <w:rPr>
          <w:rFonts w:hint="cs"/>
          <w:spacing w:val="0"/>
          <w:rtl/>
        </w:rPr>
        <w:t>-</w:t>
      </w:r>
      <w:r w:rsidRPr="0037466B">
        <w:rPr>
          <w:rFonts w:hint="cs"/>
          <w:spacing w:val="0"/>
          <w:rtl/>
        </w:rPr>
        <w:tab/>
      </w:r>
      <w:r w:rsidRPr="00FD4506">
        <w:rPr>
          <w:rFonts w:hint="cs"/>
          <w:spacing w:val="0"/>
          <w:rtl/>
        </w:rPr>
        <w:t>يتمثل النهج الأول في تنمية الموارد البشرية والقوة العاملة. إذ تشجع الحكومة على التوظيف الكامل والمنتج وتحافظ عليه من خلال تحسين التدريب وتوزيع موارد القوة العاملة واستخدامها بشكل فعال. وق</w:t>
      </w:r>
      <w:r>
        <w:rPr>
          <w:rFonts w:hint="cs"/>
          <w:spacing w:val="0"/>
          <w:rtl/>
        </w:rPr>
        <w:t>ـ</w:t>
      </w:r>
      <w:r w:rsidRPr="00FD4506">
        <w:rPr>
          <w:rFonts w:hint="cs"/>
          <w:spacing w:val="0"/>
          <w:rtl/>
        </w:rPr>
        <w:t>د سُنَّ القانون الجمهوري 7796 [لعام 1994]، الذي ينص على إنشاء هيئة تطوير التعليم التقني وتنمية المهارات التقنية، للمساعدة على بلوغ هذا الهدف.</w:t>
      </w:r>
    </w:p>
    <w:p w:rsidR="00355702" w:rsidRPr="00FD4506" w:rsidRDefault="00355702" w:rsidP="007F716E">
      <w:pPr>
        <w:tabs>
          <w:tab w:val="left" w:pos="879"/>
          <w:tab w:val="left" w:pos="1557"/>
        </w:tabs>
        <w:spacing w:before="0" w:line="380" w:lineRule="exact"/>
        <w:rPr>
          <w:rFonts w:hint="cs"/>
          <w:spacing w:val="0"/>
          <w:rtl/>
        </w:rPr>
      </w:pPr>
      <w:r w:rsidRPr="00FD4506">
        <w:rPr>
          <w:rFonts w:hint="cs"/>
          <w:spacing w:val="0"/>
          <w:rtl/>
        </w:rPr>
        <w:t>116-</w:t>
      </w:r>
      <w:r w:rsidRPr="00FD4506">
        <w:rPr>
          <w:rFonts w:hint="cs"/>
          <w:spacing w:val="0"/>
          <w:rtl/>
        </w:rPr>
        <w:tab/>
        <w:t xml:space="preserve">وتقضي المادة 7 من القانون الجمهوري </w:t>
      </w:r>
      <w:r w:rsidRPr="00FD4506">
        <w:rPr>
          <w:spacing w:val="0"/>
        </w:rPr>
        <w:t>RA 7796</w:t>
      </w:r>
      <w:r w:rsidRPr="00FD4506">
        <w:rPr>
          <w:rFonts w:hint="cs"/>
          <w:spacing w:val="0"/>
          <w:rtl/>
        </w:rPr>
        <w:t xml:space="preserve"> باستحداث مجلس هيئة تطوير التعليم التقني وتنمية المهارات التقنية الذي يتولى صياغة برنامج متكامل </w:t>
      </w:r>
      <w:r w:rsidR="00445983">
        <w:rPr>
          <w:rFonts w:hint="cs"/>
          <w:spacing w:val="0"/>
          <w:rtl/>
        </w:rPr>
        <w:t xml:space="preserve">تماماً </w:t>
      </w:r>
      <w:r w:rsidRPr="00FD4506">
        <w:rPr>
          <w:rFonts w:hint="cs"/>
          <w:spacing w:val="0"/>
          <w:rtl/>
        </w:rPr>
        <w:t xml:space="preserve">لتطوير التعليم التقني والمهارات التقنية والتنسيق بين عناصر هذا البرنامج. ويتألف المجلس من ممثلين عن الحكومة والمجموعات الصناعية والرابطات التجارية وأصحاب العمل والعمال. </w:t>
      </w:r>
    </w:p>
    <w:p w:rsidR="00355702" w:rsidRPr="00FD4506" w:rsidRDefault="00355702" w:rsidP="007F716E">
      <w:pPr>
        <w:tabs>
          <w:tab w:val="left" w:pos="879"/>
          <w:tab w:val="left" w:pos="1557"/>
        </w:tabs>
        <w:spacing w:before="0" w:line="380" w:lineRule="exact"/>
        <w:rPr>
          <w:rFonts w:hint="cs"/>
          <w:spacing w:val="0"/>
          <w:rtl/>
        </w:rPr>
      </w:pPr>
      <w:r w:rsidRPr="00FD4506">
        <w:rPr>
          <w:rFonts w:hint="cs"/>
          <w:spacing w:val="0"/>
          <w:rtl/>
        </w:rPr>
        <w:t>117-</w:t>
      </w:r>
      <w:r w:rsidRPr="00FD4506">
        <w:rPr>
          <w:rFonts w:hint="cs"/>
          <w:spacing w:val="0"/>
          <w:rtl/>
        </w:rPr>
        <w:tab/>
        <w:t xml:space="preserve">وتنص الفقرة 27 من القانون على آليات تحفيزية مناسبة، بما فيها الحوافز الضريبية لتشجيع الحكومة والكيانات الخاصة على تنفيذ فرص التعليم التقني وتنمية المهارات بجودة عالية. </w:t>
      </w:r>
    </w:p>
    <w:p w:rsidR="00355702" w:rsidRPr="00FD4506" w:rsidRDefault="00355702" w:rsidP="007F716E">
      <w:pPr>
        <w:tabs>
          <w:tab w:val="left" w:pos="879"/>
          <w:tab w:val="left" w:pos="1557"/>
        </w:tabs>
        <w:spacing w:before="0" w:line="380" w:lineRule="exact"/>
        <w:rPr>
          <w:rFonts w:hint="cs"/>
          <w:spacing w:val="0"/>
          <w:rtl/>
        </w:rPr>
      </w:pPr>
      <w:r w:rsidRPr="00FD4506">
        <w:rPr>
          <w:rFonts w:hint="cs"/>
          <w:spacing w:val="0"/>
          <w:rtl/>
        </w:rPr>
        <w:t>118-</w:t>
      </w:r>
      <w:r w:rsidRPr="00FD4506">
        <w:rPr>
          <w:rFonts w:hint="cs"/>
          <w:spacing w:val="0"/>
          <w:rtl/>
        </w:rPr>
        <w:tab/>
        <w:t>ويعمل القانون الجمهوري رقم 7686، الذي اعتمد النظام التدريبي المزدوج في التعليم التقني والمهني، على تكميل عمل هيئة تطوير التعليم التقني وتنمية المهارات التقنية. ويؤسس هذا النظام  للشراكة بين القطاع الصناعي الخاص والمؤسسات التدريبية في مجال تنمية القوة العاملة ذات المهارات.</w:t>
      </w:r>
    </w:p>
    <w:p w:rsidR="00355702" w:rsidRPr="00FD4506" w:rsidRDefault="00355702" w:rsidP="007F716E">
      <w:pPr>
        <w:tabs>
          <w:tab w:val="left" w:pos="879"/>
          <w:tab w:val="left" w:pos="1557"/>
        </w:tabs>
        <w:spacing w:before="0" w:line="380" w:lineRule="exact"/>
        <w:rPr>
          <w:rFonts w:hint="cs"/>
          <w:spacing w:val="0"/>
          <w:rtl/>
        </w:rPr>
      </w:pPr>
      <w:r w:rsidRPr="00FD4506">
        <w:rPr>
          <w:rFonts w:hint="cs"/>
          <w:spacing w:val="0"/>
          <w:rtl/>
        </w:rPr>
        <w:t>119-</w:t>
      </w:r>
      <w:r w:rsidRPr="00FD4506">
        <w:rPr>
          <w:rFonts w:hint="cs"/>
          <w:spacing w:val="0"/>
          <w:rtl/>
        </w:rPr>
        <w:tab/>
        <w:t xml:space="preserve">وتجدر الإشارة إلى أن أهم مؤشرين للأداء بالنسبة إلى الهيئة المذكورة، هما عدد الخريجين من برنامج التعليم والتدريب على الصعيدين التقني والمهني وعدد العاملين الذين تم تقييم معايير مهاراتهم أو منحهم شهادات بشأنها. وبالنسبة إلى عام 2003، فإن عدد خريجي برنامج </w:t>
      </w:r>
      <w:r w:rsidRPr="00FD4506">
        <w:rPr>
          <w:spacing w:val="0"/>
          <w:rtl/>
        </w:rPr>
        <w:t>التعليم</w:t>
      </w:r>
      <w:r w:rsidRPr="00FD4506">
        <w:rPr>
          <w:rFonts w:hint="cs"/>
          <w:spacing w:val="0"/>
          <w:rtl/>
        </w:rPr>
        <w:t xml:space="preserve"> و</w:t>
      </w:r>
      <w:r w:rsidRPr="00FD4506">
        <w:rPr>
          <w:rFonts w:hint="eastAsia"/>
          <w:spacing w:val="0"/>
          <w:rtl/>
        </w:rPr>
        <w:t>التدريب</w:t>
      </w:r>
      <w:r w:rsidRPr="00FD4506">
        <w:rPr>
          <w:spacing w:val="0"/>
          <w:rtl/>
        </w:rPr>
        <w:t xml:space="preserve"> </w:t>
      </w:r>
      <w:r w:rsidRPr="00FD4506">
        <w:rPr>
          <w:rFonts w:hint="cs"/>
          <w:spacing w:val="0"/>
          <w:rtl/>
        </w:rPr>
        <w:t xml:space="preserve">في المجالين </w:t>
      </w:r>
      <w:r w:rsidRPr="00FD4506">
        <w:rPr>
          <w:spacing w:val="0"/>
          <w:rtl/>
        </w:rPr>
        <w:t>التقني والمهني</w:t>
      </w:r>
      <w:r w:rsidRPr="00FD4506">
        <w:rPr>
          <w:rFonts w:hint="cs"/>
          <w:spacing w:val="0"/>
          <w:rtl/>
        </w:rPr>
        <w:t xml:space="preserve"> في المؤسسات الخاصة والحكومية يفوق عدد المليون المستهدف. وبالنسبة إلى العام ذاته، بلغ مجموع الخريجين والعاملين الذين تم تقييمهم 823 232 شخصاً بينما منح 443 109 عاملاً شهادات بشأن مهاراتهم.</w:t>
      </w:r>
    </w:p>
    <w:p w:rsidR="00355702" w:rsidRPr="00FD4506" w:rsidRDefault="00355702" w:rsidP="007F716E">
      <w:pPr>
        <w:tabs>
          <w:tab w:val="left" w:pos="879"/>
          <w:tab w:val="left" w:pos="1557"/>
        </w:tabs>
        <w:spacing w:before="0" w:line="380" w:lineRule="exact"/>
        <w:rPr>
          <w:rFonts w:hint="cs"/>
          <w:spacing w:val="0"/>
          <w:rtl/>
        </w:rPr>
      </w:pPr>
      <w:r w:rsidRPr="00FD4506">
        <w:rPr>
          <w:rFonts w:hint="cs"/>
          <w:spacing w:val="0"/>
          <w:rtl/>
        </w:rPr>
        <w:t>120-</w:t>
      </w:r>
      <w:r w:rsidRPr="00FD4506">
        <w:rPr>
          <w:rFonts w:hint="cs"/>
          <w:spacing w:val="0"/>
          <w:rtl/>
        </w:rPr>
        <w:tab/>
        <w:t>وتتضمن تدخلات إدارة تنمية الموارد البشرية، بالنسبة إلى العاملين لدى الدولة، وضع برامج منح مخصصة لدورات أكاديمية ودورات للحصول على شهادات وبرامج قصيرة الأجل لتعزيز المهارات وبرامج تنمية القيم والسلوك، فضلاً عن التعليم عن بعد. وتقدم لجنة الخدمة المدنية منحة دراسية لمدة سنة للعاملين لدى الدولة عندما لا يكونون في مركز من يحصل على مرتب كامل وذلك من أجل إنهاء شهادة البكالوريا أو درجة الماجستير في الإدارة العامة. وخلال الفترة الممتدة بين عامي 1994 و2000، منح 300 4 موظف منحة دراسية للحصول على درجة الماجستير؛ و586 موظفاً لإنهاء الدرجة الجامعية وما يربو على 000 6 موظف للرفع من مهارتهم. وإجمالاً، منح أكثر من 000 300 عامل لدى الدولة من مختلف المستويات، فرصاً للتدريب في عام 2000، في إطار البرامج التي تديرها لجنة الخدمة المدنية.</w:t>
      </w:r>
    </w:p>
    <w:p w:rsidR="00355702" w:rsidRPr="00FD4506" w:rsidRDefault="00355702" w:rsidP="007F716E">
      <w:pPr>
        <w:tabs>
          <w:tab w:val="left" w:pos="879"/>
          <w:tab w:val="left" w:pos="1557"/>
        </w:tabs>
        <w:spacing w:before="0" w:line="380" w:lineRule="exact"/>
        <w:rPr>
          <w:rFonts w:hint="cs"/>
          <w:spacing w:val="0"/>
          <w:rtl/>
        </w:rPr>
      </w:pPr>
      <w:r w:rsidRPr="00FD4506">
        <w:rPr>
          <w:rFonts w:hint="cs"/>
          <w:spacing w:val="0"/>
          <w:rtl/>
        </w:rPr>
        <w:t>121-</w:t>
      </w:r>
      <w:r w:rsidRPr="00FD4506">
        <w:rPr>
          <w:rFonts w:hint="cs"/>
          <w:spacing w:val="0"/>
          <w:rtl/>
        </w:rPr>
        <w:tab/>
        <w:t xml:space="preserve">ونفذت وزارة التربية </w:t>
      </w:r>
      <w:r w:rsidRPr="00FD4506">
        <w:rPr>
          <w:spacing w:val="0"/>
          <w:rtl/>
        </w:rPr>
        <w:t xml:space="preserve">البرنامج الوطني لمحو </w:t>
      </w:r>
      <w:r w:rsidRPr="00FD4506">
        <w:rPr>
          <w:rFonts w:hint="cs"/>
          <w:spacing w:val="0"/>
          <w:rtl/>
        </w:rPr>
        <w:t>الأ</w:t>
      </w:r>
      <w:r w:rsidRPr="00FD4506">
        <w:rPr>
          <w:spacing w:val="0"/>
          <w:rtl/>
        </w:rPr>
        <w:t xml:space="preserve">مية </w:t>
      </w:r>
      <w:r w:rsidRPr="00FD4506">
        <w:rPr>
          <w:rFonts w:hint="cs"/>
          <w:spacing w:val="0"/>
          <w:rtl/>
        </w:rPr>
        <w:t xml:space="preserve">في مجال </w:t>
      </w:r>
      <w:r w:rsidRPr="00FD4506">
        <w:rPr>
          <w:spacing w:val="0"/>
          <w:rtl/>
        </w:rPr>
        <w:t xml:space="preserve">الحاسبات الإلكترونية بالنسبة للمعلمين والمديرين وموظفي الدعم بموجب برنامج التحديث </w:t>
      </w:r>
      <w:r w:rsidRPr="00FD4506">
        <w:rPr>
          <w:rFonts w:hint="cs"/>
          <w:spacing w:val="0"/>
          <w:rtl/>
        </w:rPr>
        <w:t>المخصص</w:t>
      </w:r>
      <w:r w:rsidRPr="00FD4506">
        <w:rPr>
          <w:spacing w:val="0"/>
          <w:rtl/>
        </w:rPr>
        <w:t xml:space="preserve"> </w:t>
      </w:r>
      <w:r w:rsidRPr="00FD4506">
        <w:rPr>
          <w:rFonts w:hint="cs"/>
          <w:spacing w:val="0"/>
          <w:rtl/>
        </w:rPr>
        <w:t>للمعلمين.</w:t>
      </w:r>
    </w:p>
    <w:p w:rsidR="00355702" w:rsidRPr="00FD4506" w:rsidRDefault="00355702" w:rsidP="00A24EFB">
      <w:pPr>
        <w:tabs>
          <w:tab w:val="left" w:pos="879"/>
          <w:tab w:val="left" w:pos="1557"/>
        </w:tabs>
        <w:spacing w:before="0" w:line="380" w:lineRule="exact"/>
        <w:rPr>
          <w:rFonts w:hint="cs"/>
          <w:b/>
          <w:bCs/>
          <w:spacing w:val="0"/>
          <w:rtl/>
        </w:rPr>
      </w:pPr>
      <w:r w:rsidRPr="00FD4506">
        <w:rPr>
          <w:rFonts w:hint="cs"/>
          <w:b/>
          <w:bCs/>
          <w:spacing w:val="0"/>
          <w:rtl/>
        </w:rPr>
        <w:t>تيسير التوظيف والتنسيب</w:t>
      </w:r>
    </w:p>
    <w:p w:rsidR="00355702" w:rsidRPr="00FD4506" w:rsidRDefault="00355702" w:rsidP="007F716E">
      <w:pPr>
        <w:tabs>
          <w:tab w:val="left" w:pos="879"/>
          <w:tab w:val="left" w:pos="1557"/>
        </w:tabs>
        <w:spacing w:before="0" w:line="380" w:lineRule="exact"/>
        <w:rPr>
          <w:rFonts w:hint="cs"/>
          <w:spacing w:val="0"/>
          <w:rtl/>
        </w:rPr>
      </w:pPr>
      <w:r w:rsidRPr="00FD4506">
        <w:rPr>
          <w:rFonts w:hint="cs"/>
          <w:spacing w:val="0"/>
          <w:rtl/>
        </w:rPr>
        <w:t>122-</w:t>
      </w:r>
      <w:r w:rsidRPr="00FD4506">
        <w:rPr>
          <w:rFonts w:hint="cs"/>
          <w:spacing w:val="0"/>
          <w:rtl/>
        </w:rPr>
        <w:tab/>
        <w:t xml:space="preserve">أنشئت في عام 1992 مكاتب خدمات العمالة العامة وقصد من ورائها زيادة مشاركة القطاع الخاص والحكومة المحلية إلى الحد الأقصى في وضع سجل للقوة العاملة والمهارات والمناصب الشاغرة وتشغيله وصيانته من أجل مواءمة الوظائف بشكل فعال. وفي عام 1992 وحده، أنشئ 75 مكتباً لخدمات العمالة العامة في كامل أنحاء البلد. وبحلول أيار/مايو 2004، بلغ عدد هذه المكاتب التي أنشئت في مختلف مناطق البلد، 765 1 مكتباً واعتبر 531 1 مكتباً منها قيد التشغيل الكامل. ومن خلال هذه المكاتب، تم تعيين 111 540 3 طالب عمل على الصعيد المحلي وفي الخارج </w:t>
      </w:r>
      <w:r w:rsidRPr="007F716E">
        <w:rPr>
          <w:rFonts w:hint="cs"/>
          <w:spacing w:val="0"/>
          <w:w w:val="95"/>
          <w:rtl/>
        </w:rPr>
        <w:t>خلال الفترة بين عام 1999 وأيار/مايو 2004. وبلغ عدد مقدمي الطلبات الذين عينوا في مختلف الشركات 960 285 3</w:t>
      </w:r>
      <w:r w:rsidRPr="00FD4506">
        <w:rPr>
          <w:rFonts w:hint="cs"/>
          <w:spacing w:val="0"/>
          <w:rtl/>
        </w:rPr>
        <w:t xml:space="preserve"> من بين 858 973 4 مقدم طلب مسجلاً. ومن جهة أخرى، عينت هذه المكاتب في الفترة بين كانون الثاني/يناير ونيسان/أبريل 2004 وحدها، 529 217 باحثاً عن عمل على المستوى المحلي وفي الخارج. (يمك</w:t>
      </w:r>
      <w:r>
        <w:rPr>
          <w:rFonts w:hint="cs"/>
          <w:spacing w:val="0"/>
          <w:rtl/>
        </w:rPr>
        <w:t>ـ</w:t>
      </w:r>
      <w:r w:rsidRPr="00FD4506">
        <w:rPr>
          <w:rFonts w:hint="cs"/>
          <w:spacing w:val="0"/>
          <w:rtl/>
        </w:rPr>
        <w:t>ن الرج</w:t>
      </w:r>
      <w:r>
        <w:rPr>
          <w:rFonts w:hint="cs"/>
          <w:spacing w:val="0"/>
          <w:rtl/>
        </w:rPr>
        <w:t>ــ</w:t>
      </w:r>
      <w:r w:rsidRPr="00FD4506">
        <w:rPr>
          <w:rFonts w:hint="cs"/>
          <w:spacing w:val="0"/>
          <w:rtl/>
        </w:rPr>
        <w:t>وع إلى الفقرة 110)</w:t>
      </w:r>
    </w:p>
    <w:p w:rsidR="00355702" w:rsidRPr="00FD4506" w:rsidRDefault="00355702" w:rsidP="007F716E">
      <w:pPr>
        <w:tabs>
          <w:tab w:val="left" w:pos="879"/>
          <w:tab w:val="left" w:pos="1557"/>
        </w:tabs>
        <w:spacing w:before="0" w:line="380" w:lineRule="exact"/>
        <w:rPr>
          <w:rFonts w:hint="cs"/>
          <w:spacing w:val="0"/>
          <w:rtl/>
        </w:rPr>
      </w:pPr>
      <w:r w:rsidRPr="00FD4506">
        <w:rPr>
          <w:rFonts w:hint="cs"/>
          <w:spacing w:val="0"/>
          <w:rtl/>
        </w:rPr>
        <w:t>123-</w:t>
      </w:r>
      <w:r w:rsidRPr="00FD4506">
        <w:rPr>
          <w:rFonts w:hint="cs"/>
          <w:spacing w:val="0"/>
          <w:rtl/>
        </w:rPr>
        <w:tab/>
        <w:t xml:space="preserve">وفي معرض الجهود المتواصلة لتوسيع فكرة مكاتب خدمات العمالة العامة، أطلقت وزارة العمل والعمالة في عام 1998، بالتنسيق مع القطاع الخاص، نظاماً محوسباً لمواءمة الشواغر الوظيفية وطلبات العمل، يعرف باسم الشبكة الإلكترونية للوظائف في الفلبين </w:t>
      </w:r>
      <w:r w:rsidRPr="00FD4506">
        <w:rPr>
          <w:spacing w:val="0"/>
        </w:rPr>
        <w:t>(Phil-Jobnet)</w:t>
      </w:r>
      <w:r w:rsidRPr="00FD4506">
        <w:rPr>
          <w:rFonts w:hint="cs"/>
          <w:spacing w:val="0"/>
          <w:rtl/>
        </w:rPr>
        <w:t>. وبناء على هذا المخطط، تدرج الشركات المشاركة الوظائف الشاغرة والمهارات التي تحتاجها في شبكة محوسبة، مما يتيح على الدوام معلومات عن سوق العمل. وينظر إلى الشبكة الإلكترونية للوظائف في الفلبين إلى جانب مكاتب خدمات العمالة العامة بوصفهما جزءاً هاماً من مجموعة الحلول طويلة الأجل الرامية إلى القضاء على حالات عدم الملاءمة في مجال الوظائف والتي بدورها تضر بالعمالة المنتجة.</w:t>
      </w:r>
    </w:p>
    <w:p w:rsidR="00355702" w:rsidRPr="00FD4506" w:rsidRDefault="00355702" w:rsidP="007F716E">
      <w:pPr>
        <w:tabs>
          <w:tab w:val="left" w:pos="879"/>
          <w:tab w:val="left" w:pos="1557"/>
        </w:tabs>
        <w:spacing w:before="0" w:line="380" w:lineRule="exact"/>
        <w:rPr>
          <w:rFonts w:hint="cs"/>
          <w:spacing w:val="0"/>
          <w:rtl/>
        </w:rPr>
      </w:pPr>
      <w:r w:rsidRPr="00FD4506">
        <w:rPr>
          <w:rFonts w:hint="cs"/>
          <w:spacing w:val="0"/>
          <w:rtl/>
        </w:rPr>
        <w:t>124-</w:t>
      </w:r>
      <w:r w:rsidRPr="00FD4506">
        <w:rPr>
          <w:rFonts w:hint="cs"/>
          <w:spacing w:val="0"/>
          <w:rtl/>
        </w:rPr>
        <w:tab/>
        <w:t>ويلاحظ أن هذه الشبكة الإلكترونية عبارة عن مرفق مؤتمت لتقديم المعلومات بشأن سوق العمل ومواءمة مهارات العمل ويراد منها تقليص مدة البحث عن العمل أمام الباحثين عن الوظائف فضلاً عن ملء أصحاب العمل استمارات بشأن الوظائف الشاغرة. وقد عرضت الشبكة حتى 28 تموز/يوليه 2004، ما يربو على 075 415 وظيفة شاغرة من 429 2 شركة وسجلت ما يقرب من 759 379 باحث عن عمل على المستوى الوطني.</w:t>
      </w:r>
    </w:p>
    <w:p w:rsidR="00355702" w:rsidRPr="00FD4506" w:rsidRDefault="00355702" w:rsidP="007F716E">
      <w:pPr>
        <w:tabs>
          <w:tab w:val="left" w:pos="879"/>
          <w:tab w:val="left" w:pos="1557"/>
        </w:tabs>
        <w:spacing w:before="0" w:line="380" w:lineRule="exact"/>
        <w:rPr>
          <w:rFonts w:hint="cs"/>
          <w:spacing w:val="0"/>
          <w:rtl/>
        </w:rPr>
      </w:pPr>
      <w:r w:rsidRPr="00FD4506">
        <w:rPr>
          <w:rFonts w:hint="cs"/>
          <w:spacing w:val="0"/>
          <w:rtl/>
        </w:rPr>
        <w:t>125-</w:t>
      </w:r>
      <w:r w:rsidRPr="00FD4506">
        <w:rPr>
          <w:rFonts w:hint="cs"/>
          <w:spacing w:val="0"/>
          <w:rtl/>
        </w:rPr>
        <w:tab/>
        <w:t xml:space="preserve">وينظم القانون الجمهوري رقم 8042، المعروف باسم </w:t>
      </w:r>
      <w:r w:rsidRPr="0037466B">
        <w:rPr>
          <w:rFonts w:hint="cs"/>
          <w:spacing w:val="0"/>
          <w:rtl/>
        </w:rPr>
        <w:t>قانون العمال المهاجرين لعام 1995</w:t>
      </w:r>
      <w:r w:rsidRPr="00FD4506">
        <w:rPr>
          <w:rFonts w:hint="cs"/>
          <w:spacing w:val="0"/>
          <w:rtl/>
        </w:rPr>
        <w:t xml:space="preserve">، عملية تعيين العمال </w:t>
      </w:r>
      <w:r w:rsidR="007F716E" w:rsidRPr="00FD4506">
        <w:rPr>
          <w:rFonts w:hint="cs"/>
          <w:spacing w:val="0"/>
          <w:rtl/>
        </w:rPr>
        <w:t>الفلبينيين</w:t>
      </w:r>
      <w:r w:rsidRPr="00FD4506">
        <w:rPr>
          <w:rFonts w:hint="cs"/>
          <w:spacing w:val="0"/>
          <w:rtl/>
        </w:rPr>
        <w:t xml:space="preserve"> بالخارج ومنحهم الحماية الاجتماعية. وفي إطار هذا القانون، تنظم </w:t>
      </w:r>
      <w:r w:rsidRPr="00FD4506">
        <w:rPr>
          <w:rFonts w:hint="eastAsia"/>
          <w:spacing w:val="0"/>
          <w:rtl/>
        </w:rPr>
        <w:t>الإدارة</w:t>
      </w:r>
      <w:r w:rsidRPr="00FD4506">
        <w:rPr>
          <w:spacing w:val="0"/>
          <w:rtl/>
        </w:rPr>
        <w:t xml:space="preserve"> </w:t>
      </w:r>
      <w:r w:rsidR="007F716E" w:rsidRPr="00FD4506">
        <w:rPr>
          <w:rFonts w:hint="cs"/>
          <w:spacing w:val="0"/>
          <w:rtl/>
        </w:rPr>
        <w:t>الفلبينية</w:t>
      </w:r>
      <w:r w:rsidRPr="00FD4506">
        <w:rPr>
          <w:spacing w:val="0"/>
          <w:rtl/>
        </w:rPr>
        <w:t xml:space="preserve"> للعمالة في الخارج</w:t>
      </w:r>
      <w:r w:rsidRPr="00FD4506">
        <w:rPr>
          <w:rFonts w:hint="cs"/>
          <w:spacing w:val="0"/>
          <w:rtl/>
        </w:rPr>
        <w:t xml:space="preserve"> أنشطة التعيين والتنسيب. وتجدر الإشارة إلى وجود تحول هام في السياسة في إطار هذا القانون يتمثل في مبدأ الانتشار الانتقائي مع الإقرار "بأن الحماية النهائية لكل العمال المهاجرين تتمثل في اكتساب المهارات". وعلى هذا الأساس، تنشر الحكومة و/أو تسمح بانتشار العمال </w:t>
      </w:r>
      <w:r w:rsidR="007F716E" w:rsidRPr="00FD4506">
        <w:rPr>
          <w:rFonts w:hint="cs"/>
          <w:spacing w:val="0"/>
          <w:rtl/>
        </w:rPr>
        <w:t>الفلبينيين</w:t>
      </w:r>
      <w:r w:rsidRPr="00FD4506">
        <w:rPr>
          <w:rFonts w:hint="cs"/>
          <w:spacing w:val="0"/>
          <w:rtl/>
        </w:rPr>
        <w:t xml:space="preserve"> ذوي المهارات فقط. وينص القانون أيضاً على عدم نشر العمال إلا في البلدان التي تحظى حقوق المهاجرين فيها بالحماية</w:t>
      </w:r>
      <w:r w:rsidRPr="007F716E">
        <w:rPr>
          <w:spacing w:val="0"/>
          <w:vertAlign w:val="superscript"/>
          <w:rtl/>
        </w:rPr>
        <w:t>(</w:t>
      </w:r>
      <w:r w:rsidRPr="007F716E">
        <w:rPr>
          <w:bCs/>
          <w:vertAlign w:val="superscript"/>
          <w:rtl/>
        </w:rPr>
        <w:footnoteReference w:id="7"/>
      </w:r>
      <w:r w:rsidRPr="007F716E">
        <w:rPr>
          <w:spacing w:val="0"/>
          <w:vertAlign w:val="superscript"/>
          <w:rtl/>
        </w:rPr>
        <w:t>)</w:t>
      </w:r>
      <w:r w:rsidRPr="00FD4506">
        <w:rPr>
          <w:rFonts w:hint="cs"/>
          <w:spacing w:val="0"/>
          <w:rtl/>
        </w:rPr>
        <w:t>.</w:t>
      </w:r>
    </w:p>
    <w:p w:rsidR="00355702" w:rsidRPr="00FD4506" w:rsidRDefault="00355702" w:rsidP="007F716E">
      <w:pPr>
        <w:tabs>
          <w:tab w:val="left" w:pos="879"/>
          <w:tab w:val="left" w:pos="1557"/>
        </w:tabs>
        <w:spacing w:before="0" w:line="380" w:lineRule="exact"/>
        <w:rPr>
          <w:rFonts w:hint="cs"/>
          <w:spacing w:val="0"/>
          <w:rtl/>
        </w:rPr>
      </w:pPr>
      <w:r w:rsidRPr="00FD4506">
        <w:rPr>
          <w:rFonts w:hint="cs"/>
          <w:spacing w:val="0"/>
          <w:rtl/>
        </w:rPr>
        <w:t>126-</w:t>
      </w:r>
      <w:r w:rsidRPr="00FD4506">
        <w:rPr>
          <w:rFonts w:hint="cs"/>
          <w:spacing w:val="0"/>
          <w:rtl/>
        </w:rPr>
        <w:tab/>
        <w:t xml:space="preserve">وأما الفقرة 2(ز) الفرع 4، فيعُتبران استجابة وقائية إزاء حالات التعدي المتواصلة التي يعاني منها العمال </w:t>
      </w:r>
      <w:r w:rsidR="007F716E" w:rsidRPr="00FD4506">
        <w:rPr>
          <w:rFonts w:hint="cs"/>
          <w:spacing w:val="0"/>
          <w:rtl/>
        </w:rPr>
        <w:t>الفلبينيون</w:t>
      </w:r>
      <w:r w:rsidRPr="00FD4506">
        <w:rPr>
          <w:rFonts w:hint="cs"/>
          <w:spacing w:val="0"/>
          <w:rtl/>
        </w:rPr>
        <w:t xml:space="preserve"> أثناء تواجدهم في الخارج.</w:t>
      </w:r>
    </w:p>
    <w:p w:rsidR="00355702" w:rsidRDefault="00355702" w:rsidP="007F716E">
      <w:pPr>
        <w:tabs>
          <w:tab w:val="left" w:pos="879"/>
          <w:tab w:val="left" w:pos="1557"/>
        </w:tabs>
        <w:spacing w:before="0" w:line="380" w:lineRule="exact"/>
        <w:rPr>
          <w:rFonts w:hint="cs"/>
          <w:spacing w:val="0"/>
          <w:rtl/>
        </w:rPr>
      </w:pPr>
      <w:r w:rsidRPr="00FD4506">
        <w:rPr>
          <w:rFonts w:hint="cs"/>
          <w:spacing w:val="0"/>
          <w:rtl/>
        </w:rPr>
        <w:t>127-</w:t>
      </w:r>
      <w:r w:rsidRPr="00FD4506">
        <w:rPr>
          <w:rFonts w:hint="cs"/>
          <w:spacing w:val="0"/>
          <w:rtl/>
        </w:rPr>
        <w:tab/>
        <w:t>ونتج عن خدمات التنسيب والتيسير التي تقدمها</w:t>
      </w:r>
      <w:r w:rsidRPr="00FD4506">
        <w:rPr>
          <w:rFonts w:hint="eastAsia"/>
          <w:spacing w:val="0"/>
          <w:rtl/>
        </w:rPr>
        <w:t xml:space="preserve"> الإدارة</w:t>
      </w:r>
      <w:r w:rsidRPr="00FD4506">
        <w:rPr>
          <w:spacing w:val="0"/>
          <w:rtl/>
        </w:rPr>
        <w:t xml:space="preserve"> </w:t>
      </w:r>
      <w:r w:rsidR="007F716E" w:rsidRPr="00FD4506">
        <w:rPr>
          <w:rFonts w:hint="cs"/>
          <w:spacing w:val="0"/>
          <w:rtl/>
        </w:rPr>
        <w:t>الفلبينية</w:t>
      </w:r>
      <w:r w:rsidRPr="00FD4506">
        <w:rPr>
          <w:spacing w:val="0"/>
          <w:rtl/>
        </w:rPr>
        <w:t xml:space="preserve"> للعمالة في الخارج</w:t>
      </w:r>
      <w:r w:rsidRPr="00FD4506">
        <w:rPr>
          <w:rFonts w:hint="cs"/>
          <w:spacing w:val="0"/>
          <w:rtl/>
        </w:rPr>
        <w:t xml:space="preserve">، انتشار 122 660 عاملاً </w:t>
      </w:r>
      <w:r w:rsidR="007F716E" w:rsidRPr="00FD4506">
        <w:rPr>
          <w:rFonts w:hint="cs"/>
          <w:spacing w:val="0"/>
          <w:rtl/>
        </w:rPr>
        <w:t>فلبينيا</w:t>
      </w:r>
      <w:r w:rsidRPr="00FD4506">
        <w:rPr>
          <w:rFonts w:hint="cs"/>
          <w:spacing w:val="0"/>
          <w:rtl/>
        </w:rPr>
        <w:t xml:space="preserve"> في مختلف الوجهات في الخارج في عام 1996 وانتشار 696 747 عاملاً في عام 1997 و643 831 عاملاً في عام 1998 و020 837 عاملاً في عام 1999 و832 459 عاملاً من عام 2000 إلى عام 2002 و969 867 عاملاً في عام 2003. وقد بلغ مجموع التحويلات ما يفوق 4.2 مليار دولار أمريكي في عام 1996 وما يفوق 5.7 مليار دولار أمريكي في عام 1997 وما يفوق 4.9 مليار دولار أمريكي في عام 1998 وأكثر من 6.7 مليار دولار أمريكي في عام 1999 وما يفوق 1.1 مليار دولار أمريكي في كانون الثاني/يناير وشباط/فبراير 2000 وما يفوق 640 7 مليار دولار أمريكي في عام 2003.</w:t>
      </w:r>
    </w:p>
    <w:p w:rsidR="00355702" w:rsidRPr="0037466B" w:rsidRDefault="00355702" w:rsidP="00A24EFB">
      <w:pPr>
        <w:tabs>
          <w:tab w:val="left" w:pos="879"/>
          <w:tab w:val="left" w:pos="1105"/>
          <w:tab w:val="left" w:pos="1557"/>
          <w:tab w:val="left" w:pos="1896"/>
        </w:tabs>
        <w:spacing w:before="0" w:line="380" w:lineRule="exact"/>
        <w:rPr>
          <w:rFonts w:hint="cs"/>
          <w:b/>
          <w:bCs/>
          <w:spacing w:val="0"/>
          <w:rtl/>
        </w:rPr>
      </w:pPr>
      <w:r w:rsidRPr="0037466B">
        <w:rPr>
          <w:rFonts w:hint="cs"/>
          <w:b/>
          <w:bCs/>
          <w:spacing w:val="0"/>
          <w:rtl/>
        </w:rPr>
        <w:t>وضع المعايير</w:t>
      </w:r>
    </w:p>
    <w:p w:rsidR="00355702" w:rsidRPr="0037466B" w:rsidRDefault="00355702" w:rsidP="007F716E">
      <w:pPr>
        <w:tabs>
          <w:tab w:val="left" w:pos="879"/>
          <w:tab w:val="left" w:pos="1557"/>
        </w:tabs>
        <w:spacing w:before="0" w:line="380" w:lineRule="exact"/>
        <w:rPr>
          <w:rFonts w:hint="cs"/>
          <w:spacing w:val="0"/>
          <w:rtl/>
        </w:rPr>
      </w:pPr>
      <w:r w:rsidRPr="00FD4506">
        <w:rPr>
          <w:rFonts w:hint="cs"/>
          <w:spacing w:val="0"/>
          <w:rtl/>
        </w:rPr>
        <w:t>128-</w:t>
      </w:r>
      <w:r w:rsidRPr="00FD4506">
        <w:rPr>
          <w:rFonts w:hint="cs"/>
          <w:spacing w:val="0"/>
          <w:rtl/>
        </w:rPr>
        <w:tab/>
        <w:t xml:space="preserve">تنص مدونة العمل على المعايير الدنيا للتوظيف، ويشمل ذلك الأجور وساعات العمل وأيام الراحة وأجر العمل الإضافي والعمل الليلي ومعايير السلامة والصحة إلى جانب معايير أخرى. وبالإضافة إلى ذلك، تنص المدونة بالخصوص على إنشاء صندوق الضمان الحكومي الذي يقدم تعويضاً ومستحقات لإعادة التأهيل في حال وقوع عوارض أو حوادث تتعلق بالعمل. وهذه المعايير، التي ستناقش بشكل أكثر تفصيلاً تحت العناوين اللاحقة، ليست معدة فقط لضمان بيئة </w:t>
      </w:r>
      <w:r w:rsidRPr="0037466B">
        <w:rPr>
          <w:rFonts w:hint="cs"/>
          <w:spacing w:val="0"/>
          <w:rtl/>
        </w:rPr>
        <w:t>للعمل المنتج ولكنها معدة أيضاً لتنفيذ ما ينص عليه الدستور من أنه يتعين على الدولة ضمان ظروف عمل عادلة وإنسانية.</w:t>
      </w:r>
    </w:p>
    <w:p w:rsidR="00355702" w:rsidRPr="00FD4506" w:rsidRDefault="00355702" w:rsidP="00A24EFB">
      <w:pPr>
        <w:tabs>
          <w:tab w:val="left" w:pos="879"/>
          <w:tab w:val="left" w:pos="1557"/>
        </w:tabs>
        <w:spacing w:before="0" w:line="380" w:lineRule="exact"/>
        <w:rPr>
          <w:rFonts w:hint="cs"/>
          <w:b/>
          <w:bCs/>
          <w:spacing w:val="0"/>
          <w:rtl/>
          <w:lang w:bidi="ar"/>
        </w:rPr>
      </w:pPr>
      <w:r w:rsidRPr="00FD4506">
        <w:rPr>
          <w:rFonts w:hint="cs"/>
          <w:b/>
          <w:bCs/>
          <w:spacing w:val="0"/>
          <w:rtl/>
          <w:lang w:bidi="ar"/>
        </w:rPr>
        <w:t>المفاوضة الجماعية</w:t>
      </w:r>
    </w:p>
    <w:p w:rsidR="00355702" w:rsidRPr="00FD4506" w:rsidRDefault="00355702" w:rsidP="000A71DA">
      <w:pPr>
        <w:tabs>
          <w:tab w:val="left" w:pos="879"/>
          <w:tab w:val="left" w:pos="1557"/>
        </w:tabs>
        <w:spacing w:before="0" w:line="380" w:lineRule="exact"/>
        <w:rPr>
          <w:rFonts w:hint="cs"/>
          <w:spacing w:val="0"/>
          <w:rtl/>
        </w:rPr>
      </w:pPr>
      <w:r w:rsidRPr="00FD4506">
        <w:rPr>
          <w:rFonts w:hint="cs"/>
          <w:spacing w:val="0"/>
          <w:rtl/>
        </w:rPr>
        <w:t>129-</w:t>
      </w:r>
      <w:r w:rsidRPr="00FD4506">
        <w:rPr>
          <w:rFonts w:hint="cs"/>
          <w:spacing w:val="0"/>
          <w:rtl/>
        </w:rPr>
        <w:tab/>
        <w:t xml:space="preserve">يضمن دستور الفلبين حق العمال في التنظيم النقابي والمفاوضة الجماعية فضلاً عن المشاركة في عمليات رسم السياسات واتخاذ القرارات التي تؤثر عليهم بشكل مباشر. ويعتبر الباب الخامس من مدونة العمل التي أجري عليها تعديل جوهري في عام 1989 بموجب القانون الجمهوري </w:t>
      </w:r>
      <w:r w:rsidRPr="00FD4506">
        <w:rPr>
          <w:spacing w:val="0"/>
        </w:rPr>
        <w:t>RA 6715</w:t>
      </w:r>
      <w:r w:rsidRPr="00FD4506">
        <w:rPr>
          <w:rFonts w:hint="cs"/>
          <w:spacing w:val="0"/>
          <w:rtl/>
        </w:rPr>
        <w:t>، القانون المخول بتنفيذ هذه السياسة.</w:t>
      </w:r>
    </w:p>
    <w:p w:rsidR="00355702" w:rsidRPr="00FD4506" w:rsidRDefault="00355702" w:rsidP="000A71DA">
      <w:pPr>
        <w:tabs>
          <w:tab w:val="left" w:pos="879"/>
          <w:tab w:val="left" w:pos="1557"/>
        </w:tabs>
        <w:spacing w:before="0" w:line="380" w:lineRule="exact"/>
        <w:rPr>
          <w:rFonts w:hint="cs"/>
          <w:spacing w:val="0"/>
          <w:rtl/>
        </w:rPr>
      </w:pPr>
      <w:r w:rsidRPr="00FD4506">
        <w:rPr>
          <w:rFonts w:hint="cs"/>
          <w:spacing w:val="0"/>
          <w:rtl/>
        </w:rPr>
        <w:t>130-</w:t>
      </w:r>
      <w:r w:rsidRPr="00FD4506">
        <w:rPr>
          <w:rFonts w:hint="cs"/>
          <w:spacing w:val="0"/>
          <w:rtl/>
        </w:rPr>
        <w:tab/>
        <w:t>وتقر المادة 211 من المدونة صراحة المفاوضة الجماعية والديمقراطية في مجال القطاع الصناعي بوصفهما أفضل الطرق التي تحدد العلاقات بين العمال والإدارة. وتشير المادة 275 من المدونة، إلى المشاركة الثلاثية بوصفها السياسة التي تتبعها الدولة في مجال علاقات العمل بينما تضع المادة 277 الأساس القانوني للحكومة للقيام بأنشطة ترويجية بما فيها تثقيف العمال، والمساعدة التقنية لتحسين الإنتاجية وظروف العمل وجودة الحياة في العمل والتعاون بين أصحاب العمل والعمال. وتعتبر الحكومة المشاركة الثلاثية جزءاً لا يتجزأ من الإدارة الرشيدة العامة. وفي نيسان/أبريل 1991، انضمت الحكومة إلى اتفاقية منظمة العمل الدولية رقم 144 (اتفاقية المشاركة الثلاثية لعام 1976). وفي عام 1995، أنشئ مجلس السلم الصناعي الثلاثي بموجب الأمر التنفيذي رقم 403. ويعمل المجلس كهيئة استشارية للرئيس ووزير العمالة والعمل.</w:t>
      </w:r>
    </w:p>
    <w:p w:rsidR="00355702" w:rsidRPr="00FD4506" w:rsidRDefault="00355702" w:rsidP="00A24EFB">
      <w:pPr>
        <w:tabs>
          <w:tab w:val="left" w:pos="879"/>
          <w:tab w:val="left" w:pos="1557"/>
        </w:tabs>
        <w:spacing w:before="0" w:line="380" w:lineRule="exact"/>
        <w:rPr>
          <w:rFonts w:hint="cs"/>
          <w:spacing w:val="0"/>
          <w:rtl/>
        </w:rPr>
      </w:pPr>
      <w:r w:rsidRPr="00FD4506">
        <w:rPr>
          <w:rFonts w:hint="cs"/>
          <w:b/>
          <w:bCs/>
          <w:spacing w:val="0"/>
          <w:rtl/>
        </w:rPr>
        <w:t>الحماية من الطرد غير المبرر</w:t>
      </w:r>
    </w:p>
    <w:p w:rsidR="00355702" w:rsidRPr="000A71DA" w:rsidRDefault="00355702" w:rsidP="000A71DA">
      <w:pPr>
        <w:tabs>
          <w:tab w:val="left" w:pos="879"/>
          <w:tab w:val="left" w:pos="1557"/>
        </w:tabs>
        <w:spacing w:before="0" w:line="380" w:lineRule="exact"/>
        <w:rPr>
          <w:rFonts w:hint="cs"/>
          <w:spacing w:val="0"/>
          <w:w w:val="95"/>
          <w:rtl/>
        </w:rPr>
      </w:pPr>
      <w:r w:rsidRPr="00FD4506">
        <w:rPr>
          <w:rFonts w:hint="cs"/>
          <w:spacing w:val="0"/>
          <w:rtl/>
        </w:rPr>
        <w:t>131-</w:t>
      </w:r>
      <w:r w:rsidRPr="00FD4506">
        <w:rPr>
          <w:rFonts w:hint="cs"/>
          <w:spacing w:val="0"/>
          <w:rtl/>
        </w:rPr>
        <w:tab/>
        <w:t xml:space="preserve">تضمن المادة 279 من مدونة العمل حق العمال في الأمن الوظيفي. وعلى هذا الأساس، لا يمكن طرد موظف </w:t>
      </w:r>
      <w:r w:rsidRPr="000A71DA">
        <w:rPr>
          <w:rFonts w:hint="cs"/>
          <w:spacing w:val="0"/>
          <w:w w:val="95"/>
          <w:rtl/>
        </w:rPr>
        <w:t xml:space="preserve">إلا في حالة وجود سبب معقول أو عندما يسمح القانون بذلك في بعض الحالات مثل إيقاف العمليات التجارية أو في حالة وجود فائض في المنصب الذي يشغله الموظف. وتنص المادة 277(ب) من مدونة العمل على شرطي الإنذار وتنظيم جلسة استماع قبل إنهاء عقد العمل. فبإمكان الموظف الاعتراض على قانونية طرده أمام اللجنة الوطنية للعلاقات العمالية </w:t>
      </w:r>
      <w:r w:rsidRPr="000A71DA">
        <w:rPr>
          <w:spacing w:val="0"/>
          <w:w w:val="95"/>
        </w:rPr>
        <w:t>(NLRC)</w:t>
      </w:r>
      <w:r w:rsidRPr="000A71DA">
        <w:rPr>
          <w:rFonts w:hint="cs"/>
          <w:spacing w:val="0"/>
          <w:w w:val="95"/>
          <w:rtl/>
        </w:rPr>
        <w:t xml:space="preserve">. </w:t>
      </w:r>
    </w:p>
    <w:p w:rsidR="00355702" w:rsidRDefault="00355702" w:rsidP="000A71DA">
      <w:pPr>
        <w:tabs>
          <w:tab w:val="left" w:pos="879"/>
          <w:tab w:val="left" w:pos="1557"/>
        </w:tabs>
        <w:spacing w:before="0" w:line="380" w:lineRule="exact"/>
        <w:rPr>
          <w:rFonts w:hint="cs"/>
          <w:spacing w:val="0"/>
          <w:rtl/>
        </w:rPr>
      </w:pPr>
      <w:r w:rsidRPr="00FD4506">
        <w:rPr>
          <w:rFonts w:hint="cs"/>
          <w:spacing w:val="0"/>
          <w:rtl/>
        </w:rPr>
        <w:t>132-</w:t>
      </w:r>
      <w:r w:rsidRPr="00FD4506">
        <w:rPr>
          <w:rFonts w:hint="cs"/>
          <w:spacing w:val="0"/>
          <w:rtl/>
        </w:rPr>
        <w:tab/>
        <w:t xml:space="preserve">وفيما يتعلق بالأمن الوظيفي لعمال الحكومة، تنص الفقرة 2(3)، من المادة التاسعة - باء من الدستور، على عدم نقل أي مسؤول أو موظف في الخدمة المدنية أو إيقافه عن العمل إلا لسبب ينص عليه القانون. وقد ورد هذا الحكم </w:t>
      </w:r>
      <w:r w:rsidRPr="000A71DA">
        <w:rPr>
          <w:rFonts w:hint="cs"/>
          <w:spacing w:val="0"/>
          <w:w w:val="95"/>
          <w:rtl/>
        </w:rPr>
        <w:t>مجدداً في الفقرة 46 من الفصل 7، العنوان الفرعي ألف، العنوان الأول من الباب الخامس من المدونة الإدارية لعام 1987</w:t>
      </w:r>
      <w:r w:rsidRPr="00FD4506">
        <w:rPr>
          <w:rFonts w:hint="cs"/>
          <w:spacing w:val="0"/>
          <w:rtl/>
        </w:rPr>
        <w:t>. وتكرر الفقرة 2 من القانون الجمهوري رقم 6656 (</w:t>
      </w:r>
      <w:r w:rsidRPr="00F763F8">
        <w:rPr>
          <w:rFonts w:hint="cs"/>
          <w:i/>
          <w:iCs/>
          <w:spacing w:val="0"/>
          <w:rtl/>
        </w:rPr>
        <w:t>قانون حماية الأمن الوظيفي لموظفي وعمال الخدمة المدنية في تنفيذ إعادة تنظيم الحكومة</w:t>
      </w:r>
      <w:r w:rsidRPr="00FD4506">
        <w:rPr>
          <w:rFonts w:hint="cs"/>
          <w:spacing w:val="0"/>
          <w:rtl/>
        </w:rPr>
        <w:t>) من جديد الحكم ذاته وتشترط الإنذار حسب الأصول وتنظيم جلسة استماع قبل الطرد.</w:t>
      </w:r>
    </w:p>
    <w:p w:rsidR="00355702" w:rsidRPr="00FD4506" w:rsidRDefault="00355702" w:rsidP="00A24EFB">
      <w:pPr>
        <w:tabs>
          <w:tab w:val="left" w:pos="879"/>
          <w:tab w:val="left" w:pos="1557"/>
        </w:tabs>
        <w:spacing w:before="0" w:line="360" w:lineRule="exact"/>
        <w:rPr>
          <w:rFonts w:hint="cs"/>
          <w:b/>
          <w:bCs/>
          <w:spacing w:val="0"/>
          <w:rtl/>
        </w:rPr>
      </w:pPr>
      <w:r w:rsidRPr="00FD4506">
        <w:rPr>
          <w:rFonts w:hint="cs"/>
          <w:b/>
          <w:bCs/>
          <w:spacing w:val="0"/>
          <w:rtl/>
        </w:rPr>
        <w:t>برامج الإنتاجية</w:t>
      </w:r>
    </w:p>
    <w:p w:rsidR="00355702" w:rsidRPr="00FD4506" w:rsidRDefault="00355702" w:rsidP="000A71DA">
      <w:pPr>
        <w:tabs>
          <w:tab w:val="left" w:pos="879"/>
          <w:tab w:val="left" w:pos="1557"/>
        </w:tabs>
        <w:spacing w:before="0" w:line="380" w:lineRule="exact"/>
        <w:rPr>
          <w:rFonts w:hint="cs"/>
          <w:spacing w:val="0"/>
          <w:rtl/>
        </w:rPr>
      </w:pPr>
      <w:r w:rsidRPr="00FD4506">
        <w:rPr>
          <w:rFonts w:hint="cs"/>
          <w:spacing w:val="0"/>
          <w:rtl/>
        </w:rPr>
        <w:t>133-</w:t>
      </w:r>
      <w:r w:rsidRPr="00FD4506">
        <w:rPr>
          <w:rFonts w:hint="cs"/>
          <w:spacing w:val="0"/>
          <w:rtl/>
        </w:rPr>
        <w:tab/>
        <w:t>يشجع القانون الجمهوري رقم 6971، المعروف باسم آخر وهو قانون حوافز الإنتاجية لعام 1991، على النهوض بالسلام في القطاع الصناعي وتحقيق مستويات أعلى من الإنتاجية بمنح الحوافز للعمال وأصحاب رأس المال. وتشجع الفقرة 6 من القانون على وضع برامج حوافز الإنتاجية وتضع المبادئ التوجيهية لتحديد اقتسام المنافع ومكافآت الإنتاجية. وتنص الفقرة 7 من القانون على الاستحقاقات والحوافز الضريبية لفائدة الشركات التي تعتمد برامج للحوافز الإنتاجية. وبالإضافة إلى ذلك، فإن الإنفاق على البرامج التدريبية والدراسات الخاصة التي يقوم بها الموظفون العاديون، يمنح الشركات الراعية الحق في التمتع بالحوافز الضريبية.</w:t>
      </w:r>
    </w:p>
    <w:p w:rsidR="00355702" w:rsidRPr="00FD4506" w:rsidRDefault="00355702" w:rsidP="000A71DA">
      <w:pPr>
        <w:tabs>
          <w:tab w:val="left" w:pos="879"/>
          <w:tab w:val="left" w:pos="1557"/>
        </w:tabs>
        <w:spacing w:before="0" w:line="380" w:lineRule="exact"/>
        <w:rPr>
          <w:rFonts w:hint="cs"/>
          <w:spacing w:val="0"/>
          <w:rtl/>
        </w:rPr>
      </w:pPr>
      <w:r w:rsidRPr="00FD4506">
        <w:rPr>
          <w:rFonts w:hint="cs"/>
          <w:spacing w:val="0"/>
          <w:rtl/>
        </w:rPr>
        <w:t>134-</w:t>
      </w:r>
      <w:r w:rsidRPr="00FD4506">
        <w:rPr>
          <w:rFonts w:hint="cs"/>
          <w:spacing w:val="0"/>
          <w:rtl/>
        </w:rPr>
        <w:tab/>
        <w:t xml:space="preserve">ولدى وزارة التجارة والصناعة مراكز للتدريب ومكاتب إقليمية تجري تدريبات على المهارات وعلى المعيشة في المجالات التالية: الهدايا والأدوات المنزلية والملابس وأدوات الزينة والكماليات والكيميائيات والإلكترونيات والاتصالات؛ وهندسة المعادن </w:t>
      </w:r>
      <w:r w:rsidRPr="00FD4506">
        <w:rPr>
          <w:spacing w:val="0"/>
          <w:rtl/>
        </w:rPr>
        <w:t xml:space="preserve">وخدمات </w:t>
      </w:r>
      <w:r w:rsidRPr="00FD4506">
        <w:rPr>
          <w:rFonts w:hint="cs"/>
          <w:spacing w:val="0"/>
          <w:rtl/>
        </w:rPr>
        <w:t xml:space="preserve">القوى العاملة في </w:t>
      </w:r>
      <w:r w:rsidRPr="00FD4506">
        <w:rPr>
          <w:spacing w:val="0"/>
          <w:rtl/>
        </w:rPr>
        <w:t>التشييد</w:t>
      </w:r>
      <w:r w:rsidRPr="00FD4506">
        <w:rPr>
          <w:rFonts w:hint="cs"/>
          <w:spacing w:val="0"/>
          <w:rtl/>
        </w:rPr>
        <w:t>؛</w:t>
      </w:r>
      <w:r w:rsidRPr="00FD4506">
        <w:rPr>
          <w:spacing w:val="0"/>
          <w:rtl/>
        </w:rPr>
        <w:t xml:space="preserve"> والأنشطة الزراعية وال</w:t>
      </w:r>
      <w:r w:rsidRPr="00FD4506">
        <w:rPr>
          <w:rFonts w:hint="cs"/>
          <w:spacing w:val="0"/>
          <w:rtl/>
        </w:rPr>
        <w:t>حراجية</w:t>
      </w:r>
      <w:r w:rsidRPr="00FD4506">
        <w:rPr>
          <w:spacing w:val="0"/>
          <w:rtl/>
        </w:rPr>
        <w:t>. ولديها أيضا</w:t>
      </w:r>
      <w:r w:rsidRPr="00FD4506">
        <w:rPr>
          <w:rFonts w:hint="cs"/>
          <w:spacing w:val="0"/>
          <w:rtl/>
        </w:rPr>
        <w:t>ً</w:t>
      </w:r>
      <w:r w:rsidRPr="00FD4506">
        <w:rPr>
          <w:spacing w:val="0"/>
          <w:rtl/>
        </w:rPr>
        <w:t xml:space="preserve"> برامج لتجارة الجملة وتجارة التجزئة والتعاونيات والقائمين بالإدارة والإشراف.</w:t>
      </w:r>
      <w:r w:rsidRPr="00FD4506">
        <w:rPr>
          <w:rFonts w:hint="cs"/>
          <w:spacing w:val="0"/>
          <w:rtl/>
        </w:rPr>
        <w:t xml:space="preserve"> </w:t>
      </w:r>
    </w:p>
    <w:p w:rsidR="00355702" w:rsidRPr="006035C7" w:rsidRDefault="00355702" w:rsidP="006035C7">
      <w:pPr>
        <w:tabs>
          <w:tab w:val="left" w:pos="879"/>
          <w:tab w:val="left" w:pos="1557"/>
        </w:tabs>
        <w:spacing w:before="0" w:line="380" w:lineRule="exact"/>
        <w:rPr>
          <w:rFonts w:hint="cs"/>
          <w:spacing w:val="0"/>
          <w:w w:val="95"/>
          <w:rtl/>
        </w:rPr>
      </w:pPr>
      <w:r w:rsidRPr="0037466B">
        <w:rPr>
          <w:rFonts w:hint="cs"/>
          <w:spacing w:val="0"/>
          <w:rtl/>
        </w:rPr>
        <w:t>135-</w:t>
      </w:r>
      <w:r w:rsidRPr="0037466B">
        <w:rPr>
          <w:rFonts w:hint="cs"/>
          <w:spacing w:val="0"/>
          <w:rtl/>
        </w:rPr>
        <w:tab/>
      </w:r>
      <w:r w:rsidRPr="0037466B">
        <w:rPr>
          <w:spacing w:val="0"/>
          <w:rtl/>
        </w:rPr>
        <w:t>و</w:t>
      </w:r>
      <w:r w:rsidRPr="0037466B">
        <w:rPr>
          <w:rFonts w:hint="cs"/>
          <w:spacing w:val="0"/>
          <w:rtl/>
        </w:rPr>
        <w:t>ي</w:t>
      </w:r>
      <w:r w:rsidRPr="0037466B">
        <w:rPr>
          <w:spacing w:val="0"/>
          <w:rtl/>
        </w:rPr>
        <w:t xml:space="preserve">قدم مركز تكنولوجيا صناعة الأكواخ </w:t>
      </w:r>
      <w:r w:rsidRPr="0037466B">
        <w:rPr>
          <w:rFonts w:hint="cs"/>
          <w:spacing w:val="0"/>
          <w:rtl/>
        </w:rPr>
        <w:t>التدريب</w:t>
      </w:r>
      <w:r w:rsidRPr="0037466B">
        <w:rPr>
          <w:spacing w:val="0"/>
          <w:rtl/>
        </w:rPr>
        <w:t xml:space="preserve"> في </w:t>
      </w:r>
      <w:r w:rsidRPr="0037466B">
        <w:rPr>
          <w:rFonts w:hint="cs"/>
          <w:spacing w:val="0"/>
          <w:rtl/>
        </w:rPr>
        <w:t>ال</w:t>
      </w:r>
      <w:r w:rsidRPr="0037466B">
        <w:rPr>
          <w:spacing w:val="0"/>
          <w:rtl/>
        </w:rPr>
        <w:t>مجالات المعيش</w:t>
      </w:r>
      <w:r w:rsidRPr="0037466B">
        <w:rPr>
          <w:rFonts w:hint="cs"/>
          <w:spacing w:val="0"/>
          <w:rtl/>
        </w:rPr>
        <w:t>ي</w:t>
      </w:r>
      <w:r w:rsidRPr="0037466B">
        <w:rPr>
          <w:spacing w:val="0"/>
          <w:rtl/>
        </w:rPr>
        <w:t xml:space="preserve">ة التالية: فن تفصيل </w:t>
      </w:r>
      <w:r w:rsidRPr="0037466B">
        <w:rPr>
          <w:rFonts w:hint="cs"/>
          <w:spacing w:val="0"/>
          <w:rtl/>
        </w:rPr>
        <w:t xml:space="preserve">الملابس </w:t>
      </w:r>
      <w:r w:rsidRPr="0037466B">
        <w:rPr>
          <w:spacing w:val="0"/>
          <w:rtl/>
        </w:rPr>
        <w:t>وصناعة الزهور وصناعة الحقائب وصناعة الديكورات وأصناف المبتكرات وصناعة الورق المنزلي وتجهيز الأغذية والنسيج باستخدام الأنوال اليدوية وصناعة السلال والفخار.</w:t>
      </w:r>
      <w:r w:rsidRPr="0037466B">
        <w:rPr>
          <w:rFonts w:hint="cs"/>
          <w:spacing w:val="0"/>
          <w:rtl/>
        </w:rPr>
        <w:t xml:space="preserve"> وتقوم هيئة تطوير التعليم التقني وتنمية المهارات التقنية بإجراء دورات تدريبية لتنمية المهارات غير التقليدية، ومن بينها: صناعة الأثاث والصناعات الخشبية وصناعة الأخشاب وتشغيل الآلات </w:t>
      </w:r>
      <w:r w:rsidRPr="006035C7">
        <w:rPr>
          <w:rFonts w:hint="cs"/>
          <w:spacing w:val="0"/>
          <w:w w:val="95"/>
          <w:rtl/>
        </w:rPr>
        <w:t xml:space="preserve">والصيانة وتشييد المطاحن وتقنيات اللحام الأساسية والهدايا والأدوات المنزلية والصناعات الحرفية القائمة على المجتمع المحلي. </w:t>
      </w:r>
    </w:p>
    <w:p w:rsidR="00355702" w:rsidRPr="0037466B" w:rsidRDefault="00355702" w:rsidP="006035C7">
      <w:pPr>
        <w:tabs>
          <w:tab w:val="left" w:pos="879"/>
          <w:tab w:val="left" w:pos="1557"/>
        </w:tabs>
        <w:spacing w:before="0" w:line="380" w:lineRule="exact"/>
        <w:rPr>
          <w:rFonts w:hint="cs"/>
          <w:spacing w:val="0"/>
          <w:rtl/>
        </w:rPr>
      </w:pPr>
      <w:r w:rsidRPr="0037466B">
        <w:rPr>
          <w:rFonts w:hint="cs"/>
          <w:spacing w:val="0"/>
          <w:rtl/>
        </w:rPr>
        <w:t>136-</w:t>
      </w:r>
      <w:r w:rsidRPr="0037466B">
        <w:rPr>
          <w:rFonts w:hint="cs"/>
          <w:spacing w:val="0"/>
          <w:rtl/>
        </w:rPr>
        <w:tab/>
        <w:t xml:space="preserve">وتدير وزارة الرعاية الاجتماعية والتنمية برنامج بناء القدرة في مجال المهارات الإنتاجية للنساء المحرومات. ويقدم البرنامج للنساء، تدريباً على المهارات في مجال </w:t>
      </w:r>
      <w:r w:rsidRPr="0037466B">
        <w:rPr>
          <w:spacing w:val="0"/>
          <w:rtl/>
        </w:rPr>
        <w:t>الحياكة والحرف المتعلقة بصناعة اللعب وتجهيز الأطعمة</w:t>
      </w:r>
      <w:r w:rsidRPr="0037466B">
        <w:rPr>
          <w:rFonts w:hint="cs"/>
          <w:spacing w:val="0"/>
          <w:rtl/>
        </w:rPr>
        <w:t xml:space="preserve"> وحفظها </w:t>
      </w:r>
      <w:r w:rsidRPr="0037466B">
        <w:rPr>
          <w:spacing w:val="0"/>
          <w:rtl/>
        </w:rPr>
        <w:t>والسيراميك</w:t>
      </w:r>
      <w:r w:rsidRPr="0037466B">
        <w:rPr>
          <w:rFonts w:hint="cs"/>
          <w:spacing w:val="0"/>
          <w:rtl/>
        </w:rPr>
        <w:t xml:space="preserve"> </w:t>
      </w:r>
      <w:r w:rsidRPr="0037466B">
        <w:rPr>
          <w:spacing w:val="0"/>
          <w:rtl/>
        </w:rPr>
        <w:t>والنسيج بالأنوال والخدم</w:t>
      </w:r>
      <w:r w:rsidRPr="0037466B">
        <w:rPr>
          <w:rFonts w:hint="cs"/>
          <w:spacing w:val="0"/>
          <w:rtl/>
        </w:rPr>
        <w:t>ة</w:t>
      </w:r>
      <w:r w:rsidRPr="0037466B">
        <w:rPr>
          <w:spacing w:val="0"/>
          <w:rtl/>
        </w:rPr>
        <w:t xml:space="preserve"> المنزلية</w:t>
      </w:r>
      <w:r w:rsidRPr="0037466B">
        <w:rPr>
          <w:rFonts w:hint="cs"/>
          <w:spacing w:val="0"/>
          <w:rtl/>
        </w:rPr>
        <w:t xml:space="preserve">. ويقدم كذلك فرصاً للنساء لتعزيز شخصيتهن وتحسين </w:t>
      </w:r>
      <w:r w:rsidRPr="0037466B">
        <w:rPr>
          <w:spacing w:val="0"/>
          <w:rtl/>
        </w:rPr>
        <w:t>فهم</w:t>
      </w:r>
      <w:r w:rsidRPr="0037466B">
        <w:rPr>
          <w:rFonts w:hint="cs"/>
          <w:spacing w:val="0"/>
          <w:rtl/>
        </w:rPr>
        <w:t xml:space="preserve">هن </w:t>
      </w:r>
      <w:r w:rsidRPr="0037466B">
        <w:rPr>
          <w:spacing w:val="0"/>
          <w:rtl/>
        </w:rPr>
        <w:t>لرعاية الأمو</w:t>
      </w:r>
      <w:r w:rsidRPr="0037466B">
        <w:rPr>
          <w:rFonts w:hint="cs"/>
          <w:spacing w:val="0"/>
          <w:rtl/>
        </w:rPr>
        <w:t>مة</w:t>
      </w:r>
      <w:r w:rsidRPr="0037466B">
        <w:rPr>
          <w:spacing w:val="0"/>
          <w:rtl/>
        </w:rPr>
        <w:t xml:space="preserve"> و</w:t>
      </w:r>
      <w:r w:rsidRPr="0037466B">
        <w:rPr>
          <w:rFonts w:hint="cs"/>
          <w:spacing w:val="0"/>
          <w:rtl/>
        </w:rPr>
        <w:t xml:space="preserve">الرعاية </w:t>
      </w:r>
      <w:r w:rsidRPr="0037466B">
        <w:rPr>
          <w:spacing w:val="0"/>
          <w:rtl/>
        </w:rPr>
        <w:t>الشخصية والمشاركة</w:t>
      </w:r>
      <w:r w:rsidRPr="0037466B">
        <w:rPr>
          <w:rFonts w:hint="cs"/>
          <w:spacing w:val="0"/>
          <w:rtl/>
        </w:rPr>
        <w:t xml:space="preserve"> في الأنشطة</w:t>
      </w:r>
      <w:r w:rsidRPr="0037466B">
        <w:rPr>
          <w:spacing w:val="0"/>
          <w:rtl/>
        </w:rPr>
        <w:t xml:space="preserve"> المجتمعية</w:t>
      </w:r>
      <w:r w:rsidRPr="0037466B">
        <w:rPr>
          <w:rFonts w:hint="cs"/>
          <w:spacing w:val="0"/>
          <w:rtl/>
        </w:rPr>
        <w:t xml:space="preserve"> </w:t>
      </w:r>
      <w:r w:rsidRPr="0037466B">
        <w:rPr>
          <w:spacing w:val="0"/>
          <w:rtl/>
        </w:rPr>
        <w:t>و</w:t>
      </w:r>
      <w:r w:rsidRPr="0037466B">
        <w:rPr>
          <w:rFonts w:hint="cs"/>
          <w:spacing w:val="0"/>
          <w:rtl/>
        </w:rPr>
        <w:t xml:space="preserve">تطوير </w:t>
      </w:r>
      <w:r w:rsidRPr="0037466B">
        <w:rPr>
          <w:spacing w:val="0"/>
          <w:rtl/>
        </w:rPr>
        <w:t>مهارات</w:t>
      </w:r>
      <w:r w:rsidRPr="0037466B">
        <w:rPr>
          <w:rFonts w:hint="cs"/>
          <w:spacing w:val="0"/>
          <w:rtl/>
        </w:rPr>
        <w:t>هن في مجال</w:t>
      </w:r>
      <w:r w:rsidRPr="0037466B">
        <w:rPr>
          <w:spacing w:val="0"/>
          <w:rtl/>
        </w:rPr>
        <w:t xml:space="preserve"> التواصل الاجتماعي</w:t>
      </w:r>
      <w:r w:rsidRPr="006035C7">
        <w:rPr>
          <w:spacing w:val="0"/>
          <w:vertAlign w:val="superscript"/>
          <w:rtl/>
        </w:rPr>
        <w:t>(</w:t>
      </w:r>
      <w:r w:rsidRPr="006035C7">
        <w:rPr>
          <w:bCs/>
          <w:spacing w:val="0"/>
          <w:vertAlign w:val="superscript"/>
          <w:rtl/>
        </w:rPr>
        <w:footnoteReference w:id="8"/>
      </w:r>
      <w:r w:rsidRPr="006035C7">
        <w:rPr>
          <w:spacing w:val="0"/>
          <w:vertAlign w:val="superscript"/>
          <w:rtl/>
        </w:rPr>
        <w:t>)</w:t>
      </w:r>
      <w:r w:rsidRPr="0037466B">
        <w:rPr>
          <w:spacing w:val="0"/>
          <w:rtl/>
        </w:rPr>
        <w:t>.</w:t>
      </w:r>
    </w:p>
    <w:p w:rsidR="00355702" w:rsidRPr="0037466B" w:rsidRDefault="00355702" w:rsidP="006035C7">
      <w:pPr>
        <w:tabs>
          <w:tab w:val="left" w:pos="879"/>
          <w:tab w:val="left" w:pos="1557"/>
        </w:tabs>
        <w:spacing w:before="0" w:line="380" w:lineRule="exact"/>
        <w:rPr>
          <w:rFonts w:hint="cs"/>
          <w:spacing w:val="0"/>
          <w:rtl/>
        </w:rPr>
      </w:pPr>
      <w:r w:rsidRPr="0037466B">
        <w:rPr>
          <w:rFonts w:hint="cs"/>
          <w:spacing w:val="0"/>
          <w:rtl/>
        </w:rPr>
        <w:t>137-</w:t>
      </w:r>
      <w:r w:rsidRPr="0037466B">
        <w:rPr>
          <w:rFonts w:hint="cs"/>
          <w:spacing w:val="0"/>
          <w:rtl/>
        </w:rPr>
        <w:tab/>
        <w:t>ويرعى مجلس سيدات الأعمال في الفلبين دورات تعليمية لتنمية المشاريع لفائدة ذوات القدرات المختلفة ودورات لتحسين المشاريع واستدامتها لفائدة رائدات الأعمال. وتبين أن الخريجات من هذه البرامج أصبحن أكثر حزماً واكتسبن مزيداً من الثقة بالنفس وأصبحن أكثر مشاركة في الأنشطة المجتمعية وأكثر قدرة على الحسم وأكثر وعيا بحقوقهن كنساء ورائدات أعمال.</w:t>
      </w:r>
    </w:p>
    <w:p w:rsidR="00355702" w:rsidRPr="0037466B" w:rsidRDefault="00355702" w:rsidP="006035C7">
      <w:pPr>
        <w:tabs>
          <w:tab w:val="left" w:pos="879"/>
          <w:tab w:val="left" w:pos="1557"/>
        </w:tabs>
        <w:spacing w:before="0" w:line="380" w:lineRule="exact"/>
        <w:rPr>
          <w:rFonts w:hint="cs"/>
          <w:spacing w:val="0"/>
          <w:rtl/>
        </w:rPr>
      </w:pPr>
      <w:r w:rsidRPr="0037466B">
        <w:rPr>
          <w:rFonts w:hint="cs"/>
          <w:spacing w:val="0"/>
          <w:rtl/>
        </w:rPr>
        <w:t>138-</w:t>
      </w:r>
      <w:r w:rsidRPr="0037466B">
        <w:rPr>
          <w:rFonts w:hint="cs"/>
          <w:spacing w:val="0"/>
          <w:rtl/>
        </w:rPr>
        <w:tab/>
        <w:t>وإن مركز المرأة التابع لهيئة تطوير التعليم التقني وتنمية المهارات التقنية قد أنشئ في عام 1998 للإسهام في تحسين المركز الاجتماعي والاقتصادي للمرأة من خلال التدريب والبحث والدعوة. ويجري المركز تدريباً قائماً على التكنولوجيا وتدريباً لتمكين المرأة/وتدريباً على المهارات الاجتماعية لفائدة الفقيرات في المدن والنساء في المناطق الريفية والشابات والعاملات المهاجرات العائدات إلى الوطن وزوجات العمال في الخارج/البحارة والعاملات المشردات</w:t>
      </w:r>
      <w:r w:rsidRPr="006035C7">
        <w:rPr>
          <w:spacing w:val="0"/>
          <w:vertAlign w:val="superscript"/>
          <w:rtl/>
        </w:rPr>
        <w:t>(</w:t>
      </w:r>
      <w:r w:rsidRPr="006035C7">
        <w:rPr>
          <w:bCs/>
          <w:spacing w:val="0"/>
          <w:vertAlign w:val="superscript"/>
          <w:rtl/>
        </w:rPr>
        <w:footnoteReference w:id="9"/>
      </w:r>
      <w:r w:rsidRPr="006035C7">
        <w:rPr>
          <w:spacing w:val="0"/>
          <w:vertAlign w:val="superscript"/>
          <w:rtl/>
        </w:rPr>
        <w:t>)</w:t>
      </w:r>
      <w:r w:rsidRPr="0037466B">
        <w:rPr>
          <w:rFonts w:hint="cs"/>
          <w:spacing w:val="0"/>
          <w:rtl/>
        </w:rPr>
        <w:t>.</w:t>
      </w:r>
    </w:p>
    <w:p w:rsidR="00355702" w:rsidRPr="00FD4506" w:rsidRDefault="00355702" w:rsidP="006035C7">
      <w:pPr>
        <w:tabs>
          <w:tab w:val="left" w:pos="879"/>
          <w:tab w:val="left" w:pos="1557"/>
        </w:tabs>
        <w:spacing w:before="0" w:line="380" w:lineRule="exact"/>
        <w:rPr>
          <w:rFonts w:hint="cs"/>
          <w:spacing w:val="0"/>
          <w:rtl/>
        </w:rPr>
      </w:pPr>
      <w:r w:rsidRPr="00FD4506">
        <w:rPr>
          <w:rFonts w:hint="cs"/>
          <w:spacing w:val="0"/>
          <w:rtl/>
        </w:rPr>
        <w:t>139-</w:t>
      </w:r>
      <w:r w:rsidRPr="00FD4506">
        <w:rPr>
          <w:rFonts w:hint="cs"/>
          <w:spacing w:val="0"/>
          <w:rtl/>
        </w:rPr>
        <w:tab/>
        <w:t>ومن بين الأنشطة الأخرى التي تهدف إلى تحسين الإنتاجية نذكر ما يلي: (أ) نشر المعرفة/التكنولوجيا لفائدة الفقراء في المناطق الريفية؛ (ب) زيادة الدعم المالي لأعمال البحث والتطوير وتوسيع نطاق العمل؛ (ج) زيادة النهوض بأنشطة تتعلق بتربية الأحياء البحرية وأشجار المنغروف ومحميات الحيتان؛ (د) تمويل المؤسسات المالية الحكومية المشاريع التوضيحية في جامعات الدولة ومعاهدها مثل الأموال التي قدمها مصرف الأراض</w:t>
      </w:r>
      <w:r w:rsidR="005D4437">
        <w:rPr>
          <w:rFonts w:hint="cs"/>
          <w:spacing w:val="0"/>
          <w:rtl/>
        </w:rPr>
        <w:t>ـ</w:t>
      </w:r>
      <w:r w:rsidRPr="00FD4506">
        <w:rPr>
          <w:rFonts w:hint="cs"/>
          <w:spacing w:val="0"/>
          <w:rtl/>
        </w:rPr>
        <w:t>ي الفلبيني ومصرف التنمية الفلبيني؛ (</w:t>
      </w:r>
      <w:r w:rsidR="005D4437">
        <w:rPr>
          <w:rFonts w:hint="cs"/>
          <w:spacing w:val="0"/>
          <w:rtl/>
        </w:rPr>
        <w:t xml:space="preserve">ﻫ) </w:t>
      </w:r>
      <w:r w:rsidRPr="00FD4506">
        <w:rPr>
          <w:rFonts w:hint="cs"/>
          <w:spacing w:val="0"/>
          <w:rtl/>
        </w:rPr>
        <w:t>وإجراء بحوث في البراءات بالمجان لتعميمها على الشركات الصغيرة والمتوسطة.</w:t>
      </w:r>
    </w:p>
    <w:p w:rsidR="00355702" w:rsidRPr="00FD4506" w:rsidRDefault="00355702" w:rsidP="00A24EFB">
      <w:pPr>
        <w:tabs>
          <w:tab w:val="left" w:pos="879"/>
          <w:tab w:val="left" w:pos="1557"/>
        </w:tabs>
        <w:spacing w:before="0" w:line="360" w:lineRule="exact"/>
        <w:rPr>
          <w:rFonts w:hint="cs"/>
          <w:b/>
          <w:bCs/>
          <w:spacing w:val="0"/>
          <w:rtl/>
        </w:rPr>
      </w:pPr>
      <w:r w:rsidRPr="00FD4506">
        <w:rPr>
          <w:rFonts w:hint="cs"/>
          <w:b/>
          <w:bCs/>
          <w:spacing w:val="0"/>
          <w:rtl/>
        </w:rPr>
        <w:tab/>
        <w:t>2(د)-  التدابير المعتمدة لضمان حرية اختيار العمل</w:t>
      </w:r>
    </w:p>
    <w:p w:rsidR="00355702" w:rsidRPr="00FD4506" w:rsidRDefault="00355702" w:rsidP="006035C7">
      <w:pPr>
        <w:tabs>
          <w:tab w:val="left" w:pos="879"/>
          <w:tab w:val="left" w:pos="1557"/>
        </w:tabs>
        <w:spacing w:before="0" w:line="380" w:lineRule="exact"/>
        <w:rPr>
          <w:rFonts w:hint="cs"/>
          <w:spacing w:val="0"/>
          <w:rtl/>
        </w:rPr>
      </w:pPr>
      <w:r w:rsidRPr="00FD4506">
        <w:rPr>
          <w:rFonts w:hint="cs"/>
          <w:spacing w:val="0"/>
          <w:rtl/>
        </w:rPr>
        <w:t>140-</w:t>
      </w:r>
      <w:r w:rsidRPr="00FD4506">
        <w:rPr>
          <w:rFonts w:hint="cs"/>
          <w:spacing w:val="0"/>
          <w:rtl/>
        </w:rPr>
        <w:tab/>
        <w:t xml:space="preserve">تعتبر الفلبين دولة طرفاً في الاتفاقيات الأساسية لمنظمة العمل الدولية بشأن تكافؤ الفرص والمساواة في المعاملة فضلاً عن عدم التمييز. وتدل بيانات السياسة العامة الواردة في الدستور ومدونة العمل على التزام الحكومة بالمبادئ المتجسدة في هذه الاتفاقيات. </w:t>
      </w:r>
    </w:p>
    <w:p w:rsidR="00355702" w:rsidRPr="00FD4506" w:rsidRDefault="00355702" w:rsidP="006035C7">
      <w:pPr>
        <w:tabs>
          <w:tab w:val="left" w:pos="879"/>
          <w:tab w:val="left" w:pos="1557"/>
        </w:tabs>
        <w:spacing w:before="0" w:line="380" w:lineRule="exact"/>
        <w:rPr>
          <w:rFonts w:hint="cs"/>
          <w:spacing w:val="0"/>
          <w:rtl/>
        </w:rPr>
      </w:pPr>
      <w:r w:rsidRPr="00FD4506">
        <w:rPr>
          <w:rFonts w:hint="cs"/>
          <w:spacing w:val="0"/>
          <w:rtl/>
        </w:rPr>
        <w:t>141-</w:t>
      </w:r>
      <w:r w:rsidRPr="00FD4506">
        <w:rPr>
          <w:rFonts w:hint="cs"/>
          <w:spacing w:val="0"/>
          <w:rtl/>
        </w:rPr>
        <w:tab/>
        <w:t>وتحظر المادة 135 من مدونة العمل التمييز فيما يتعلق بشروط التوظيف وظروفه على أساس نوع الجنس. وتحظر المادة 136 التمييز بسبب الزواج بينما تحظر المادة 137 التمييز بسبب الحمل. وبالإضافة إلى ذلك، تنص المدونة على توقيع جزاءات عند انتهاك هذه الأحكام.</w:t>
      </w:r>
    </w:p>
    <w:p w:rsidR="00355702" w:rsidRPr="00FD4506" w:rsidRDefault="00355702" w:rsidP="006035C7">
      <w:pPr>
        <w:tabs>
          <w:tab w:val="left" w:pos="879"/>
          <w:tab w:val="left" w:pos="1557"/>
        </w:tabs>
        <w:spacing w:before="0" w:line="380" w:lineRule="exact"/>
        <w:rPr>
          <w:rFonts w:hint="cs"/>
          <w:spacing w:val="0"/>
          <w:rtl/>
        </w:rPr>
      </w:pPr>
      <w:r w:rsidRPr="00FD4506">
        <w:rPr>
          <w:rFonts w:hint="cs"/>
          <w:spacing w:val="0"/>
          <w:rtl/>
        </w:rPr>
        <w:t>142-</w:t>
      </w:r>
      <w:r w:rsidRPr="00FD4506">
        <w:rPr>
          <w:rFonts w:hint="cs"/>
          <w:spacing w:val="0"/>
          <w:rtl/>
        </w:rPr>
        <w:tab/>
        <w:t>بيد أن مدونة العمل تسمح ببعض أشكال التمييز القائم على الاعتبارات البيولوجية أو الاعتب</w:t>
      </w:r>
      <w:r w:rsidR="005D4437">
        <w:rPr>
          <w:rFonts w:hint="cs"/>
          <w:spacing w:val="0"/>
          <w:rtl/>
        </w:rPr>
        <w:t>ـ</w:t>
      </w:r>
      <w:r w:rsidRPr="00FD4506">
        <w:rPr>
          <w:rFonts w:hint="cs"/>
          <w:spacing w:val="0"/>
          <w:rtl/>
        </w:rPr>
        <w:t>ارات الأخرى ذات الصلة</w:t>
      </w:r>
      <w:r w:rsidRPr="006035C7">
        <w:rPr>
          <w:b/>
          <w:bCs/>
          <w:spacing w:val="0"/>
          <w:vertAlign w:val="superscript"/>
          <w:rtl/>
        </w:rPr>
        <w:t>(</w:t>
      </w:r>
      <w:r w:rsidRPr="006035C7">
        <w:rPr>
          <w:b/>
          <w:bCs/>
          <w:spacing w:val="0"/>
          <w:vertAlign w:val="superscript"/>
          <w:rtl/>
        </w:rPr>
        <w:footnoteReference w:id="10"/>
      </w:r>
      <w:r w:rsidRPr="006035C7">
        <w:rPr>
          <w:b/>
          <w:bCs/>
          <w:spacing w:val="0"/>
          <w:vertAlign w:val="superscript"/>
          <w:rtl/>
        </w:rPr>
        <w:t>)</w:t>
      </w:r>
      <w:r w:rsidRPr="00FD4506">
        <w:rPr>
          <w:rFonts w:hint="cs"/>
          <w:spacing w:val="0"/>
          <w:rtl/>
        </w:rPr>
        <w:t>.</w:t>
      </w:r>
    </w:p>
    <w:p w:rsidR="00355702" w:rsidRPr="00FD4506" w:rsidRDefault="00355702" w:rsidP="006035C7">
      <w:pPr>
        <w:tabs>
          <w:tab w:val="left" w:pos="879"/>
          <w:tab w:val="left" w:pos="1557"/>
        </w:tabs>
        <w:spacing w:before="0" w:line="380" w:lineRule="exact"/>
        <w:rPr>
          <w:rFonts w:hint="cs"/>
          <w:spacing w:val="0"/>
          <w:rtl/>
        </w:rPr>
      </w:pPr>
      <w:r w:rsidRPr="00FD4506">
        <w:rPr>
          <w:rFonts w:hint="cs"/>
          <w:spacing w:val="0"/>
          <w:rtl/>
        </w:rPr>
        <w:t>143-</w:t>
      </w:r>
      <w:r w:rsidRPr="00FD4506">
        <w:rPr>
          <w:rFonts w:hint="cs"/>
          <w:spacing w:val="0"/>
          <w:rtl/>
        </w:rPr>
        <w:tab/>
        <w:t>ويعزز القانون الجمهوري 6725 حظر التمييز ضد المرأة فيما يتعلق بشروط التوظيف وظروف</w:t>
      </w:r>
      <w:r w:rsidR="005D4437">
        <w:rPr>
          <w:rFonts w:hint="cs"/>
          <w:spacing w:val="0"/>
          <w:rtl/>
        </w:rPr>
        <w:t>ـ</w:t>
      </w:r>
      <w:r w:rsidRPr="00FD4506">
        <w:rPr>
          <w:rFonts w:hint="cs"/>
          <w:spacing w:val="0"/>
          <w:rtl/>
        </w:rPr>
        <w:t>ه وف</w:t>
      </w:r>
      <w:r w:rsidR="005D4437">
        <w:rPr>
          <w:rFonts w:hint="cs"/>
          <w:spacing w:val="0"/>
          <w:rtl/>
        </w:rPr>
        <w:t>ـ</w:t>
      </w:r>
      <w:r w:rsidRPr="00FD4506">
        <w:rPr>
          <w:rFonts w:hint="cs"/>
          <w:spacing w:val="0"/>
          <w:rtl/>
        </w:rPr>
        <w:t>رص الترقية والتدريب.</w:t>
      </w:r>
    </w:p>
    <w:p w:rsidR="00355702" w:rsidRPr="00FD4506" w:rsidRDefault="00355702" w:rsidP="006035C7">
      <w:pPr>
        <w:tabs>
          <w:tab w:val="left" w:pos="879"/>
          <w:tab w:val="left" w:pos="1557"/>
        </w:tabs>
        <w:spacing w:before="0" w:line="380" w:lineRule="exact"/>
        <w:rPr>
          <w:rFonts w:hint="cs"/>
          <w:spacing w:val="0"/>
          <w:rtl/>
        </w:rPr>
      </w:pPr>
      <w:r w:rsidRPr="00FD4506">
        <w:rPr>
          <w:rFonts w:hint="cs"/>
          <w:spacing w:val="0"/>
          <w:rtl/>
        </w:rPr>
        <w:t>144-</w:t>
      </w:r>
      <w:r w:rsidRPr="00FD4506">
        <w:rPr>
          <w:rFonts w:hint="cs"/>
          <w:spacing w:val="0"/>
          <w:rtl/>
        </w:rPr>
        <w:tab/>
        <w:t xml:space="preserve">ووفقاً لأحكام قانون مناهضة التحرش الجنسي، أنشأت الوكالات الحكومية </w:t>
      </w:r>
      <w:r w:rsidRPr="00FD4506">
        <w:rPr>
          <w:spacing w:val="0"/>
          <w:rtl/>
        </w:rPr>
        <w:t>لجان</w:t>
      </w:r>
      <w:r w:rsidRPr="00FD4506">
        <w:rPr>
          <w:rFonts w:hint="cs"/>
          <w:spacing w:val="0"/>
          <w:rtl/>
        </w:rPr>
        <w:t>اً</w:t>
      </w:r>
      <w:r w:rsidRPr="00FD4506">
        <w:rPr>
          <w:spacing w:val="0"/>
          <w:rtl/>
        </w:rPr>
        <w:t xml:space="preserve"> بشأن الحشمة والتحقيق</w:t>
      </w:r>
      <w:r w:rsidRPr="00FD4506">
        <w:rPr>
          <w:rFonts w:hint="cs"/>
          <w:spacing w:val="0"/>
          <w:rtl/>
        </w:rPr>
        <w:t xml:space="preserve"> لمعالجة الشكاوى المتعلقة بالتحرش الجنسي في مكتب كل منها. وقد أوكل إلى هذه اللجان مهمة تحديد مختلف أفعال التحرش الجنسي وأشكاله والنص على قواعد تتعلق بالبت في القضايا والنص على الجزاء المناسب الذي يتوقف على شك</w:t>
      </w:r>
      <w:r>
        <w:rPr>
          <w:rFonts w:hint="cs"/>
          <w:spacing w:val="0"/>
          <w:rtl/>
        </w:rPr>
        <w:t>ـ</w:t>
      </w:r>
      <w:r w:rsidRPr="00FD4506">
        <w:rPr>
          <w:rFonts w:hint="cs"/>
          <w:spacing w:val="0"/>
          <w:rtl/>
        </w:rPr>
        <w:t>ل وجسامة الجريمة.</w:t>
      </w:r>
    </w:p>
    <w:p w:rsidR="00355702" w:rsidRPr="00FD4506" w:rsidRDefault="00355702" w:rsidP="006035C7">
      <w:pPr>
        <w:tabs>
          <w:tab w:val="left" w:pos="879"/>
          <w:tab w:val="left" w:pos="1557"/>
        </w:tabs>
        <w:spacing w:before="0" w:line="360" w:lineRule="exact"/>
        <w:rPr>
          <w:rFonts w:hint="cs"/>
          <w:spacing w:val="0"/>
          <w:rtl/>
        </w:rPr>
      </w:pPr>
      <w:r w:rsidRPr="00FD4506">
        <w:rPr>
          <w:rFonts w:hint="cs"/>
          <w:spacing w:val="0"/>
          <w:rtl/>
        </w:rPr>
        <w:t>145-</w:t>
      </w:r>
      <w:r w:rsidRPr="00FD4506">
        <w:rPr>
          <w:rFonts w:hint="cs"/>
          <w:spacing w:val="0"/>
          <w:rtl/>
        </w:rPr>
        <w:tab/>
        <w:t>وتشترط وزارة العمل والعمالة بالنسبة إلى القطاع الخاص، الامتثال إلى بعض أحكام القانون، بما فيها تعليق نسخة من القانون على جدران مقار العمل ووضع سياسة للشركات بشأن التحرش الجنسي وإنشاء لجنة</w:t>
      </w:r>
      <w:r w:rsidRPr="00FD4506">
        <w:rPr>
          <w:spacing w:val="0"/>
          <w:rtl/>
        </w:rPr>
        <w:t xml:space="preserve"> بشأن الحشمة والتحقيق</w:t>
      </w:r>
      <w:r w:rsidRPr="00FD4506">
        <w:rPr>
          <w:rFonts w:hint="cs"/>
          <w:spacing w:val="0"/>
          <w:rtl/>
        </w:rPr>
        <w:t xml:space="preserve"> لمعالجة القضايا المتعلقة بالتحرش الجنسي.</w:t>
      </w:r>
    </w:p>
    <w:p w:rsidR="00355702" w:rsidRPr="00FD4506" w:rsidRDefault="00355702" w:rsidP="006035C7">
      <w:pPr>
        <w:tabs>
          <w:tab w:val="left" w:pos="879"/>
          <w:tab w:val="left" w:pos="1557"/>
        </w:tabs>
        <w:spacing w:before="0" w:line="360" w:lineRule="exact"/>
        <w:rPr>
          <w:rFonts w:hint="cs"/>
          <w:b/>
          <w:bCs/>
          <w:spacing w:val="0"/>
          <w:rtl/>
        </w:rPr>
      </w:pPr>
      <w:r w:rsidRPr="00FD4506">
        <w:rPr>
          <w:rFonts w:hint="cs"/>
          <w:b/>
          <w:bCs/>
          <w:spacing w:val="0"/>
          <w:rtl/>
        </w:rPr>
        <w:tab/>
        <w:t>2(ﻫ)-  برامج التعليم والتدريب في المجالين التقني والمهني</w:t>
      </w:r>
    </w:p>
    <w:p w:rsidR="00355702" w:rsidRPr="00FD4506" w:rsidRDefault="00355702" w:rsidP="006035C7">
      <w:pPr>
        <w:tabs>
          <w:tab w:val="left" w:pos="879"/>
          <w:tab w:val="left" w:pos="1557"/>
        </w:tabs>
        <w:spacing w:before="0" w:line="360" w:lineRule="exact"/>
        <w:rPr>
          <w:rFonts w:hint="cs"/>
          <w:spacing w:val="0"/>
          <w:rtl/>
        </w:rPr>
      </w:pPr>
      <w:r w:rsidRPr="00FD4506">
        <w:rPr>
          <w:rFonts w:hint="cs"/>
          <w:spacing w:val="0"/>
          <w:rtl/>
        </w:rPr>
        <w:t>146-</w:t>
      </w:r>
      <w:r w:rsidRPr="00FD4506">
        <w:rPr>
          <w:rFonts w:hint="cs"/>
          <w:spacing w:val="0"/>
          <w:rtl/>
        </w:rPr>
        <w:tab/>
        <w:t xml:space="preserve">كما أشير أعلاه، فقد عُهد إلى </w:t>
      </w:r>
      <w:r w:rsidRPr="00FD4506">
        <w:rPr>
          <w:spacing w:val="0"/>
          <w:rtl/>
        </w:rPr>
        <w:t xml:space="preserve">هيئة </w:t>
      </w:r>
      <w:r w:rsidRPr="00FD4506">
        <w:rPr>
          <w:rFonts w:hint="cs"/>
          <w:spacing w:val="0"/>
          <w:rtl/>
        </w:rPr>
        <w:t xml:space="preserve">تطوير </w:t>
      </w:r>
      <w:r w:rsidRPr="00FD4506">
        <w:rPr>
          <w:spacing w:val="0"/>
          <w:rtl/>
        </w:rPr>
        <w:t>التعليم التقني وتنمية المهارات</w:t>
      </w:r>
      <w:r w:rsidRPr="00FD4506">
        <w:rPr>
          <w:rFonts w:hint="cs"/>
          <w:spacing w:val="0"/>
          <w:rtl/>
        </w:rPr>
        <w:t xml:space="preserve"> التقنية بتنفيذ البرنامج الحكومي لتنمية الموارد البشرية، ولا سيما </w:t>
      </w:r>
      <w:r w:rsidRPr="00FD4506">
        <w:rPr>
          <w:rFonts w:hint="eastAsia"/>
          <w:spacing w:val="0"/>
          <w:rtl/>
        </w:rPr>
        <w:t>برنامج</w:t>
      </w:r>
      <w:r w:rsidRPr="00FD4506">
        <w:rPr>
          <w:spacing w:val="0"/>
          <w:rtl/>
        </w:rPr>
        <w:t xml:space="preserve"> الت</w:t>
      </w:r>
      <w:r w:rsidRPr="00FD4506">
        <w:rPr>
          <w:rFonts w:hint="cs"/>
          <w:spacing w:val="0"/>
          <w:rtl/>
        </w:rPr>
        <w:t>عليم والتدريب في المجالين</w:t>
      </w:r>
      <w:r w:rsidRPr="00FD4506">
        <w:rPr>
          <w:spacing w:val="0"/>
          <w:rtl/>
        </w:rPr>
        <w:t xml:space="preserve"> التقني والمهني</w:t>
      </w:r>
      <w:r w:rsidRPr="00FD4506">
        <w:rPr>
          <w:rFonts w:hint="cs"/>
          <w:spacing w:val="0"/>
          <w:rtl/>
        </w:rPr>
        <w:t>.</w:t>
      </w:r>
    </w:p>
    <w:p w:rsidR="00355702" w:rsidRPr="00FD4506" w:rsidRDefault="00355702" w:rsidP="006035C7">
      <w:pPr>
        <w:tabs>
          <w:tab w:val="left" w:pos="879"/>
          <w:tab w:val="left" w:pos="1557"/>
        </w:tabs>
        <w:spacing w:before="0" w:line="360" w:lineRule="exact"/>
        <w:rPr>
          <w:rFonts w:hint="cs"/>
          <w:spacing w:val="0"/>
          <w:rtl/>
        </w:rPr>
      </w:pPr>
      <w:r w:rsidRPr="00FD4506">
        <w:rPr>
          <w:rFonts w:hint="cs"/>
          <w:spacing w:val="0"/>
          <w:rtl/>
        </w:rPr>
        <w:t>147-</w:t>
      </w:r>
      <w:r w:rsidRPr="00FD4506">
        <w:rPr>
          <w:rFonts w:hint="cs"/>
          <w:spacing w:val="0"/>
          <w:rtl/>
        </w:rPr>
        <w:tab/>
        <w:t xml:space="preserve">ويهدف برنامج </w:t>
      </w:r>
      <w:r w:rsidRPr="00FD4506">
        <w:rPr>
          <w:spacing w:val="0"/>
          <w:rtl/>
        </w:rPr>
        <w:t xml:space="preserve">التعليم </w:t>
      </w:r>
      <w:r w:rsidRPr="00FD4506">
        <w:rPr>
          <w:rFonts w:hint="cs"/>
          <w:spacing w:val="0"/>
          <w:rtl/>
        </w:rPr>
        <w:t>والتدريب في المجالين التقني والمهني إلى تعزيز إمكانية توظيف الفلبينيين وإنتاجيتهم وتقليص حالات الفقر على المدى الطويل.</w:t>
      </w:r>
    </w:p>
    <w:p w:rsidR="00355702" w:rsidRPr="00FD4506" w:rsidRDefault="00355702" w:rsidP="006035C7">
      <w:pPr>
        <w:tabs>
          <w:tab w:val="left" w:pos="879"/>
          <w:tab w:val="left" w:pos="1557"/>
        </w:tabs>
        <w:spacing w:before="0" w:line="360" w:lineRule="exact"/>
        <w:rPr>
          <w:rFonts w:hint="cs"/>
          <w:spacing w:val="0"/>
          <w:rtl/>
        </w:rPr>
      </w:pPr>
      <w:r w:rsidRPr="00FD4506">
        <w:rPr>
          <w:rFonts w:hint="cs"/>
          <w:spacing w:val="0"/>
          <w:rtl/>
        </w:rPr>
        <w:t>148-</w:t>
      </w:r>
      <w:r w:rsidRPr="00FD4506">
        <w:rPr>
          <w:rFonts w:hint="cs"/>
          <w:spacing w:val="0"/>
          <w:rtl/>
        </w:rPr>
        <w:tab/>
        <w:t xml:space="preserve">وتتولى </w:t>
      </w:r>
      <w:r w:rsidRPr="00FD4506">
        <w:rPr>
          <w:spacing w:val="0"/>
          <w:rtl/>
        </w:rPr>
        <w:t xml:space="preserve">هيئة </w:t>
      </w:r>
      <w:r w:rsidRPr="00FD4506">
        <w:rPr>
          <w:rFonts w:hint="cs"/>
          <w:spacing w:val="0"/>
          <w:rtl/>
        </w:rPr>
        <w:t xml:space="preserve">تطوير </w:t>
      </w:r>
      <w:r w:rsidRPr="00FD4506">
        <w:rPr>
          <w:spacing w:val="0"/>
          <w:rtl/>
        </w:rPr>
        <w:t>التعليم التقني وتنمية المهارات</w:t>
      </w:r>
      <w:r w:rsidRPr="00FD4506">
        <w:rPr>
          <w:rFonts w:hint="cs"/>
          <w:spacing w:val="0"/>
          <w:rtl/>
        </w:rPr>
        <w:t xml:space="preserve"> التقنية بصياغة خطة تنمية شاملة بشأن </w:t>
      </w:r>
      <w:r w:rsidRPr="00FD4506">
        <w:rPr>
          <w:rFonts w:hint="eastAsia"/>
          <w:spacing w:val="0"/>
          <w:rtl/>
        </w:rPr>
        <w:t>برنامج</w:t>
      </w:r>
      <w:r w:rsidRPr="00FD4506">
        <w:rPr>
          <w:spacing w:val="0"/>
          <w:rtl/>
        </w:rPr>
        <w:t xml:space="preserve"> التعليم والتدريب</w:t>
      </w:r>
      <w:r w:rsidRPr="00FD4506">
        <w:rPr>
          <w:rFonts w:hint="cs"/>
          <w:spacing w:val="0"/>
          <w:rtl/>
        </w:rPr>
        <w:t xml:space="preserve"> في المجالين </w:t>
      </w:r>
      <w:r w:rsidRPr="00FD4506">
        <w:rPr>
          <w:spacing w:val="0"/>
          <w:rtl/>
        </w:rPr>
        <w:t>التقني والمهني</w:t>
      </w:r>
      <w:r w:rsidRPr="00FD4506">
        <w:rPr>
          <w:rFonts w:hint="cs"/>
          <w:spacing w:val="0"/>
          <w:rtl/>
        </w:rPr>
        <w:t xml:space="preserve"> الذي يقوم على برنامج تدريب معدل قائم على الصناعة. وتهدف الهيئة المذكورة، من خلال البرنامج المذكور، إلى النهوض بحماية العامل أو المتدرب ورفاهيته وتحسين جودة التعليم التقني وتنمية المهارات والمساءلة الاجتماعية بشأنهما والتسريع بجهود الحكومة لإيجاد فرص العمل وتوسيع نطاق الفرص المتاحة للشعب من غير المستويات العليا التقليدية في التعليم النظامي.</w:t>
      </w:r>
    </w:p>
    <w:p w:rsidR="00355702" w:rsidRPr="00FD4506" w:rsidRDefault="00355702" w:rsidP="006035C7">
      <w:pPr>
        <w:tabs>
          <w:tab w:val="left" w:pos="879"/>
          <w:tab w:val="left" w:pos="1557"/>
        </w:tabs>
        <w:spacing w:before="0" w:line="360" w:lineRule="exact"/>
        <w:rPr>
          <w:rFonts w:hint="cs"/>
          <w:spacing w:val="0"/>
          <w:rtl/>
        </w:rPr>
      </w:pPr>
      <w:r w:rsidRPr="00FD4506">
        <w:rPr>
          <w:rFonts w:hint="cs"/>
          <w:spacing w:val="0"/>
          <w:rtl/>
        </w:rPr>
        <w:t>149-</w:t>
      </w:r>
      <w:r w:rsidRPr="00FD4506">
        <w:rPr>
          <w:rFonts w:hint="cs"/>
          <w:spacing w:val="0"/>
          <w:rtl/>
        </w:rPr>
        <w:tab/>
        <w:t xml:space="preserve">والهيئة المذكورة، بوصفها الجهة المسؤولة عن تطوير التعليم التقني وتنمية المهارات التقنية، تنهض بدور المدير العام المسؤول عن قطاع </w:t>
      </w:r>
      <w:r w:rsidRPr="00FD4506">
        <w:rPr>
          <w:rFonts w:hint="eastAsia"/>
          <w:spacing w:val="0"/>
          <w:rtl/>
        </w:rPr>
        <w:t>برنامج</w:t>
      </w:r>
      <w:r w:rsidRPr="00FD4506">
        <w:rPr>
          <w:spacing w:val="0"/>
          <w:rtl/>
        </w:rPr>
        <w:t xml:space="preserve"> التعليم والتدريب</w:t>
      </w:r>
      <w:r w:rsidRPr="00FD4506">
        <w:rPr>
          <w:rFonts w:hint="cs"/>
          <w:spacing w:val="0"/>
          <w:rtl/>
        </w:rPr>
        <w:t xml:space="preserve"> في المجالين</w:t>
      </w:r>
      <w:r w:rsidRPr="00FD4506">
        <w:rPr>
          <w:spacing w:val="0"/>
          <w:rtl/>
        </w:rPr>
        <w:t xml:space="preserve"> التقني والمهني</w:t>
      </w:r>
      <w:r w:rsidRPr="00FD4506">
        <w:rPr>
          <w:rFonts w:hint="cs"/>
          <w:spacing w:val="0"/>
          <w:rtl/>
        </w:rPr>
        <w:t>. ويحدد القطاع عادة، بالنظر إلى مكوناته. وتتمثل العناصر الهيكلية والإدارية لهذا البرنامج بشكل عام، في الفلبين في الآتي:</w:t>
      </w:r>
    </w:p>
    <w:p w:rsidR="00355702" w:rsidRPr="00FD4506" w:rsidRDefault="00355702" w:rsidP="006035C7">
      <w:pPr>
        <w:tabs>
          <w:tab w:val="left" w:pos="879"/>
          <w:tab w:val="left" w:pos="1557"/>
        </w:tabs>
        <w:spacing w:before="0" w:line="360" w:lineRule="exact"/>
        <w:rPr>
          <w:rFonts w:hint="cs"/>
          <w:spacing w:val="0"/>
          <w:rtl/>
        </w:rPr>
      </w:pPr>
      <w:r w:rsidRPr="00FD4506">
        <w:rPr>
          <w:rFonts w:hint="cs"/>
          <w:spacing w:val="0"/>
          <w:rtl/>
        </w:rPr>
        <w:t>150-</w:t>
      </w:r>
      <w:r w:rsidRPr="00FD4506">
        <w:rPr>
          <w:rFonts w:hint="cs"/>
          <w:spacing w:val="0"/>
          <w:rtl/>
        </w:rPr>
        <w:tab/>
      </w:r>
      <w:r w:rsidRPr="006035C7">
        <w:rPr>
          <w:rFonts w:hint="cs"/>
          <w:i/>
          <w:iCs/>
          <w:spacing w:val="0"/>
          <w:rtl/>
        </w:rPr>
        <w:t>النظام القائم على المدرسة</w:t>
      </w:r>
      <w:r w:rsidRPr="0037466B">
        <w:rPr>
          <w:rFonts w:hint="cs"/>
          <w:spacing w:val="0"/>
          <w:rtl/>
        </w:rPr>
        <w:t xml:space="preserve"> - </w:t>
      </w:r>
      <w:r w:rsidRPr="00FD4506">
        <w:rPr>
          <w:rFonts w:hint="cs"/>
          <w:spacing w:val="0"/>
          <w:rtl/>
        </w:rPr>
        <w:t>الذي يقدم برامج دراسية تستمر من عام إلى ثلاثة أعوام بالنسبة إلى الشباب الذين أتموا الدراسة الثانوية. وتسيطر على هذا القطاع الفرعي المؤسسات الخاصة التي تنتج نحو 90 في المائة</w:t>
      </w:r>
      <w:r>
        <w:rPr>
          <w:rFonts w:hint="cs"/>
          <w:spacing w:val="0"/>
          <w:rtl/>
        </w:rPr>
        <w:t xml:space="preserve"> </w:t>
      </w:r>
      <w:r w:rsidRPr="00FD4506">
        <w:rPr>
          <w:rFonts w:hint="cs"/>
          <w:spacing w:val="0"/>
          <w:rtl/>
        </w:rPr>
        <w:t>من الخريجين.</w:t>
      </w:r>
    </w:p>
    <w:p w:rsidR="00355702" w:rsidRPr="00FD4506" w:rsidRDefault="00355702" w:rsidP="006035C7">
      <w:pPr>
        <w:tabs>
          <w:tab w:val="left" w:pos="879"/>
          <w:tab w:val="left" w:pos="1557"/>
        </w:tabs>
        <w:spacing w:before="0" w:line="360" w:lineRule="exact"/>
        <w:rPr>
          <w:rFonts w:hint="cs"/>
          <w:spacing w:val="0"/>
          <w:rtl/>
        </w:rPr>
      </w:pPr>
      <w:r w:rsidRPr="00FD4506">
        <w:rPr>
          <w:rFonts w:hint="cs"/>
          <w:spacing w:val="0"/>
          <w:rtl/>
        </w:rPr>
        <w:t>151-</w:t>
      </w:r>
      <w:r w:rsidRPr="00FD4506">
        <w:rPr>
          <w:rFonts w:hint="cs"/>
          <w:spacing w:val="0"/>
          <w:rtl/>
        </w:rPr>
        <w:tab/>
      </w:r>
      <w:r w:rsidRPr="006035C7">
        <w:rPr>
          <w:rFonts w:hint="cs"/>
          <w:i/>
          <w:iCs/>
          <w:spacing w:val="0"/>
          <w:rtl/>
        </w:rPr>
        <w:t>والتعليم غير النظامي أو القطاع الفرعي لتنمية المهارات أو البرامج القائمة على المركز</w:t>
      </w:r>
      <w:r w:rsidRPr="0037466B">
        <w:rPr>
          <w:rFonts w:hint="cs"/>
          <w:spacing w:val="0"/>
          <w:rtl/>
        </w:rPr>
        <w:t xml:space="preserve"> </w:t>
      </w:r>
      <w:r w:rsidRPr="00FD4506">
        <w:rPr>
          <w:rFonts w:hint="cs"/>
          <w:spacing w:val="0"/>
          <w:rtl/>
        </w:rPr>
        <w:t>- وهذا يقدم برامج دراسية أو تدريباً إلى مجموعة واسعة من العملاء بمن في ذلك الشباب الذين لا يدرسون في المدرسة والعاطلين عن العمل والعمال الذين يسعون حالياً إلى الرفع من مهاراتهم والنساء اللاتي يرغبن في دخول سوق العمل والعمال العائدين من الخارج الذين يسعون إلى اكتساب مهارات للقيام بمشاريع أو اكتساب المهارات المطلوبة.</w:t>
      </w:r>
    </w:p>
    <w:p w:rsidR="00355702" w:rsidRPr="00FD4506" w:rsidRDefault="00355702" w:rsidP="006035C7">
      <w:pPr>
        <w:tabs>
          <w:tab w:val="left" w:pos="879"/>
          <w:tab w:val="left" w:pos="1557"/>
        </w:tabs>
        <w:spacing w:before="0" w:line="360" w:lineRule="exact"/>
        <w:rPr>
          <w:rFonts w:hint="cs"/>
          <w:spacing w:val="0"/>
          <w:rtl/>
        </w:rPr>
      </w:pPr>
      <w:r w:rsidRPr="00FD4506">
        <w:rPr>
          <w:rFonts w:hint="cs"/>
          <w:spacing w:val="0"/>
          <w:rtl/>
        </w:rPr>
        <w:t>152-</w:t>
      </w:r>
      <w:r w:rsidRPr="00FD4506">
        <w:rPr>
          <w:rFonts w:hint="cs"/>
          <w:spacing w:val="0"/>
          <w:rtl/>
        </w:rPr>
        <w:tab/>
      </w:r>
      <w:r w:rsidRPr="006035C7">
        <w:rPr>
          <w:rFonts w:hint="cs"/>
          <w:i/>
          <w:iCs/>
          <w:spacing w:val="0"/>
          <w:rtl/>
        </w:rPr>
        <w:t>والتدريب القائم على الصناعة والشراكات الصناعية</w:t>
      </w:r>
      <w:r w:rsidRPr="00FD4506">
        <w:rPr>
          <w:rFonts w:hint="cs"/>
          <w:spacing w:val="0"/>
          <w:rtl/>
        </w:rPr>
        <w:t xml:space="preserve"> - ويشير هذا التدريب إلى عدد من الترتيبات التدريبية القائمة. وينطوي أيضاً على اتفاقات بين الشركات ومقدمي التدريب من أجل توفير التدريب داخل وخارج العمل.</w:t>
      </w:r>
    </w:p>
    <w:p w:rsidR="00355702" w:rsidRPr="00FD4506" w:rsidRDefault="00355702" w:rsidP="006035C7">
      <w:pPr>
        <w:tabs>
          <w:tab w:val="left" w:pos="879"/>
          <w:tab w:val="left" w:pos="1557"/>
        </w:tabs>
        <w:spacing w:before="0" w:line="360" w:lineRule="exact"/>
        <w:rPr>
          <w:rFonts w:hint="cs"/>
          <w:spacing w:val="0"/>
          <w:rtl/>
        </w:rPr>
      </w:pPr>
      <w:r w:rsidRPr="00FD4506">
        <w:rPr>
          <w:rFonts w:hint="cs"/>
          <w:spacing w:val="0"/>
          <w:rtl/>
        </w:rPr>
        <w:t>153-</w:t>
      </w:r>
      <w:r w:rsidRPr="00FD4506">
        <w:rPr>
          <w:rFonts w:hint="cs"/>
          <w:spacing w:val="0"/>
          <w:rtl/>
        </w:rPr>
        <w:tab/>
        <w:t>ويقع كل من برنامج التلمذة الصناعية ونظام التدريب المزدوج ضمن هذا الصنف. وتلبي البرامج القائمة على الصناعة كذلك حاجيات العمال في القطاع الصناعي من أجل زيادة الإنتاجية.</w:t>
      </w:r>
    </w:p>
    <w:p w:rsidR="00355702" w:rsidRPr="00FD4506" w:rsidRDefault="00355702" w:rsidP="006035C7">
      <w:pPr>
        <w:tabs>
          <w:tab w:val="left" w:pos="879"/>
          <w:tab w:val="left" w:pos="1557"/>
        </w:tabs>
        <w:spacing w:before="0" w:after="200" w:line="360" w:lineRule="exact"/>
        <w:rPr>
          <w:rFonts w:hint="cs"/>
          <w:spacing w:val="0"/>
          <w:rtl/>
        </w:rPr>
      </w:pPr>
      <w:r w:rsidRPr="00FD4506">
        <w:rPr>
          <w:rFonts w:hint="cs"/>
          <w:spacing w:val="0"/>
          <w:rtl/>
        </w:rPr>
        <w:t>154-</w:t>
      </w:r>
      <w:r w:rsidRPr="00FD4506">
        <w:rPr>
          <w:rFonts w:hint="cs"/>
          <w:spacing w:val="0"/>
          <w:rtl/>
        </w:rPr>
        <w:tab/>
      </w:r>
      <w:r w:rsidRPr="006035C7">
        <w:rPr>
          <w:rFonts w:hint="cs"/>
          <w:i/>
          <w:iCs/>
          <w:spacing w:val="0"/>
          <w:rtl/>
        </w:rPr>
        <w:t>والتدريب القطاعي على أساس المجتمع المحلي</w:t>
      </w:r>
      <w:r w:rsidRPr="00FD4506">
        <w:rPr>
          <w:rFonts w:hint="cs"/>
          <w:spacing w:val="0"/>
          <w:rtl/>
        </w:rPr>
        <w:t xml:space="preserve"> - تعد البرامج القائمة على المجتمع المحلي برامج تدريبية معدة خصيصا</w:t>
      </w:r>
      <w:r w:rsidR="00F763F8">
        <w:rPr>
          <w:rFonts w:hint="cs"/>
          <w:spacing w:val="0"/>
          <w:rtl/>
        </w:rPr>
        <w:t>ً</w:t>
      </w:r>
      <w:r w:rsidRPr="00FD4506">
        <w:rPr>
          <w:rFonts w:hint="cs"/>
          <w:spacing w:val="0"/>
          <w:rtl/>
        </w:rPr>
        <w:t xml:space="preserve"> لتلبية الاحتياجات إلى تدريب مهارات المجتمع المحلي وتهدف في نهاية المطاف إلى إيجاد فرص التوظيف الذاتي. ومن بين الفئات المستفيدة المستهدفة، الفقراء والأشخاص المحرومون (الشباب خارج المدرسة والبالغين العاطلين عن العمل) والقطاعات المهمشة (والعمال الذين يكسبون رزقهم من المزارع والصيادين) والمجموعات الاقتصادية (القطاع غير المنظم) في المجتمع المحلي. وعادة ما تقدم الوحدات الحكومية المحلية أو مجموعات المجتمع المحلي أو المنظمات غير الحكومية هذا النوع من التدريب</w:t>
      </w:r>
      <w:r w:rsidRPr="006035C7">
        <w:rPr>
          <w:b/>
          <w:bCs/>
          <w:spacing w:val="0"/>
          <w:vertAlign w:val="superscript"/>
          <w:rtl/>
        </w:rPr>
        <w:t>(</w:t>
      </w:r>
      <w:r w:rsidRPr="006035C7">
        <w:rPr>
          <w:b/>
          <w:bCs/>
          <w:spacing w:val="0"/>
          <w:vertAlign w:val="superscript"/>
          <w:rtl/>
        </w:rPr>
        <w:footnoteReference w:id="11"/>
      </w:r>
      <w:r w:rsidRPr="006035C7">
        <w:rPr>
          <w:b/>
          <w:bCs/>
          <w:spacing w:val="0"/>
          <w:vertAlign w:val="superscript"/>
          <w:rtl/>
        </w:rPr>
        <w:t>)</w:t>
      </w:r>
      <w:r w:rsidRPr="00FD4506">
        <w:rPr>
          <w:rFonts w:hint="cs"/>
          <w:spacing w:val="0"/>
          <w:rtl/>
        </w:rPr>
        <w:t>.</w:t>
      </w:r>
    </w:p>
    <w:p w:rsidR="00355702" w:rsidRPr="006035C7" w:rsidRDefault="00355702" w:rsidP="006035C7">
      <w:pPr>
        <w:tabs>
          <w:tab w:val="left" w:pos="879"/>
          <w:tab w:val="left" w:pos="1557"/>
        </w:tabs>
        <w:spacing w:before="0" w:after="200" w:line="360" w:lineRule="exact"/>
        <w:rPr>
          <w:rFonts w:hint="cs"/>
          <w:spacing w:val="0"/>
          <w:w w:val="95"/>
          <w:rtl/>
        </w:rPr>
      </w:pPr>
      <w:r w:rsidRPr="00FD4506">
        <w:rPr>
          <w:rFonts w:hint="cs"/>
          <w:spacing w:val="0"/>
          <w:rtl/>
        </w:rPr>
        <w:t>155-</w:t>
      </w:r>
      <w:r w:rsidRPr="00FD4506">
        <w:rPr>
          <w:rFonts w:hint="cs"/>
          <w:spacing w:val="0"/>
          <w:rtl/>
        </w:rPr>
        <w:tab/>
        <w:t xml:space="preserve">وهيئة تطوير </w:t>
      </w:r>
      <w:r w:rsidRPr="00FD4506">
        <w:rPr>
          <w:spacing w:val="0"/>
          <w:rtl/>
        </w:rPr>
        <w:t>التعليم التقني وتنمية المهارات</w:t>
      </w:r>
      <w:r w:rsidRPr="00FD4506">
        <w:rPr>
          <w:rFonts w:hint="cs"/>
          <w:spacing w:val="0"/>
          <w:rtl/>
        </w:rPr>
        <w:t xml:space="preserve"> التقنية، في معرض أدائها لولايتها، تنفذ برامج لتوجيه القوة العاملة في المجال المهني وتشرف عليها. وتهدف هذه البرامج إلى توجيه القوة العاملة في البلد نحو المهن التي يشتد عليها الطلب </w:t>
      </w:r>
      <w:r w:rsidRPr="006035C7">
        <w:rPr>
          <w:rFonts w:hint="cs"/>
          <w:spacing w:val="0"/>
          <w:w w:val="95"/>
          <w:rtl/>
        </w:rPr>
        <w:t>وزيادة الوعي بالتطوير الوظيفي والتخطيط له وتطوير عادات ومواقف العمل. وتشمل بعض هذه البرامج كذلك تنمية القيم</w:t>
      </w:r>
      <w:r w:rsidRPr="006035C7">
        <w:rPr>
          <w:spacing w:val="0"/>
          <w:w w:val="95"/>
          <w:vertAlign w:val="superscript"/>
          <w:rtl/>
        </w:rPr>
        <w:t>(</w:t>
      </w:r>
      <w:r w:rsidRPr="006035C7">
        <w:rPr>
          <w:b/>
          <w:bCs/>
          <w:spacing w:val="0"/>
          <w:w w:val="95"/>
          <w:vertAlign w:val="superscript"/>
          <w:rtl/>
        </w:rPr>
        <w:footnoteReference w:id="12"/>
      </w:r>
      <w:r w:rsidRPr="006035C7">
        <w:rPr>
          <w:spacing w:val="0"/>
          <w:w w:val="95"/>
          <w:vertAlign w:val="superscript"/>
          <w:rtl/>
        </w:rPr>
        <w:t>)</w:t>
      </w:r>
      <w:r w:rsidRPr="006035C7">
        <w:rPr>
          <w:rFonts w:hint="cs"/>
          <w:spacing w:val="0"/>
          <w:w w:val="95"/>
          <w:rtl/>
        </w:rPr>
        <w:t>.</w:t>
      </w:r>
    </w:p>
    <w:p w:rsidR="00355702" w:rsidRPr="002158F7" w:rsidRDefault="00355702" w:rsidP="006035C7">
      <w:pPr>
        <w:tabs>
          <w:tab w:val="left" w:pos="879"/>
          <w:tab w:val="left" w:pos="1557"/>
        </w:tabs>
        <w:spacing w:before="0" w:after="200" w:line="360" w:lineRule="exact"/>
        <w:rPr>
          <w:rFonts w:hint="cs"/>
          <w:spacing w:val="0"/>
          <w:w w:val="95"/>
          <w:rtl/>
        </w:rPr>
      </w:pPr>
      <w:r w:rsidRPr="002158F7">
        <w:rPr>
          <w:rFonts w:hint="cs"/>
          <w:spacing w:val="0"/>
          <w:w w:val="95"/>
          <w:rtl/>
        </w:rPr>
        <w:t>156-</w:t>
      </w:r>
      <w:r w:rsidRPr="002158F7">
        <w:rPr>
          <w:rFonts w:hint="cs"/>
          <w:spacing w:val="0"/>
          <w:w w:val="95"/>
          <w:rtl/>
        </w:rPr>
        <w:tab/>
        <w:t>وتكتسي مشاركة القطاع الخاص أهمية أكبر حيث إن الشركة هي التي لها أكبر الإمكانيات للاطلاع على ما تحقق من إنجازات تكنولوجية وتطورات خارجية قد تؤثر على مجرى أعمالها. وعلى هذا الأساس، تحتل الشركة الموقع الأمثل لتحديد الحاجة إلى إعادة تهيئة المهارات وإعادة التدريب والاستجابة بسرعة للتمكين من التكيف السريـع مع سوق العمل.</w:t>
      </w:r>
    </w:p>
    <w:p w:rsidR="00355702" w:rsidRPr="00FD4506" w:rsidRDefault="00355702" w:rsidP="006035C7">
      <w:pPr>
        <w:tabs>
          <w:tab w:val="left" w:pos="879"/>
          <w:tab w:val="left" w:pos="1557"/>
        </w:tabs>
        <w:spacing w:before="0" w:after="200" w:line="360" w:lineRule="exact"/>
        <w:rPr>
          <w:rFonts w:hint="cs"/>
          <w:spacing w:val="0"/>
          <w:rtl/>
        </w:rPr>
      </w:pPr>
      <w:r w:rsidRPr="00FD4506">
        <w:rPr>
          <w:rFonts w:hint="cs"/>
          <w:spacing w:val="0"/>
          <w:rtl/>
        </w:rPr>
        <w:t>157-</w:t>
      </w:r>
      <w:r w:rsidRPr="00FD4506">
        <w:rPr>
          <w:rFonts w:hint="cs"/>
          <w:spacing w:val="0"/>
          <w:rtl/>
        </w:rPr>
        <w:tab/>
        <w:t>وتعتبر مشاركة القطاع الخاص في التعليم التقني والمهني أمراً حاسماً. فقد استثمرت العديد من القطاعات الصناعية في توفير التسهيلات التدريبية. ودعمت قطاعات أخرى كثيرة التدريب من خلال التدريب في مكان العمل وتقديم التبرعات وتعريف المهارات</w:t>
      </w:r>
      <w:r w:rsidRPr="006035C7">
        <w:rPr>
          <w:spacing w:val="0"/>
          <w:vertAlign w:val="superscript"/>
          <w:rtl/>
        </w:rPr>
        <w:t>(</w:t>
      </w:r>
      <w:r w:rsidRPr="006035C7">
        <w:rPr>
          <w:bCs/>
          <w:vertAlign w:val="superscript"/>
          <w:rtl/>
        </w:rPr>
        <w:footnoteReference w:id="13"/>
      </w:r>
      <w:r w:rsidRPr="006035C7">
        <w:rPr>
          <w:bCs/>
          <w:spacing w:val="0"/>
          <w:vertAlign w:val="superscript"/>
          <w:rtl/>
        </w:rPr>
        <w:t>)</w:t>
      </w:r>
      <w:r w:rsidRPr="00FD4506">
        <w:rPr>
          <w:rFonts w:hint="cs"/>
          <w:spacing w:val="0"/>
          <w:rtl/>
        </w:rPr>
        <w:t>.</w:t>
      </w:r>
    </w:p>
    <w:p w:rsidR="00355702" w:rsidRPr="00FD4506" w:rsidRDefault="00355702" w:rsidP="002158F7">
      <w:pPr>
        <w:tabs>
          <w:tab w:val="left" w:pos="879"/>
          <w:tab w:val="left" w:pos="1557"/>
        </w:tabs>
        <w:spacing w:before="0" w:line="380" w:lineRule="exact"/>
        <w:rPr>
          <w:rFonts w:hint="cs"/>
          <w:spacing w:val="0"/>
          <w:rtl/>
        </w:rPr>
      </w:pPr>
      <w:r w:rsidRPr="00FD4506">
        <w:rPr>
          <w:rFonts w:hint="cs"/>
          <w:spacing w:val="0"/>
          <w:rtl/>
        </w:rPr>
        <w:t>158-</w:t>
      </w:r>
      <w:r w:rsidRPr="00FD4506">
        <w:rPr>
          <w:rFonts w:hint="cs"/>
          <w:spacing w:val="0"/>
          <w:rtl/>
        </w:rPr>
        <w:tab/>
        <w:t xml:space="preserve">وتنفذ </w:t>
      </w:r>
      <w:r w:rsidRPr="00FD4506">
        <w:rPr>
          <w:rFonts w:hint="eastAsia"/>
          <w:spacing w:val="0"/>
          <w:rtl/>
        </w:rPr>
        <w:t>بر</w:t>
      </w:r>
      <w:r w:rsidRPr="00FD4506">
        <w:rPr>
          <w:rFonts w:hint="cs"/>
          <w:spacing w:val="0"/>
          <w:rtl/>
        </w:rPr>
        <w:t>ا</w:t>
      </w:r>
      <w:r w:rsidRPr="00FD4506">
        <w:rPr>
          <w:rFonts w:hint="eastAsia"/>
          <w:spacing w:val="0"/>
          <w:rtl/>
        </w:rPr>
        <w:t>مج</w:t>
      </w:r>
      <w:r w:rsidRPr="00FD4506">
        <w:rPr>
          <w:spacing w:val="0"/>
          <w:rtl/>
        </w:rPr>
        <w:t xml:space="preserve"> </w:t>
      </w:r>
      <w:r w:rsidRPr="00FD4506">
        <w:rPr>
          <w:rFonts w:hint="cs"/>
          <w:spacing w:val="0"/>
          <w:rtl/>
        </w:rPr>
        <w:t>التعليم والتدريب في المجالين</w:t>
      </w:r>
      <w:r w:rsidRPr="00FD4506">
        <w:rPr>
          <w:spacing w:val="0"/>
          <w:rtl/>
        </w:rPr>
        <w:t xml:space="preserve"> التقني والمهني</w:t>
      </w:r>
      <w:r w:rsidRPr="00FD4506">
        <w:rPr>
          <w:rFonts w:hint="cs"/>
          <w:spacing w:val="0"/>
          <w:rtl/>
        </w:rPr>
        <w:t xml:space="preserve"> من خلال وسائل نظامية وغير نظامية. وإن عدد من التحق بهذه البرامج في المدارس قد ازداد من عدد يتجاوز 000 286 شخص في عام 2001 إلى ما يقارب 000 439 شخص في عام 2002 وأما في عام 2003، فقد التحق به ما يقرب من 000 492 شخص. ومثل الالتحاق ببرامج التدريب القائم على المجتمع المحلي أيضاً، معظم نواتج التدريب حيث بلغ عـدد الملتحقين في عام 2003 مـا يـقرب من 000 492 شخص. وبالإضافة إلى ذلك، مثل الالتحاق ببرامج التدريب القائم على المجتمع المحلي، معظم نواتج التدريب حيث بلغ عدد الملتحقين من عام 2001 إلى عام 2003 ما يقرب من 000 600 شخص.</w:t>
      </w:r>
    </w:p>
    <w:p w:rsidR="00355702" w:rsidRPr="00FD4506" w:rsidRDefault="00355702" w:rsidP="002158F7">
      <w:pPr>
        <w:tabs>
          <w:tab w:val="left" w:pos="879"/>
          <w:tab w:val="left" w:pos="1557"/>
        </w:tabs>
        <w:spacing w:before="0" w:line="380" w:lineRule="exact"/>
        <w:rPr>
          <w:rFonts w:hint="cs"/>
          <w:spacing w:val="0"/>
          <w:rtl/>
        </w:rPr>
      </w:pPr>
      <w:r w:rsidRPr="00FD4506">
        <w:rPr>
          <w:rFonts w:hint="cs"/>
          <w:spacing w:val="0"/>
          <w:rtl/>
        </w:rPr>
        <w:t>159-</w:t>
      </w:r>
      <w:r w:rsidRPr="00FD4506">
        <w:rPr>
          <w:rFonts w:hint="cs"/>
          <w:spacing w:val="0"/>
          <w:rtl/>
        </w:rPr>
        <w:tab/>
        <w:t xml:space="preserve">وأظهرت البيانات الأخيرة أن القطاع الخاص قد هيمن على برنامج التعليم والتدريب في المجالين التقني والمهني من خلال وسائل نظامية (82 في المائة). ويمكن أن نلاحظ عكس ذلك في مجال التدريب غير القائم على المدرسة حيث تمثل المؤسسات الممولة حكومياً 64 في المائة من مجموع المزودين. وهناك حوالي 045 2 مؤسسة خاصة/مركزاً و353 1 برنامج تدريب وتعليم في المجالين التقني والمهني وهذه المؤسسات تتلقى التمويل الحكومي. وتشمل هذه المؤسسات كامل شبكات التزويد للبرنامج المذكور التي تتضمن مؤسسات التعليم العالي ومراكز التدريب القائم على الصناعة ومراكز التدريب القائم على المنظمات غير الحكومية ومراكز التدريب القائم على وحدات الحكومة المحلية فضلاً عن المدارس ومراكز التدريب التي تشرف عليها هيئة تطوير </w:t>
      </w:r>
      <w:r w:rsidRPr="00FD4506">
        <w:rPr>
          <w:spacing w:val="0"/>
          <w:rtl/>
        </w:rPr>
        <w:t>التعليم التقني وتنمية المهارات</w:t>
      </w:r>
      <w:r w:rsidRPr="00FD4506">
        <w:rPr>
          <w:rFonts w:hint="cs"/>
          <w:spacing w:val="0"/>
          <w:rtl/>
        </w:rPr>
        <w:t xml:space="preserve"> التقنية. ويبلغ عدد من يلتحق بالمؤسسات الخاصة ما يقرب من 80 في المائة من مجموع من يلتحق ببرامج التعليم والتدريب في المجالين التقني والمهني النظامية الممولة بشكل يكاد يكون حصراً بوساطة رسوم التعليم والإيرادات الآتية من الهبات إلى جانب حد أدنى من الدعم الحكومي.</w:t>
      </w:r>
    </w:p>
    <w:p w:rsidR="00355702" w:rsidRPr="00FD4506" w:rsidRDefault="00355702" w:rsidP="002158F7">
      <w:pPr>
        <w:tabs>
          <w:tab w:val="left" w:pos="879"/>
          <w:tab w:val="left" w:pos="1557"/>
        </w:tabs>
        <w:spacing w:before="0" w:line="380" w:lineRule="exact"/>
        <w:rPr>
          <w:rFonts w:hint="cs"/>
          <w:spacing w:val="0"/>
          <w:rtl/>
        </w:rPr>
      </w:pPr>
      <w:r w:rsidRPr="00FD4506">
        <w:rPr>
          <w:rFonts w:hint="cs"/>
          <w:spacing w:val="0"/>
          <w:rtl/>
        </w:rPr>
        <w:t>160-</w:t>
      </w:r>
      <w:r w:rsidRPr="00FD4506">
        <w:rPr>
          <w:rFonts w:hint="cs"/>
          <w:spacing w:val="0"/>
          <w:rtl/>
        </w:rPr>
        <w:tab/>
        <w:t xml:space="preserve">وينص الأمر التنفيذي رقم 358 لعام 2004، على آلية لردم الهوة بين التعليم الذي يقدمه برنامج التعليم والتدريب في المجالين التقني والمهني والتعليم العالي. ويكلف الأمر التنفيذي 358 هيئة تطوير </w:t>
      </w:r>
      <w:r w:rsidRPr="00FD4506">
        <w:rPr>
          <w:spacing w:val="0"/>
          <w:rtl/>
        </w:rPr>
        <w:t>التعليم التقني وتنمية المهارات</w:t>
      </w:r>
      <w:r w:rsidRPr="00FD4506">
        <w:rPr>
          <w:rFonts w:hint="cs"/>
          <w:spacing w:val="0"/>
          <w:rtl/>
        </w:rPr>
        <w:t xml:space="preserve"> التقنية ولجنة التعليم العالي، بالتشاور مع القطاعات المعنية، بتنفيذ إطار للمؤهلات وطني موحد جيد. ويهدف الإطار إلى إنشاء نظام متسلسل من شأنه السماح بانتقال وتدرج أكثر يسراً بين برنامج التعليم والتدريب في المجالين التقني والمهني والتعليم العالي. ويشمل الإطار مختلف آليات الصياغة والتأهيل الموحدة والتي تضم من بين جملة من الأمور: النظام الوطني لنقل وحدات البرنامج الدراسي </w:t>
      </w:r>
      <w:r w:rsidRPr="00FD4506">
        <w:rPr>
          <w:spacing w:val="0"/>
        </w:rPr>
        <w:t>(credit)</w:t>
      </w:r>
      <w:r w:rsidRPr="00FD4506">
        <w:rPr>
          <w:rFonts w:hint="cs"/>
          <w:spacing w:val="0"/>
          <w:rtl/>
        </w:rPr>
        <w:t xml:space="preserve"> وبرامج سد الفجوة اللاحقة لبرنامج التعليم والتدريب في المجالين التقني والمهني ونظام المعادلات واعتماد برامج ومقررات متسلسلة ومنهج برنامجي قائم على الوحدات وبرامج قائمة على القدرات وشبكة المعاهد أو الجامعات ذات القطاع المزدوج واعتماد تجارب التعلم السابقة.</w:t>
      </w:r>
    </w:p>
    <w:p w:rsidR="00355702" w:rsidRPr="00FD4506" w:rsidRDefault="00355702" w:rsidP="002158F7">
      <w:pPr>
        <w:tabs>
          <w:tab w:val="left" w:pos="879"/>
          <w:tab w:val="left" w:pos="1557"/>
        </w:tabs>
        <w:spacing w:before="0" w:line="380" w:lineRule="exact"/>
        <w:rPr>
          <w:rFonts w:hint="cs"/>
          <w:spacing w:val="0"/>
          <w:rtl/>
        </w:rPr>
      </w:pPr>
      <w:r w:rsidRPr="00FD4506">
        <w:rPr>
          <w:rFonts w:hint="cs"/>
          <w:spacing w:val="0"/>
          <w:rtl/>
        </w:rPr>
        <w:t>161-</w:t>
      </w:r>
      <w:r w:rsidRPr="00FD4506">
        <w:rPr>
          <w:rFonts w:hint="cs"/>
          <w:spacing w:val="0"/>
          <w:rtl/>
        </w:rPr>
        <w:tab/>
        <w:t xml:space="preserve">وتنظم كذلك هيئة تطوير </w:t>
      </w:r>
      <w:r w:rsidRPr="00FD4506">
        <w:rPr>
          <w:spacing w:val="0"/>
          <w:rtl/>
        </w:rPr>
        <w:t>التعليم التقني وتنمية المهارات</w:t>
      </w:r>
      <w:r w:rsidRPr="00FD4506">
        <w:rPr>
          <w:rFonts w:hint="cs"/>
          <w:spacing w:val="0"/>
          <w:rtl/>
        </w:rPr>
        <w:t xml:space="preserve"> التقنية، بالتعاون مع قطاع الصناعة، مسابقات في مجال المهارات مثل المسابقات الأولمبية الوطنية للمهارات، للنهوض بتنمية المهارات الجيدة وبهدف المشاركة في المسابقات الدولية للمهارات</w:t>
      </w:r>
      <w:r w:rsidRPr="002158F7">
        <w:rPr>
          <w:spacing w:val="0"/>
          <w:vertAlign w:val="superscript"/>
          <w:rtl/>
        </w:rPr>
        <w:t>(</w:t>
      </w:r>
      <w:r w:rsidRPr="002158F7">
        <w:rPr>
          <w:bCs/>
          <w:vertAlign w:val="superscript"/>
          <w:rtl/>
        </w:rPr>
        <w:footnoteReference w:id="14"/>
      </w:r>
      <w:r w:rsidRPr="002158F7">
        <w:rPr>
          <w:spacing w:val="0"/>
          <w:vertAlign w:val="superscript"/>
          <w:rtl/>
        </w:rPr>
        <w:t>)</w:t>
      </w:r>
      <w:r w:rsidRPr="00FD4506">
        <w:rPr>
          <w:rFonts w:hint="cs"/>
          <w:spacing w:val="0"/>
          <w:rtl/>
        </w:rPr>
        <w:t>.</w:t>
      </w:r>
    </w:p>
    <w:p w:rsidR="00355702" w:rsidRPr="00FD4506" w:rsidRDefault="00355702" w:rsidP="00A24EFB">
      <w:pPr>
        <w:tabs>
          <w:tab w:val="left" w:pos="879"/>
          <w:tab w:val="left" w:pos="1105"/>
          <w:tab w:val="left" w:pos="1557"/>
          <w:tab w:val="left" w:pos="1896"/>
        </w:tabs>
        <w:spacing w:before="0" w:line="380" w:lineRule="exact"/>
        <w:rPr>
          <w:rFonts w:hint="cs"/>
          <w:spacing w:val="0"/>
          <w:rtl/>
        </w:rPr>
      </w:pPr>
      <w:r w:rsidRPr="00FD4506">
        <w:rPr>
          <w:rFonts w:hint="cs"/>
          <w:spacing w:val="0"/>
          <w:rtl/>
        </w:rPr>
        <w:t>162-</w:t>
      </w:r>
      <w:r w:rsidRPr="00FD4506">
        <w:rPr>
          <w:rFonts w:hint="cs"/>
          <w:spacing w:val="0"/>
          <w:rtl/>
        </w:rPr>
        <w:tab/>
        <w:t xml:space="preserve">ومركز النساء بهيئة تطوير </w:t>
      </w:r>
      <w:r w:rsidRPr="00FD4506">
        <w:rPr>
          <w:spacing w:val="0"/>
          <w:rtl/>
        </w:rPr>
        <w:t>التعليم التقني وتنمية المهارات</w:t>
      </w:r>
      <w:r w:rsidRPr="00FD4506">
        <w:rPr>
          <w:rFonts w:hint="cs"/>
          <w:spacing w:val="0"/>
          <w:rtl/>
        </w:rPr>
        <w:t xml:space="preserve"> التقنية يفتخر بكونه المؤسسة التدريبي</w:t>
      </w:r>
      <w:r>
        <w:rPr>
          <w:rFonts w:hint="cs"/>
          <w:spacing w:val="0"/>
          <w:rtl/>
        </w:rPr>
        <w:t>ـ</w:t>
      </w:r>
      <w:r w:rsidRPr="00FD4506">
        <w:rPr>
          <w:rFonts w:hint="cs"/>
          <w:spacing w:val="0"/>
          <w:rtl/>
        </w:rPr>
        <w:t>ة الوحي</w:t>
      </w:r>
      <w:r>
        <w:rPr>
          <w:rFonts w:hint="cs"/>
          <w:spacing w:val="0"/>
          <w:rtl/>
        </w:rPr>
        <w:t>ـ</w:t>
      </w:r>
      <w:r w:rsidRPr="00FD4506">
        <w:rPr>
          <w:rFonts w:hint="cs"/>
          <w:spacing w:val="0"/>
          <w:rtl/>
        </w:rPr>
        <w:t>دة التابع لبرنامج التعليم والتدريب في المجالين التقني والمهني والتي تمتلك تسهيلات ذات مستوى عالمي تعالج حصراً مسألة تمكين النساء</w:t>
      </w:r>
      <w:r w:rsidRPr="002158F7">
        <w:rPr>
          <w:spacing w:val="0"/>
          <w:vertAlign w:val="superscript"/>
          <w:rtl/>
        </w:rPr>
        <w:t>(</w:t>
      </w:r>
      <w:r w:rsidRPr="002158F7">
        <w:rPr>
          <w:bCs/>
          <w:vertAlign w:val="superscript"/>
          <w:rtl/>
        </w:rPr>
        <w:footnoteReference w:id="15"/>
      </w:r>
      <w:r w:rsidRPr="002158F7">
        <w:rPr>
          <w:spacing w:val="0"/>
          <w:vertAlign w:val="superscript"/>
          <w:rtl/>
        </w:rPr>
        <w:t>)</w:t>
      </w:r>
      <w:r w:rsidRPr="00FD4506">
        <w:rPr>
          <w:rFonts w:hint="cs"/>
          <w:spacing w:val="0"/>
          <w:rtl/>
        </w:rPr>
        <w:t>.</w:t>
      </w:r>
    </w:p>
    <w:p w:rsidR="00355702" w:rsidRPr="00FD4506" w:rsidRDefault="00355702" w:rsidP="00A24EFB">
      <w:pPr>
        <w:tabs>
          <w:tab w:val="left" w:pos="879"/>
          <w:tab w:val="left" w:pos="1557"/>
        </w:tabs>
        <w:spacing w:before="0" w:line="380" w:lineRule="exact"/>
        <w:rPr>
          <w:rFonts w:hint="cs"/>
          <w:spacing w:val="0"/>
          <w:rtl/>
        </w:rPr>
      </w:pPr>
      <w:r w:rsidRPr="00FD4506">
        <w:rPr>
          <w:rFonts w:hint="cs"/>
          <w:b/>
          <w:bCs/>
          <w:spacing w:val="0"/>
          <w:rtl/>
        </w:rPr>
        <w:tab/>
        <w:t xml:space="preserve">2(و)-  الصعوبات المواجهة </w:t>
      </w:r>
    </w:p>
    <w:p w:rsidR="00355702" w:rsidRPr="00FD4506" w:rsidRDefault="00355702" w:rsidP="002158F7">
      <w:pPr>
        <w:tabs>
          <w:tab w:val="left" w:pos="879"/>
          <w:tab w:val="left" w:pos="1557"/>
        </w:tabs>
        <w:spacing w:before="0" w:line="380" w:lineRule="exact"/>
        <w:rPr>
          <w:rFonts w:hint="cs"/>
          <w:spacing w:val="0"/>
          <w:rtl/>
        </w:rPr>
      </w:pPr>
      <w:r w:rsidRPr="00FD4506">
        <w:rPr>
          <w:rFonts w:hint="cs"/>
          <w:spacing w:val="0"/>
          <w:rtl/>
        </w:rPr>
        <w:t>163-</w:t>
      </w:r>
      <w:r w:rsidRPr="00FD4506">
        <w:rPr>
          <w:rFonts w:hint="cs"/>
          <w:spacing w:val="0"/>
          <w:rtl/>
        </w:rPr>
        <w:tab/>
        <w:t>تعزى الصعوبات المواجهة للوصول إلى تحقيق أهداف العمالة الكاملة والمنتجة والمختارة بحرية إلى الخلل المزمن في البنية الاقتصادية عموماً وإلى سوق العمالة خصوصاً. وينظر إلى الضغوط التي تمارسها العولمة كذلك، إن لم يتم إدارتها بشكل جيد، على أنها تعوق الوصول إلى هذه الأهداف. ويتعين أن تضع مؤشرات الاقتصاد الكلي التي حظيت بالنقاش أعلاه، هذه الصعوبات في سياقها.</w:t>
      </w:r>
    </w:p>
    <w:p w:rsidR="00355702" w:rsidRPr="00FD4506" w:rsidRDefault="00355702" w:rsidP="002158F7">
      <w:pPr>
        <w:tabs>
          <w:tab w:val="left" w:pos="879"/>
          <w:tab w:val="left" w:pos="1557"/>
        </w:tabs>
        <w:spacing w:before="0" w:line="380" w:lineRule="exact"/>
        <w:rPr>
          <w:rFonts w:hint="cs"/>
          <w:spacing w:val="0"/>
          <w:rtl/>
        </w:rPr>
      </w:pPr>
      <w:r w:rsidRPr="00FD4506">
        <w:rPr>
          <w:rFonts w:hint="cs"/>
          <w:spacing w:val="0"/>
          <w:rtl/>
        </w:rPr>
        <w:t>164-</w:t>
      </w:r>
      <w:r w:rsidRPr="00FD4506">
        <w:rPr>
          <w:rFonts w:hint="cs"/>
          <w:spacing w:val="0"/>
          <w:rtl/>
        </w:rPr>
        <w:tab/>
        <w:t xml:space="preserve">وفي إطار القطاع غير النظامي، تؤثر معايير العمالة الهامشية بشكل عكسي على الوصول إلى حالة العمالة المنتجة. ومن الملاحظ أيضاً أن ظاهرتي </w:t>
      </w:r>
      <w:r w:rsidRPr="00FD4506">
        <w:rPr>
          <w:spacing w:val="0"/>
          <w:rtl/>
        </w:rPr>
        <w:t>البطالة والعمالة الناقصة</w:t>
      </w:r>
      <w:r w:rsidRPr="00FD4506">
        <w:rPr>
          <w:rFonts w:hint="cs"/>
          <w:spacing w:val="0"/>
          <w:rtl/>
        </w:rPr>
        <w:t xml:space="preserve"> متفشيتين في القطاع الزراعي ويرجع ذلك بالأساس إلى الطابع الموسمي للعمل. ويمثل انخفاض العمالة وإنتاجية الأرض مشكلتين معقدتين أيضاً. </w:t>
      </w:r>
    </w:p>
    <w:p w:rsidR="00355702" w:rsidRPr="00FD4506" w:rsidRDefault="00355702" w:rsidP="002158F7">
      <w:pPr>
        <w:tabs>
          <w:tab w:val="left" w:pos="879"/>
          <w:tab w:val="left" w:pos="1557"/>
        </w:tabs>
        <w:spacing w:before="0" w:line="380" w:lineRule="exact"/>
        <w:rPr>
          <w:rFonts w:hint="cs"/>
          <w:spacing w:val="0"/>
          <w:rtl/>
        </w:rPr>
      </w:pPr>
      <w:r w:rsidRPr="00FD4506">
        <w:rPr>
          <w:rFonts w:hint="cs"/>
          <w:spacing w:val="0"/>
          <w:rtl/>
        </w:rPr>
        <w:t>165-</w:t>
      </w:r>
      <w:r w:rsidRPr="00FD4506">
        <w:rPr>
          <w:rFonts w:hint="cs"/>
          <w:spacing w:val="0"/>
          <w:rtl/>
        </w:rPr>
        <w:tab/>
        <w:t>وفي إطار القطاع النظامي، تتمثل أكثر العوامل السلبية شيوعاً في مستويات الرواتب والمستحقات وخيارات التوظيف المحدودة والنفاذ المحدود إلى الخدمات الأساسية وقدرة العمال المحدودة على التفاوض وما تتميز به النقابات العمالية من ضعف ظاهر للعيان وزيادة في التحول إلى نظام العقود وإضفاء المرونة على سوق العمل.</w:t>
      </w:r>
    </w:p>
    <w:p w:rsidR="00355702" w:rsidRPr="00FD4506" w:rsidRDefault="00355702" w:rsidP="002158F7">
      <w:pPr>
        <w:tabs>
          <w:tab w:val="left" w:pos="879"/>
          <w:tab w:val="left" w:pos="1557"/>
        </w:tabs>
        <w:spacing w:before="0" w:line="380" w:lineRule="exact"/>
        <w:rPr>
          <w:rFonts w:hint="cs"/>
          <w:spacing w:val="0"/>
          <w:rtl/>
        </w:rPr>
      </w:pPr>
      <w:r w:rsidRPr="00FD4506">
        <w:rPr>
          <w:rFonts w:hint="cs"/>
          <w:spacing w:val="0"/>
          <w:rtl/>
        </w:rPr>
        <w:t>166-</w:t>
      </w:r>
      <w:r w:rsidRPr="00FD4506">
        <w:rPr>
          <w:rFonts w:hint="cs"/>
          <w:spacing w:val="0"/>
          <w:rtl/>
        </w:rPr>
        <w:tab/>
        <w:t>وتعمل الحكومة حاليا على معالجة هذه الصعوب</w:t>
      </w:r>
      <w:r>
        <w:rPr>
          <w:rFonts w:hint="cs"/>
          <w:spacing w:val="0"/>
          <w:rtl/>
        </w:rPr>
        <w:t>ـ</w:t>
      </w:r>
      <w:r w:rsidRPr="00FD4506">
        <w:rPr>
          <w:rFonts w:hint="cs"/>
          <w:spacing w:val="0"/>
          <w:rtl/>
        </w:rPr>
        <w:t>ات م</w:t>
      </w:r>
      <w:r>
        <w:rPr>
          <w:rFonts w:hint="cs"/>
          <w:spacing w:val="0"/>
          <w:rtl/>
        </w:rPr>
        <w:t>ـ</w:t>
      </w:r>
      <w:r w:rsidRPr="00FD4506">
        <w:rPr>
          <w:rFonts w:hint="cs"/>
          <w:spacing w:val="0"/>
          <w:rtl/>
        </w:rPr>
        <w:t>ن خلال وضع عدة برامج إصلاحية ومن ضمنها -- (أ) برامج متنوعة للحماية ومعايير العمالة في مجالات العمالة التعاقدية والعمالة المرنة ومكافحة التحرش الجنسي وضمانات لعدم التمييز ضد النساء وإساءة معاملة الأطفال وبرامج لفائدة ذوي القدرات المختلفة والمواطنين المسنين وبرامج أخرى؛ (ب) وبرامج خاصة لفائدة العاملين في الخارج بموجب عقود والتي تعطي الأولوية لحماية النساء العاملات في المهن القذرة والمرهقة والخطيرة؛ (ج) والتدابير القصيرة الأجل التي تساعد على تخفيف معاناة العمال في المناطق الريفية وكل من لا يملك أراض ومن ضمنها التنفيذ المكثف لبرنامج الإصلاح الزراعي وبرنامج تنمية المهارات الخاصة والنهوض بالتعاونيات فيما بين العمال وبرامج الحماية لفائدة الأطفال العاملين؛ (د) وبرنامج طارئ للتشغيل وإقامة شبكات السلامة الاجتماعية والتكيف الاقتصادي لامتصاص الآثار السلبية الناتجة عن العولمة ورفع القيود التنظيمية ووضع برامج اقتصادية جديدة أخرى تهدف إلى استقرار الاقتصاد على المدى المتوسط والطويل.</w:t>
      </w:r>
    </w:p>
    <w:p w:rsidR="00355702" w:rsidRPr="00FD4506" w:rsidRDefault="00355702" w:rsidP="00A24EFB">
      <w:pPr>
        <w:tabs>
          <w:tab w:val="left" w:pos="879"/>
          <w:tab w:val="left" w:pos="1557"/>
        </w:tabs>
        <w:spacing w:before="0" w:line="380" w:lineRule="exact"/>
        <w:rPr>
          <w:rFonts w:hint="cs"/>
          <w:b/>
          <w:bCs/>
          <w:spacing w:val="0"/>
          <w:rtl/>
        </w:rPr>
      </w:pPr>
      <w:r w:rsidRPr="00FD4506">
        <w:rPr>
          <w:rFonts w:hint="cs"/>
          <w:b/>
          <w:bCs/>
          <w:spacing w:val="0"/>
          <w:rtl/>
        </w:rPr>
        <w:t>التعليم التقني</w:t>
      </w:r>
    </w:p>
    <w:p w:rsidR="00355702" w:rsidRPr="00FD4506" w:rsidRDefault="00355702" w:rsidP="002158F7">
      <w:pPr>
        <w:tabs>
          <w:tab w:val="left" w:pos="879"/>
          <w:tab w:val="left" w:pos="1105"/>
          <w:tab w:val="left" w:pos="1557"/>
          <w:tab w:val="left" w:pos="1896"/>
        </w:tabs>
        <w:spacing w:before="0" w:line="380" w:lineRule="exact"/>
        <w:rPr>
          <w:rFonts w:hint="cs"/>
          <w:spacing w:val="0"/>
          <w:rtl/>
        </w:rPr>
      </w:pPr>
      <w:r w:rsidRPr="00FD4506">
        <w:rPr>
          <w:rFonts w:hint="cs"/>
          <w:spacing w:val="0"/>
          <w:rtl/>
        </w:rPr>
        <w:t>167-</w:t>
      </w:r>
      <w:r w:rsidRPr="00FD4506">
        <w:rPr>
          <w:rFonts w:hint="cs"/>
          <w:spacing w:val="0"/>
          <w:rtl/>
        </w:rPr>
        <w:tab/>
        <w:t>تواجه برنامج التعليم والتدريب في المجالين التقني والمهني عدة تحديات تحتاج إلى إنعام النظر فيها والاهتمام بها. ومن بين القضايا التي يتعين على هذا القطاع دراستها ما يلي:</w:t>
      </w:r>
    </w:p>
    <w:p w:rsidR="00355702" w:rsidRPr="00FD4506" w:rsidRDefault="00355702" w:rsidP="002158F7">
      <w:pPr>
        <w:tabs>
          <w:tab w:val="left" w:pos="879"/>
          <w:tab w:val="left" w:pos="1105"/>
          <w:tab w:val="left" w:pos="1557"/>
          <w:tab w:val="left" w:pos="1896"/>
        </w:tabs>
        <w:spacing w:before="0" w:line="380" w:lineRule="exact"/>
        <w:rPr>
          <w:rFonts w:hint="cs"/>
          <w:spacing w:val="0"/>
          <w:rtl/>
        </w:rPr>
      </w:pPr>
      <w:r w:rsidRPr="00FD4506">
        <w:rPr>
          <w:rFonts w:hint="cs"/>
          <w:spacing w:val="0"/>
          <w:rtl/>
        </w:rPr>
        <w:t>168-</w:t>
      </w:r>
      <w:r w:rsidRPr="00FD4506">
        <w:rPr>
          <w:rFonts w:hint="cs"/>
          <w:spacing w:val="0"/>
          <w:rtl/>
        </w:rPr>
        <w:tab/>
      </w:r>
      <w:r w:rsidRPr="002158F7">
        <w:rPr>
          <w:rFonts w:hint="cs"/>
          <w:i/>
          <w:iCs/>
          <w:spacing w:val="0"/>
          <w:rtl/>
        </w:rPr>
        <w:t>التحيز الاجتماعي ضد برنامج التعليم والتدريب في المجالين التقني والمهني</w:t>
      </w:r>
      <w:r w:rsidRPr="0037466B">
        <w:rPr>
          <w:rFonts w:hint="cs"/>
          <w:spacing w:val="0"/>
          <w:rtl/>
        </w:rPr>
        <w:t xml:space="preserve"> -</w:t>
      </w:r>
      <w:r w:rsidRPr="00FD4506">
        <w:rPr>
          <w:rFonts w:hint="cs"/>
          <w:spacing w:val="0"/>
          <w:rtl/>
        </w:rPr>
        <w:t xml:space="preserve"> أظهر تقرير لجنة الكونغرس المعنية بالتعليم عام 1991 أن هذا البرنامج محط وصمة وتحيز من قبل المجتمع. إذ تأمل العائلات الفلبينية أن ينهي أبناؤهم دراستهم في المعاهد وهي تعتبر أن التعليم المهني مخصص لمن ليس لـه ميل كبير إلى الدراسات الأكاديمية.</w:t>
      </w:r>
    </w:p>
    <w:p w:rsidR="00062AF1" w:rsidRPr="004826BC" w:rsidRDefault="00062AF1" w:rsidP="002158F7">
      <w:pPr>
        <w:tabs>
          <w:tab w:val="left" w:pos="879"/>
          <w:tab w:val="left" w:pos="1557"/>
        </w:tabs>
        <w:spacing w:before="0" w:line="380" w:lineRule="exact"/>
        <w:rPr>
          <w:rFonts w:hint="cs"/>
          <w:spacing w:val="0"/>
          <w:rtl/>
        </w:rPr>
      </w:pPr>
      <w:r w:rsidRPr="004826BC">
        <w:rPr>
          <w:rFonts w:hint="cs"/>
          <w:spacing w:val="0"/>
          <w:rtl/>
        </w:rPr>
        <w:t>169-</w:t>
      </w:r>
      <w:r w:rsidRPr="004826BC">
        <w:rPr>
          <w:rFonts w:hint="cs"/>
          <w:spacing w:val="0"/>
          <w:rtl/>
        </w:rPr>
        <w:tab/>
      </w:r>
      <w:r w:rsidRPr="002158F7">
        <w:rPr>
          <w:rFonts w:hint="cs"/>
          <w:i/>
          <w:iCs/>
          <w:spacing w:val="0"/>
          <w:rtl/>
        </w:rPr>
        <w:t>عدم وجود رابط مباشر بين التعليم والتدريب التقني والمهني وبين التعليم العالي</w:t>
      </w:r>
      <w:r w:rsidRPr="0037466B">
        <w:rPr>
          <w:rFonts w:hint="cs"/>
          <w:spacing w:val="0"/>
          <w:rtl/>
        </w:rPr>
        <w:t xml:space="preserve"> - </w:t>
      </w:r>
      <w:r w:rsidRPr="004826BC">
        <w:rPr>
          <w:rFonts w:hint="cs"/>
          <w:spacing w:val="0"/>
          <w:rtl/>
        </w:rPr>
        <w:t>ينظر الفلبينيون إلى برنامج التعليم والتدريب في المجالين التقني والمهني بوصفه "نهاية الطريق" حيث يظل المسار الوظيفي يراوح مكانه ويظل نقص المؤهلات التعليمية المطلوبة يعوق التطور المهني. ولمجابهة هذه النظرة، تم إحداث نظام تفاعلي متدرج بين الدورات الدراسية للبرنامج وشهادات المعهد، لتلبية مختلف احتياجات الطلاب والنهوض بحرية التنقل الأكاديمي.</w:t>
      </w:r>
    </w:p>
    <w:p w:rsidR="00062AF1" w:rsidRPr="004826BC" w:rsidRDefault="00062AF1" w:rsidP="002158F7">
      <w:pPr>
        <w:tabs>
          <w:tab w:val="left" w:pos="879"/>
          <w:tab w:val="left" w:pos="1105"/>
          <w:tab w:val="left" w:pos="1557"/>
          <w:tab w:val="left" w:pos="1896"/>
        </w:tabs>
        <w:spacing w:before="0" w:line="380" w:lineRule="exact"/>
        <w:rPr>
          <w:rFonts w:hint="cs"/>
          <w:spacing w:val="0"/>
          <w:rtl/>
        </w:rPr>
      </w:pPr>
      <w:r w:rsidRPr="004826BC">
        <w:rPr>
          <w:rFonts w:hint="cs"/>
          <w:spacing w:val="0"/>
          <w:rtl/>
        </w:rPr>
        <w:t>170-</w:t>
      </w:r>
      <w:r w:rsidRPr="004826BC">
        <w:rPr>
          <w:rFonts w:hint="cs"/>
          <w:spacing w:val="0"/>
          <w:rtl/>
        </w:rPr>
        <w:tab/>
      </w:r>
      <w:r w:rsidRPr="002158F7">
        <w:rPr>
          <w:rFonts w:hint="cs"/>
          <w:i/>
          <w:iCs/>
          <w:spacing w:val="0"/>
          <w:rtl/>
        </w:rPr>
        <w:t>ضرورة قياس مؤهلات الشباب</w:t>
      </w:r>
      <w:r w:rsidRPr="0037466B">
        <w:rPr>
          <w:rFonts w:hint="cs"/>
          <w:spacing w:val="0"/>
          <w:rtl/>
        </w:rPr>
        <w:t xml:space="preserve"> - </w:t>
      </w:r>
      <w:r w:rsidRPr="004826BC">
        <w:rPr>
          <w:rFonts w:hint="cs"/>
          <w:spacing w:val="0"/>
          <w:rtl/>
        </w:rPr>
        <w:t>هناك حاجة إلى توجيه خريجي المدارس الثانوية إلى الدروس الجامعية التي يتعين عليهم متابعتها بعد التخرج. ومن شأن دراسة تقدم لمحة شاملة عن إمكانيات وقدرات الطلاب، أن تكون مفيدة في التوجيه الوظيفي والإرشاد لمساعدة الآباء والطلاب على اتخاذ القرار بشأن الدراسة التي سيتبعونها بعد المدرسة الثانوية.</w:t>
      </w:r>
    </w:p>
    <w:p w:rsidR="00062AF1" w:rsidRPr="004826BC" w:rsidRDefault="00062AF1" w:rsidP="002158F7">
      <w:pPr>
        <w:tabs>
          <w:tab w:val="left" w:pos="879"/>
          <w:tab w:val="left" w:pos="1557"/>
        </w:tabs>
        <w:spacing w:before="0" w:line="380" w:lineRule="exact"/>
        <w:rPr>
          <w:rFonts w:hint="cs"/>
          <w:spacing w:val="0"/>
          <w:rtl/>
        </w:rPr>
      </w:pPr>
      <w:r w:rsidRPr="004826BC">
        <w:rPr>
          <w:rFonts w:hint="cs"/>
          <w:spacing w:val="0"/>
          <w:rtl/>
        </w:rPr>
        <w:t>171-</w:t>
      </w:r>
      <w:r w:rsidRPr="004826BC">
        <w:rPr>
          <w:rFonts w:hint="cs"/>
          <w:spacing w:val="0"/>
          <w:rtl/>
        </w:rPr>
        <w:tab/>
      </w:r>
      <w:r w:rsidRPr="002158F7">
        <w:rPr>
          <w:rFonts w:hint="cs"/>
          <w:i/>
          <w:iCs/>
          <w:spacing w:val="0"/>
          <w:rtl/>
        </w:rPr>
        <w:t>عدم الملاءمة بين العرض والطلب في سوق العمل</w:t>
      </w:r>
      <w:r w:rsidRPr="0037466B">
        <w:rPr>
          <w:rFonts w:hint="cs"/>
          <w:spacing w:val="0"/>
          <w:rtl/>
        </w:rPr>
        <w:t xml:space="preserve"> - </w:t>
      </w:r>
      <w:r w:rsidRPr="004826BC">
        <w:rPr>
          <w:rFonts w:hint="cs"/>
          <w:spacing w:val="0"/>
          <w:rtl/>
        </w:rPr>
        <w:t xml:space="preserve">يوجد عدد كبير من خريجي البرامج التدريبية الذين يعانون من البطالة أو البطالة الجزئية لأنهم لا يستوفون شروط سوق العمل. ومن دواعي السخرية أن عدداً من الوظائف الشاغرة لا يمكن ملؤها لأن القوة العاملة المتاحة في السوق لا تصلح للوظيفة المطلوبة وفقاً لما أكدته دراسة أجرتها هيئة تطوير </w:t>
      </w:r>
      <w:r w:rsidRPr="004826BC">
        <w:rPr>
          <w:spacing w:val="0"/>
          <w:rtl/>
        </w:rPr>
        <w:t>التعليم التقني وتنمية المهارات</w:t>
      </w:r>
      <w:r w:rsidRPr="004826BC">
        <w:rPr>
          <w:rFonts w:hint="cs"/>
          <w:spacing w:val="0"/>
          <w:rtl/>
        </w:rPr>
        <w:t xml:space="preserve"> التقنية لتتبع الخريجين التي جاءت بعنوان</w:t>
      </w:r>
      <w:r w:rsidRPr="0037466B">
        <w:rPr>
          <w:rFonts w:hint="cs"/>
          <w:spacing w:val="0"/>
          <w:rtl/>
        </w:rPr>
        <w:t xml:space="preserve"> دراسة لتعقب خريجي عام 2002</w:t>
      </w:r>
      <w:r w:rsidRPr="004826BC">
        <w:rPr>
          <w:rFonts w:hint="cs"/>
          <w:spacing w:val="0"/>
          <w:rtl/>
        </w:rPr>
        <w:t xml:space="preserve">. وأظهرت النتائج أن معدل عمالة خريجي برنامج التعليم والتدريب في المجالين التقني والمهني يعد منخفضاً نوعاً ما حيث بلغ نسبة 58.28 في المائة بالنسبة إلى خريجي المراكز التدريبية ونسبة 67.73 في المائة بالنسبة إلى المدارس التابعة لهيئة تطوير </w:t>
      </w:r>
      <w:r w:rsidRPr="004826BC">
        <w:rPr>
          <w:spacing w:val="0"/>
          <w:rtl/>
        </w:rPr>
        <w:t>التعليم التقني وتنمية المهارات</w:t>
      </w:r>
      <w:r w:rsidRPr="004826BC">
        <w:rPr>
          <w:rFonts w:hint="cs"/>
          <w:spacing w:val="0"/>
          <w:rtl/>
        </w:rPr>
        <w:t xml:space="preserve"> التقنية ونسبة 57.6 في المائة بالنسبة إلى المؤسسات الخاصة. وبالمثل، فإن حاملي الشهادات الذين تم توظيفهم غير قادرين على استخدام المهارات التي تعلموها حيث إنهم يعينون في وظائف لم يتدربوا عليها. وأشارت التقارير إلى أن معدل الاستفادة من المهارات قد بلغ 80.04 في المائة و77.46 في المائة بالنسبة إلى خريجي المراكز التدريبية والمدارس التابعة لهيئة تطوير التعليم التقني وتنمية المهارات التقنية، والمؤسسات الخاصة التابعة لبرنامج التعليم والتدريب في المجالين التقني والمهني تباعاً.</w:t>
      </w:r>
    </w:p>
    <w:p w:rsidR="00062AF1" w:rsidRPr="004826BC" w:rsidRDefault="00062AF1" w:rsidP="002158F7">
      <w:pPr>
        <w:tabs>
          <w:tab w:val="left" w:pos="879"/>
          <w:tab w:val="left" w:pos="1105"/>
          <w:tab w:val="left" w:pos="1557"/>
          <w:tab w:val="left" w:pos="1896"/>
        </w:tabs>
        <w:spacing w:before="0" w:line="380" w:lineRule="exact"/>
        <w:rPr>
          <w:rFonts w:hint="cs"/>
          <w:spacing w:val="0"/>
          <w:rtl/>
        </w:rPr>
      </w:pPr>
      <w:r w:rsidRPr="004826BC">
        <w:rPr>
          <w:rFonts w:hint="cs"/>
          <w:spacing w:val="0"/>
          <w:rtl/>
        </w:rPr>
        <w:t>172-</w:t>
      </w:r>
      <w:r w:rsidRPr="004826BC">
        <w:rPr>
          <w:rFonts w:hint="cs"/>
          <w:spacing w:val="0"/>
          <w:rtl/>
        </w:rPr>
        <w:tab/>
      </w:r>
      <w:r w:rsidRPr="002158F7">
        <w:rPr>
          <w:rFonts w:hint="cs"/>
          <w:i/>
          <w:iCs/>
          <w:spacing w:val="0"/>
          <w:rtl/>
        </w:rPr>
        <w:t>ضرورة القيام باستثمارات أكثر قدرةً على تلبية الاحتياجات في إطار برنامج التعليم والتدريب في المجالين التقني والمهني</w:t>
      </w:r>
      <w:r w:rsidRPr="0037466B">
        <w:rPr>
          <w:rFonts w:hint="cs"/>
          <w:spacing w:val="0"/>
          <w:rtl/>
        </w:rPr>
        <w:t xml:space="preserve"> -</w:t>
      </w:r>
      <w:r w:rsidRPr="004826BC">
        <w:rPr>
          <w:rFonts w:hint="cs"/>
          <w:spacing w:val="0"/>
          <w:rtl/>
        </w:rPr>
        <w:t xml:space="preserve"> ظلت الاستثمارات في تنمية المهارات المتوسطة المستوى تركز على ما تقدمه الحكومة الوطنية من تدريب مباشر مما أخر عملية الانتقال إلى وحدات الحكومة المحلية والقطاع الخاص التي كان من المعتزم القيام بها منذ زمن طويل. ومن أجل الاستفادة من الاستثمارات العامة إلى الحد الأقصى، هناك حاجة إلى إعادة تنظيم برامج التعليم والتدريب في المجالين التقني والمهني حتى تقصر تركيزها على البرامج ذات معدلات الاستيعاب العالية في السوق.</w:t>
      </w:r>
    </w:p>
    <w:p w:rsidR="00062AF1" w:rsidRPr="004826BC" w:rsidRDefault="00062AF1" w:rsidP="002158F7">
      <w:pPr>
        <w:tabs>
          <w:tab w:val="left" w:pos="879"/>
          <w:tab w:val="left" w:pos="1557"/>
        </w:tabs>
        <w:spacing w:before="0" w:line="380" w:lineRule="exact"/>
        <w:rPr>
          <w:rFonts w:hint="cs"/>
          <w:spacing w:val="0"/>
          <w:rtl/>
        </w:rPr>
      </w:pPr>
      <w:r w:rsidRPr="004826BC">
        <w:rPr>
          <w:rFonts w:hint="cs"/>
          <w:spacing w:val="0"/>
          <w:rtl/>
        </w:rPr>
        <w:t>173-</w:t>
      </w:r>
      <w:r w:rsidRPr="004826BC">
        <w:rPr>
          <w:rFonts w:hint="cs"/>
          <w:spacing w:val="0"/>
          <w:rtl/>
        </w:rPr>
        <w:tab/>
        <w:t>ويواجه البلد عدة مشاكل من شأنها إعاقة التعليم التقني وتنمية المهارات. ومن بين أهم المشاكل، نذكر ما يلي:</w:t>
      </w:r>
    </w:p>
    <w:p w:rsidR="00062AF1" w:rsidRPr="004826BC" w:rsidRDefault="00062AF1" w:rsidP="002158F7">
      <w:pPr>
        <w:tabs>
          <w:tab w:val="left" w:pos="879"/>
          <w:tab w:val="left" w:pos="1557"/>
        </w:tabs>
        <w:spacing w:before="0" w:line="380" w:lineRule="exact"/>
        <w:ind w:left="1557" w:hanging="678"/>
        <w:rPr>
          <w:rFonts w:hint="cs"/>
          <w:spacing w:val="0"/>
          <w:rtl/>
        </w:rPr>
      </w:pPr>
      <w:r w:rsidRPr="004826BC">
        <w:rPr>
          <w:rFonts w:hint="cs"/>
          <w:spacing w:val="0"/>
          <w:rtl/>
        </w:rPr>
        <w:t>•</w:t>
      </w:r>
      <w:r w:rsidRPr="004826BC">
        <w:rPr>
          <w:rFonts w:hint="cs"/>
          <w:spacing w:val="0"/>
          <w:rtl/>
        </w:rPr>
        <w:tab/>
        <w:t>يعد معدل استمرار الطلاب في الدراسة منخفضاً مما يؤثر على المؤهلات التعليمية للقوة العاملة؛</w:t>
      </w:r>
    </w:p>
    <w:p w:rsidR="00062AF1" w:rsidRPr="004826BC" w:rsidRDefault="00062AF1" w:rsidP="002158F7">
      <w:pPr>
        <w:tabs>
          <w:tab w:val="left" w:pos="879"/>
          <w:tab w:val="left" w:pos="1557"/>
        </w:tabs>
        <w:spacing w:before="0" w:line="380" w:lineRule="exact"/>
        <w:ind w:left="1557" w:hanging="678"/>
        <w:rPr>
          <w:rFonts w:hint="cs"/>
          <w:spacing w:val="0"/>
          <w:rtl/>
        </w:rPr>
      </w:pPr>
      <w:r w:rsidRPr="004826BC">
        <w:rPr>
          <w:rFonts w:hint="cs"/>
          <w:spacing w:val="0"/>
          <w:rtl/>
        </w:rPr>
        <w:t>•</w:t>
      </w:r>
      <w:r w:rsidRPr="004826BC">
        <w:rPr>
          <w:rFonts w:hint="cs"/>
          <w:spacing w:val="0"/>
          <w:rtl/>
        </w:rPr>
        <w:tab/>
        <w:t>وتوجد زيادة في نسبة تشريد العمال تعزى إلى عوامل عالمية ومحلية؛</w:t>
      </w:r>
    </w:p>
    <w:p w:rsidR="00062AF1" w:rsidRPr="004826BC" w:rsidRDefault="00062AF1" w:rsidP="002158F7">
      <w:pPr>
        <w:tabs>
          <w:tab w:val="left" w:pos="879"/>
          <w:tab w:val="left" w:pos="1557"/>
        </w:tabs>
        <w:spacing w:before="0" w:line="380" w:lineRule="exact"/>
        <w:ind w:left="1557" w:hanging="678"/>
        <w:rPr>
          <w:rFonts w:hint="cs"/>
          <w:spacing w:val="0"/>
          <w:rtl/>
        </w:rPr>
      </w:pPr>
      <w:r w:rsidRPr="004826BC">
        <w:rPr>
          <w:rFonts w:hint="cs"/>
          <w:spacing w:val="0"/>
          <w:rtl/>
        </w:rPr>
        <w:t>•</w:t>
      </w:r>
      <w:r w:rsidRPr="004826BC">
        <w:rPr>
          <w:rFonts w:hint="cs"/>
          <w:spacing w:val="0"/>
          <w:rtl/>
        </w:rPr>
        <w:tab/>
        <w:t>وتوجد أغلبية المؤسسات التقنية والمهنية في المناطق الحضرية مما يحد من نفاذ أغلبية العملاء القاطنين في المناطق الريفية إلى تلك المؤسسات؛</w:t>
      </w:r>
    </w:p>
    <w:p w:rsidR="00062AF1" w:rsidRPr="004826BC" w:rsidRDefault="00062AF1" w:rsidP="002158F7">
      <w:pPr>
        <w:tabs>
          <w:tab w:val="left" w:pos="879"/>
          <w:tab w:val="left" w:pos="1557"/>
        </w:tabs>
        <w:spacing w:before="0" w:line="380" w:lineRule="exact"/>
        <w:ind w:left="1557" w:hanging="678"/>
        <w:rPr>
          <w:rFonts w:hint="cs"/>
          <w:spacing w:val="0"/>
        </w:rPr>
      </w:pPr>
      <w:r w:rsidRPr="004826BC">
        <w:rPr>
          <w:rFonts w:hint="cs"/>
          <w:spacing w:val="0"/>
          <w:rtl/>
        </w:rPr>
        <w:t>•</w:t>
      </w:r>
      <w:r w:rsidRPr="004826BC">
        <w:rPr>
          <w:rFonts w:hint="cs"/>
          <w:spacing w:val="0"/>
          <w:rtl/>
        </w:rPr>
        <w:tab/>
        <w:t>ولا تزال المشاكل المتعلقة بقدرات المدربين والمقررات الدراسية التي عفا عليها الزمن وبالتمويل غير المناسب، تؤثر سلباً على جودة برامج التعليم التقني وتنمية المهارات المقدمة.</w:t>
      </w:r>
    </w:p>
    <w:p w:rsidR="00062AF1" w:rsidRPr="004826BC" w:rsidRDefault="00062AF1" w:rsidP="002158F7">
      <w:pPr>
        <w:tabs>
          <w:tab w:val="left" w:pos="879"/>
          <w:tab w:val="left" w:pos="1557"/>
        </w:tabs>
        <w:spacing w:before="0" w:line="380" w:lineRule="exact"/>
        <w:rPr>
          <w:rFonts w:hint="cs"/>
          <w:spacing w:val="0"/>
          <w:rtl/>
        </w:rPr>
      </w:pPr>
      <w:r w:rsidRPr="004826BC">
        <w:rPr>
          <w:rFonts w:hint="cs"/>
          <w:spacing w:val="0"/>
          <w:rtl/>
        </w:rPr>
        <w:t>174-</w:t>
      </w:r>
      <w:r w:rsidRPr="004826BC">
        <w:rPr>
          <w:rFonts w:hint="cs"/>
          <w:spacing w:val="0"/>
          <w:rtl/>
        </w:rPr>
        <w:tab/>
        <w:t>وبالنظر إلى ما سبق، فإن هيئة تطوير التعليم التقني وتنمية المهارات التقنية تتابع منهجاً ذا ثلاثة أبعاد لمعالجة القضايا الواردة أعلاه أي:</w:t>
      </w:r>
    </w:p>
    <w:p w:rsidR="00062AF1" w:rsidRPr="004826BC" w:rsidRDefault="00062AF1" w:rsidP="002158F7">
      <w:pPr>
        <w:tabs>
          <w:tab w:val="left" w:pos="879"/>
          <w:tab w:val="left" w:pos="1557"/>
        </w:tabs>
        <w:spacing w:before="0" w:line="380" w:lineRule="exact"/>
        <w:ind w:left="1557" w:hanging="678"/>
        <w:rPr>
          <w:rFonts w:hint="cs"/>
          <w:spacing w:val="0"/>
          <w:rtl/>
        </w:rPr>
      </w:pPr>
      <w:r w:rsidRPr="004826BC">
        <w:rPr>
          <w:rFonts w:hint="cs"/>
          <w:spacing w:val="0"/>
          <w:rtl/>
        </w:rPr>
        <w:t>•</w:t>
      </w:r>
      <w:r w:rsidRPr="004826BC">
        <w:rPr>
          <w:rFonts w:hint="cs"/>
          <w:spacing w:val="0"/>
          <w:rtl/>
        </w:rPr>
        <w:tab/>
      </w:r>
      <w:r w:rsidRPr="004826BC">
        <w:rPr>
          <w:rFonts w:hint="cs"/>
          <w:i/>
          <w:iCs/>
          <w:spacing w:val="0"/>
          <w:rtl/>
        </w:rPr>
        <w:t xml:space="preserve">التنافس العالمي- </w:t>
      </w:r>
      <w:r w:rsidRPr="004826BC">
        <w:rPr>
          <w:rFonts w:hint="cs"/>
          <w:spacing w:val="0"/>
          <w:rtl/>
        </w:rPr>
        <w:t>ويتناول المهارات المطلوبة في مجال الأنشطة الموجهة نحو قطاع التصدير والصناعات التحويلية والصناعات الجاري تكييفها وصناعات الدعم والعمالة في الخارج؛</w:t>
      </w:r>
    </w:p>
    <w:p w:rsidR="00062AF1" w:rsidRPr="004826BC" w:rsidRDefault="00062AF1" w:rsidP="002158F7">
      <w:pPr>
        <w:tabs>
          <w:tab w:val="left" w:pos="879"/>
          <w:tab w:val="left" w:pos="1557"/>
        </w:tabs>
        <w:spacing w:before="0" w:line="380" w:lineRule="exact"/>
        <w:ind w:left="1557" w:hanging="678"/>
        <w:rPr>
          <w:rFonts w:hint="cs"/>
          <w:spacing w:val="0"/>
          <w:rtl/>
        </w:rPr>
      </w:pPr>
      <w:r w:rsidRPr="004826BC">
        <w:rPr>
          <w:rFonts w:hint="cs"/>
          <w:spacing w:val="0"/>
          <w:rtl/>
        </w:rPr>
        <w:t>•</w:t>
      </w:r>
      <w:r w:rsidRPr="004826BC">
        <w:rPr>
          <w:rFonts w:hint="cs"/>
          <w:spacing w:val="0"/>
          <w:rtl/>
        </w:rPr>
        <w:tab/>
      </w:r>
      <w:r w:rsidRPr="004826BC">
        <w:rPr>
          <w:rFonts w:hint="cs"/>
          <w:i/>
          <w:iCs/>
          <w:spacing w:val="0"/>
          <w:rtl/>
        </w:rPr>
        <w:t>التنمية الريفية -</w:t>
      </w:r>
      <w:r w:rsidRPr="004826BC">
        <w:rPr>
          <w:rFonts w:hint="cs"/>
          <w:spacing w:val="0"/>
          <w:rtl/>
        </w:rPr>
        <w:t xml:space="preserve"> ويتناول الحاجة إلى تعميم التنمية الوطنية على الأرياف من خلال تناول مسألة الشروط المطلوبة في الأنشطة الاقتصادية في المناطق الريفية ولا سيما عند السعي نحو إنشاء قطاع زراعي قائم على التكنولوجيا ونحو تطوير قطاع الصيد البحري؛</w:t>
      </w:r>
    </w:p>
    <w:p w:rsidR="00062AF1" w:rsidRPr="004826BC" w:rsidRDefault="00062AF1" w:rsidP="002158F7">
      <w:pPr>
        <w:tabs>
          <w:tab w:val="left" w:pos="879"/>
          <w:tab w:val="left" w:pos="1557"/>
        </w:tabs>
        <w:spacing w:before="0" w:line="380" w:lineRule="exact"/>
        <w:ind w:left="1557" w:hanging="678"/>
        <w:rPr>
          <w:rFonts w:hint="cs"/>
          <w:i/>
          <w:iCs/>
          <w:spacing w:val="0"/>
        </w:rPr>
      </w:pPr>
      <w:r w:rsidRPr="004826BC">
        <w:rPr>
          <w:rFonts w:hint="cs"/>
          <w:spacing w:val="0"/>
          <w:rtl/>
        </w:rPr>
        <w:t>•</w:t>
      </w:r>
      <w:r w:rsidRPr="004826BC">
        <w:rPr>
          <w:rFonts w:hint="cs"/>
          <w:spacing w:val="0"/>
          <w:rtl/>
        </w:rPr>
        <w:tab/>
      </w:r>
      <w:r w:rsidRPr="004826BC">
        <w:rPr>
          <w:rFonts w:hint="cs"/>
          <w:i/>
          <w:iCs/>
          <w:spacing w:val="0"/>
          <w:rtl/>
        </w:rPr>
        <w:t xml:space="preserve">الاندماج الاجتماعي - </w:t>
      </w:r>
      <w:r w:rsidRPr="004826BC">
        <w:rPr>
          <w:rFonts w:hint="cs"/>
          <w:spacing w:val="0"/>
          <w:rtl/>
        </w:rPr>
        <w:t>ويركز على إعداد عمال شبه مهنيين وعمال آخرين متخصصين في مجال التنمية الاجتماعية لتيسير تقديم الخدمات المتصلة بالتنمية الاجتماعية والنفاذ إليها. وتوفير عدد أكبر من البدائل الاقتصادية والاجتماعية لفائدة الفقراء والفئات الضعيفة الأخرى من الفلبينيين وتنمية المهارات الاجتماعية والشخصية غير الملموسة.</w:t>
      </w:r>
    </w:p>
    <w:p w:rsidR="00062AF1" w:rsidRPr="004826BC" w:rsidRDefault="00062AF1" w:rsidP="00A24EFB">
      <w:pPr>
        <w:tabs>
          <w:tab w:val="left" w:pos="879"/>
          <w:tab w:val="left" w:pos="1557"/>
        </w:tabs>
        <w:spacing w:before="0" w:line="380" w:lineRule="exact"/>
        <w:rPr>
          <w:rFonts w:hint="cs"/>
          <w:b/>
          <w:bCs/>
          <w:spacing w:val="0"/>
          <w:rtl/>
        </w:rPr>
      </w:pPr>
      <w:r w:rsidRPr="004826BC">
        <w:rPr>
          <w:rFonts w:hint="cs"/>
          <w:b/>
          <w:bCs/>
          <w:spacing w:val="0"/>
          <w:rtl/>
        </w:rPr>
        <w:t>السؤال رقم 3- التمييز</w:t>
      </w:r>
    </w:p>
    <w:p w:rsidR="00062AF1" w:rsidRPr="004826BC" w:rsidRDefault="00062AF1" w:rsidP="0013555B">
      <w:pPr>
        <w:tabs>
          <w:tab w:val="left" w:pos="879"/>
          <w:tab w:val="left" w:pos="1557"/>
        </w:tabs>
        <w:spacing w:before="0" w:line="380" w:lineRule="exact"/>
        <w:rPr>
          <w:rFonts w:hint="cs"/>
          <w:b/>
          <w:bCs/>
          <w:spacing w:val="0"/>
          <w:rtl/>
        </w:rPr>
      </w:pPr>
      <w:r w:rsidRPr="004826BC">
        <w:rPr>
          <w:rFonts w:hint="cs"/>
          <w:b/>
          <w:bCs/>
          <w:spacing w:val="0"/>
          <w:rtl/>
        </w:rPr>
        <w:tab/>
        <w:t>3(أ)</w:t>
      </w:r>
      <w:r w:rsidR="0013555B">
        <w:rPr>
          <w:rFonts w:hint="cs"/>
          <w:b/>
          <w:bCs/>
          <w:spacing w:val="0"/>
          <w:rtl/>
        </w:rPr>
        <w:t xml:space="preserve">-  </w:t>
      </w:r>
      <w:r w:rsidRPr="004826BC">
        <w:rPr>
          <w:rFonts w:hint="cs"/>
          <w:b/>
          <w:bCs/>
          <w:spacing w:val="0"/>
          <w:rtl/>
        </w:rPr>
        <w:t>التمييز في مكان العمل</w:t>
      </w:r>
    </w:p>
    <w:p w:rsidR="00062AF1" w:rsidRPr="004826BC" w:rsidRDefault="00062AF1" w:rsidP="002158F7">
      <w:pPr>
        <w:tabs>
          <w:tab w:val="left" w:pos="879"/>
          <w:tab w:val="left" w:pos="1557"/>
        </w:tabs>
        <w:spacing w:before="0" w:line="380" w:lineRule="exact"/>
        <w:rPr>
          <w:rFonts w:hint="cs"/>
          <w:spacing w:val="0"/>
          <w:rtl/>
        </w:rPr>
      </w:pPr>
      <w:r w:rsidRPr="004826BC">
        <w:rPr>
          <w:rFonts w:hint="cs"/>
          <w:spacing w:val="0"/>
          <w:rtl/>
        </w:rPr>
        <w:t>175-</w:t>
      </w:r>
      <w:r w:rsidRPr="004826BC">
        <w:rPr>
          <w:rFonts w:hint="cs"/>
          <w:spacing w:val="0"/>
          <w:rtl/>
        </w:rPr>
        <w:tab/>
        <w:t>كقاعدة عامة، لا توجد حالات تمييز أو إقصاء أو تقييد أو تفضيل في القانون أو الممارسات الإدارية أو في العلاقات العملية، بين الأشخاص أو مجموعة الأشخاص على أساس العرق أو اللون أو الجنس أو الانتماء السياسي أو الجنسية أو الأصل الاجتماعي.</w:t>
      </w:r>
    </w:p>
    <w:p w:rsidR="00062AF1" w:rsidRPr="004826BC" w:rsidRDefault="00062AF1" w:rsidP="002158F7">
      <w:pPr>
        <w:tabs>
          <w:tab w:val="left" w:pos="879"/>
          <w:tab w:val="left" w:pos="1557"/>
        </w:tabs>
        <w:spacing w:before="0" w:line="380" w:lineRule="exact"/>
        <w:rPr>
          <w:rFonts w:hint="cs"/>
          <w:spacing w:val="0"/>
          <w:rtl/>
        </w:rPr>
      </w:pPr>
      <w:r w:rsidRPr="004826BC">
        <w:rPr>
          <w:rFonts w:hint="cs"/>
          <w:spacing w:val="0"/>
          <w:rtl/>
        </w:rPr>
        <w:t>176-</w:t>
      </w:r>
      <w:r w:rsidRPr="004826BC">
        <w:rPr>
          <w:rFonts w:hint="cs"/>
          <w:spacing w:val="0"/>
          <w:rtl/>
        </w:rPr>
        <w:tab/>
        <w:t>وتعد المادة 40 من مدونة العمل والتي تنظم دخول الرعايا الأجانب إلى سوق العمل، الاستثناء الوحيد. وعلى وجه الخصوص، فإن المادة 40 تشترط على الأجانب غير المقيمين الذين يرغبون في دخول الفلبين لأغراض العمل أن يحصلوا على تصريح عمل للأجانب من وزارة العمل والعمالة. ويخضع إصدار التصريح إلى "اختبار سوق العمل" أي أنه لا يمنح إلا بعد التوصل إلى عدم توافر شخص فلبيني مؤهل وقادر يرغب في أداء الخدمة المطلوبة من الأجنبي في الفترة التي تظهر فيها الحاجة إلى تلك الخدمة.</w:t>
      </w:r>
    </w:p>
    <w:p w:rsidR="00062AF1" w:rsidRPr="004826BC" w:rsidRDefault="00062AF1" w:rsidP="002158F7">
      <w:pPr>
        <w:tabs>
          <w:tab w:val="left" w:pos="879"/>
          <w:tab w:val="left" w:pos="1557"/>
        </w:tabs>
        <w:spacing w:before="0" w:line="380" w:lineRule="exact"/>
        <w:rPr>
          <w:rFonts w:hint="cs"/>
          <w:spacing w:val="0"/>
          <w:rtl/>
        </w:rPr>
      </w:pPr>
      <w:r w:rsidRPr="004826BC">
        <w:rPr>
          <w:rFonts w:hint="cs"/>
          <w:spacing w:val="0"/>
          <w:rtl/>
        </w:rPr>
        <w:t>177-</w:t>
      </w:r>
      <w:r w:rsidRPr="004826BC">
        <w:rPr>
          <w:rFonts w:hint="cs"/>
          <w:spacing w:val="0"/>
          <w:rtl/>
        </w:rPr>
        <w:tab/>
        <w:t>وحتى تتمكن الحكومة من الوفاء بالتزاماتها للمؤسسات المتعددة الأطراف المختلفة، مثل منظمة التجارة العالمية ورابطة أمم جنوب شرق آسيا ومنتدى التعاون الاقتصادي في منطقة آسيا والمحيط الهادئ، فهي بصدد استكشاف إمكانية إدخال تعديلات على المادة 40 في الصناعات والمهن التي تحتاج إلى خبرة أجنبي ولا سيما في قطاع الصناعات البحرية والنقل الجوي والاتصالات والمصارف فضلاً عن قطاع الأعمال والمهن.</w:t>
      </w:r>
    </w:p>
    <w:p w:rsidR="00062AF1" w:rsidRDefault="00062AF1" w:rsidP="002158F7">
      <w:pPr>
        <w:tabs>
          <w:tab w:val="left" w:pos="879"/>
          <w:tab w:val="left" w:pos="1557"/>
        </w:tabs>
        <w:spacing w:before="0" w:line="380" w:lineRule="exact"/>
        <w:rPr>
          <w:rFonts w:hint="cs"/>
          <w:spacing w:val="0"/>
          <w:rtl/>
        </w:rPr>
      </w:pPr>
      <w:r w:rsidRPr="004826BC">
        <w:rPr>
          <w:rFonts w:hint="cs"/>
          <w:spacing w:val="0"/>
          <w:rtl/>
        </w:rPr>
        <w:t>178-</w:t>
      </w:r>
      <w:r w:rsidRPr="004826BC">
        <w:rPr>
          <w:rFonts w:hint="cs"/>
          <w:spacing w:val="0"/>
          <w:rtl/>
        </w:rPr>
        <w:tab/>
        <w:t xml:space="preserve">وفي قضية </w:t>
      </w:r>
      <w:r w:rsidRPr="002158F7">
        <w:rPr>
          <w:rFonts w:hint="cs"/>
          <w:i/>
          <w:iCs/>
          <w:spacing w:val="0"/>
          <w:rtl/>
        </w:rPr>
        <w:t>تحالف المدارس الدولية للمربين ضد كيسومبينغ</w:t>
      </w:r>
      <w:r w:rsidRPr="0037466B">
        <w:rPr>
          <w:rFonts w:hint="cs"/>
          <w:spacing w:val="0"/>
          <w:rtl/>
        </w:rPr>
        <w:t xml:space="preserve"> </w:t>
      </w:r>
      <w:r w:rsidRPr="004826BC">
        <w:rPr>
          <w:spacing w:val="0"/>
        </w:rPr>
        <w:t>G.R. No.128845)</w:t>
      </w:r>
      <w:r w:rsidRPr="004826BC">
        <w:rPr>
          <w:rFonts w:hint="cs"/>
          <w:spacing w:val="0"/>
          <w:rtl/>
        </w:rPr>
        <w:t xml:space="preserve"> في</w:t>
      </w:r>
      <w:r w:rsidR="0037466B">
        <w:rPr>
          <w:rFonts w:hint="cs"/>
          <w:spacing w:val="0"/>
          <w:rtl/>
        </w:rPr>
        <w:t xml:space="preserve"> </w:t>
      </w:r>
      <w:r w:rsidRPr="004826BC">
        <w:rPr>
          <w:rFonts w:hint="cs"/>
          <w:spacing w:val="0"/>
          <w:rtl/>
        </w:rPr>
        <w:t>1</w:t>
      </w:r>
      <w:r w:rsidR="0037466B">
        <w:rPr>
          <w:rFonts w:hint="cs"/>
          <w:spacing w:val="0"/>
          <w:rtl/>
        </w:rPr>
        <w:t xml:space="preserve"> </w:t>
      </w:r>
      <w:r w:rsidRPr="004826BC">
        <w:rPr>
          <w:rFonts w:hint="cs"/>
          <w:spacing w:val="0"/>
          <w:rtl/>
        </w:rPr>
        <w:t>حزيران/</w:t>
      </w:r>
      <w:r w:rsidR="0037466B">
        <w:rPr>
          <w:rFonts w:hint="cs"/>
          <w:spacing w:val="0"/>
          <w:rtl/>
        </w:rPr>
        <w:t xml:space="preserve"> </w:t>
      </w:r>
      <w:r w:rsidRPr="004826BC">
        <w:rPr>
          <w:rFonts w:hint="cs"/>
          <w:spacing w:val="0"/>
          <w:rtl/>
        </w:rPr>
        <w:t>يونيه 2000</w:t>
      </w:r>
      <w:r w:rsidRPr="004826BC">
        <w:rPr>
          <w:spacing w:val="0"/>
        </w:rPr>
        <w:t>(</w:t>
      </w:r>
      <w:r w:rsidRPr="004826BC">
        <w:rPr>
          <w:rFonts w:hint="cs"/>
          <w:spacing w:val="0"/>
          <w:rtl/>
        </w:rPr>
        <w:t>، أعلنت المحكمة العليا في الفلبين أن منح المتعاقدين الأجانب رواتب أعلى من رواتب المحليين عمل تمييزي. وقالت المحكمة في معرض قرارها إن المادة 7 من العهد الدولي الخاص بالحقوق الاقتصادية والاجتماعية والثقافية "تؤسس من دون شك للحقيقة البديهية التي كانت دوماً محل احترام من قبل هذه الولاية القضائية والمتمثلة في الأجر المتساوي لقاء العمل المتساوي. حيث يتعين أن يحصل الأشخاص الذين يعملون بمؤهلات ومهارات ومجهودات ومسؤوليات متساوية في الجوهر وفي ظروف متساوية، على رواتب مماثلة. وتنطبق هذه القاعدة على هذه المدرسة المذكورة بص</w:t>
      </w:r>
      <w:r w:rsidR="00F01311">
        <w:rPr>
          <w:rFonts w:hint="cs"/>
          <w:spacing w:val="0"/>
          <w:rtl/>
        </w:rPr>
        <w:t>ـ</w:t>
      </w:r>
      <w:r w:rsidRPr="004826BC">
        <w:rPr>
          <w:rFonts w:hint="cs"/>
          <w:spacing w:val="0"/>
          <w:rtl/>
        </w:rPr>
        <w:t>رف الن</w:t>
      </w:r>
      <w:r w:rsidR="00F01311">
        <w:rPr>
          <w:rFonts w:hint="cs"/>
          <w:spacing w:val="0"/>
          <w:rtl/>
        </w:rPr>
        <w:t>ـ</w:t>
      </w:r>
      <w:r w:rsidRPr="004826BC">
        <w:rPr>
          <w:rFonts w:hint="cs"/>
          <w:spacing w:val="0"/>
          <w:rtl/>
        </w:rPr>
        <w:t>ظر ع</w:t>
      </w:r>
      <w:r w:rsidR="00F01311">
        <w:rPr>
          <w:rFonts w:hint="cs"/>
          <w:spacing w:val="0"/>
          <w:rtl/>
        </w:rPr>
        <w:t>ـ</w:t>
      </w:r>
      <w:r w:rsidRPr="004826BC">
        <w:rPr>
          <w:rFonts w:hint="cs"/>
          <w:spacing w:val="0"/>
          <w:rtl/>
        </w:rPr>
        <w:t>ن طبيعتها الدولية".</w:t>
      </w:r>
    </w:p>
    <w:p w:rsidR="00062AF1" w:rsidRPr="002158F7" w:rsidRDefault="00062AF1" w:rsidP="0013555B">
      <w:pPr>
        <w:tabs>
          <w:tab w:val="left" w:pos="879"/>
          <w:tab w:val="left" w:pos="1557"/>
        </w:tabs>
        <w:spacing w:before="0" w:line="380" w:lineRule="exact"/>
        <w:rPr>
          <w:rFonts w:hint="cs"/>
          <w:b/>
          <w:bCs/>
          <w:spacing w:val="0"/>
          <w:rtl/>
        </w:rPr>
      </w:pPr>
      <w:r w:rsidRPr="002158F7">
        <w:rPr>
          <w:rFonts w:hint="cs"/>
          <w:b/>
          <w:bCs/>
          <w:spacing w:val="0"/>
          <w:rtl/>
        </w:rPr>
        <w:tab/>
        <w:t>3(ب)</w:t>
      </w:r>
      <w:r w:rsidR="0013555B">
        <w:rPr>
          <w:rFonts w:hint="cs"/>
          <w:b/>
          <w:bCs/>
          <w:spacing w:val="0"/>
          <w:rtl/>
        </w:rPr>
        <w:t xml:space="preserve">-  </w:t>
      </w:r>
      <w:r w:rsidRPr="002158F7">
        <w:rPr>
          <w:rFonts w:hint="cs"/>
          <w:b/>
          <w:bCs/>
          <w:spacing w:val="0"/>
          <w:rtl/>
        </w:rPr>
        <w:t>عدم التمييز بشأن التوجيه والتدريب في المجال المهني</w:t>
      </w:r>
    </w:p>
    <w:p w:rsidR="00062AF1" w:rsidRPr="004826BC" w:rsidRDefault="00062AF1" w:rsidP="002158F7">
      <w:pPr>
        <w:tabs>
          <w:tab w:val="left" w:pos="879"/>
          <w:tab w:val="left" w:pos="1557"/>
        </w:tabs>
        <w:spacing w:before="0" w:line="380" w:lineRule="exact"/>
        <w:rPr>
          <w:rFonts w:hint="cs"/>
          <w:spacing w:val="0"/>
          <w:rtl/>
        </w:rPr>
      </w:pPr>
      <w:r w:rsidRPr="004826BC">
        <w:rPr>
          <w:rFonts w:hint="cs"/>
          <w:spacing w:val="0"/>
          <w:rtl/>
        </w:rPr>
        <w:t>179-</w:t>
      </w:r>
      <w:r w:rsidRPr="004826BC">
        <w:rPr>
          <w:rFonts w:hint="cs"/>
          <w:spacing w:val="0"/>
          <w:rtl/>
        </w:rPr>
        <w:tab/>
        <w:t>تطبق قوانين الفلبين وسياساتها بشأن التوجيه التقني والمهني والتدريب والتوظيف والمهن على كل الأشخاص بصرف النظر عن عرقهم أو أصلهم الإثني أو لونهم أو جنسهم أو ديانتهم.</w:t>
      </w:r>
    </w:p>
    <w:p w:rsidR="00062AF1" w:rsidRPr="004826BC" w:rsidRDefault="00062AF1" w:rsidP="00F763F8">
      <w:pPr>
        <w:tabs>
          <w:tab w:val="left" w:pos="879"/>
          <w:tab w:val="left" w:pos="1557"/>
        </w:tabs>
        <w:spacing w:before="0" w:line="380" w:lineRule="exact"/>
        <w:rPr>
          <w:rFonts w:hint="cs"/>
          <w:b/>
          <w:bCs/>
          <w:spacing w:val="0"/>
          <w:rtl/>
        </w:rPr>
      </w:pPr>
      <w:r w:rsidRPr="004826BC">
        <w:rPr>
          <w:rFonts w:hint="cs"/>
          <w:b/>
          <w:bCs/>
          <w:spacing w:val="0"/>
          <w:rtl/>
        </w:rPr>
        <w:tab/>
        <w:t>3(ج)</w:t>
      </w:r>
      <w:r w:rsidR="00F763F8">
        <w:rPr>
          <w:rFonts w:hint="cs"/>
          <w:b/>
          <w:bCs/>
          <w:spacing w:val="0"/>
          <w:rtl/>
        </w:rPr>
        <w:t xml:space="preserve">-  </w:t>
      </w:r>
      <w:r w:rsidRPr="004826BC">
        <w:rPr>
          <w:rFonts w:hint="cs"/>
          <w:b/>
          <w:bCs/>
          <w:spacing w:val="0"/>
          <w:rtl/>
        </w:rPr>
        <w:t>تفضيل تشغيل المواطنين الفلبينيين</w:t>
      </w:r>
    </w:p>
    <w:p w:rsidR="00062AF1" w:rsidRPr="004826BC" w:rsidRDefault="00062AF1" w:rsidP="002158F7">
      <w:pPr>
        <w:tabs>
          <w:tab w:val="left" w:pos="879"/>
          <w:tab w:val="left" w:pos="1557"/>
        </w:tabs>
        <w:spacing w:before="0" w:line="380" w:lineRule="exact"/>
        <w:rPr>
          <w:rFonts w:hint="cs"/>
          <w:spacing w:val="0"/>
          <w:rtl/>
        </w:rPr>
      </w:pPr>
      <w:r w:rsidRPr="004826BC">
        <w:rPr>
          <w:rFonts w:hint="cs"/>
          <w:spacing w:val="0"/>
          <w:rtl/>
        </w:rPr>
        <w:t>180-</w:t>
      </w:r>
      <w:r w:rsidRPr="004826BC">
        <w:rPr>
          <w:rFonts w:hint="cs"/>
          <w:spacing w:val="0"/>
          <w:rtl/>
        </w:rPr>
        <w:tab/>
        <w:t>لا يعد تفضيل تشغيل مواطن فلبيني على أجنبي تصرفاً تمييزياً في نظر القانون والممارسة، وذلك بفضل السياسة الوطنية التي ينتهجها  الدستور وواقع سوق العمل.</w:t>
      </w:r>
    </w:p>
    <w:p w:rsidR="00062AF1" w:rsidRPr="004826BC" w:rsidRDefault="00062AF1" w:rsidP="00A24EFB">
      <w:pPr>
        <w:tabs>
          <w:tab w:val="left" w:pos="879"/>
          <w:tab w:val="left" w:pos="1557"/>
        </w:tabs>
        <w:spacing w:before="0" w:line="380" w:lineRule="exact"/>
        <w:rPr>
          <w:rFonts w:hint="cs"/>
          <w:b/>
          <w:bCs/>
          <w:spacing w:val="0"/>
          <w:rtl/>
        </w:rPr>
      </w:pPr>
      <w:r w:rsidRPr="004826BC">
        <w:rPr>
          <w:rFonts w:hint="cs"/>
          <w:b/>
          <w:bCs/>
          <w:spacing w:val="0"/>
          <w:rtl/>
        </w:rPr>
        <w:t>السؤال رقم 4 - نسبة السكان العاملين الذين يشغلون أكثر من وظيفة واحدة على أساس متفرغ</w:t>
      </w:r>
    </w:p>
    <w:p w:rsidR="00062AF1" w:rsidRPr="004826BC" w:rsidRDefault="00062AF1" w:rsidP="002158F7">
      <w:pPr>
        <w:tabs>
          <w:tab w:val="left" w:pos="879"/>
          <w:tab w:val="left" w:pos="1557"/>
        </w:tabs>
        <w:spacing w:before="0" w:line="380" w:lineRule="exact"/>
        <w:rPr>
          <w:rFonts w:hint="cs"/>
          <w:spacing w:val="0"/>
          <w:rtl/>
        </w:rPr>
      </w:pPr>
      <w:r w:rsidRPr="004826BC">
        <w:rPr>
          <w:rFonts w:hint="cs"/>
          <w:spacing w:val="0"/>
          <w:rtl/>
        </w:rPr>
        <w:t>181-</w:t>
      </w:r>
      <w:r w:rsidRPr="004826BC">
        <w:rPr>
          <w:rFonts w:hint="cs"/>
          <w:spacing w:val="0"/>
          <w:rtl/>
        </w:rPr>
        <w:tab/>
        <w:t>لا توجد معلومات متاحة عن نسبة السكان العاملين الذين يشغلون أكثر من عمل متفرغ لضمان مستوى معيشي مناسب لهم ولأسرهم. بيد أنه يمكن أن نستنتج ذلك من عدد حالات العمالة الناقصة والتي بلغت 22.3 في المائة بحلول 1999.</w:t>
      </w:r>
    </w:p>
    <w:p w:rsidR="00062AF1" w:rsidRPr="004826BC" w:rsidRDefault="00062AF1" w:rsidP="002158F7">
      <w:pPr>
        <w:tabs>
          <w:tab w:val="left" w:pos="879"/>
          <w:tab w:val="left" w:pos="1557"/>
        </w:tabs>
        <w:spacing w:before="0" w:line="380" w:lineRule="exact"/>
        <w:rPr>
          <w:rFonts w:hint="cs"/>
          <w:spacing w:val="0"/>
          <w:rtl/>
        </w:rPr>
      </w:pPr>
      <w:r w:rsidRPr="004826BC">
        <w:rPr>
          <w:rFonts w:hint="cs"/>
          <w:spacing w:val="0"/>
          <w:rtl/>
        </w:rPr>
        <w:t>182-</w:t>
      </w:r>
      <w:r w:rsidRPr="004826BC">
        <w:rPr>
          <w:rFonts w:hint="cs"/>
          <w:spacing w:val="0"/>
          <w:rtl/>
        </w:rPr>
        <w:tab/>
        <w:t>وتعمل نسبة تزيد على 50 في المائة من النساء كامل الوقت أو تعمل أقل من 40 ساع</w:t>
      </w:r>
      <w:r w:rsidR="00F01311">
        <w:rPr>
          <w:rFonts w:hint="cs"/>
          <w:spacing w:val="0"/>
          <w:rtl/>
        </w:rPr>
        <w:t>ـ</w:t>
      </w:r>
      <w:r w:rsidRPr="004826BC">
        <w:rPr>
          <w:rFonts w:hint="cs"/>
          <w:spacing w:val="0"/>
          <w:rtl/>
        </w:rPr>
        <w:t>ة في الأسب</w:t>
      </w:r>
      <w:r w:rsidR="00F01311">
        <w:rPr>
          <w:rFonts w:hint="cs"/>
          <w:spacing w:val="0"/>
          <w:rtl/>
        </w:rPr>
        <w:t>ـ</w:t>
      </w:r>
      <w:r w:rsidRPr="004826BC">
        <w:rPr>
          <w:rFonts w:hint="cs"/>
          <w:spacing w:val="0"/>
          <w:rtl/>
        </w:rPr>
        <w:t>وع. وفي عام 1989 بلغت نسبة النساء اللاتي يعملن لكامل الوقت 62 في المائة وانخفض هذا المعدل في عام 1999 إلى 60 في المائة. وقد تزايدت نسبة النساء اللاتي يعانين من البطالة الجزئية الظاهرة من 36.4 في المائة في عام 1989 إلى 38.1 في المائة في عام 1999.</w:t>
      </w:r>
    </w:p>
    <w:p w:rsidR="00062AF1" w:rsidRPr="004826BC" w:rsidRDefault="00062AF1" w:rsidP="00A24EFB">
      <w:pPr>
        <w:tabs>
          <w:tab w:val="left" w:pos="879"/>
          <w:tab w:val="left" w:pos="1557"/>
        </w:tabs>
        <w:spacing w:before="0" w:line="380" w:lineRule="exact"/>
        <w:rPr>
          <w:rFonts w:hint="cs"/>
          <w:b/>
          <w:bCs/>
          <w:spacing w:val="0"/>
          <w:rtl/>
        </w:rPr>
      </w:pPr>
      <w:r w:rsidRPr="004826BC">
        <w:rPr>
          <w:rFonts w:hint="cs"/>
          <w:b/>
          <w:bCs/>
          <w:spacing w:val="0"/>
          <w:rtl/>
        </w:rPr>
        <w:t>السؤال رقم 5- التغييرات في التشريعات والسياسات التي تؤثر على الحق في العمل</w:t>
      </w:r>
    </w:p>
    <w:p w:rsidR="00062AF1" w:rsidRPr="004826BC" w:rsidRDefault="00062AF1" w:rsidP="002158F7">
      <w:pPr>
        <w:tabs>
          <w:tab w:val="left" w:pos="879"/>
          <w:tab w:val="left" w:pos="1557"/>
        </w:tabs>
        <w:spacing w:before="0" w:line="380" w:lineRule="exact"/>
        <w:rPr>
          <w:rFonts w:hint="cs"/>
          <w:spacing w:val="0"/>
          <w:rtl/>
        </w:rPr>
      </w:pPr>
      <w:r w:rsidRPr="004826BC">
        <w:rPr>
          <w:rFonts w:hint="cs"/>
          <w:spacing w:val="0"/>
          <w:rtl/>
        </w:rPr>
        <w:t>183-</w:t>
      </w:r>
      <w:r w:rsidRPr="004826BC">
        <w:rPr>
          <w:rFonts w:hint="cs"/>
          <w:spacing w:val="0"/>
          <w:rtl/>
        </w:rPr>
        <w:tab/>
        <w:t>إن القوانين الثلاثة الهامة التي اعتمدت أثناء الفترة المشمولة بالتقرير والتي أثرت على الحق في العمل هي كالآتي: قانون هيئة تطوير التعليم التقني وتنمية المهارات التقنية، وقانون التكنولوجيا المزدوجة، وقانون العمال المهاجرين. وقد أيدت المحكمة العليا على الدوام ممارسة تنظيم الحكومة لعملية التدفق الخارجي للعمال الفلبينيين العاملين في الخارج بوصفه ممارسة سليمة لسلطات الأمين العام. وفي عام 1989، أبقت المحكمة العليا في إحدى الحالات على قرار حظر فرضه وزير العمل على نشر مساعدي الخدمة المنزلية في الخارج وذلك لضمان رفاه هذه الفئة الخاصة من العمال. وفي عام 1994، أيدت المحكمة العليا أيضاً سلطة وزير العمل في تقرير الحد الأدنى للسن والمهارات المطلوبة بوصفها شروطاً مسبقة لنشر فرق الأداء الفني.</w:t>
      </w:r>
    </w:p>
    <w:p w:rsidR="00062AF1" w:rsidRPr="004826BC" w:rsidRDefault="00062AF1" w:rsidP="00A24EFB">
      <w:pPr>
        <w:tabs>
          <w:tab w:val="left" w:pos="879"/>
          <w:tab w:val="left" w:pos="1557"/>
        </w:tabs>
        <w:spacing w:before="0" w:line="380" w:lineRule="exact"/>
        <w:rPr>
          <w:rFonts w:hint="cs"/>
          <w:spacing w:val="0"/>
          <w:rtl/>
        </w:rPr>
      </w:pPr>
      <w:r w:rsidRPr="004826BC">
        <w:rPr>
          <w:rFonts w:hint="cs"/>
          <w:spacing w:val="0"/>
          <w:rtl/>
        </w:rPr>
        <w:t>184-</w:t>
      </w:r>
      <w:r w:rsidRPr="004826BC">
        <w:rPr>
          <w:rFonts w:hint="cs"/>
          <w:spacing w:val="0"/>
          <w:rtl/>
        </w:rPr>
        <w:tab/>
        <w:t>ويرد فيما يلي تغييرات قانونية هامة أخرى:</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الأمر التنفيذي 180 مجموعة عام 1987، الـذي ينظم حق موظفي القطاع العام في التنظي</w:t>
      </w:r>
      <w:r w:rsidRPr="004826BC">
        <w:rPr>
          <w:rFonts w:hint="eastAsia"/>
          <w:spacing w:val="0"/>
          <w:rtl/>
        </w:rPr>
        <w:t>م</w:t>
      </w:r>
      <w:r w:rsidRPr="004826BC">
        <w:rPr>
          <w:rFonts w:hint="cs"/>
          <w:spacing w:val="0"/>
          <w:rtl/>
        </w:rPr>
        <w:t xml:space="preserve"> النقابي؛</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 xml:space="preserve">القانون الجمهوري </w:t>
      </w:r>
      <w:r w:rsidRPr="004826BC">
        <w:rPr>
          <w:spacing w:val="0"/>
        </w:rPr>
        <w:t>RA 6715</w:t>
      </w:r>
      <w:r w:rsidRPr="004826BC">
        <w:rPr>
          <w:rFonts w:hint="cs"/>
          <w:spacing w:val="0"/>
          <w:rtl/>
        </w:rPr>
        <w:t xml:space="preserve"> أي القانون الجديد المتعلق بعلاقات العمل لعام 1989؛</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 xml:space="preserve">القانون الجمهوري </w:t>
      </w:r>
      <w:r w:rsidRPr="004826BC">
        <w:rPr>
          <w:spacing w:val="0"/>
        </w:rPr>
        <w:t>RA 6727</w:t>
      </w:r>
      <w:r w:rsidRPr="004826BC">
        <w:rPr>
          <w:rFonts w:hint="cs"/>
          <w:spacing w:val="0"/>
          <w:rtl/>
        </w:rPr>
        <w:t xml:space="preserve"> أي قانون ترشيد الأجور لعام 1989؛</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 xml:space="preserve">القانون الجمهوري </w:t>
      </w:r>
      <w:r w:rsidRPr="004826BC">
        <w:rPr>
          <w:spacing w:val="0"/>
        </w:rPr>
        <w:t>RA 6725</w:t>
      </w:r>
      <w:r w:rsidRPr="004826BC">
        <w:rPr>
          <w:rFonts w:hint="cs"/>
          <w:spacing w:val="0"/>
          <w:rtl/>
        </w:rPr>
        <w:t xml:space="preserve"> لعام 1989الذي عزز الحظر على التمييز ضد المرأة؛</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 xml:space="preserve">القانون الجمهوري </w:t>
      </w:r>
      <w:r w:rsidRPr="004826BC">
        <w:rPr>
          <w:spacing w:val="0"/>
        </w:rPr>
        <w:t>RA 6971</w:t>
      </w:r>
      <w:r w:rsidRPr="004826BC">
        <w:rPr>
          <w:rFonts w:hint="cs"/>
          <w:spacing w:val="0"/>
          <w:rtl/>
        </w:rPr>
        <w:t xml:space="preserve"> أي قانون حوافز الإنتاجية لعام 1990؛</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 xml:space="preserve">القانون الجمهوري </w:t>
      </w:r>
      <w:r w:rsidRPr="004826BC">
        <w:rPr>
          <w:spacing w:val="0"/>
        </w:rPr>
        <w:t>RA 7641</w:t>
      </w:r>
      <w:r w:rsidRPr="004826BC">
        <w:rPr>
          <w:rFonts w:hint="cs"/>
          <w:spacing w:val="0"/>
          <w:rtl/>
        </w:rPr>
        <w:t xml:space="preserve"> أي قانون التقاعد الجديد لعام 1992؛</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 xml:space="preserve">القانون الجمهوري </w:t>
      </w:r>
      <w:r w:rsidRPr="004826BC">
        <w:rPr>
          <w:spacing w:val="0"/>
        </w:rPr>
        <w:t>RA 7655</w:t>
      </w:r>
      <w:r w:rsidRPr="004826BC">
        <w:rPr>
          <w:rFonts w:hint="cs"/>
          <w:spacing w:val="0"/>
          <w:rtl/>
        </w:rPr>
        <w:t xml:space="preserve"> الذي يفرض الحد الأدنى لأجور العاملين في المنازل؛</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 xml:space="preserve">والقانون الجمهوري </w:t>
      </w:r>
      <w:r w:rsidRPr="004826BC">
        <w:rPr>
          <w:spacing w:val="0"/>
        </w:rPr>
        <w:t>RA 7699</w:t>
      </w:r>
      <w:r w:rsidRPr="004826BC">
        <w:rPr>
          <w:rFonts w:hint="cs"/>
          <w:spacing w:val="0"/>
          <w:rtl/>
        </w:rPr>
        <w:t xml:space="preserve"> لعام 1994 الذي يسمح بتطبيق خطة قابلية التحويل المحدودة في نظم الضمان الاجتماعي؛</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 xml:space="preserve">القانون الجمهوري </w:t>
      </w:r>
      <w:r w:rsidRPr="004826BC">
        <w:rPr>
          <w:spacing w:val="0"/>
        </w:rPr>
        <w:t>RA 7877</w:t>
      </w:r>
      <w:r w:rsidRPr="004826BC">
        <w:rPr>
          <w:rFonts w:hint="cs"/>
          <w:spacing w:val="0"/>
          <w:rtl/>
        </w:rPr>
        <w:t xml:space="preserve"> أي قانون مناهضة التحرش الجنسي لعام 1995؛</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 xml:space="preserve">القانون الجمهوري </w:t>
      </w:r>
      <w:r w:rsidRPr="004826BC">
        <w:rPr>
          <w:spacing w:val="0"/>
        </w:rPr>
        <w:t>RA 7875</w:t>
      </w:r>
      <w:r w:rsidRPr="004826BC">
        <w:rPr>
          <w:rFonts w:hint="cs"/>
          <w:spacing w:val="0"/>
          <w:rtl/>
        </w:rPr>
        <w:t xml:space="preserve"> أي القانون الوطني للتأمين الصحي لعام 1995؛</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الأمر الوزاري رقم 26 مجموعة 1995 الذي ينص على مبادئ توجيهية متكاملة بشأن النفاذ إلى أموال المنظمات العمالية وبرنامج التنمية؛</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 xml:space="preserve">القانون الجمهوري </w:t>
      </w:r>
      <w:r w:rsidRPr="004826BC">
        <w:rPr>
          <w:spacing w:val="0"/>
        </w:rPr>
        <w:t>RA 8187</w:t>
      </w:r>
      <w:r w:rsidRPr="004826BC">
        <w:rPr>
          <w:rFonts w:hint="cs"/>
          <w:spacing w:val="0"/>
          <w:rtl/>
        </w:rPr>
        <w:t xml:space="preserve"> أي قانون إجازة الأبوة لعام 1996؛</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 xml:space="preserve">القانون الجمهوري </w:t>
      </w:r>
      <w:r w:rsidRPr="004826BC">
        <w:rPr>
          <w:spacing w:val="0"/>
        </w:rPr>
        <w:t>RA 8291</w:t>
      </w:r>
      <w:r w:rsidRPr="004826BC">
        <w:rPr>
          <w:rFonts w:hint="cs"/>
          <w:spacing w:val="0"/>
          <w:rtl/>
        </w:rPr>
        <w:t xml:space="preserve"> أي القانون الجديد لنظام التأمينات للخدمة في الحكومة لعام 1997؛</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 xml:space="preserve">القانون الجمهوري </w:t>
      </w:r>
      <w:r w:rsidRPr="004826BC">
        <w:rPr>
          <w:spacing w:val="0"/>
        </w:rPr>
        <w:t>RA 8282</w:t>
      </w:r>
      <w:r w:rsidRPr="004826BC">
        <w:rPr>
          <w:rFonts w:hint="cs"/>
          <w:spacing w:val="0"/>
          <w:rtl/>
        </w:rPr>
        <w:t xml:space="preserve"> أي قانون الضمان الاجتماعي الجديد لعام 1997؛</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 xml:space="preserve">القانون الجمهوري </w:t>
      </w:r>
      <w:r w:rsidRPr="004826BC">
        <w:rPr>
          <w:spacing w:val="0"/>
        </w:rPr>
        <w:t>RA 8972</w:t>
      </w:r>
      <w:r w:rsidRPr="004826BC">
        <w:rPr>
          <w:rFonts w:hint="cs"/>
          <w:spacing w:val="0"/>
          <w:rtl/>
        </w:rPr>
        <w:t xml:space="preserve"> أي قانون رفاه الآباء الوحيدين لعام 2000؛</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القان</w:t>
      </w:r>
      <w:r w:rsidR="00F763F8">
        <w:rPr>
          <w:rFonts w:hint="cs"/>
          <w:spacing w:val="0"/>
          <w:rtl/>
        </w:rPr>
        <w:t>ـ</w:t>
      </w:r>
      <w:r w:rsidRPr="004826BC">
        <w:rPr>
          <w:rFonts w:hint="cs"/>
          <w:spacing w:val="0"/>
          <w:rtl/>
        </w:rPr>
        <w:t xml:space="preserve">ون الجمهوري </w:t>
      </w:r>
      <w:r w:rsidRPr="004826BC">
        <w:rPr>
          <w:spacing w:val="0"/>
        </w:rPr>
        <w:t>RA 9231</w:t>
      </w:r>
      <w:r w:rsidRPr="004826BC">
        <w:rPr>
          <w:rFonts w:hint="cs"/>
          <w:spacing w:val="0"/>
          <w:rtl/>
        </w:rPr>
        <w:t xml:space="preserve"> أي القانون الذي ينص على القضاء على أسوأ أشكال عمل الأطفال والذي يوفر حماية أكبر للأطفال العاملين والذي يعدل لهذا الغرض؛</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 xml:space="preserve">القانون الجمهوري </w:t>
      </w:r>
      <w:r w:rsidRPr="004826BC">
        <w:rPr>
          <w:spacing w:val="0"/>
        </w:rPr>
        <w:t>RA 7610</w:t>
      </w:r>
      <w:r w:rsidRPr="004826BC">
        <w:rPr>
          <w:rFonts w:hint="cs"/>
          <w:spacing w:val="0"/>
          <w:rtl/>
        </w:rPr>
        <w:t>، المعدل والمعروف باسم "الحماية الخاصة للأطفال من إساءة المعاملة والاستغلال والتمييز"؛</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 xml:space="preserve">القانون الجمهوري </w:t>
      </w:r>
      <w:r w:rsidRPr="004826BC">
        <w:rPr>
          <w:spacing w:val="0"/>
        </w:rPr>
        <w:t>RA 9178</w:t>
      </w:r>
      <w:r w:rsidRPr="004826BC">
        <w:rPr>
          <w:rFonts w:hint="cs"/>
          <w:spacing w:val="0"/>
          <w:rtl/>
        </w:rPr>
        <w:t xml:space="preserve"> أي قانون بارانغاي للمشاريع التجارية البالغة الصغر لعام 2002؛</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 xml:space="preserve">القانون الجمهوري </w:t>
      </w:r>
      <w:r w:rsidRPr="004826BC">
        <w:rPr>
          <w:spacing w:val="0"/>
        </w:rPr>
        <w:t>RA 9257</w:t>
      </w:r>
      <w:r w:rsidRPr="004826BC">
        <w:rPr>
          <w:rFonts w:hint="cs"/>
          <w:spacing w:val="0"/>
          <w:rtl/>
        </w:rPr>
        <w:t xml:space="preserve"> أي "قانون المواطنين كبار السن الموسع لعام 2003".</w:t>
      </w:r>
    </w:p>
    <w:p w:rsidR="00062AF1" w:rsidRPr="004826BC" w:rsidRDefault="00062AF1" w:rsidP="00F763F8">
      <w:pPr>
        <w:tabs>
          <w:tab w:val="left" w:pos="879"/>
          <w:tab w:val="left" w:pos="2009"/>
        </w:tabs>
        <w:spacing w:before="0" w:line="380" w:lineRule="exact"/>
        <w:ind w:left="-25"/>
        <w:rPr>
          <w:rFonts w:hint="cs"/>
          <w:spacing w:val="0"/>
          <w:rtl/>
        </w:rPr>
      </w:pPr>
      <w:r w:rsidRPr="004826BC">
        <w:rPr>
          <w:rFonts w:hint="cs"/>
          <w:spacing w:val="0"/>
          <w:rtl/>
        </w:rPr>
        <w:t>185-</w:t>
      </w:r>
      <w:r w:rsidRPr="004826BC">
        <w:rPr>
          <w:rFonts w:hint="cs"/>
          <w:spacing w:val="0"/>
          <w:rtl/>
        </w:rPr>
        <w:tab/>
        <w:t>وأصدرت السلطة التنفيذية كذلك قواعد ومبادئ توجيهية لتنفيذ القوانين السابقة. ومن بين أهم إصدارات وزارة العمل والعمالة في مجال العلاقات الصناعية ما يلي:</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الأمر التنفيذي 330 مجموعة 1994 الذي تم بموجب</w:t>
      </w:r>
      <w:r w:rsidR="00F01311">
        <w:rPr>
          <w:rFonts w:hint="cs"/>
          <w:spacing w:val="0"/>
          <w:rtl/>
        </w:rPr>
        <w:t>ـ</w:t>
      </w:r>
      <w:r w:rsidRPr="004826BC">
        <w:rPr>
          <w:rFonts w:hint="cs"/>
          <w:spacing w:val="0"/>
          <w:rtl/>
        </w:rPr>
        <w:t>ه إق</w:t>
      </w:r>
      <w:r w:rsidR="00F01311">
        <w:rPr>
          <w:rFonts w:hint="cs"/>
          <w:spacing w:val="0"/>
          <w:rtl/>
        </w:rPr>
        <w:t>ـ</w:t>
      </w:r>
      <w:r w:rsidRPr="004826BC">
        <w:rPr>
          <w:rFonts w:hint="cs"/>
          <w:spacing w:val="0"/>
          <w:rtl/>
        </w:rPr>
        <w:t>رار ال</w:t>
      </w:r>
      <w:r w:rsidR="00F01311">
        <w:rPr>
          <w:rFonts w:hint="cs"/>
          <w:spacing w:val="0"/>
          <w:rtl/>
        </w:rPr>
        <w:t>ـ</w:t>
      </w:r>
      <w:r w:rsidRPr="004826BC">
        <w:rPr>
          <w:rFonts w:hint="cs"/>
          <w:spacing w:val="0"/>
          <w:rtl/>
        </w:rPr>
        <w:t>برنامج الموسع لمعادلة شهادات التعليم العالي؛</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الأمر الوزاري رقم 18 مجموعة 1995 المتعلق بتدريب الفئة الضعيفة من العمال واختبارهم ومدهم بالشهادات وتسجيلهم؛</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والأمر الوزاري رقم 21-95 والأمر الوزاري رقم 18 مجموعة 1995 المتعلق بترشيد الظروف والشروط والإجراءات لنشر الفرق الفنية؛</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الأمر الوزاري رقم 09 مجموعة 1997 الذي يدخل تعديلات على تسجيل نقابات العمال وأشكل أخرى من المنظمات العمالية؛</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الأمر الوزاري رقم 18 مجموعة 2002 المتعلق بالقواعد الجديدة التي تطبق على العقود من الباطن؛</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الأمر الوزاري رقم 10 مجموعة 1997 المتعلق بالقواعد الجديدة التي تطبق على العقود من الباطن؛</w:t>
      </w:r>
    </w:p>
    <w:p w:rsidR="00062AF1" w:rsidRPr="002158F7" w:rsidRDefault="00062AF1" w:rsidP="002158F7">
      <w:pPr>
        <w:tabs>
          <w:tab w:val="left" w:pos="879"/>
          <w:tab w:val="left" w:pos="1557"/>
        </w:tabs>
        <w:spacing w:before="0" w:line="380" w:lineRule="exact"/>
        <w:ind w:left="1557" w:hanging="714"/>
        <w:rPr>
          <w:rFonts w:hint="cs"/>
          <w:spacing w:val="0"/>
          <w:w w:val="95"/>
          <w:rtl/>
        </w:rPr>
      </w:pPr>
      <w:r w:rsidRPr="004826BC">
        <w:rPr>
          <w:rFonts w:hint="cs"/>
          <w:spacing w:val="0"/>
          <w:rtl/>
        </w:rPr>
        <w:t>•</w:t>
      </w:r>
      <w:r w:rsidRPr="004826BC">
        <w:rPr>
          <w:rFonts w:hint="cs"/>
          <w:spacing w:val="0"/>
          <w:rtl/>
        </w:rPr>
        <w:tab/>
        <w:t xml:space="preserve">الأمر </w:t>
      </w:r>
      <w:r w:rsidRPr="002158F7">
        <w:rPr>
          <w:rFonts w:hint="cs"/>
          <w:spacing w:val="0"/>
          <w:w w:val="95"/>
          <w:rtl/>
        </w:rPr>
        <w:t>الوزاري رقم 19 والمذكرة التعميمية رقم 19 مجموعة 1997 اللذين يشترطان تدريب خدم المنازل المعدين للعمل في المملكة العربية السعودية والكويت واختبارهم ومنحهم الشهادات وتسجيلهم؛</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والأمر الوزاري رقم 14 مجموعة 2001 بشأن المبادئ التوجيهية التي تنظم توظيف حراس الأمن ومن شابههم من الموظفين وظروف عملهم في قطاع الأمن الخاص؛</w:t>
      </w:r>
    </w:p>
    <w:p w:rsidR="00062AF1" w:rsidRPr="004826BC" w:rsidRDefault="00062AF1" w:rsidP="002158F7">
      <w:pPr>
        <w:tabs>
          <w:tab w:val="left" w:pos="879"/>
          <w:tab w:val="left" w:pos="1557"/>
        </w:tabs>
        <w:spacing w:before="0" w:line="380" w:lineRule="exact"/>
        <w:ind w:left="1557" w:hanging="714"/>
        <w:rPr>
          <w:rFonts w:hint="cs"/>
          <w:spacing w:val="0"/>
        </w:rPr>
      </w:pPr>
      <w:r w:rsidRPr="004826BC">
        <w:rPr>
          <w:rFonts w:hint="cs"/>
          <w:spacing w:val="0"/>
          <w:rtl/>
        </w:rPr>
        <w:t>•</w:t>
      </w:r>
      <w:r w:rsidRPr="004826BC">
        <w:rPr>
          <w:rFonts w:hint="cs"/>
          <w:spacing w:val="0"/>
          <w:rtl/>
        </w:rPr>
        <w:tab/>
        <w:t xml:space="preserve">الأمر الوزاري رقم 65-04 بشأن القواعد واللوائح التي تنفذ القانون الجمهوري رقم 9321 الذي يعدل القانون الجمهوري </w:t>
      </w:r>
      <w:r w:rsidRPr="004826BC">
        <w:rPr>
          <w:spacing w:val="0"/>
        </w:rPr>
        <w:t>RA 7610</w:t>
      </w:r>
      <w:r w:rsidRPr="004826BC">
        <w:rPr>
          <w:rFonts w:hint="cs"/>
          <w:spacing w:val="0"/>
          <w:rtl/>
        </w:rPr>
        <w:t>، المعدل.</w:t>
      </w:r>
    </w:p>
    <w:p w:rsidR="00062AF1" w:rsidRPr="004826BC" w:rsidRDefault="00062AF1" w:rsidP="002158F7">
      <w:pPr>
        <w:tabs>
          <w:tab w:val="left" w:pos="879"/>
          <w:tab w:val="left" w:pos="1557"/>
        </w:tabs>
        <w:spacing w:before="0" w:line="380" w:lineRule="exact"/>
        <w:rPr>
          <w:rFonts w:hint="cs"/>
          <w:spacing w:val="0"/>
          <w:rtl/>
        </w:rPr>
      </w:pPr>
      <w:r w:rsidRPr="004826BC">
        <w:rPr>
          <w:rFonts w:hint="cs"/>
          <w:spacing w:val="0"/>
          <w:rtl/>
        </w:rPr>
        <w:t>186-</w:t>
      </w:r>
      <w:r w:rsidRPr="004826BC">
        <w:rPr>
          <w:rFonts w:hint="cs"/>
          <w:spacing w:val="0"/>
          <w:rtl/>
        </w:rPr>
        <w:tab/>
        <w:t>ويقع على كاهل إدارة القرارات القضائية التي تفسر هذه القوانين واللوائح إقرار السياسة الدستورية لحماية العمال وأولوية سلطة الأمن العام في الحالات التي يتعرض فيها العمال إلى ظروف عمل تؤدي إلى استغلالهم.</w:t>
      </w:r>
    </w:p>
    <w:p w:rsidR="00062AF1" w:rsidRPr="0023205C" w:rsidRDefault="00062AF1" w:rsidP="00A24EFB">
      <w:pPr>
        <w:tabs>
          <w:tab w:val="left" w:pos="879"/>
          <w:tab w:val="left" w:pos="1105"/>
          <w:tab w:val="left" w:pos="1557"/>
          <w:tab w:val="left" w:pos="1896"/>
        </w:tabs>
        <w:spacing w:before="0" w:line="380" w:lineRule="exact"/>
        <w:rPr>
          <w:rFonts w:hint="cs"/>
          <w:b/>
          <w:bCs/>
          <w:spacing w:val="0"/>
          <w:rtl/>
        </w:rPr>
      </w:pPr>
      <w:r w:rsidRPr="0023205C">
        <w:rPr>
          <w:rFonts w:hint="cs"/>
          <w:b/>
          <w:bCs/>
          <w:spacing w:val="0"/>
          <w:rtl/>
        </w:rPr>
        <w:t>السؤال رقم 6- المساعدة الدولية على الإعمال التام للحق في العمل</w:t>
      </w:r>
    </w:p>
    <w:p w:rsidR="00062AF1" w:rsidRPr="004826BC" w:rsidRDefault="00062AF1" w:rsidP="002158F7">
      <w:pPr>
        <w:tabs>
          <w:tab w:val="left" w:pos="879"/>
          <w:tab w:val="left" w:pos="1557"/>
        </w:tabs>
        <w:spacing w:before="0" w:line="380" w:lineRule="exact"/>
        <w:rPr>
          <w:rFonts w:hint="cs"/>
          <w:spacing w:val="0"/>
          <w:rtl/>
        </w:rPr>
      </w:pPr>
      <w:r w:rsidRPr="004826BC">
        <w:rPr>
          <w:rFonts w:hint="cs"/>
          <w:spacing w:val="0"/>
          <w:rtl/>
        </w:rPr>
        <w:t>187-</w:t>
      </w:r>
      <w:r w:rsidRPr="004826BC">
        <w:rPr>
          <w:rFonts w:hint="cs"/>
          <w:spacing w:val="0"/>
          <w:rtl/>
        </w:rPr>
        <w:tab/>
        <w:t>مول البنك الدولي مشروع التدريب المهني الثاني الذي يهدف إلى دعم جهود الحكومة لتوفير بيئة تؤدي إلى توليد الاستثمار وفرص العمل.</w:t>
      </w:r>
    </w:p>
    <w:p w:rsidR="00062AF1" w:rsidRPr="004826BC" w:rsidRDefault="00062AF1" w:rsidP="002158F7">
      <w:pPr>
        <w:tabs>
          <w:tab w:val="left" w:pos="879"/>
          <w:tab w:val="left" w:pos="1557"/>
        </w:tabs>
        <w:spacing w:before="0" w:line="380" w:lineRule="exact"/>
        <w:jc w:val="center"/>
        <w:rPr>
          <w:rFonts w:hint="cs"/>
          <w:b/>
          <w:bCs/>
          <w:spacing w:val="0"/>
          <w:rtl/>
        </w:rPr>
      </w:pPr>
      <w:r w:rsidRPr="004826BC">
        <w:rPr>
          <w:rFonts w:hint="cs"/>
          <w:b/>
          <w:bCs/>
          <w:spacing w:val="0"/>
          <w:rtl/>
        </w:rPr>
        <w:t>المادة 7</w:t>
      </w:r>
    </w:p>
    <w:p w:rsidR="00062AF1" w:rsidRPr="004826BC" w:rsidRDefault="00062AF1" w:rsidP="00A24EFB">
      <w:pPr>
        <w:tabs>
          <w:tab w:val="left" w:pos="879"/>
          <w:tab w:val="left" w:pos="1557"/>
        </w:tabs>
        <w:spacing w:before="0" w:line="380" w:lineRule="exact"/>
        <w:rPr>
          <w:rFonts w:hint="cs"/>
          <w:b/>
          <w:bCs/>
          <w:spacing w:val="0"/>
          <w:rtl/>
        </w:rPr>
      </w:pPr>
      <w:r w:rsidRPr="004826BC">
        <w:rPr>
          <w:rFonts w:hint="cs"/>
          <w:b/>
          <w:bCs/>
          <w:spacing w:val="0"/>
          <w:rtl/>
        </w:rPr>
        <w:t>السؤال رقم 1- اتفاقيات منظمة العمل الدولية التي أصبحت الفلبين طرفاً فيها</w:t>
      </w:r>
    </w:p>
    <w:p w:rsidR="00062AF1" w:rsidRPr="004826BC" w:rsidRDefault="00062AF1" w:rsidP="00A24EFB">
      <w:pPr>
        <w:tabs>
          <w:tab w:val="left" w:pos="879"/>
          <w:tab w:val="left" w:pos="1105"/>
          <w:tab w:val="left" w:pos="1557"/>
          <w:tab w:val="left" w:pos="1896"/>
        </w:tabs>
        <w:spacing w:before="0" w:line="380" w:lineRule="exact"/>
        <w:rPr>
          <w:rFonts w:hint="cs"/>
          <w:spacing w:val="0"/>
          <w:rtl/>
        </w:rPr>
      </w:pPr>
      <w:r w:rsidRPr="004826BC">
        <w:rPr>
          <w:rFonts w:hint="cs"/>
          <w:spacing w:val="0"/>
          <w:rtl/>
        </w:rPr>
        <w:t>188-</w:t>
      </w:r>
      <w:r w:rsidRPr="004826BC">
        <w:rPr>
          <w:rFonts w:hint="cs"/>
          <w:spacing w:val="0"/>
          <w:rtl/>
        </w:rPr>
        <w:tab/>
        <w:t>إن الفلبين ليست دولة طرفاً في الاتفاقيات التالية:</w:t>
      </w:r>
    </w:p>
    <w:p w:rsidR="00062AF1" w:rsidRPr="004826BC" w:rsidRDefault="00062AF1" w:rsidP="002158F7">
      <w:pPr>
        <w:tabs>
          <w:tab w:val="left" w:pos="879"/>
          <w:tab w:val="left" w:pos="1557"/>
        </w:tabs>
        <w:spacing w:before="0" w:line="380" w:lineRule="exact"/>
        <w:ind w:left="1670" w:hanging="714"/>
        <w:rPr>
          <w:rFonts w:hint="cs"/>
          <w:spacing w:val="0"/>
          <w:rtl/>
        </w:rPr>
      </w:pPr>
      <w:r w:rsidRPr="004826BC">
        <w:rPr>
          <w:rFonts w:hint="cs"/>
          <w:spacing w:val="0"/>
          <w:rtl/>
        </w:rPr>
        <w:t>•</w:t>
      </w:r>
      <w:r w:rsidRPr="004826BC">
        <w:rPr>
          <w:rFonts w:hint="cs"/>
          <w:spacing w:val="0"/>
          <w:rtl/>
        </w:rPr>
        <w:tab/>
        <w:t>اتفاقية منظمة العمل الدولية رقم 131 (تحديد المستويات الدنيا للأجور)، لعام 1970؛</w:t>
      </w:r>
    </w:p>
    <w:p w:rsidR="00062AF1" w:rsidRPr="004826BC" w:rsidRDefault="00062AF1" w:rsidP="002158F7">
      <w:pPr>
        <w:tabs>
          <w:tab w:val="left" w:pos="879"/>
          <w:tab w:val="left" w:pos="1557"/>
        </w:tabs>
        <w:spacing w:before="0" w:line="380" w:lineRule="exact"/>
        <w:ind w:left="1670" w:hanging="714"/>
        <w:rPr>
          <w:rFonts w:hint="cs"/>
          <w:spacing w:val="0"/>
          <w:rtl/>
        </w:rPr>
      </w:pPr>
      <w:r w:rsidRPr="004826BC">
        <w:rPr>
          <w:rFonts w:hint="cs"/>
          <w:spacing w:val="0"/>
          <w:rtl/>
        </w:rPr>
        <w:t>•</w:t>
      </w:r>
      <w:r w:rsidRPr="004826BC">
        <w:rPr>
          <w:rFonts w:hint="cs"/>
          <w:spacing w:val="0"/>
          <w:rtl/>
        </w:rPr>
        <w:tab/>
        <w:t>اتفاقية منظمة العمل الدولية رقم 14 (الراحة الأسبوعية [الصناعة])، لعام 1921؛</w:t>
      </w:r>
    </w:p>
    <w:p w:rsidR="00062AF1" w:rsidRPr="004826BC" w:rsidRDefault="00062AF1" w:rsidP="002158F7">
      <w:pPr>
        <w:tabs>
          <w:tab w:val="left" w:pos="879"/>
          <w:tab w:val="left" w:pos="1557"/>
        </w:tabs>
        <w:spacing w:before="0" w:line="380" w:lineRule="exact"/>
        <w:ind w:left="1670" w:hanging="714"/>
        <w:rPr>
          <w:rFonts w:hint="cs"/>
          <w:spacing w:val="0"/>
          <w:rtl/>
        </w:rPr>
      </w:pPr>
      <w:r w:rsidRPr="004826BC">
        <w:rPr>
          <w:rFonts w:hint="cs"/>
          <w:spacing w:val="0"/>
          <w:rtl/>
        </w:rPr>
        <w:t>•</w:t>
      </w:r>
      <w:r w:rsidRPr="004826BC">
        <w:rPr>
          <w:rFonts w:hint="cs"/>
          <w:spacing w:val="0"/>
          <w:rtl/>
        </w:rPr>
        <w:tab/>
        <w:t>اتفاقية منظمة العمل الدولية رقم 106 (الراحة الأسبوعية [التجارة والمكاتب])، لعام 1957؛</w:t>
      </w:r>
    </w:p>
    <w:p w:rsidR="00062AF1" w:rsidRPr="004826BC" w:rsidRDefault="00062AF1" w:rsidP="002158F7">
      <w:pPr>
        <w:tabs>
          <w:tab w:val="left" w:pos="879"/>
          <w:tab w:val="left" w:pos="1557"/>
        </w:tabs>
        <w:spacing w:before="0" w:line="380" w:lineRule="exact"/>
        <w:ind w:left="1670" w:hanging="714"/>
        <w:rPr>
          <w:rFonts w:hint="cs"/>
          <w:spacing w:val="0"/>
          <w:rtl/>
        </w:rPr>
      </w:pPr>
      <w:r w:rsidRPr="004826BC">
        <w:rPr>
          <w:rFonts w:hint="cs"/>
          <w:spacing w:val="0"/>
          <w:rtl/>
        </w:rPr>
        <w:t>•</w:t>
      </w:r>
      <w:r w:rsidRPr="004826BC">
        <w:rPr>
          <w:rFonts w:hint="cs"/>
          <w:spacing w:val="0"/>
          <w:rtl/>
        </w:rPr>
        <w:tab/>
        <w:t>اتفاقية منظمة العمل الدولية رقم 132 (الإجازة مدفوعة الأجر [مراجعة])، لعام 1970؛</w:t>
      </w:r>
    </w:p>
    <w:p w:rsidR="00062AF1" w:rsidRPr="004826BC" w:rsidRDefault="00062AF1" w:rsidP="002158F7">
      <w:pPr>
        <w:tabs>
          <w:tab w:val="left" w:pos="879"/>
          <w:tab w:val="left" w:pos="1557"/>
        </w:tabs>
        <w:spacing w:before="0" w:line="380" w:lineRule="exact"/>
        <w:ind w:left="1670" w:hanging="714"/>
        <w:rPr>
          <w:rFonts w:hint="cs"/>
          <w:spacing w:val="0"/>
          <w:rtl/>
        </w:rPr>
      </w:pPr>
      <w:r w:rsidRPr="004826BC">
        <w:rPr>
          <w:rFonts w:hint="cs"/>
          <w:spacing w:val="0"/>
          <w:rtl/>
        </w:rPr>
        <w:t>•</w:t>
      </w:r>
      <w:r w:rsidRPr="004826BC">
        <w:rPr>
          <w:rFonts w:hint="cs"/>
          <w:spacing w:val="0"/>
          <w:rtl/>
        </w:rPr>
        <w:tab/>
        <w:t>اتفاقية منظمة العمل الدولية رقم 81 (تفتيش العمل)، لعام 1947؛</w:t>
      </w:r>
    </w:p>
    <w:p w:rsidR="00062AF1" w:rsidRPr="004826BC" w:rsidRDefault="00062AF1" w:rsidP="002158F7">
      <w:pPr>
        <w:tabs>
          <w:tab w:val="left" w:pos="879"/>
          <w:tab w:val="left" w:pos="1557"/>
        </w:tabs>
        <w:spacing w:before="0" w:line="380" w:lineRule="exact"/>
        <w:ind w:left="1670" w:hanging="714"/>
        <w:rPr>
          <w:rFonts w:hint="cs"/>
          <w:spacing w:val="0"/>
          <w:rtl/>
        </w:rPr>
      </w:pPr>
      <w:r w:rsidRPr="004826BC">
        <w:rPr>
          <w:rFonts w:hint="cs"/>
          <w:spacing w:val="0"/>
          <w:rtl/>
        </w:rPr>
        <w:t>•</w:t>
      </w:r>
      <w:r w:rsidRPr="004826BC">
        <w:rPr>
          <w:rFonts w:hint="cs"/>
          <w:spacing w:val="0"/>
          <w:rtl/>
        </w:rPr>
        <w:tab/>
        <w:t>اتفاقية منظمة العمل الدولية رقم 129 (تفتيش العمل [الزراعة])، لعام 1969؛</w:t>
      </w:r>
    </w:p>
    <w:p w:rsidR="00062AF1" w:rsidRPr="004826BC" w:rsidRDefault="00062AF1" w:rsidP="002158F7">
      <w:pPr>
        <w:tabs>
          <w:tab w:val="left" w:pos="879"/>
          <w:tab w:val="left" w:pos="1557"/>
        </w:tabs>
        <w:spacing w:before="0" w:line="380" w:lineRule="exact"/>
        <w:ind w:left="1670" w:hanging="714"/>
        <w:rPr>
          <w:rFonts w:hint="cs"/>
          <w:spacing w:val="0"/>
        </w:rPr>
      </w:pPr>
      <w:r w:rsidRPr="004826BC">
        <w:rPr>
          <w:rFonts w:hint="cs"/>
          <w:spacing w:val="0"/>
          <w:rtl/>
        </w:rPr>
        <w:t>•</w:t>
      </w:r>
      <w:r w:rsidRPr="004826BC">
        <w:rPr>
          <w:rFonts w:hint="cs"/>
          <w:spacing w:val="0"/>
          <w:rtl/>
        </w:rPr>
        <w:tab/>
        <w:t>اتفاقية منظمة العمل الدولية رقم 155 (السلامة والصحة المهنيتين)، لعام 1981؛</w:t>
      </w:r>
    </w:p>
    <w:p w:rsidR="00062AF1" w:rsidRPr="004826BC" w:rsidRDefault="00062AF1" w:rsidP="00136AE8">
      <w:pPr>
        <w:tabs>
          <w:tab w:val="left" w:pos="879"/>
          <w:tab w:val="left" w:pos="1557"/>
        </w:tabs>
        <w:spacing w:before="0" w:line="380" w:lineRule="exact"/>
        <w:rPr>
          <w:rFonts w:hint="cs"/>
          <w:spacing w:val="0"/>
          <w:rtl/>
        </w:rPr>
      </w:pPr>
      <w:r w:rsidRPr="004826BC">
        <w:rPr>
          <w:rFonts w:hint="cs"/>
          <w:spacing w:val="0"/>
          <w:rtl/>
        </w:rPr>
        <w:t>189-</w:t>
      </w:r>
      <w:r w:rsidRPr="004826BC">
        <w:rPr>
          <w:rFonts w:hint="cs"/>
          <w:spacing w:val="0"/>
          <w:rtl/>
        </w:rPr>
        <w:tab/>
        <w:t>بيد أنه وكما سيرد مفصلاً في النقاش اللاحق، تنص مدونة العمل على ما يلي: (أ) آلية لتحديد المستوى الأدنى للأجور؛ (ب) يوم راحة لأربع وعشرين ساعة على الأقل على إثر القيام بستة أيام عمل متتابعة؛ (ج) عطلات مدفوعة الأجر؛ (د) معايير السلامة والصحة المهنيتين مع مراعاة الفوارق بين المهن الخطرة والمهن غير الخطرة؛ (</w:t>
      </w:r>
      <w:r w:rsidR="00136AE8">
        <w:rPr>
          <w:rFonts w:hint="cs"/>
          <w:spacing w:val="0"/>
          <w:rtl/>
        </w:rPr>
        <w:t xml:space="preserve">ﻫ) </w:t>
      </w:r>
      <w:r w:rsidRPr="004826BC">
        <w:rPr>
          <w:rFonts w:hint="cs"/>
          <w:spacing w:val="0"/>
          <w:rtl/>
        </w:rPr>
        <w:t>نظام تفتيش لضمان إنفاذ المعايير.</w:t>
      </w:r>
    </w:p>
    <w:p w:rsidR="00062AF1" w:rsidRPr="004826BC" w:rsidRDefault="00062AF1" w:rsidP="002158F7">
      <w:pPr>
        <w:tabs>
          <w:tab w:val="left" w:pos="879"/>
          <w:tab w:val="left" w:pos="1557"/>
        </w:tabs>
        <w:spacing w:before="0" w:line="380" w:lineRule="exact"/>
        <w:rPr>
          <w:rFonts w:hint="cs"/>
          <w:spacing w:val="0"/>
          <w:rtl/>
        </w:rPr>
      </w:pPr>
      <w:r w:rsidRPr="004826BC">
        <w:rPr>
          <w:rFonts w:hint="cs"/>
          <w:spacing w:val="0"/>
          <w:rtl/>
        </w:rPr>
        <w:t>190-</w:t>
      </w:r>
      <w:r w:rsidRPr="004826BC">
        <w:rPr>
          <w:rFonts w:hint="cs"/>
          <w:spacing w:val="0"/>
          <w:rtl/>
        </w:rPr>
        <w:tab/>
        <w:t>والفلبين طرف في الاتفاقيات التالية:</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اتفاقية منظمة العمل الدولية رقم 100 (المساواة في الأجور)، لعام 1951؛</w:t>
      </w:r>
    </w:p>
    <w:p w:rsidR="00062AF1" w:rsidRPr="004826BC" w:rsidRDefault="00062AF1" w:rsidP="002158F7">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اتفاقية منظمة العمل الدولية رقم 99 (تحديد المستويات الدنيا للأجور [الزراعة])، لعام 1951؛</w:t>
      </w:r>
    </w:p>
    <w:p w:rsidR="00062AF1" w:rsidRPr="004826BC" w:rsidRDefault="00062AF1" w:rsidP="002158F7">
      <w:pPr>
        <w:tabs>
          <w:tab w:val="left" w:pos="879"/>
          <w:tab w:val="left" w:pos="1557"/>
        </w:tabs>
        <w:spacing w:before="0" w:line="380" w:lineRule="exact"/>
        <w:ind w:left="1557" w:hanging="714"/>
        <w:rPr>
          <w:rFonts w:hint="cs"/>
          <w:spacing w:val="0"/>
        </w:rPr>
      </w:pPr>
      <w:r w:rsidRPr="004826BC">
        <w:rPr>
          <w:rFonts w:hint="cs"/>
          <w:spacing w:val="0"/>
          <w:rtl/>
        </w:rPr>
        <w:t>•</w:t>
      </w:r>
      <w:r w:rsidRPr="004826BC">
        <w:rPr>
          <w:rFonts w:hint="cs"/>
          <w:spacing w:val="0"/>
          <w:rtl/>
        </w:rPr>
        <w:tab/>
        <w:t>اتفاقية منظمة العمل الدولية رقم 106 (السلامة والصحة في المناجم)، لعام 1995.</w:t>
      </w:r>
    </w:p>
    <w:p w:rsidR="00062AF1" w:rsidRPr="004826BC" w:rsidRDefault="00062AF1" w:rsidP="005E5E8A">
      <w:pPr>
        <w:tabs>
          <w:tab w:val="left" w:pos="879"/>
          <w:tab w:val="left" w:pos="1557"/>
        </w:tabs>
        <w:spacing w:before="0" w:line="380" w:lineRule="exact"/>
        <w:rPr>
          <w:rFonts w:hint="cs"/>
          <w:spacing w:val="0"/>
          <w:rtl/>
        </w:rPr>
      </w:pPr>
      <w:r w:rsidRPr="004826BC">
        <w:rPr>
          <w:rFonts w:hint="cs"/>
          <w:spacing w:val="0"/>
          <w:rtl/>
        </w:rPr>
        <w:t>191-</w:t>
      </w:r>
      <w:r w:rsidRPr="004826BC">
        <w:rPr>
          <w:rFonts w:hint="cs"/>
          <w:spacing w:val="0"/>
          <w:rtl/>
        </w:rPr>
        <w:tab/>
        <w:t>وقد قدمت الفلبين ردها على الطلب المباشر الذي تقدمت به منظمة العمل الدولية في عام 1998 بشأن طرائق تحديد المستويات الدنيا للأجور (الزراعة) بالنسبة إلى الفترة التي تنقضي في آب/أغسطس 2002. ومد التقرير منظمة العمل الدولية بجدول عن "المعدلات الاسمية للأجور الدنيا لكل قطاع وإقليم، وجدول عن الأشخاص المستخدمين بحسب أهم المجموعات الصناعية وفئة العمال وساعات العمل" (كتاب الحقائق بشأن العمالة والتوظيف الذي نشرته وزارة العمل والعمالة (حزيران/يونيه 2002).</w:t>
      </w:r>
    </w:p>
    <w:p w:rsidR="00062AF1" w:rsidRPr="004826BC" w:rsidRDefault="00062AF1" w:rsidP="005E5E8A">
      <w:pPr>
        <w:tabs>
          <w:tab w:val="left" w:pos="879"/>
          <w:tab w:val="left" w:pos="1557"/>
        </w:tabs>
        <w:spacing w:before="0" w:line="380" w:lineRule="exact"/>
        <w:rPr>
          <w:rFonts w:hint="cs"/>
          <w:spacing w:val="0"/>
          <w:rtl/>
        </w:rPr>
      </w:pPr>
      <w:r w:rsidRPr="004826BC">
        <w:rPr>
          <w:rFonts w:hint="cs"/>
          <w:spacing w:val="0"/>
          <w:rtl/>
        </w:rPr>
        <w:t>192-</w:t>
      </w:r>
      <w:r w:rsidRPr="004826BC">
        <w:rPr>
          <w:rFonts w:hint="cs"/>
          <w:spacing w:val="0"/>
          <w:rtl/>
        </w:rPr>
        <w:tab/>
        <w:t xml:space="preserve">وبالإضافة إلى ذلك، احتوى التقرير المفصل المقدم إلى منظمة العمل الدولية تحديثات بشأن التنفيذ الحديث للقانون الجمهوري </w:t>
      </w:r>
      <w:r w:rsidRPr="004826BC">
        <w:rPr>
          <w:spacing w:val="0"/>
        </w:rPr>
        <w:t>RA 6727</w:t>
      </w:r>
      <w:r w:rsidRPr="004826BC">
        <w:rPr>
          <w:rFonts w:hint="cs"/>
          <w:spacing w:val="0"/>
          <w:rtl/>
        </w:rPr>
        <w:t xml:space="preserve">، أي قانون ترشيد الأجور، الذي جرى تعديله بالقانون الجمهوري </w:t>
      </w:r>
      <w:r w:rsidRPr="004826BC">
        <w:rPr>
          <w:spacing w:val="0"/>
        </w:rPr>
        <w:t>RA 8188</w:t>
      </w:r>
      <w:r w:rsidRPr="004826BC">
        <w:rPr>
          <w:rFonts w:hint="cs"/>
          <w:spacing w:val="0"/>
          <w:rtl/>
        </w:rPr>
        <w:t>، أي قانون التعويض المضاعف والأحكام الأخرى الواردة في مدونة العمل للفلبين المتعلقة بالمعدلات الدنيا للأجور.</w:t>
      </w:r>
    </w:p>
    <w:p w:rsidR="00062AF1" w:rsidRPr="004826BC" w:rsidRDefault="00062AF1" w:rsidP="005E5E8A">
      <w:pPr>
        <w:tabs>
          <w:tab w:val="left" w:pos="879"/>
          <w:tab w:val="left" w:pos="1557"/>
        </w:tabs>
        <w:spacing w:before="0" w:line="380" w:lineRule="exact"/>
        <w:rPr>
          <w:rFonts w:hint="cs"/>
          <w:spacing w:val="0"/>
          <w:rtl/>
        </w:rPr>
      </w:pPr>
      <w:r w:rsidRPr="004826BC">
        <w:rPr>
          <w:rFonts w:hint="cs"/>
          <w:spacing w:val="0"/>
          <w:rtl/>
        </w:rPr>
        <w:t>193-</w:t>
      </w:r>
      <w:r w:rsidRPr="004826BC">
        <w:rPr>
          <w:rFonts w:hint="cs"/>
          <w:spacing w:val="0"/>
          <w:rtl/>
        </w:rPr>
        <w:tab/>
        <w:t xml:space="preserve">وأحالت حكومة الفلبين في آب/أغسطس 2001 الماضي كذلك تقريرها المفصل إلى منظمة العمل الدولية بشأن الاتفاقية رقم 100 المتعلقة بالمساواة في الأجور. وقدم التقرير إلى المنظمة المذكورة مزيداً من المعلومات الحديثة عن تنفيذ القانون الجمهوري </w:t>
      </w:r>
      <w:r w:rsidRPr="004826BC">
        <w:rPr>
          <w:spacing w:val="0"/>
        </w:rPr>
        <w:t>RA 6725</w:t>
      </w:r>
      <w:r w:rsidRPr="004826BC">
        <w:rPr>
          <w:rFonts w:hint="cs"/>
          <w:spacing w:val="0"/>
          <w:rtl/>
        </w:rPr>
        <w:t xml:space="preserve"> والقوانين واللوائح الأخرى المرتبطة بالاتفاقية.</w:t>
      </w:r>
    </w:p>
    <w:p w:rsidR="00062AF1" w:rsidRPr="004826BC" w:rsidRDefault="00062AF1" w:rsidP="005E5E8A">
      <w:pPr>
        <w:tabs>
          <w:tab w:val="left" w:pos="879"/>
          <w:tab w:val="left" w:pos="1557"/>
        </w:tabs>
        <w:spacing w:before="0" w:line="380" w:lineRule="exact"/>
        <w:rPr>
          <w:rFonts w:hint="cs"/>
          <w:spacing w:val="0"/>
          <w:rtl/>
        </w:rPr>
      </w:pPr>
      <w:r w:rsidRPr="004826BC">
        <w:rPr>
          <w:rFonts w:hint="cs"/>
          <w:spacing w:val="0"/>
          <w:rtl/>
        </w:rPr>
        <w:t>194-</w:t>
      </w:r>
      <w:r w:rsidRPr="004826BC">
        <w:rPr>
          <w:rFonts w:hint="cs"/>
          <w:spacing w:val="0"/>
          <w:rtl/>
        </w:rPr>
        <w:tab/>
        <w:t>وصادقت الفلبين في 27 شباط/فبراير 1998 على الاتفاقية رقم 176 المتعلقة بالسلامة والصحة المهنيتين في المناجم. وقدمت حكومة الفلبين إلى اللجنة أول تقرير مفصل لها بالنسبة إلى الفترة المنتهية في آب/أغسطس 2002. وزودت اللجنة بقائمة من القوانين واللوائح والتدابير الأخرى التي وضعتها الحكومة امتثالاً لأحكام الاتفاقية.</w:t>
      </w:r>
    </w:p>
    <w:p w:rsidR="00062AF1" w:rsidRPr="004826BC" w:rsidRDefault="00062AF1" w:rsidP="00A24EFB">
      <w:pPr>
        <w:tabs>
          <w:tab w:val="left" w:pos="879"/>
          <w:tab w:val="left" w:pos="1557"/>
        </w:tabs>
        <w:spacing w:before="0" w:line="380" w:lineRule="exact"/>
        <w:rPr>
          <w:rFonts w:hint="cs"/>
          <w:b/>
          <w:bCs/>
          <w:spacing w:val="0"/>
          <w:rtl/>
        </w:rPr>
      </w:pPr>
      <w:r w:rsidRPr="004826BC">
        <w:rPr>
          <w:rFonts w:hint="cs"/>
          <w:b/>
          <w:bCs/>
          <w:spacing w:val="0"/>
          <w:rtl/>
        </w:rPr>
        <w:t xml:space="preserve">السؤال </w:t>
      </w:r>
      <w:r w:rsidR="0013555B">
        <w:rPr>
          <w:rFonts w:hint="cs"/>
          <w:b/>
          <w:bCs/>
          <w:spacing w:val="0"/>
          <w:rtl/>
        </w:rPr>
        <w:t xml:space="preserve">رقم </w:t>
      </w:r>
      <w:r w:rsidRPr="004826BC">
        <w:rPr>
          <w:rFonts w:hint="cs"/>
          <w:b/>
          <w:bCs/>
          <w:spacing w:val="0"/>
          <w:rtl/>
        </w:rPr>
        <w:t>2- الأجور</w:t>
      </w:r>
    </w:p>
    <w:p w:rsidR="00062AF1" w:rsidRPr="004826BC" w:rsidRDefault="00062AF1" w:rsidP="0013555B">
      <w:pPr>
        <w:tabs>
          <w:tab w:val="left" w:pos="879"/>
          <w:tab w:val="left" w:pos="1557"/>
        </w:tabs>
        <w:spacing w:before="0" w:line="380" w:lineRule="exact"/>
        <w:rPr>
          <w:rFonts w:hint="cs"/>
          <w:b/>
          <w:bCs/>
          <w:spacing w:val="0"/>
          <w:rtl/>
        </w:rPr>
      </w:pPr>
      <w:r w:rsidRPr="004826BC">
        <w:rPr>
          <w:rFonts w:hint="cs"/>
          <w:b/>
          <w:bCs/>
          <w:spacing w:val="0"/>
          <w:rtl/>
        </w:rPr>
        <w:tab/>
        <w:t>2(أ)</w:t>
      </w:r>
      <w:r w:rsidR="0013555B">
        <w:rPr>
          <w:rFonts w:hint="cs"/>
          <w:b/>
          <w:bCs/>
          <w:spacing w:val="0"/>
          <w:rtl/>
        </w:rPr>
        <w:t xml:space="preserve">-  </w:t>
      </w:r>
      <w:r w:rsidRPr="004826BC">
        <w:rPr>
          <w:rFonts w:hint="cs"/>
          <w:b/>
          <w:bCs/>
          <w:spacing w:val="0"/>
          <w:rtl/>
        </w:rPr>
        <w:t>الأساليب الأساسية المستخدَمة لتحديد الأجور</w:t>
      </w:r>
    </w:p>
    <w:p w:rsidR="00062AF1" w:rsidRPr="004826BC" w:rsidRDefault="00062AF1" w:rsidP="005E5E8A">
      <w:pPr>
        <w:tabs>
          <w:tab w:val="left" w:pos="879"/>
          <w:tab w:val="left" w:pos="1557"/>
        </w:tabs>
        <w:spacing w:before="0" w:line="380" w:lineRule="exact"/>
        <w:rPr>
          <w:rFonts w:hint="cs"/>
          <w:spacing w:val="0"/>
          <w:rtl/>
        </w:rPr>
      </w:pPr>
      <w:r w:rsidRPr="004826BC">
        <w:rPr>
          <w:rFonts w:hint="cs"/>
          <w:spacing w:val="0"/>
          <w:rtl/>
        </w:rPr>
        <w:t>195-</w:t>
      </w:r>
      <w:r w:rsidRPr="004826BC">
        <w:rPr>
          <w:rFonts w:hint="cs"/>
          <w:spacing w:val="0"/>
          <w:rtl/>
        </w:rPr>
        <w:tab/>
        <w:t>تعتمد عملية تحديد الأجور على طريقتين أساسيتين وهما تحديد المستويات الدنيا للأجور والمفاوضة الجماعية.</w:t>
      </w:r>
    </w:p>
    <w:p w:rsidR="00062AF1" w:rsidRPr="004826BC" w:rsidRDefault="00062AF1" w:rsidP="005E5E8A">
      <w:pPr>
        <w:tabs>
          <w:tab w:val="left" w:pos="879"/>
          <w:tab w:val="left" w:pos="1557"/>
        </w:tabs>
        <w:spacing w:before="0" w:line="380" w:lineRule="exact"/>
        <w:rPr>
          <w:rFonts w:hint="cs"/>
          <w:spacing w:val="0"/>
          <w:rtl/>
        </w:rPr>
      </w:pPr>
      <w:r w:rsidRPr="004826BC">
        <w:rPr>
          <w:rFonts w:hint="cs"/>
          <w:spacing w:val="0"/>
          <w:rtl/>
        </w:rPr>
        <w:t>196-</w:t>
      </w:r>
      <w:r w:rsidRPr="004826BC">
        <w:rPr>
          <w:rFonts w:hint="cs"/>
          <w:spacing w:val="0"/>
          <w:rtl/>
        </w:rPr>
        <w:tab/>
        <w:t xml:space="preserve">وقد أجريت عملية تحديد المستويات الدنيا للأجور على أساس إقليمي منذ عام 1989 من قبل المجالس الثلاثية الإقليمية المستقلة المعنية بتحديد الأجور والإنتاجية. وينص القانون الجمهوري رقم 6727 الذي يعرف باسم </w:t>
      </w:r>
      <w:r w:rsidRPr="0023205C">
        <w:rPr>
          <w:rFonts w:hint="cs"/>
          <w:spacing w:val="0"/>
          <w:rtl/>
        </w:rPr>
        <w:t>قانون ترشيد الأجور</w:t>
      </w:r>
      <w:r w:rsidRPr="004826BC">
        <w:rPr>
          <w:rFonts w:hint="cs"/>
          <w:spacing w:val="0"/>
          <w:rtl/>
        </w:rPr>
        <w:t>، على إنشاء هذه المجالس وإخضاعها لإشراف وزارة العمل والعمالة.</w:t>
      </w:r>
    </w:p>
    <w:p w:rsidR="00062AF1" w:rsidRPr="004826BC" w:rsidRDefault="00062AF1" w:rsidP="005E5E8A">
      <w:pPr>
        <w:tabs>
          <w:tab w:val="left" w:pos="879"/>
          <w:tab w:val="left" w:pos="1557"/>
        </w:tabs>
        <w:spacing w:before="0" w:line="380" w:lineRule="exact"/>
        <w:rPr>
          <w:rFonts w:hint="cs"/>
          <w:spacing w:val="0"/>
          <w:rtl/>
        </w:rPr>
      </w:pPr>
      <w:r w:rsidRPr="004826BC">
        <w:rPr>
          <w:rFonts w:hint="cs"/>
          <w:spacing w:val="0"/>
          <w:rtl/>
        </w:rPr>
        <w:t>197-</w:t>
      </w:r>
      <w:r w:rsidRPr="004826BC">
        <w:rPr>
          <w:rFonts w:hint="cs"/>
          <w:spacing w:val="0"/>
          <w:rtl/>
        </w:rPr>
        <w:tab/>
        <w:t xml:space="preserve">وتعترف الدولة بالمفاوضات الجماعية بوصفها الطريقة المفضلة لوضع بنود وشروط التوظيف بما فيها الأجور. وتخضع عملية التفاوض الجماعي بصورة أساسية لأحكام الكتاب الخامس من مدونة العمل، التي عدلها القانون الجمهوري </w:t>
      </w:r>
      <w:r w:rsidRPr="004826BC">
        <w:rPr>
          <w:spacing w:val="0"/>
        </w:rPr>
        <w:t>RA 6715</w:t>
      </w:r>
      <w:r w:rsidRPr="004826BC">
        <w:rPr>
          <w:rFonts w:hint="cs"/>
          <w:spacing w:val="0"/>
          <w:rtl/>
        </w:rPr>
        <w:t>. ولكن يجب الملاحظة أن الأجور التي تحددها المفاوضة الجماعية يجب ألا تكون أدنى من الأجور الدنيا المطبقة التي يحددها المجلس الثلاثي الإقليمي المعني بتحديد الأجور والإنتاجية.</w:t>
      </w:r>
    </w:p>
    <w:p w:rsidR="00062AF1" w:rsidRPr="004826BC" w:rsidRDefault="00062AF1" w:rsidP="005E5E8A">
      <w:pPr>
        <w:tabs>
          <w:tab w:val="left" w:pos="879"/>
          <w:tab w:val="left" w:pos="1557"/>
        </w:tabs>
        <w:spacing w:before="0" w:line="380" w:lineRule="exact"/>
        <w:rPr>
          <w:rFonts w:hint="cs"/>
          <w:spacing w:val="0"/>
          <w:rtl/>
        </w:rPr>
      </w:pPr>
      <w:r w:rsidRPr="004826BC">
        <w:rPr>
          <w:rFonts w:hint="cs"/>
          <w:spacing w:val="0"/>
          <w:rtl/>
        </w:rPr>
        <w:t>198-</w:t>
      </w:r>
      <w:r w:rsidRPr="004826BC">
        <w:rPr>
          <w:rFonts w:hint="cs"/>
          <w:spacing w:val="0"/>
          <w:rtl/>
        </w:rPr>
        <w:tab/>
        <w:t xml:space="preserve">وتخضع أجور القطاع العام للقانون الجمهوري </w:t>
      </w:r>
      <w:r w:rsidRPr="004826BC">
        <w:rPr>
          <w:spacing w:val="0"/>
        </w:rPr>
        <w:t>RA 6758</w:t>
      </w:r>
      <w:r w:rsidRPr="004826BC">
        <w:rPr>
          <w:rFonts w:hint="cs"/>
          <w:spacing w:val="0"/>
          <w:rtl/>
        </w:rPr>
        <w:t xml:space="preserve"> الذي يعرف أيضاً باسم </w:t>
      </w:r>
      <w:r w:rsidRPr="00F763F8">
        <w:rPr>
          <w:rFonts w:hint="cs"/>
          <w:i/>
          <w:iCs/>
          <w:spacing w:val="0"/>
          <w:rtl/>
        </w:rPr>
        <w:t>قانون توحيد المرَتب</w:t>
      </w:r>
      <w:r w:rsidR="005E5E8A" w:rsidRPr="00F763F8">
        <w:rPr>
          <w:rFonts w:hint="cs"/>
          <w:i/>
          <w:iCs/>
          <w:spacing w:val="0"/>
          <w:rtl/>
        </w:rPr>
        <w:t>ـ</w:t>
      </w:r>
      <w:r w:rsidRPr="00F763F8">
        <w:rPr>
          <w:rFonts w:hint="cs"/>
          <w:i/>
          <w:iCs/>
          <w:spacing w:val="0"/>
          <w:rtl/>
        </w:rPr>
        <w:t>ات لعام 1989</w:t>
      </w:r>
      <w:r w:rsidRPr="004826BC">
        <w:rPr>
          <w:rFonts w:hint="cs"/>
          <w:spacing w:val="0"/>
          <w:rtl/>
        </w:rPr>
        <w:t xml:space="preserve"> والذي ينص على تعويض موحد ونظام لتصنيف الرتب بالنسبة لجميع المراكز الوظيفية في كافة الإدارات بما فيها وحدات الحكومة المحلية، اعتماداً على مبدأ الأجر المتساوي عن العمل المتساوي في الجوهر. وتحدد جداول المرتبات بموجب القانون.</w:t>
      </w:r>
    </w:p>
    <w:p w:rsidR="00062AF1" w:rsidRPr="004826BC" w:rsidRDefault="00062AF1" w:rsidP="005E5E8A">
      <w:pPr>
        <w:tabs>
          <w:tab w:val="left" w:pos="879"/>
          <w:tab w:val="left" w:pos="1557"/>
        </w:tabs>
        <w:spacing w:before="0" w:line="380" w:lineRule="exact"/>
        <w:rPr>
          <w:rFonts w:hint="cs"/>
          <w:spacing w:val="0"/>
          <w:rtl/>
        </w:rPr>
      </w:pPr>
      <w:r w:rsidRPr="004826BC">
        <w:rPr>
          <w:rFonts w:hint="cs"/>
          <w:spacing w:val="0"/>
          <w:rtl/>
        </w:rPr>
        <w:t>199-</w:t>
      </w:r>
      <w:r w:rsidRPr="004826BC">
        <w:rPr>
          <w:rFonts w:hint="cs"/>
          <w:spacing w:val="0"/>
          <w:rtl/>
        </w:rPr>
        <w:tab/>
        <w:t>وتعتبر المفاوضة الجماعية في القطاع العام شكلاً معترفاً به للتفاوض على المعايير والشروط المتعلقة بمكان العمل باستثناء ما حددها القانون، بما فيها الأجور. ومن ثم فإنه يمكن التفاوض بشأن المستحقات المرتبطة بالرفاه الاجتماعي، مثل الفحوصات الطبية السنوية وتكليف المرأة الحامل بالعمل، ومرافق ذوي القدرة المختلفة، ومرافق الإسعافات الطبية الأولية والرعاية النهارية لفائدة أطفال الموظفين.</w:t>
      </w:r>
    </w:p>
    <w:p w:rsidR="00062AF1" w:rsidRPr="004826BC" w:rsidRDefault="00062AF1" w:rsidP="0013555B">
      <w:pPr>
        <w:tabs>
          <w:tab w:val="left" w:pos="879"/>
          <w:tab w:val="left" w:pos="1557"/>
        </w:tabs>
        <w:spacing w:before="0" w:line="380" w:lineRule="exact"/>
        <w:rPr>
          <w:rFonts w:hint="cs"/>
          <w:b/>
          <w:bCs/>
          <w:spacing w:val="0"/>
          <w:rtl/>
        </w:rPr>
      </w:pPr>
      <w:r w:rsidRPr="004826BC">
        <w:rPr>
          <w:rFonts w:hint="cs"/>
          <w:b/>
          <w:bCs/>
          <w:spacing w:val="0"/>
          <w:rtl/>
        </w:rPr>
        <w:tab/>
        <w:t>2(ب)</w:t>
      </w:r>
      <w:r w:rsidR="0013555B">
        <w:rPr>
          <w:rFonts w:hint="cs"/>
          <w:b/>
          <w:bCs/>
          <w:spacing w:val="0"/>
          <w:rtl/>
        </w:rPr>
        <w:t xml:space="preserve">-  </w:t>
      </w:r>
      <w:r w:rsidRPr="004826BC">
        <w:rPr>
          <w:rFonts w:hint="cs"/>
          <w:b/>
          <w:bCs/>
          <w:spacing w:val="0"/>
          <w:rtl/>
        </w:rPr>
        <w:t>تحديد المستويات الدنيا للأجور</w:t>
      </w:r>
    </w:p>
    <w:p w:rsidR="00062AF1" w:rsidRPr="004826BC" w:rsidRDefault="00062AF1" w:rsidP="005E5E8A">
      <w:pPr>
        <w:tabs>
          <w:tab w:val="left" w:pos="879"/>
          <w:tab w:val="left" w:pos="1557"/>
        </w:tabs>
        <w:spacing w:before="0" w:line="380" w:lineRule="exact"/>
        <w:rPr>
          <w:rFonts w:hint="cs"/>
          <w:spacing w:val="0"/>
          <w:rtl/>
        </w:rPr>
      </w:pPr>
      <w:r w:rsidRPr="004826BC">
        <w:rPr>
          <w:rFonts w:hint="cs"/>
          <w:spacing w:val="0"/>
          <w:rtl/>
        </w:rPr>
        <w:t>200-</w:t>
      </w:r>
      <w:r w:rsidRPr="004826BC">
        <w:rPr>
          <w:rFonts w:hint="cs"/>
          <w:spacing w:val="0"/>
          <w:rtl/>
        </w:rPr>
        <w:tab/>
        <w:t xml:space="preserve">يعتبر تحديد الأجر في الأصل من وظائف الهيئة التشريعية. وخلال فترة قانون الطوارئ (1972-1981)، كانت عملية تحديد المستويات الدنيا للأجور تتم بواسطة المراسيم الرئاسية أو الأوامر الخاصة بالأجور التي يصدرها الرئيس. وكما ذكر أعلاه، فمع صدور القانون الجمهوري </w:t>
      </w:r>
      <w:r w:rsidRPr="004826BC">
        <w:rPr>
          <w:spacing w:val="0"/>
        </w:rPr>
        <w:t>RA 6727</w:t>
      </w:r>
      <w:r w:rsidRPr="004826BC">
        <w:rPr>
          <w:rFonts w:hint="cs"/>
          <w:spacing w:val="0"/>
          <w:rtl/>
        </w:rPr>
        <w:t>، أصبحت المجالس الثلاثية الإقليميـة المعنية بتحديد الأجور والإنتاجية التي تتألف من ممثلين عن قطاع العمال وقطاع الأعمال والقطـاع الحكومي، هي التي تحدد الأجور.</w:t>
      </w:r>
    </w:p>
    <w:p w:rsidR="00062AF1" w:rsidRPr="004826BC" w:rsidRDefault="00062AF1" w:rsidP="005E5E8A">
      <w:pPr>
        <w:tabs>
          <w:tab w:val="left" w:pos="879"/>
          <w:tab w:val="left" w:pos="1557"/>
        </w:tabs>
        <w:spacing w:before="0" w:line="380" w:lineRule="exact"/>
        <w:rPr>
          <w:rFonts w:hint="cs"/>
          <w:spacing w:val="0"/>
          <w:rtl/>
        </w:rPr>
      </w:pPr>
      <w:r w:rsidRPr="004826BC">
        <w:rPr>
          <w:rFonts w:hint="cs"/>
          <w:spacing w:val="0"/>
          <w:rtl/>
        </w:rPr>
        <w:t>201-</w:t>
      </w:r>
      <w:r w:rsidRPr="004826BC">
        <w:rPr>
          <w:rFonts w:hint="cs"/>
          <w:spacing w:val="0"/>
          <w:rtl/>
        </w:rPr>
        <w:tab/>
        <w:t xml:space="preserve">وأما خدم المنازل والأشخاص الملحقين بالخدمة الشخصية لدى آخرين، بمن فيهم سائقو سيارات العائلات، فإنهم معفون من أحكام القانون الجمهوري </w:t>
      </w:r>
      <w:r w:rsidRPr="004826BC">
        <w:rPr>
          <w:spacing w:val="0"/>
        </w:rPr>
        <w:t>RA 6727</w:t>
      </w:r>
      <w:r w:rsidRPr="004826BC">
        <w:rPr>
          <w:rFonts w:hint="cs"/>
          <w:spacing w:val="0"/>
          <w:rtl/>
        </w:rPr>
        <w:t>. ويعفي القانون كذلك محال البيع بالتجزئة ومحال الخدمات التي لا تستخدم بانتظام أكثر من عشرة عمال، من أحكام القانون المذكور.</w:t>
      </w:r>
    </w:p>
    <w:p w:rsidR="00062AF1" w:rsidRPr="004826BC" w:rsidRDefault="00062AF1" w:rsidP="005E5E8A">
      <w:pPr>
        <w:tabs>
          <w:tab w:val="left" w:pos="879"/>
          <w:tab w:val="left" w:pos="1557"/>
        </w:tabs>
        <w:spacing w:before="0" w:line="380" w:lineRule="exact"/>
        <w:rPr>
          <w:rFonts w:hint="cs"/>
          <w:spacing w:val="0"/>
          <w:rtl/>
        </w:rPr>
      </w:pPr>
      <w:r w:rsidRPr="004826BC">
        <w:rPr>
          <w:rFonts w:hint="cs"/>
          <w:spacing w:val="0"/>
          <w:rtl/>
        </w:rPr>
        <w:t>202-</w:t>
      </w:r>
      <w:r w:rsidRPr="004826BC">
        <w:rPr>
          <w:rFonts w:hint="cs"/>
          <w:spacing w:val="0"/>
          <w:rtl/>
        </w:rPr>
        <w:tab/>
        <w:t xml:space="preserve">ويوجد 11 معياراً لتحديد المستويات الدنيا للأجور بناء على القانون الجمهوري </w:t>
      </w:r>
      <w:r w:rsidRPr="004826BC">
        <w:rPr>
          <w:spacing w:val="0"/>
        </w:rPr>
        <w:t>RA 7627</w:t>
      </w:r>
      <w:r w:rsidRPr="004826BC">
        <w:rPr>
          <w:rFonts w:hint="cs"/>
          <w:spacing w:val="0"/>
          <w:rtl/>
        </w:rPr>
        <w:t xml:space="preserve"> ومعياراً واحداً في إطار النظام الداخلي المتعلق بتحديد المستويات الدنيا للأجور، كما حددتها اللجنة الوطنية للأجور والإنتاجية. ويمكن تقسيم هذه المعايير إلى أربعة مجموعات وهي - (1) </w:t>
      </w:r>
      <w:r w:rsidRPr="005E5E8A">
        <w:rPr>
          <w:rFonts w:hint="cs"/>
          <w:i/>
          <w:iCs/>
          <w:spacing w:val="0"/>
          <w:rtl/>
        </w:rPr>
        <w:t>احتياجات العمال وعائلاتهم</w:t>
      </w:r>
      <w:r w:rsidRPr="004826BC">
        <w:rPr>
          <w:rFonts w:hint="cs"/>
          <w:spacing w:val="0"/>
          <w:rtl/>
        </w:rPr>
        <w:t xml:space="preserve"> - (أ) طلب أجر يغطي تكاليف المعيشة؛ (ب) وتسوية الأجور بالن</w:t>
      </w:r>
      <w:r w:rsidR="0013555B">
        <w:rPr>
          <w:rFonts w:hint="cs"/>
          <w:spacing w:val="0"/>
          <w:rtl/>
        </w:rPr>
        <w:t>ـ</w:t>
      </w:r>
      <w:r w:rsidRPr="004826BC">
        <w:rPr>
          <w:rFonts w:hint="cs"/>
          <w:spacing w:val="0"/>
          <w:rtl/>
        </w:rPr>
        <w:t>ظر إلى الأرقام القياسية لأسعار المستهلك؛ (ج) وتكاليف المعيشة والتغييرات التي تطرأ عليها؛ (د) واحتياجات العمال وعائلاتهم؛ (</w:t>
      </w:r>
      <w:r w:rsidR="005E5E8A">
        <w:rPr>
          <w:rFonts w:hint="cs"/>
          <w:spacing w:val="0"/>
          <w:rtl/>
        </w:rPr>
        <w:t xml:space="preserve">ﻫ) </w:t>
      </w:r>
      <w:r w:rsidRPr="004826BC">
        <w:rPr>
          <w:rFonts w:hint="cs"/>
          <w:spacing w:val="0"/>
          <w:rtl/>
        </w:rPr>
        <w:t xml:space="preserve">وتحسين مستوى المعيشة؛ (2) </w:t>
      </w:r>
      <w:r w:rsidRPr="005E5E8A">
        <w:rPr>
          <w:rFonts w:hint="cs"/>
          <w:i/>
          <w:iCs/>
          <w:spacing w:val="0"/>
          <w:rtl/>
        </w:rPr>
        <w:t>وقدرة صاحب العمل/القطاع الصناعي على الدفع</w:t>
      </w:r>
      <w:r w:rsidRPr="0023205C">
        <w:rPr>
          <w:rFonts w:hint="cs"/>
          <w:spacing w:val="0"/>
          <w:rtl/>
        </w:rPr>
        <w:t xml:space="preserve"> - </w:t>
      </w:r>
      <w:r w:rsidRPr="004826BC">
        <w:rPr>
          <w:rFonts w:hint="cs"/>
          <w:spacing w:val="0"/>
          <w:rtl/>
        </w:rPr>
        <w:t xml:space="preserve">(أ) عائد منصف من رأس المال المستثمر وقدرة صاحب العمل على الدفع؛ (ب) والإنتاجية؛ (3) </w:t>
      </w:r>
      <w:r w:rsidRPr="005E5E8A">
        <w:rPr>
          <w:rFonts w:hint="cs"/>
          <w:i/>
          <w:iCs/>
          <w:spacing w:val="0"/>
          <w:rtl/>
        </w:rPr>
        <w:t>والأجور المقارنة</w:t>
      </w:r>
      <w:r w:rsidRPr="0023205C">
        <w:rPr>
          <w:rFonts w:hint="cs"/>
          <w:spacing w:val="0"/>
          <w:rtl/>
        </w:rPr>
        <w:t xml:space="preserve"> -</w:t>
      </w:r>
      <w:r w:rsidR="005E5E8A">
        <w:rPr>
          <w:spacing w:val="0"/>
          <w:rtl/>
        </w:rPr>
        <w:br/>
      </w:r>
      <w:r w:rsidRPr="004826BC">
        <w:rPr>
          <w:rFonts w:hint="cs"/>
          <w:spacing w:val="0"/>
          <w:rtl/>
        </w:rPr>
        <w:t xml:space="preserve">(أ) مستويات الأجور السائدة؛ (4) </w:t>
      </w:r>
      <w:r w:rsidRPr="005E5E8A">
        <w:rPr>
          <w:rFonts w:hint="cs"/>
          <w:i/>
          <w:iCs/>
          <w:spacing w:val="0"/>
          <w:rtl/>
        </w:rPr>
        <w:t>متطلبات التنمية الوطنية</w:t>
      </w:r>
      <w:r w:rsidRPr="004826BC">
        <w:rPr>
          <w:rFonts w:hint="cs"/>
          <w:spacing w:val="0"/>
          <w:rtl/>
        </w:rPr>
        <w:t xml:space="preserve"> - (أ) ضرورة حث القطاعات الصناعية على الاستثمار في الأرياف؛ (ب) ما يترتب من آثار على توليد فرص العمل والدخل العائلي؛ (ج) التوزيع العادل للدخل والثروات في ظل متطلبات التنمية الاقتصادية والاجتماعية.</w:t>
      </w:r>
    </w:p>
    <w:p w:rsidR="00062AF1" w:rsidRPr="004826BC" w:rsidRDefault="00062AF1" w:rsidP="00F763F8">
      <w:pPr>
        <w:tabs>
          <w:tab w:val="left" w:pos="879"/>
          <w:tab w:val="left" w:pos="1557"/>
        </w:tabs>
        <w:spacing w:before="0" w:line="380" w:lineRule="exact"/>
        <w:rPr>
          <w:rFonts w:hint="cs"/>
          <w:b/>
          <w:bCs/>
          <w:spacing w:val="0"/>
          <w:rtl/>
        </w:rPr>
      </w:pPr>
      <w:r w:rsidRPr="004826BC">
        <w:rPr>
          <w:rFonts w:hint="cs"/>
          <w:b/>
          <w:bCs/>
          <w:spacing w:val="0"/>
          <w:rtl/>
        </w:rPr>
        <w:tab/>
        <w:t>2(ب)</w:t>
      </w:r>
      <w:r w:rsidRPr="004826BC">
        <w:rPr>
          <w:b/>
          <w:bCs/>
          <w:spacing w:val="0"/>
          <w:rtl/>
        </w:rPr>
        <w:t>`</w:t>
      </w:r>
      <w:r w:rsidRPr="004826BC">
        <w:rPr>
          <w:rFonts w:hint="cs"/>
          <w:b/>
          <w:bCs/>
          <w:spacing w:val="0"/>
          <w:rtl/>
        </w:rPr>
        <w:t>1</w:t>
      </w:r>
      <w:r w:rsidRPr="004826BC">
        <w:rPr>
          <w:b/>
          <w:bCs/>
          <w:spacing w:val="0"/>
          <w:rtl/>
        </w:rPr>
        <w:t>`</w:t>
      </w:r>
      <w:r w:rsidR="00F763F8">
        <w:rPr>
          <w:rFonts w:hint="cs"/>
          <w:b/>
          <w:bCs/>
          <w:spacing w:val="0"/>
          <w:rtl/>
        </w:rPr>
        <w:t>-</w:t>
      </w:r>
      <w:r w:rsidRPr="004826BC">
        <w:rPr>
          <w:rFonts w:hint="cs"/>
          <w:b/>
          <w:bCs/>
          <w:spacing w:val="0"/>
          <w:rtl/>
        </w:rPr>
        <w:tab/>
        <w:t>أهمية المستويات الدنيا للأجور والتدابير المتخذة لضمان عدم انهيارها</w:t>
      </w:r>
    </w:p>
    <w:p w:rsidR="00062AF1" w:rsidRPr="004826BC" w:rsidRDefault="00062AF1" w:rsidP="005E5E8A">
      <w:pPr>
        <w:tabs>
          <w:tab w:val="left" w:pos="879"/>
          <w:tab w:val="left" w:pos="1557"/>
        </w:tabs>
        <w:spacing w:before="0" w:line="380" w:lineRule="exact"/>
        <w:rPr>
          <w:rFonts w:hint="cs"/>
          <w:spacing w:val="0"/>
          <w:rtl/>
        </w:rPr>
      </w:pPr>
      <w:r w:rsidRPr="004826BC">
        <w:rPr>
          <w:rFonts w:hint="cs"/>
          <w:spacing w:val="0"/>
          <w:rtl/>
        </w:rPr>
        <w:t>203-</w:t>
      </w:r>
      <w:r w:rsidRPr="004826BC">
        <w:rPr>
          <w:rFonts w:hint="cs"/>
          <w:spacing w:val="0"/>
          <w:rtl/>
        </w:rPr>
        <w:tab/>
        <w:t>إن المستويات الدنيا للأجور لها سلطة القانون بالنسبة إلى كل الشركات المشمولة. ويعمل نظام التفتيش الذي أنشأته وزارة العمل والعمالة على مراقبة إنفاذها وضمانه. وقد تجري عملية تفتيش على أثر تلقي شكوى من جهة معنية أو خلال عملية تفتيش روتينية. ولضمان فعالية نظام التفتيش، يلتزم صاحب العمل بتزويد الحكومة "بإمكانية النفاذ إلى مقار عمله في أي وقت من النهار أو الليل، متى كان العمل جارياً فيه والحق في القيام بنسخ الوثائق واستجواب أي موظف أو التحقيق في أي واقعة أو ظرف أو مسألة قد تكون ضرورية لتحديد حالات انتهاك أي أمر يتعلق بالأجور" (المادة 128</w:t>
      </w:r>
      <w:r w:rsidR="00F01311">
        <w:rPr>
          <w:rFonts w:hint="cs"/>
          <w:spacing w:val="0"/>
          <w:rtl/>
        </w:rPr>
        <w:t>(أ)</w:t>
      </w:r>
      <w:r w:rsidRPr="004826BC">
        <w:rPr>
          <w:rFonts w:hint="cs"/>
          <w:spacing w:val="0"/>
          <w:rtl/>
        </w:rPr>
        <w:t xml:space="preserve"> من مدونة العمل).</w:t>
      </w:r>
    </w:p>
    <w:p w:rsidR="00062AF1" w:rsidRPr="004826BC" w:rsidRDefault="00062AF1" w:rsidP="005E5E8A">
      <w:pPr>
        <w:tabs>
          <w:tab w:val="left" w:pos="879"/>
          <w:tab w:val="left" w:pos="1557"/>
        </w:tabs>
        <w:spacing w:before="0" w:line="380" w:lineRule="exact"/>
        <w:rPr>
          <w:rFonts w:hint="cs"/>
          <w:spacing w:val="0"/>
          <w:rtl/>
        </w:rPr>
      </w:pPr>
      <w:r w:rsidRPr="004826BC">
        <w:rPr>
          <w:rFonts w:hint="cs"/>
          <w:spacing w:val="0"/>
          <w:rtl/>
        </w:rPr>
        <w:t>204-</w:t>
      </w:r>
      <w:r w:rsidRPr="004826BC">
        <w:rPr>
          <w:rFonts w:hint="cs"/>
          <w:spacing w:val="0"/>
          <w:rtl/>
        </w:rPr>
        <w:tab/>
        <w:t>وإذا تبين حدوث انتهاك لأمر يتعلق بالأجور، فلوزارة العمل والعمالة سلطة إصدار أوامر بالامتثال أو أوامر جبر الأضرار. ويفـرض علـى كـل شركة تدان بانتهاك أمر يتعلق بالأجور دفع تعويض يساوي مبلغ الأجر الناقص.</w:t>
      </w:r>
    </w:p>
    <w:p w:rsidR="00062AF1" w:rsidRPr="004826BC" w:rsidRDefault="00062AF1" w:rsidP="005E5E8A">
      <w:pPr>
        <w:tabs>
          <w:tab w:val="left" w:pos="879"/>
          <w:tab w:val="left" w:pos="1557"/>
        </w:tabs>
        <w:spacing w:before="0" w:line="380" w:lineRule="exact"/>
        <w:rPr>
          <w:rFonts w:hint="cs"/>
          <w:spacing w:val="0"/>
          <w:rtl/>
        </w:rPr>
      </w:pPr>
      <w:r w:rsidRPr="004826BC">
        <w:rPr>
          <w:rFonts w:hint="cs"/>
          <w:spacing w:val="0"/>
          <w:rtl/>
        </w:rPr>
        <w:t>205-</w:t>
      </w:r>
      <w:r w:rsidRPr="004826BC">
        <w:rPr>
          <w:rFonts w:hint="cs"/>
          <w:spacing w:val="0"/>
          <w:rtl/>
        </w:rPr>
        <w:tab/>
        <w:t xml:space="preserve">وكما ذكر أعلاه، فإن القوانين هي التي تحدد الأجور والعلاوات الخاصة بموظفي القطاع العام. لذلك فأي زيادة في المرتبات ينبغي أن تطبق بشكل شامل. ومنذ أن أصبح نظام التعويضات الموحد ساري المفعول في عام 1989، تم </w:t>
      </w:r>
      <w:r w:rsidRPr="005E5E8A">
        <w:rPr>
          <w:rFonts w:hint="cs"/>
          <w:spacing w:val="0"/>
          <w:w w:val="95"/>
          <w:rtl/>
        </w:rPr>
        <w:t>رفع أجور موظفي الحكومة في أعوام 1994 و1995 و1996 و1997 (وتتضمن زيادة لأربعة شرائح) وفي عام 2000</w:t>
      </w:r>
      <w:r w:rsidRPr="004826BC">
        <w:rPr>
          <w:rFonts w:hint="cs"/>
          <w:spacing w:val="0"/>
          <w:rtl/>
        </w:rPr>
        <w:t xml:space="preserve">. وبالمثل، تتضمن التشريعات المتعلقة بالميزانية أحكاماً تنص على زيادات دورية للعلاوات (كلفة العيش وعلاوات التمثيل والنقل في مستويات المناصب ابتداء من رؤساء الأقسام فما فوق). </w:t>
      </w:r>
    </w:p>
    <w:p w:rsidR="00062AF1" w:rsidRPr="004826BC" w:rsidRDefault="00062AF1" w:rsidP="005E5E8A">
      <w:pPr>
        <w:tabs>
          <w:tab w:val="left" w:pos="879"/>
          <w:tab w:val="left" w:pos="1557"/>
        </w:tabs>
        <w:spacing w:before="0" w:line="380" w:lineRule="exact"/>
        <w:rPr>
          <w:rFonts w:hint="cs"/>
          <w:spacing w:val="0"/>
          <w:rtl/>
        </w:rPr>
      </w:pPr>
      <w:r w:rsidRPr="004826BC">
        <w:rPr>
          <w:rFonts w:hint="cs"/>
          <w:spacing w:val="0"/>
          <w:rtl/>
        </w:rPr>
        <w:t>206-</w:t>
      </w:r>
      <w:r w:rsidRPr="004826BC">
        <w:rPr>
          <w:rFonts w:hint="cs"/>
          <w:spacing w:val="0"/>
          <w:rtl/>
        </w:rPr>
        <w:tab/>
        <w:t>وقد تختلف معدلات الرواتب الحالية بالنسبة إلى وحدات الحكومات المحلية غير المصنفة في إطار المناطق الحضرية عن المعيار المرجعي الوطني بالرجوع إلى تصنيفها وقدرتها المالية. وتحدد معدلات الأجر لوحدات الحكومات المحلية المصنفة في الدرجة السادسة (الأدنى) إلى حد الدرجة الثانية على شكل نسبة مئوية من جدول الرواتب (بين 75 في المائة و95 في المائة من المعدلات المطبقة على وكالات الحكومة الوطنية ووحدات الحكومات المحلية من الدرجة الأولى).</w:t>
      </w:r>
    </w:p>
    <w:p w:rsidR="00062AF1" w:rsidRPr="004826BC" w:rsidRDefault="00062AF1" w:rsidP="005E5E8A">
      <w:pPr>
        <w:tabs>
          <w:tab w:val="left" w:pos="879"/>
          <w:tab w:val="left" w:pos="1557"/>
        </w:tabs>
        <w:spacing w:before="0" w:line="380" w:lineRule="exact"/>
        <w:rPr>
          <w:rFonts w:hint="cs"/>
          <w:b/>
          <w:bCs/>
          <w:spacing w:val="0"/>
          <w:rtl/>
        </w:rPr>
      </w:pPr>
      <w:r w:rsidRPr="004826BC">
        <w:rPr>
          <w:rFonts w:hint="cs"/>
          <w:b/>
          <w:bCs/>
          <w:spacing w:val="0"/>
          <w:rtl/>
        </w:rPr>
        <w:tab/>
        <w:t>2(ب)</w:t>
      </w:r>
      <w:r w:rsidRPr="004826BC">
        <w:rPr>
          <w:b/>
          <w:bCs/>
          <w:spacing w:val="0"/>
          <w:rtl/>
        </w:rPr>
        <w:t>`</w:t>
      </w:r>
      <w:r w:rsidRPr="004826BC">
        <w:rPr>
          <w:rFonts w:hint="cs"/>
          <w:b/>
          <w:bCs/>
          <w:spacing w:val="0"/>
          <w:rtl/>
        </w:rPr>
        <w:t>2</w:t>
      </w:r>
      <w:r w:rsidRPr="004826BC">
        <w:rPr>
          <w:b/>
          <w:bCs/>
          <w:spacing w:val="0"/>
          <w:rtl/>
        </w:rPr>
        <w:t>`</w:t>
      </w:r>
      <w:r w:rsidR="00F763F8">
        <w:rPr>
          <w:rFonts w:hint="cs"/>
          <w:b/>
          <w:bCs/>
          <w:spacing w:val="0"/>
          <w:rtl/>
        </w:rPr>
        <w:t>-</w:t>
      </w:r>
      <w:r w:rsidRPr="004826BC">
        <w:rPr>
          <w:rFonts w:hint="cs"/>
          <w:b/>
          <w:bCs/>
          <w:spacing w:val="0"/>
          <w:rtl/>
        </w:rPr>
        <w:tab/>
        <w:t>احتياجات العمال إزاء العوامل الاقتصادية</w:t>
      </w:r>
    </w:p>
    <w:p w:rsidR="00062AF1" w:rsidRPr="004826BC" w:rsidRDefault="00062AF1" w:rsidP="00136AE8">
      <w:pPr>
        <w:tabs>
          <w:tab w:val="left" w:pos="879"/>
          <w:tab w:val="left" w:pos="1557"/>
        </w:tabs>
        <w:spacing w:before="0" w:line="380" w:lineRule="exact"/>
        <w:rPr>
          <w:rFonts w:hint="cs"/>
          <w:spacing w:val="0"/>
          <w:rtl/>
        </w:rPr>
      </w:pPr>
      <w:r w:rsidRPr="004826BC">
        <w:rPr>
          <w:rFonts w:hint="cs"/>
          <w:spacing w:val="0"/>
          <w:rtl/>
        </w:rPr>
        <w:t>207-</w:t>
      </w:r>
      <w:r w:rsidRPr="004826BC">
        <w:rPr>
          <w:rFonts w:hint="cs"/>
          <w:spacing w:val="0"/>
          <w:rtl/>
        </w:rPr>
        <w:tab/>
        <w:t>تنص المادة 124 من مدونة العمل على عشرة معايير مرجعية أو عشر مؤشرات لتحديد الأجور وهي كالتالي: (أ) طلبات تكاليف المعيشة وتسوية الأجور بالنظر إلى الأرقام القياسية لأسعار المستهلك؛ (ب) تكاليف المعيشة والتغييرات أو الزيادات التي تطرأ عليها؛ (ج) احتياجات العمال وأسرهم؛ (د) ضرورة حث القطاعات الصناعية على الاستثمار في الأرياف؛ (</w:t>
      </w:r>
      <w:r w:rsidR="00136AE8">
        <w:rPr>
          <w:rFonts w:hint="cs"/>
          <w:spacing w:val="0"/>
          <w:rtl/>
        </w:rPr>
        <w:t xml:space="preserve">ﻫ) </w:t>
      </w:r>
      <w:r w:rsidRPr="004826BC">
        <w:rPr>
          <w:rFonts w:hint="cs"/>
          <w:spacing w:val="0"/>
          <w:rtl/>
        </w:rPr>
        <w:t xml:space="preserve">تحسين مستويات المعيشة (و) مستويات الأجور السائدة؛ (ز) عائد منصف من رأس المال المستثمر وقدرة صاحب العمل على الدفع؛ (ح) ما يترتب من آثار على توليد فرص العمل والدخل العائلي؛ (ط) التوزيع العادل للدخل والثروات في ظل متطلبات التنمية الوطنية. </w:t>
      </w:r>
    </w:p>
    <w:p w:rsidR="00062AF1" w:rsidRPr="004826BC" w:rsidRDefault="00062AF1" w:rsidP="00A24EFB">
      <w:pPr>
        <w:tabs>
          <w:tab w:val="left" w:pos="879"/>
          <w:tab w:val="left" w:pos="1105"/>
          <w:tab w:val="left" w:pos="1557"/>
          <w:tab w:val="left" w:pos="1896"/>
        </w:tabs>
        <w:spacing w:before="0" w:line="380" w:lineRule="exact"/>
        <w:rPr>
          <w:rFonts w:hint="cs"/>
          <w:spacing w:val="0"/>
          <w:rtl/>
        </w:rPr>
      </w:pPr>
      <w:r w:rsidRPr="004826BC">
        <w:rPr>
          <w:rFonts w:hint="cs"/>
          <w:spacing w:val="0"/>
          <w:rtl/>
        </w:rPr>
        <w:t>208-</w:t>
      </w:r>
      <w:r w:rsidRPr="004826BC">
        <w:rPr>
          <w:rFonts w:hint="cs"/>
          <w:spacing w:val="0"/>
          <w:rtl/>
        </w:rPr>
        <w:tab/>
        <w:t>وتوازن الجهات المعنية بين غاية إتاحة حد أدنى من مستوى المعيشة للعمال ومعاليهم وبين أهداف إيجاد فرص العمل وتشجيع الاستثمارات والنهوض بالقدرة التنافسية العالمية. ويدرس كذلك تآكل القوة الشرائية عند تقدير التسوية الممكنة للأجور الدنيا. ومن جهة أخرى، يقدر وقع هذه التسوية على التضخم لتحديد ما إذا بقي التضخم الناتج في إطار المستوى المنشود. وتستخدم النماذج الاقتصادية لتحديد أو تقدير الوقع الممكن لأي زيادة في الأجور.</w:t>
      </w:r>
    </w:p>
    <w:p w:rsidR="00062AF1" w:rsidRDefault="00062AF1" w:rsidP="005E5E8A">
      <w:pPr>
        <w:tabs>
          <w:tab w:val="left" w:pos="879"/>
          <w:tab w:val="left" w:pos="1557"/>
        </w:tabs>
        <w:spacing w:before="0" w:line="380" w:lineRule="exact"/>
        <w:rPr>
          <w:rFonts w:hint="cs"/>
          <w:spacing w:val="0"/>
          <w:rtl/>
        </w:rPr>
      </w:pPr>
      <w:r w:rsidRPr="004826BC">
        <w:rPr>
          <w:rFonts w:hint="cs"/>
          <w:spacing w:val="0"/>
          <w:rtl/>
        </w:rPr>
        <w:t>209-</w:t>
      </w:r>
      <w:r w:rsidRPr="004826BC">
        <w:rPr>
          <w:rFonts w:hint="cs"/>
          <w:spacing w:val="0"/>
          <w:rtl/>
        </w:rPr>
        <w:tab/>
        <w:t>ومنذ عام 1989 تمت تسوية الأجور سنوياً وذلك عامة للمحافظة على الأجور الدني</w:t>
      </w:r>
      <w:r w:rsidR="00F01311">
        <w:rPr>
          <w:rFonts w:hint="cs"/>
          <w:spacing w:val="0"/>
          <w:rtl/>
        </w:rPr>
        <w:t>ـ</w:t>
      </w:r>
      <w:r w:rsidRPr="004826BC">
        <w:rPr>
          <w:rFonts w:hint="cs"/>
          <w:spacing w:val="0"/>
          <w:rtl/>
        </w:rPr>
        <w:t xml:space="preserve">ا الواقعية. ولكن في الفترة 2001-2003، لم تتم تسوية الأجور الدنيا للحد من آثار فقدان الوظائف الناتج عن </w:t>
      </w:r>
      <w:r w:rsidRPr="004826BC">
        <w:rPr>
          <w:rFonts w:hint="eastAsia"/>
          <w:spacing w:val="0"/>
          <w:rtl/>
        </w:rPr>
        <w:t>تباطؤ</w:t>
      </w:r>
      <w:r w:rsidRPr="004826BC">
        <w:rPr>
          <w:spacing w:val="0"/>
          <w:rtl/>
        </w:rPr>
        <w:t xml:space="preserve"> النشاط الاقتصادي</w:t>
      </w:r>
      <w:r w:rsidRPr="004826BC">
        <w:rPr>
          <w:rFonts w:hint="cs"/>
          <w:spacing w:val="0"/>
          <w:rtl/>
        </w:rPr>
        <w:t>. وكذلك فالأوامر الجديدة المتعلقة بالأجور الدنيا لم يتم إصدارها إلا في عام 2005 أي في غضون أقل من سنة على التطبيق الفعلي للأوامر السابقة المتعلقة بالأجور وذلك نظراً لارتفاع أسعار السلع الأساسية على نحو مفاجئ وغير عادي.</w:t>
      </w:r>
    </w:p>
    <w:p w:rsidR="005E5E8A" w:rsidRPr="004826BC" w:rsidRDefault="005E5E8A" w:rsidP="005E5E8A">
      <w:pPr>
        <w:tabs>
          <w:tab w:val="left" w:pos="879"/>
          <w:tab w:val="left" w:pos="1557"/>
        </w:tabs>
        <w:spacing w:before="0" w:line="380" w:lineRule="exact"/>
        <w:rPr>
          <w:rFonts w:hint="cs"/>
          <w:spacing w:val="0"/>
          <w:rtl/>
        </w:rPr>
      </w:pPr>
    </w:p>
    <w:p w:rsidR="00062AF1" w:rsidRPr="004826BC" w:rsidRDefault="00062AF1" w:rsidP="005E5E8A">
      <w:pPr>
        <w:tabs>
          <w:tab w:val="left" w:pos="879"/>
          <w:tab w:val="left" w:pos="1557"/>
        </w:tabs>
        <w:spacing w:before="0" w:line="380" w:lineRule="exact"/>
        <w:rPr>
          <w:rFonts w:hint="cs"/>
          <w:b/>
          <w:bCs/>
          <w:spacing w:val="0"/>
          <w:rtl/>
          <w:lang w:bidi="ar"/>
        </w:rPr>
      </w:pPr>
      <w:r w:rsidRPr="004826BC">
        <w:rPr>
          <w:rFonts w:hint="cs"/>
          <w:b/>
          <w:bCs/>
          <w:spacing w:val="0"/>
          <w:rtl/>
          <w:lang w:bidi="ar"/>
        </w:rPr>
        <w:tab/>
        <w:t>2(ب)</w:t>
      </w:r>
      <w:r w:rsidRPr="004826BC">
        <w:rPr>
          <w:b/>
          <w:bCs/>
          <w:spacing w:val="0"/>
          <w:rtl/>
          <w:lang w:bidi="ar"/>
        </w:rPr>
        <w:t>`</w:t>
      </w:r>
      <w:r w:rsidRPr="004826BC">
        <w:rPr>
          <w:rFonts w:hint="cs"/>
          <w:b/>
          <w:bCs/>
          <w:spacing w:val="0"/>
          <w:rtl/>
          <w:lang w:bidi="ar"/>
        </w:rPr>
        <w:t>3</w:t>
      </w:r>
      <w:r w:rsidRPr="004826BC">
        <w:rPr>
          <w:b/>
          <w:bCs/>
          <w:spacing w:val="0"/>
          <w:rtl/>
          <w:lang w:bidi="ar"/>
        </w:rPr>
        <w:t>`</w:t>
      </w:r>
      <w:r w:rsidR="00F763F8">
        <w:rPr>
          <w:rFonts w:hint="cs"/>
          <w:b/>
          <w:bCs/>
          <w:spacing w:val="0"/>
          <w:rtl/>
          <w:lang w:bidi="ar"/>
        </w:rPr>
        <w:t>-</w:t>
      </w:r>
      <w:r w:rsidRPr="004826BC">
        <w:rPr>
          <w:rFonts w:hint="cs"/>
          <w:b/>
          <w:bCs/>
          <w:spacing w:val="0"/>
          <w:rtl/>
          <w:lang w:bidi="ar"/>
        </w:rPr>
        <w:tab/>
        <w:t xml:space="preserve">آلية تحديد الأجور الدنيا ومراقبتها وتسويتها </w:t>
      </w:r>
    </w:p>
    <w:p w:rsidR="00062AF1" w:rsidRPr="004826BC" w:rsidRDefault="00062AF1" w:rsidP="005E5E8A">
      <w:pPr>
        <w:tabs>
          <w:tab w:val="left" w:pos="879"/>
          <w:tab w:val="left" w:pos="1557"/>
        </w:tabs>
        <w:spacing w:before="0" w:line="380" w:lineRule="exact"/>
        <w:rPr>
          <w:rFonts w:hint="cs"/>
          <w:spacing w:val="0"/>
          <w:rtl/>
        </w:rPr>
      </w:pPr>
      <w:r w:rsidRPr="004826BC">
        <w:rPr>
          <w:rFonts w:hint="cs"/>
          <w:spacing w:val="0"/>
          <w:rtl/>
        </w:rPr>
        <w:t>210-</w:t>
      </w:r>
      <w:r w:rsidRPr="004826BC">
        <w:rPr>
          <w:rFonts w:hint="cs"/>
          <w:spacing w:val="0"/>
          <w:rtl/>
        </w:rPr>
        <w:tab/>
        <w:t>إن اللجنة الوطنية المعنية بتحديد الأجور والإنتاجية والمجالس الثلاثية الإقليمية المعنية بتحديد الأجور والإنتاجية هما الطرفان الأولان في الهيكل الإداري المسؤولان عن تنفيذ نظام الأجور. فاللجنة الوطنية تصوغ السياسات والمبادئ التوجيهية بشأن الأجور والدخل وتحسين الإنتاجية على مستوى الشركة والقطاع الصناعي والبلد. وهي تفحص الأوامر المتعلقة بالأجور التي تصدرها المجالس الإقليمية وتمارس إشرافاً تقنياً وإدارياً عليها. وهي تعمل أيضاً كهيئة تمد الرئيس والكونغرس بالمشورة والنصح بشأن المسائل التي تتعلق بالأجور والدخل والإنتاجية.</w:t>
      </w:r>
    </w:p>
    <w:p w:rsidR="00062AF1" w:rsidRPr="004826BC" w:rsidRDefault="00062AF1" w:rsidP="005E5E8A">
      <w:pPr>
        <w:tabs>
          <w:tab w:val="left" w:pos="879"/>
          <w:tab w:val="left" w:pos="1557"/>
        </w:tabs>
        <w:spacing w:before="0" w:line="380" w:lineRule="exact"/>
        <w:rPr>
          <w:rFonts w:hint="cs"/>
          <w:spacing w:val="0"/>
          <w:rtl/>
        </w:rPr>
      </w:pPr>
      <w:r w:rsidRPr="004826BC">
        <w:rPr>
          <w:rFonts w:hint="cs"/>
          <w:spacing w:val="0"/>
          <w:rtl/>
        </w:rPr>
        <w:t>211-</w:t>
      </w:r>
      <w:r w:rsidRPr="004826BC">
        <w:rPr>
          <w:rFonts w:hint="cs"/>
          <w:spacing w:val="0"/>
          <w:rtl/>
        </w:rPr>
        <w:tab/>
        <w:t>وأما الطرف الثالث في آلية تحديد الأجور فيتمثل في الرصد والإنفاذ. وتقوم المكاتب الإقليمية لوزارة العمل والعمالة، ولا سيما نظام التفتيش، بالدور الطليعي في إنفاذ الأجور. فمتى ما يقدم شخص ما دعوى على أساس نقص الأجر وانقطعت العلاقة بين صاحب العمل والموظف، فبإمكان المدعي إيداع شكوى على نحو مناسب لدى آلية تحكيم حكومية ملزمة وهي اللجنة الوطنية للعلاقات العمالية</w:t>
      </w:r>
    </w:p>
    <w:p w:rsidR="00062AF1" w:rsidRPr="004826BC" w:rsidRDefault="00062AF1" w:rsidP="005E5E8A">
      <w:pPr>
        <w:tabs>
          <w:tab w:val="left" w:pos="879"/>
          <w:tab w:val="left" w:pos="1557"/>
        </w:tabs>
        <w:spacing w:before="0" w:line="380" w:lineRule="exact"/>
        <w:rPr>
          <w:rFonts w:hint="cs"/>
          <w:b/>
          <w:bCs/>
          <w:spacing w:val="0"/>
          <w:rtl/>
        </w:rPr>
      </w:pPr>
      <w:r w:rsidRPr="004826BC">
        <w:rPr>
          <w:rFonts w:hint="cs"/>
          <w:b/>
          <w:bCs/>
          <w:spacing w:val="0"/>
          <w:rtl/>
        </w:rPr>
        <w:tab/>
        <w:t>2(ب)</w:t>
      </w:r>
      <w:r w:rsidRPr="004826BC">
        <w:rPr>
          <w:b/>
          <w:bCs/>
          <w:spacing w:val="0"/>
          <w:rtl/>
        </w:rPr>
        <w:t>`</w:t>
      </w:r>
      <w:r w:rsidRPr="004826BC">
        <w:rPr>
          <w:rFonts w:hint="cs"/>
          <w:b/>
          <w:bCs/>
          <w:spacing w:val="0"/>
          <w:rtl/>
        </w:rPr>
        <w:t>4</w:t>
      </w:r>
      <w:r w:rsidRPr="004826BC">
        <w:rPr>
          <w:b/>
          <w:bCs/>
          <w:spacing w:val="0"/>
          <w:rtl/>
        </w:rPr>
        <w:t>`</w:t>
      </w:r>
      <w:r w:rsidR="00F763F8">
        <w:rPr>
          <w:rFonts w:hint="cs"/>
          <w:b/>
          <w:bCs/>
          <w:spacing w:val="0"/>
          <w:rtl/>
        </w:rPr>
        <w:t>-</w:t>
      </w:r>
      <w:r w:rsidRPr="004826BC">
        <w:rPr>
          <w:rFonts w:hint="cs"/>
          <w:b/>
          <w:bCs/>
          <w:spacing w:val="0"/>
          <w:rtl/>
        </w:rPr>
        <w:tab/>
        <w:t>وضع الأجرين المتوسط والأدنى</w:t>
      </w:r>
    </w:p>
    <w:p w:rsidR="00062AF1" w:rsidRPr="004826BC" w:rsidRDefault="00062AF1" w:rsidP="008F5A47">
      <w:pPr>
        <w:tabs>
          <w:tab w:val="left" w:pos="879"/>
          <w:tab w:val="left" w:pos="1557"/>
        </w:tabs>
        <w:spacing w:before="0" w:line="380" w:lineRule="exact"/>
        <w:rPr>
          <w:rFonts w:hint="cs"/>
          <w:spacing w:val="0"/>
          <w:rtl/>
        </w:rPr>
      </w:pPr>
      <w:r w:rsidRPr="004826BC">
        <w:rPr>
          <w:rFonts w:hint="cs"/>
          <w:spacing w:val="0"/>
          <w:rtl/>
        </w:rPr>
        <w:t>212-</w:t>
      </w:r>
      <w:r w:rsidRPr="004826BC">
        <w:rPr>
          <w:rFonts w:hint="cs"/>
          <w:spacing w:val="0"/>
          <w:rtl/>
        </w:rPr>
        <w:tab/>
        <w:t>تظهر البيانات التي تتيحها منطقة العاصمة الوطنية أن مستوى الأجر الأدنى قد ارتفع بنسبة 189.1 في المائة أي من 64.00 بيزو فلبيني في عام 1987 إلى 185.00 بيزو فلبيني في عام 1997. وفي إطار العمليات الحديثة لتسوية الأجور في منطقة العاصمة الوطنية، ثُبّت الأجر الأدنى ليبلغ 250.00 بيزو فلبيني في اليوم ابتداء من 1 تشرين الثاني/نوفمبر 2000. وم</w:t>
      </w:r>
      <w:r w:rsidR="00F01311">
        <w:rPr>
          <w:rFonts w:hint="cs"/>
          <w:spacing w:val="0"/>
          <w:rtl/>
        </w:rPr>
        <w:t>ـ</w:t>
      </w:r>
      <w:r w:rsidRPr="004826BC">
        <w:rPr>
          <w:rFonts w:hint="cs"/>
          <w:spacing w:val="0"/>
          <w:rtl/>
        </w:rPr>
        <w:t>ن جه</w:t>
      </w:r>
      <w:r w:rsidR="00F01311">
        <w:rPr>
          <w:rFonts w:hint="cs"/>
          <w:spacing w:val="0"/>
          <w:rtl/>
        </w:rPr>
        <w:t>ـ</w:t>
      </w:r>
      <w:r w:rsidRPr="004826BC">
        <w:rPr>
          <w:rFonts w:hint="cs"/>
          <w:spacing w:val="0"/>
          <w:rtl/>
        </w:rPr>
        <w:t>ة أخرى، ارتف</w:t>
      </w:r>
      <w:r w:rsidR="00F01311">
        <w:rPr>
          <w:rFonts w:hint="cs"/>
          <w:spacing w:val="0"/>
          <w:rtl/>
        </w:rPr>
        <w:t>ـ</w:t>
      </w:r>
      <w:r w:rsidRPr="004826BC">
        <w:rPr>
          <w:rFonts w:hint="cs"/>
          <w:spacing w:val="0"/>
          <w:rtl/>
        </w:rPr>
        <w:t>ع الرقم القياسي لأسعار الاستهلاك بنسبة 187.6 في المائة خلال الفترة 1987-1997.</w:t>
      </w:r>
    </w:p>
    <w:p w:rsidR="00062AF1" w:rsidRPr="004826BC" w:rsidRDefault="00062AF1" w:rsidP="008F5A47">
      <w:pPr>
        <w:tabs>
          <w:tab w:val="left" w:pos="879"/>
          <w:tab w:val="left" w:pos="1557"/>
        </w:tabs>
        <w:spacing w:before="0" w:line="380" w:lineRule="exact"/>
        <w:rPr>
          <w:rFonts w:hint="cs"/>
          <w:spacing w:val="0"/>
          <w:rtl/>
        </w:rPr>
      </w:pPr>
      <w:r w:rsidRPr="004826BC">
        <w:rPr>
          <w:rFonts w:hint="cs"/>
          <w:spacing w:val="0"/>
          <w:rtl/>
        </w:rPr>
        <w:t>213-</w:t>
      </w:r>
      <w:r w:rsidRPr="004826BC">
        <w:rPr>
          <w:rFonts w:hint="cs"/>
          <w:spacing w:val="0"/>
          <w:rtl/>
        </w:rPr>
        <w:tab/>
        <w:t>وقد ارتفعت التعويضات الشهرية الدنيا التي تدفع للعاملين في الحكومة من 103 1 بيزو فلبيني (603 بيزو فلبيني أجر أساسي + 500 بيزو فلبيني علاوة غلاء المعيشة) في عام 1987 إلى 840 5 بيزو فلبيني (840 4 بيزو فلبيني أجر أساسي + 500 بيزو فلبيني علاوة معونة اقتصادية شخصية + 500 بيزو فلبيني تعويض إضافي) في ع</w:t>
      </w:r>
      <w:r w:rsidR="00F01311">
        <w:rPr>
          <w:rFonts w:hint="cs"/>
          <w:spacing w:val="0"/>
          <w:rtl/>
        </w:rPr>
        <w:t>ـ</w:t>
      </w:r>
      <w:r w:rsidRPr="004826BC">
        <w:rPr>
          <w:rFonts w:hint="cs"/>
          <w:spacing w:val="0"/>
          <w:rtl/>
        </w:rPr>
        <w:t>ام 2000. وفي عام 2006، منحت علاوة إضافية (000 1 بيزو فلبيني) إلى العاملين في الحكومة.</w:t>
      </w:r>
    </w:p>
    <w:p w:rsidR="00062AF1" w:rsidRPr="004826BC" w:rsidRDefault="00062AF1" w:rsidP="005E5E8A">
      <w:pPr>
        <w:tabs>
          <w:tab w:val="left" w:pos="879"/>
          <w:tab w:val="left" w:pos="1557"/>
        </w:tabs>
        <w:spacing w:before="0" w:line="380" w:lineRule="exact"/>
        <w:rPr>
          <w:rFonts w:hint="cs"/>
          <w:b/>
          <w:bCs/>
          <w:spacing w:val="0"/>
          <w:rtl/>
        </w:rPr>
      </w:pPr>
      <w:r w:rsidRPr="004826BC">
        <w:rPr>
          <w:rFonts w:hint="cs"/>
          <w:b/>
          <w:bCs/>
          <w:spacing w:val="0"/>
          <w:rtl/>
        </w:rPr>
        <w:tab/>
        <w:t>2(ب)</w:t>
      </w:r>
      <w:r w:rsidRPr="004826BC">
        <w:rPr>
          <w:b/>
          <w:bCs/>
          <w:spacing w:val="0"/>
          <w:rtl/>
        </w:rPr>
        <w:t>`</w:t>
      </w:r>
      <w:r w:rsidRPr="004826BC">
        <w:rPr>
          <w:rFonts w:hint="cs"/>
          <w:b/>
          <w:bCs/>
          <w:spacing w:val="0"/>
          <w:rtl/>
        </w:rPr>
        <w:t>5</w:t>
      </w:r>
      <w:r w:rsidRPr="004826BC">
        <w:rPr>
          <w:b/>
          <w:bCs/>
          <w:spacing w:val="0"/>
          <w:rtl/>
        </w:rPr>
        <w:t>`</w:t>
      </w:r>
      <w:r w:rsidR="00F763F8">
        <w:rPr>
          <w:rFonts w:hint="cs"/>
          <w:b/>
          <w:bCs/>
          <w:spacing w:val="0"/>
          <w:rtl/>
        </w:rPr>
        <w:t>-</w:t>
      </w:r>
      <w:r w:rsidRPr="004826BC">
        <w:rPr>
          <w:rFonts w:hint="cs"/>
          <w:b/>
          <w:bCs/>
          <w:spacing w:val="0"/>
          <w:rtl/>
        </w:rPr>
        <w:tab/>
        <w:t>التدابير المتخذة لضمان الامتثال للمستويات الدنيا للأجور</w:t>
      </w:r>
    </w:p>
    <w:p w:rsidR="00062AF1" w:rsidRPr="004826BC" w:rsidRDefault="00062AF1" w:rsidP="008F5A47">
      <w:pPr>
        <w:tabs>
          <w:tab w:val="left" w:pos="879"/>
          <w:tab w:val="left" w:pos="1557"/>
        </w:tabs>
        <w:spacing w:before="0" w:line="380" w:lineRule="exact"/>
        <w:rPr>
          <w:rFonts w:hint="cs"/>
          <w:spacing w:val="0"/>
          <w:rtl/>
        </w:rPr>
      </w:pPr>
      <w:r w:rsidRPr="004826BC">
        <w:rPr>
          <w:rFonts w:hint="cs"/>
          <w:spacing w:val="0"/>
          <w:rtl/>
        </w:rPr>
        <w:t>214-</w:t>
      </w:r>
      <w:r w:rsidRPr="004826BC">
        <w:rPr>
          <w:rFonts w:hint="cs"/>
          <w:spacing w:val="0"/>
          <w:rtl/>
        </w:rPr>
        <w:tab/>
        <w:t>اعتماداً على بيانات إدارة التفتيش، بلغت نسبة حالات عدم الامتثال للمستوى الأدنى للأج</w:t>
      </w:r>
      <w:r w:rsidR="00F01311">
        <w:rPr>
          <w:rFonts w:hint="cs"/>
          <w:spacing w:val="0"/>
          <w:rtl/>
        </w:rPr>
        <w:t>ـ</w:t>
      </w:r>
      <w:r w:rsidRPr="004826BC">
        <w:rPr>
          <w:rFonts w:hint="cs"/>
          <w:spacing w:val="0"/>
          <w:rtl/>
        </w:rPr>
        <w:t>ور م</w:t>
      </w:r>
      <w:r w:rsidR="00F01311">
        <w:rPr>
          <w:rFonts w:hint="cs"/>
          <w:spacing w:val="0"/>
          <w:rtl/>
        </w:rPr>
        <w:t>ـ</w:t>
      </w:r>
      <w:r w:rsidRPr="004826BC">
        <w:rPr>
          <w:rFonts w:hint="cs"/>
          <w:spacing w:val="0"/>
          <w:rtl/>
        </w:rPr>
        <w:t>ا ي</w:t>
      </w:r>
      <w:r w:rsidR="00F01311">
        <w:rPr>
          <w:rFonts w:hint="cs"/>
          <w:spacing w:val="0"/>
          <w:rtl/>
        </w:rPr>
        <w:t>ـ</w:t>
      </w:r>
      <w:r w:rsidRPr="004826BC">
        <w:rPr>
          <w:rFonts w:hint="cs"/>
          <w:spacing w:val="0"/>
          <w:rtl/>
        </w:rPr>
        <w:t xml:space="preserve">قرب من 21.8 في المائة في الفترة 1997-2003. وتبذل حالياً جهود لتعزيز الوعي العام بمعدلات الحد الأدنى للأجور المعمول بها في كامل الأقاليم. ولتحسين الإنفاذ، يجري الآن إعداد دراسة لتبسيط الهياكل الإقليمية للحد الأدنى للأجور التي تختلف حالياً بحسب جملة من الأمور منها الإقليم والتصنيف القطاعي أو الصناعي وحجم التوظيف وحجم رأس المال. </w:t>
      </w:r>
    </w:p>
    <w:p w:rsidR="00062AF1" w:rsidRPr="004826BC" w:rsidRDefault="00062AF1" w:rsidP="0013555B">
      <w:pPr>
        <w:tabs>
          <w:tab w:val="left" w:pos="879"/>
          <w:tab w:val="left" w:pos="1557"/>
        </w:tabs>
        <w:spacing w:before="0" w:line="380" w:lineRule="exact"/>
        <w:rPr>
          <w:rFonts w:hint="cs"/>
          <w:b/>
          <w:bCs/>
          <w:spacing w:val="0"/>
          <w:rtl/>
        </w:rPr>
      </w:pPr>
      <w:r w:rsidRPr="004826BC">
        <w:rPr>
          <w:rFonts w:hint="cs"/>
          <w:b/>
          <w:bCs/>
          <w:spacing w:val="0"/>
          <w:rtl/>
        </w:rPr>
        <w:tab/>
        <w:t>2(ج)</w:t>
      </w:r>
      <w:r w:rsidR="0013555B">
        <w:rPr>
          <w:rFonts w:hint="cs"/>
          <w:b/>
          <w:bCs/>
          <w:spacing w:val="0"/>
          <w:rtl/>
        </w:rPr>
        <w:t xml:space="preserve">-  </w:t>
      </w:r>
      <w:r w:rsidRPr="004826BC">
        <w:rPr>
          <w:rFonts w:hint="cs"/>
          <w:b/>
          <w:bCs/>
          <w:spacing w:val="0"/>
          <w:rtl/>
        </w:rPr>
        <w:t xml:space="preserve">التمييز في التوظيف </w:t>
      </w:r>
    </w:p>
    <w:p w:rsidR="00062AF1" w:rsidRPr="004826BC" w:rsidRDefault="00062AF1" w:rsidP="008F5A47">
      <w:pPr>
        <w:tabs>
          <w:tab w:val="left" w:pos="879"/>
          <w:tab w:val="left" w:pos="1557"/>
        </w:tabs>
        <w:spacing w:before="0" w:line="380" w:lineRule="exact"/>
        <w:rPr>
          <w:rFonts w:hint="cs"/>
          <w:spacing w:val="0"/>
          <w:rtl/>
        </w:rPr>
      </w:pPr>
      <w:r w:rsidRPr="004826BC">
        <w:rPr>
          <w:rFonts w:hint="cs"/>
          <w:spacing w:val="0"/>
          <w:rtl/>
        </w:rPr>
        <w:t>215-</w:t>
      </w:r>
      <w:r w:rsidRPr="004826BC">
        <w:rPr>
          <w:rFonts w:hint="cs"/>
          <w:spacing w:val="0"/>
          <w:rtl/>
        </w:rPr>
        <w:tab/>
        <w:t>صادقت الفلبين على اتفاقية منظمة العمل الدولية رقم 100 التي تسعى إلى القضاء على التمييز في التوظيف على أساس الجنس فقط. والفلبين دولة طرف أيضاً في اتفاقية القضاء على جميع أشكال التمييز ضد المرأة.</w:t>
      </w:r>
    </w:p>
    <w:p w:rsidR="00442A14" w:rsidRPr="005E5E8A" w:rsidRDefault="00442A14" w:rsidP="00442A14">
      <w:pPr>
        <w:tabs>
          <w:tab w:val="left" w:pos="879"/>
          <w:tab w:val="left" w:pos="1105"/>
          <w:tab w:val="left" w:pos="1557"/>
          <w:tab w:val="left" w:pos="1896"/>
        </w:tabs>
        <w:spacing w:before="0" w:line="380" w:lineRule="exact"/>
        <w:rPr>
          <w:rFonts w:hint="cs"/>
          <w:spacing w:val="0"/>
          <w:rtl/>
        </w:rPr>
      </w:pPr>
      <w:r w:rsidRPr="004826BC">
        <w:rPr>
          <w:rFonts w:hint="cs"/>
          <w:spacing w:val="0"/>
          <w:rtl/>
        </w:rPr>
        <w:t>216-</w:t>
      </w:r>
      <w:r w:rsidRPr="004826BC">
        <w:rPr>
          <w:rFonts w:hint="cs"/>
          <w:spacing w:val="0"/>
          <w:rtl/>
        </w:rPr>
        <w:tab/>
        <w:t>وتعتبر المساواة بين الرجال والنساء فيما يتعلق بأجر العمل والأجر المتساوي لقاء عمل ذي قيمة وظروف متساوية، سياسة دستورية</w:t>
      </w:r>
      <w:r>
        <w:rPr>
          <w:spacing w:val="0"/>
          <w:vertAlign w:val="superscript"/>
          <w:rtl/>
        </w:rPr>
        <w:t>(</w:t>
      </w:r>
      <w:r w:rsidRPr="00840045">
        <w:rPr>
          <w:rStyle w:val="FootnoteReference"/>
          <w:spacing w:val="0"/>
          <w:rtl/>
        </w:rPr>
        <w:footnoteReference w:id="16"/>
      </w:r>
      <w:r w:rsidRPr="00840045">
        <w:rPr>
          <w:spacing w:val="0"/>
          <w:vertAlign w:val="superscript"/>
          <w:rtl/>
        </w:rPr>
        <w:t>)</w:t>
      </w:r>
      <w:r w:rsidRPr="005E5E8A">
        <w:rPr>
          <w:rFonts w:hint="cs"/>
          <w:spacing w:val="0"/>
          <w:rtl/>
        </w:rPr>
        <w:t>.</w:t>
      </w:r>
    </w:p>
    <w:p w:rsidR="00442A14" w:rsidRPr="004826BC" w:rsidRDefault="00442A14" w:rsidP="00442A14">
      <w:pPr>
        <w:tabs>
          <w:tab w:val="left" w:pos="879"/>
          <w:tab w:val="left" w:pos="1557"/>
        </w:tabs>
        <w:spacing w:before="0" w:line="380" w:lineRule="exact"/>
        <w:rPr>
          <w:rFonts w:hint="cs"/>
          <w:spacing w:val="0"/>
          <w:rtl/>
        </w:rPr>
      </w:pPr>
      <w:r w:rsidRPr="004826BC">
        <w:rPr>
          <w:rFonts w:hint="cs"/>
          <w:spacing w:val="0"/>
          <w:rtl/>
        </w:rPr>
        <w:t>217-</w:t>
      </w:r>
      <w:r w:rsidRPr="004826BC">
        <w:rPr>
          <w:rFonts w:hint="cs"/>
          <w:spacing w:val="0"/>
          <w:rtl/>
        </w:rPr>
        <w:tab/>
        <w:t xml:space="preserve">وللنهوض بالمساواة في المعاملة، تحظر المادة 135 من مدونة العمل على أي صاحب عمل التمييز ضد أي امرأة موظفة فيما يتعلق بشروط وظروف العمل على أساس جنسها فقط. ويجرّم القانون الجمهوري </w:t>
      </w:r>
      <w:r w:rsidRPr="004826BC">
        <w:rPr>
          <w:spacing w:val="0"/>
        </w:rPr>
        <w:t>RA 6725</w:t>
      </w:r>
      <w:r w:rsidRPr="004826BC">
        <w:rPr>
          <w:rFonts w:hint="cs"/>
          <w:spacing w:val="0"/>
          <w:rtl/>
        </w:rPr>
        <w:t xml:space="preserve"> القي</w:t>
      </w:r>
      <w:r>
        <w:rPr>
          <w:rFonts w:hint="cs"/>
          <w:spacing w:val="0"/>
          <w:rtl/>
        </w:rPr>
        <w:t>ـ</w:t>
      </w:r>
      <w:r w:rsidRPr="004826BC">
        <w:rPr>
          <w:rFonts w:hint="cs"/>
          <w:spacing w:val="0"/>
          <w:rtl/>
        </w:rPr>
        <w:t>ام ببعض التصرفات التي يقصد منها الحطّ من مركز النساء العاملات على أساس جنسهن. وتحظر المادة 136 من المدونة أيضاً الشروط التعاقدية ضد الزواج وتعتبر أن حرمان صاحب العمل أي امرأة موظفة من مزاياها أو طردها من العمل على أساس الجنس أو الحمل، عمل غير مشروع.</w:t>
      </w:r>
    </w:p>
    <w:p w:rsidR="00442A14" w:rsidRPr="004826BC" w:rsidRDefault="00442A14" w:rsidP="00442A14">
      <w:pPr>
        <w:tabs>
          <w:tab w:val="left" w:pos="879"/>
          <w:tab w:val="left" w:pos="1557"/>
        </w:tabs>
        <w:spacing w:before="0" w:line="380" w:lineRule="exact"/>
        <w:rPr>
          <w:rFonts w:hint="cs"/>
          <w:spacing w:val="0"/>
          <w:rtl/>
        </w:rPr>
      </w:pPr>
      <w:r w:rsidRPr="004826BC">
        <w:rPr>
          <w:rFonts w:hint="cs"/>
          <w:spacing w:val="0"/>
          <w:rtl/>
        </w:rPr>
        <w:t>218-</w:t>
      </w:r>
      <w:r w:rsidRPr="004826BC">
        <w:rPr>
          <w:rFonts w:hint="cs"/>
          <w:spacing w:val="0"/>
          <w:rtl/>
        </w:rPr>
        <w:tab/>
        <w:t>وتوجد كذلك تدابير تصحيحية لتلبية الاحتياجات الخاصة للمرأة في مكان العمل. فقد أتيح للنساء منذ زمن طويل حق حماية الأمومة. ويمنح قانون إجازة الأبوة أيضاً، إجازة للرجال بمناسبة وضع زوجاتهم. وتشترط المادة 132 من مدونة العمل على أصحاب العمل أن يتيحوا للنساء بعض المرافق مثل المراحيض وقاعات تغيير الملابس المنفصلة.</w:t>
      </w:r>
    </w:p>
    <w:p w:rsidR="00442A14" w:rsidRPr="004826BC" w:rsidRDefault="00442A14" w:rsidP="00442A14">
      <w:pPr>
        <w:tabs>
          <w:tab w:val="left" w:pos="879"/>
          <w:tab w:val="left" w:pos="1557"/>
        </w:tabs>
        <w:spacing w:before="0" w:line="380" w:lineRule="exact"/>
        <w:rPr>
          <w:rFonts w:hint="cs"/>
          <w:spacing w:val="0"/>
          <w:rtl/>
        </w:rPr>
      </w:pPr>
      <w:r w:rsidRPr="004826BC">
        <w:rPr>
          <w:rFonts w:hint="cs"/>
          <w:spacing w:val="0"/>
          <w:rtl/>
        </w:rPr>
        <w:t>219-</w:t>
      </w:r>
      <w:r w:rsidRPr="004826BC">
        <w:rPr>
          <w:rFonts w:hint="cs"/>
          <w:spacing w:val="0"/>
          <w:rtl/>
        </w:rPr>
        <w:tab/>
        <w:t xml:space="preserve">وأصبحت الفلبين منذ عام 1953 طرفاً في اتفاقية منظمة العمل الدولية رقم 89 (حظر العمل في الليل على النساء) التي تحد من استخدام النساء في فترات معينة من الليل. فتمشياً مع التزام الفلبين بناء على الاتفاقية المذكورة، تحظر المادة 130 من مدونة العمل على النساء، العمل في بعض أنواع الوظائف بين الساعة 00/22 و00/6. وتحيط الفلبين علماً ببعض الشواغل التي أثارتها بعض القطاعات ومفادها أن هذا الحظر قد ينتج عنه عملياً تمييز عكسي. وقد أحاطت منظمة العمل الدولية علماً بهذه المسألة فشرعت في مراجعة الصكوك الدولية وتدعم الفلبين هذه المراجعة. </w:t>
      </w:r>
    </w:p>
    <w:p w:rsidR="00442A14" w:rsidRPr="004826BC" w:rsidRDefault="00442A14" w:rsidP="00442A14">
      <w:pPr>
        <w:tabs>
          <w:tab w:val="left" w:pos="879"/>
          <w:tab w:val="left" w:pos="1557"/>
        </w:tabs>
        <w:spacing w:before="0" w:line="380" w:lineRule="exact"/>
        <w:rPr>
          <w:rFonts w:hint="cs"/>
          <w:spacing w:val="0"/>
          <w:rtl/>
        </w:rPr>
      </w:pPr>
      <w:r w:rsidRPr="004826BC">
        <w:rPr>
          <w:rFonts w:hint="cs"/>
          <w:spacing w:val="0"/>
          <w:rtl/>
        </w:rPr>
        <w:t>220-</w:t>
      </w:r>
      <w:r w:rsidRPr="004826BC">
        <w:rPr>
          <w:rFonts w:hint="cs"/>
          <w:spacing w:val="0"/>
          <w:rtl/>
        </w:rPr>
        <w:tab/>
        <w:t xml:space="preserve">ويمكن الإشارة إلى الفقرة 179 من قرار المحكمة العليا في قضية </w:t>
      </w:r>
      <w:r w:rsidRPr="0023205C">
        <w:rPr>
          <w:rFonts w:hint="cs"/>
          <w:spacing w:val="0"/>
          <w:rtl/>
        </w:rPr>
        <w:t xml:space="preserve">تحالف المدارس الدولية للمربين ضد كيسومبينغ </w:t>
      </w:r>
      <w:r w:rsidRPr="004826BC">
        <w:rPr>
          <w:spacing w:val="0"/>
        </w:rPr>
        <w:t>G.R. No 128845)</w:t>
      </w:r>
      <w:r w:rsidRPr="004826BC">
        <w:rPr>
          <w:rFonts w:hint="cs"/>
          <w:spacing w:val="0"/>
          <w:rtl/>
        </w:rPr>
        <w:t xml:space="preserve"> في 1 حزيران/يونيه 2000).</w:t>
      </w:r>
    </w:p>
    <w:p w:rsidR="00442A14" w:rsidRPr="004826BC" w:rsidRDefault="00442A14" w:rsidP="00EC62ED">
      <w:pPr>
        <w:tabs>
          <w:tab w:val="left" w:pos="714"/>
          <w:tab w:val="left" w:pos="879"/>
          <w:tab w:val="left" w:pos="1557"/>
          <w:tab w:val="left" w:pos="1794"/>
        </w:tabs>
        <w:spacing w:before="0" w:line="380" w:lineRule="exact"/>
        <w:rPr>
          <w:rFonts w:hint="cs"/>
          <w:spacing w:val="0"/>
          <w:rtl/>
        </w:rPr>
      </w:pPr>
      <w:r w:rsidRPr="004826BC">
        <w:rPr>
          <w:rFonts w:hint="cs"/>
          <w:b/>
          <w:bCs/>
          <w:spacing w:val="0"/>
          <w:rtl/>
        </w:rPr>
        <w:tab/>
        <w:t>2(ج)</w:t>
      </w:r>
      <w:r w:rsidRPr="004826BC">
        <w:rPr>
          <w:b/>
          <w:bCs/>
          <w:spacing w:val="0"/>
          <w:rtl/>
        </w:rPr>
        <w:t>`</w:t>
      </w:r>
      <w:r w:rsidRPr="004826BC">
        <w:rPr>
          <w:rFonts w:hint="cs"/>
          <w:b/>
          <w:bCs/>
          <w:spacing w:val="0"/>
          <w:rtl/>
        </w:rPr>
        <w:t>1</w:t>
      </w:r>
      <w:r w:rsidRPr="004826BC">
        <w:rPr>
          <w:b/>
          <w:bCs/>
          <w:spacing w:val="0"/>
          <w:rtl/>
        </w:rPr>
        <w:t>`</w:t>
      </w:r>
      <w:r w:rsidR="00EC62ED">
        <w:rPr>
          <w:rFonts w:hint="cs"/>
          <w:b/>
          <w:bCs/>
          <w:spacing w:val="0"/>
          <w:rtl/>
        </w:rPr>
        <w:t xml:space="preserve">-  </w:t>
      </w:r>
      <w:r w:rsidRPr="004826BC">
        <w:rPr>
          <w:rFonts w:hint="cs"/>
          <w:b/>
          <w:bCs/>
          <w:spacing w:val="0"/>
          <w:rtl/>
        </w:rPr>
        <w:t>الخطوات المتخذة للقضاء على التمييز</w:t>
      </w:r>
    </w:p>
    <w:p w:rsidR="00442A14" w:rsidRPr="004826BC" w:rsidRDefault="00442A14" w:rsidP="00442A14">
      <w:pPr>
        <w:tabs>
          <w:tab w:val="left" w:pos="879"/>
          <w:tab w:val="left" w:pos="1557"/>
        </w:tabs>
        <w:spacing w:before="0" w:line="380" w:lineRule="exact"/>
        <w:rPr>
          <w:rFonts w:hint="cs"/>
          <w:spacing w:val="0"/>
          <w:rtl/>
        </w:rPr>
      </w:pPr>
      <w:r w:rsidRPr="004826BC">
        <w:rPr>
          <w:rFonts w:hint="cs"/>
          <w:spacing w:val="0"/>
          <w:rtl/>
        </w:rPr>
        <w:t>221-</w:t>
      </w:r>
      <w:r w:rsidRPr="004826BC">
        <w:rPr>
          <w:rFonts w:hint="cs"/>
          <w:spacing w:val="0"/>
          <w:rtl/>
        </w:rPr>
        <w:tab/>
        <w:t>لضمان تنفيذ القوانين الوطنية على أرض الواقع، اتخذت الحكومة الخطوات التالية:</w:t>
      </w:r>
    </w:p>
    <w:p w:rsidR="00442A14" w:rsidRPr="004826BC" w:rsidRDefault="00442A14" w:rsidP="00442A14">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تعيين لجنة الخدمة المدنية في عام 1989 مناصرين للمساواة في الحكومة لمنع وقوع التحرش أو التمييز في القطاع العام؛</w:t>
      </w:r>
    </w:p>
    <w:p w:rsidR="00442A14" w:rsidRPr="004826BC" w:rsidRDefault="00442A14" w:rsidP="00442A14">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إدماج الخطة الفلبينية لتنمية المرأة في خطة التنمية الفلبينية المتوسطة الأجل للفترة 1993-1998؛</w:t>
      </w:r>
    </w:p>
    <w:p w:rsidR="00442A14" w:rsidRPr="004826BC" w:rsidRDefault="00442A14" w:rsidP="000D4CCE">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وضع لجنة الخدمة المدنية برنامج النهوض بالح</w:t>
      </w:r>
      <w:r w:rsidR="000D4CCE">
        <w:rPr>
          <w:rFonts w:hint="cs"/>
          <w:spacing w:val="0"/>
          <w:rtl/>
        </w:rPr>
        <w:t>ي</w:t>
      </w:r>
      <w:r w:rsidRPr="004826BC">
        <w:rPr>
          <w:rFonts w:hint="cs"/>
          <w:spacing w:val="0"/>
          <w:rtl/>
        </w:rPr>
        <w:t>اة الوظيفية للعاملات في الإدارات الحكومية لتعزيز مكانة المرأة بتمكين الحكومة من كسر السقف غير المرئي والتقدم نحو مراكز اتخاذ القرار؛</w:t>
      </w:r>
    </w:p>
    <w:p w:rsidR="00442A14" w:rsidRPr="004826BC" w:rsidRDefault="00442A14" w:rsidP="00442A14">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صياغة لجنة الخدمة المدنية أيضاً إطاراً للسياسات المتعلقة بالمساواة بين الجنسين تمشياً مع أمر تنفيذي مقترح يعطي النساء تمثيلاً متساوياً في الوظائف الحكومية من الدرجة الثالثة.</w:t>
      </w:r>
    </w:p>
    <w:p w:rsidR="00442A14" w:rsidRPr="004826BC" w:rsidRDefault="00442A14" w:rsidP="00442A14">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تنظيم محاضرات وحلقات عمل حول فرص العمل المتساوية في كل الأقاليم؛</w:t>
      </w:r>
    </w:p>
    <w:p w:rsidR="00442A14" w:rsidRPr="004826BC" w:rsidRDefault="00442A14" w:rsidP="00442A14">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إدراج المسائ</w:t>
      </w:r>
      <w:r>
        <w:rPr>
          <w:rFonts w:hint="cs"/>
          <w:spacing w:val="0"/>
          <w:rtl/>
        </w:rPr>
        <w:t>ـ</w:t>
      </w:r>
      <w:r w:rsidRPr="004826BC">
        <w:rPr>
          <w:rFonts w:hint="cs"/>
          <w:spacing w:val="0"/>
          <w:rtl/>
        </w:rPr>
        <w:t>ل المتعلقة بالجنسين في إنفاذ معايير العمالة ولا سيما بإدراج هذه المسائل في القائمة المرجعية للتفتيش؛</w:t>
      </w:r>
    </w:p>
    <w:p w:rsidR="00442A14" w:rsidRPr="004826BC" w:rsidRDefault="00442A14" w:rsidP="00442A14">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إنهاء التمييز الجنسي للإحصاءات المتعلقة بالتوظيف والعضوية في المنظمات العمالية؛</w:t>
      </w:r>
    </w:p>
    <w:p w:rsidR="00442A14" w:rsidRPr="004826BC" w:rsidRDefault="00442A14" w:rsidP="00442A14">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النهوض بمشاركة النساء في الصنائع والحرف الأخرى من خلال إدماج النساء في برامج الصنائع غير التقليدية في إطار هيئة تطوير التعليم التقني وتنمية المهارات التقنية؛</w:t>
      </w:r>
    </w:p>
    <w:p w:rsidR="00442A14" w:rsidRPr="004826BC" w:rsidRDefault="00442A14" w:rsidP="00442A14">
      <w:pPr>
        <w:tabs>
          <w:tab w:val="left" w:pos="879"/>
          <w:tab w:val="left" w:pos="1557"/>
        </w:tabs>
        <w:spacing w:before="0" w:line="380" w:lineRule="exact"/>
        <w:ind w:left="1557" w:hanging="714"/>
        <w:rPr>
          <w:rFonts w:hint="cs"/>
          <w:spacing w:val="0"/>
          <w:rtl/>
        </w:rPr>
      </w:pPr>
      <w:r w:rsidRPr="004826BC">
        <w:rPr>
          <w:rFonts w:hint="cs"/>
          <w:spacing w:val="0"/>
          <w:rtl/>
        </w:rPr>
        <w:t>•</w:t>
      </w:r>
      <w:r w:rsidRPr="004826BC">
        <w:rPr>
          <w:rFonts w:hint="cs"/>
          <w:spacing w:val="0"/>
          <w:rtl/>
        </w:rPr>
        <w:tab/>
        <w:t>إجراء دراسة استقصائية وطنية بشأن الأجور في المؤسسات غير الزراعية لمعالجة مسألتي الانتقاص من قيمة عمل النساء وإنقاص أجورهن؛</w:t>
      </w:r>
    </w:p>
    <w:p w:rsidR="00442A14" w:rsidRPr="004826BC" w:rsidRDefault="00442A14" w:rsidP="00442A14">
      <w:pPr>
        <w:tabs>
          <w:tab w:val="left" w:pos="879"/>
          <w:tab w:val="left" w:pos="1557"/>
        </w:tabs>
        <w:spacing w:before="0" w:line="380" w:lineRule="exact"/>
        <w:ind w:left="1557" w:hanging="714"/>
        <w:rPr>
          <w:rFonts w:hint="cs"/>
          <w:spacing w:val="0"/>
        </w:rPr>
      </w:pPr>
      <w:r w:rsidRPr="004826BC">
        <w:rPr>
          <w:rFonts w:hint="cs"/>
          <w:spacing w:val="0"/>
          <w:rtl/>
        </w:rPr>
        <w:t>•</w:t>
      </w:r>
      <w:r w:rsidRPr="004826BC">
        <w:rPr>
          <w:rFonts w:hint="cs"/>
          <w:spacing w:val="0"/>
          <w:rtl/>
        </w:rPr>
        <w:tab/>
        <w:t>إجراء دراسات حول الأطر التي تقيس إسهام النساء والرجال، ال</w:t>
      </w:r>
      <w:r w:rsidR="00C44E9E">
        <w:rPr>
          <w:rFonts w:hint="cs"/>
          <w:spacing w:val="0"/>
          <w:rtl/>
        </w:rPr>
        <w:t>ـ</w:t>
      </w:r>
      <w:r w:rsidRPr="004826BC">
        <w:rPr>
          <w:rFonts w:hint="cs"/>
          <w:spacing w:val="0"/>
          <w:rtl/>
        </w:rPr>
        <w:t>ذي لا يتلق</w:t>
      </w:r>
      <w:r w:rsidR="00C44E9E">
        <w:rPr>
          <w:rFonts w:hint="cs"/>
          <w:spacing w:val="0"/>
          <w:rtl/>
        </w:rPr>
        <w:t>ـ</w:t>
      </w:r>
      <w:r w:rsidRPr="004826BC">
        <w:rPr>
          <w:rFonts w:hint="cs"/>
          <w:spacing w:val="0"/>
          <w:rtl/>
        </w:rPr>
        <w:t>ون عن</w:t>
      </w:r>
      <w:r w:rsidR="00C44E9E">
        <w:rPr>
          <w:rFonts w:hint="cs"/>
          <w:spacing w:val="0"/>
          <w:rtl/>
        </w:rPr>
        <w:t>ـ</w:t>
      </w:r>
      <w:r w:rsidRPr="004826BC">
        <w:rPr>
          <w:rFonts w:hint="cs"/>
          <w:spacing w:val="0"/>
          <w:rtl/>
        </w:rPr>
        <w:t>ه أج</w:t>
      </w:r>
      <w:r w:rsidR="00C44E9E">
        <w:rPr>
          <w:rFonts w:hint="cs"/>
          <w:spacing w:val="0"/>
          <w:rtl/>
        </w:rPr>
        <w:t>ــ</w:t>
      </w:r>
      <w:r w:rsidRPr="004826BC">
        <w:rPr>
          <w:rFonts w:hint="cs"/>
          <w:spacing w:val="0"/>
          <w:rtl/>
        </w:rPr>
        <w:t>راً، في الاقتصاد.</w:t>
      </w:r>
    </w:p>
    <w:p w:rsidR="00442A14" w:rsidRPr="004826BC" w:rsidRDefault="00442A14" w:rsidP="00EC62ED">
      <w:pPr>
        <w:tabs>
          <w:tab w:val="left" w:pos="714"/>
          <w:tab w:val="left" w:pos="879"/>
          <w:tab w:val="left" w:pos="1557"/>
          <w:tab w:val="left" w:pos="1794"/>
        </w:tabs>
        <w:spacing w:before="0" w:line="380" w:lineRule="exact"/>
        <w:rPr>
          <w:rFonts w:hint="cs"/>
          <w:b/>
          <w:bCs/>
          <w:spacing w:val="0"/>
          <w:rtl/>
        </w:rPr>
      </w:pPr>
      <w:r w:rsidRPr="004826BC">
        <w:rPr>
          <w:rFonts w:hint="cs"/>
          <w:b/>
          <w:bCs/>
          <w:spacing w:val="0"/>
          <w:rtl/>
        </w:rPr>
        <w:tab/>
        <w:t>2(ج)</w:t>
      </w:r>
      <w:r w:rsidRPr="004826BC">
        <w:rPr>
          <w:b/>
          <w:bCs/>
          <w:spacing w:val="0"/>
          <w:rtl/>
        </w:rPr>
        <w:t>`</w:t>
      </w:r>
      <w:r w:rsidRPr="004826BC">
        <w:rPr>
          <w:rFonts w:hint="cs"/>
          <w:b/>
          <w:bCs/>
          <w:spacing w:val="0"/>
          <w:rtl/>
        </w:rPr>
        <w:t>3</w:t>
      </w:r>
      <w:r w:rsidRPr="004826BC">
        <w:rPr>
          <w:b/>
          <w:bCs/>
          <w:spacing w:val="0"/>
          <w:rtl/>
        </w:rPr>
        <w:t>`</w:t>
      </w:r>
      <w:r w:rsidR="00EC62ED">
        <w:rPr>
          <w:rFonts w:hint="cs"/>
          <w:b/>
          <w:bCs/>
          <w:spacing w:val="0"/>
          <w:rtl/>
        </w:rPr>
        <w:t xml:space="preserve">-  </w:t>
      </w:r>
      <w:r w:rsidRPr="004826BC">
        <w:rPr>
          <w:rFonts w:hint="cs"/>
          <w:b/>
          <w:bCs/>
          <w:spacing w:val="0"/>
          <w:rtl/>
        </w:rPr>
        <w:t>تدابير تشجع على تقييم الوظائف تقييماً موضوعياً</w:t>
      </w:r>
    </w:p>
    <w:p w:rsidR="00442A14" w:rsidRPr="004826BC" w:rsidRDefault="00442A14" w:rsidP="00442A14">
      <w:pPr>
        <w:tabs>
          <w:tab w:val="left" w:pos="879"/>
          <w:tab w:val="left" w:pos="1557"/>
        </w:tabs>
        <w:spacing w:before="0" w:line="380" w:lineRule="exact"/>
        <w:rPr>
          <w:rFonts w:hint="cs"/>
          <w:spacing w:val="0"/>
          <w:rtl/>
        </w:rPr>
      </w:pPr>
      <w:r w:rsidRPr="004826BC">
        <w:rPr>
          <w:rFonts w:hint="cs"/>
          <w:spacing w:val="0"/>
          <w:rtl/>
        </w:rPr>
        <w:t>222-</w:t>
      </w:r>
      <w:r w:rsidRPr="004826BC">
        <w:rPr>
          <w:rFonts w:hint="cs"/>
          <w:spacing w:val="0"/>
          <w:rtl/>
        </w:rPr>
        <w:tab/>
        <w:t>ينص القانون الجمهوري رقم 6725 على أن كل الموظفين بغض النظر عن جنسهم، يتعين أن يعاملوا على قدم المساواة في تقييم جودة العمل والعوامل الأخرى التي تؤخذ بعين الاعتبار للحصول على الترقية وفرص التدريب والدراسة والمنح الدراسية.</w:t>
      </w:r>
    </w:p>
    <w:p w:rsidR="00442A14" w:rsidRPr="004826BC" w:rsidRDefault="00442A14" w:rsidP="00442A14">
      <w:pPr>
        <w:tabs>
          <w:tab w:val="left" w:pos="879"/>
          <w:tab w:val="left" w:pos="1557"/>
        </w:tabs>
        <w:spacing w:before="0" w:line="380" w:lineRule="exact"/>
        <w:rPr>
          <w:rFonts w:hint="cs"/>
          <w:spacing w:val="0"/>
          <w:rtl/>
        </w:rPr>
      </w:pPr>
      <w:r w:rsidRPr="004826BC">
        <w:rPr>
          <w:rFonts w:hint="cs"/>
          <w:spacing w:val="0"/>
          <w:rtl/>
        </w:rPr>
        <w:t>223-</w:t>
      </w:r>
      <w:r w:rsidRPr="004826BC">
        <w:rPr>
          <w:rFonts w:hint="cs"/>
          <w:spacing w:val="0"/>
          <w:rtl/>
        </w:rPr>
        <w:tab/>
        <w:t>ففي مجال الخدمة العامة، وضعت لجنة الخدمة المدنية نظاماً لتقييم الأداء يجري استخدامه بوصفه أداة معيارية لقياس الأداء الوظيفي. بيد أنه يعاد النظر في هذا النظام لاحتساب الفروق الحالية في الوظائف وتميز أو خصوصية العمليات في مختلف الوكالات الحكومية.</w:t>
      </w:r>
    </w:p>
    <w:p w:rsidR="00442A14" w:rsidRPr="004826BC" w:rsidRDefault="00442A14" w:rsidP="00442A14">
      <w:pPr>
        <w:tabs>
          <w:tab w:val="left" w:pos="879"/>
          <w:tab w:val="left" w:pos="1557"/>
        </w:tabs>
        <w:spacing w:before="0" w:line="380" w:lineRule="exact"/>
        <w:rPr>
          <w:rFonts w:hint="cs"/>
          <w:spacing w:val="0"/>
          <w:rtl/>
        </w:rPr>
      </w:pPr>
      <w:r w:rsidRPr="004826BC">
        <w:rPr>
          <w:rFonts w:hint="cs"/>
          <w:spacing w:val="0"/>
          <w:rtl/>
        </w:rPr>
        <w:t>224-</w:t>
      </w:r>
      <w:r w:rsidRPr="004826BC">
        <w:rPr>
          <w:rFonts w:hint="cs"/>
          <w:spacing w:val="0"/>
          <w:rtl/>
        </w:rPr>
        <w:tab/>
        <w:t>وفي إطار القطاع الخاص، تقر مدونة العمل بدفع الأجر على أساس القطعة أو الوقت أو المهمة المنجزة. ويمكن تحديد هذا الأجر بتدخل من الحكومة أو على مستوى الشركة فقط. وتقر مدونة العمل بتدخل الحكومة في مجالين أي عندما تحدد المعدلات أو الصيغ على أساس القطاع الصناعي بعد التشاور مع وزير العمل والعمالة أو عندما تطلب شركة ما من الوزارة المذكورة المساعدة التقنية لإجراء دراسة تتعلق بالوقت والحركة تعتمد عليها في إجراء تقييم موضوعي للوظيفة. وإلى حد الآن، فإن قطاع صناعة السكر هو القطاع الوحيد الذي اعتمد صيغة لكامل القطاع. ولكن عادة ما تطور طرق تقييم الوظائف على مستوى الشركات وإن كان ليس من الغريب أن تؤدي العملية إلى مقارنة الوظائف القياسية وما يقابلها من مخططات الأجور في القطاعات الصناعية.</w:t>
      </w:r>
    </w:p>
    <w:p w:rsidR="00442A14" w:rsidRDefault="00442A14" w:rsidP="00442A14">
      <w:pPr>
        <w:tabs>
          <w:tab w:val="left" w:pos="879"/>
          <w:tab w:val="left" w:pos="1557"/>
        </w:tabs>
        <w:spacing w:before="0" w:line="380" w:lineRule="exact"/>
        <w:rPr>
          <w:rFonts w:hint="cs"/>
          <w:spacing w:val="0"/>
          <w:rtl/>
        </w:rPr>
      </w:pPr>
      <w:r w:rsidRPr="004826BC">
        <w:rPr>
          <w:rFonts w:hint="cs"/>
          <w:spacing w:val="0"/>
          <w:rtl/>
        </w:rPr>
        <w:t>225-</w:t>
      </w:r>
      <w:r w:rsidRPr="004826BC">
        <w:rPr>
          <w:rFonts w:hint="cs"/>
          <w:spacing w:val="0"/>
          <w:rtl/>
        </w:rPr>
        <w:tab/>
        <w:t>وبالإضافة إلى ذلك، حاولت بعض البحوث تقدير القيمة النقدية لعمل النساء في البيت ودراسة مساهمتهن في الدخل الكامل للأسرة. وأظهرت دراسة أعدت بتكليف من مكتب الآليات الوطنية لحماية مصالح المرأة أنه بإجراء التقييم النقدي للأعمال المنزلية نكتشف أن هذه الأعمال تساوي 20 في المائة من الناتج القومي الإجمالي. ويلاحظ انعدام مراجعة القوانين والسياسات المعنية بالأحكام التمييزية لضمان مركز متساو للنساء ولا سيما في ضوء التثمين النقدي لمساهمتهن في الدين الاقتصادي. ولكن لا توجد أي بيانات إحصائية لقياس القيمة النقدية الصحيحة لعمل النساء في المجال الاقتصادي.</w:t>
      </w:r>
    </w:p>
    <w:p w:rsidR="00442A14" w:rsidRPr="00755CEF" w:rsidRDefault="00442A14" w:rsidP="00442A14">
      <w:pPr>
        <w:tabs>
          <w:tab w:val="left" w:pos="879"/>
          <w:tab w:val="left" w:pos="1557"/>
        </w:tabs>
        <w:spacing w:before="0" w:line="380" w:lineRule="exact"/>
        <w:rPr>
          <w:rFonts w:hint="cs"/>
          <w:b/>
          <w:bCs/>
          <w:spacing w:val="0"/>
          <w:rtl/>
        </w:rPr>
      </w:pPr>
      <w:r>
        <w:rPr>
          <w:rFonts w:hint="cs"/>
          <w:b/>
          <w:bCs/>
          <w:spacing w:val="0"/>
          <w:rtl/>
        </w:rPr>
        <w:tab/>
      </w:r>
      <w:r w:rsidRPr="00755CEF">
        <w:rPr>
          <w:rFonts w:hint="cs"/>
          <w:b/>
          <w:bCs/>
          <w:spacing w:val="0"/>
          <w:rtl/>
        </w:rPr>
        <w:t>2(د)-</w:t>
      </w:r>
      <w:r>
        <w:rPr>
          <w:rFonts w:hint="cs"/>
          <w:b/>
          <w:bCs/>
          <w:spacing w:val="0"/>
          <w:rtl/>
        </w:rPr>
        <w:t xml:space="preserve">  </w:t>
      </w:r>
      <w:r w:rsidRPr="00755CEF">
        <w:rPr>
          <w:rFonts w:hint="cs"/>
          <w:b/>
          <w:bCs/>
          <w:spacing w:val="0"/>
          <w:rtl/>
        </w:rPr>
        <w:t>توزيع دخل الموظَّفين</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226-</w:t>
      </w:r>
      <w:r w:rsidRPr="00755CEF">
        <w:rPr>
          <w:spacing w:val="0"/>
          <w:rtl/>
        </w:rPr>
        <w:tab/>
        <w:t>لا ت</w:t>
      </w:r>
      <w:r w:rsidRPr="00755CEF">
        <w:rPr>
          <w:rFonts w:hint="cs"/>
          <w:spacing w:val="0"/>
          <w:rtl/>
        </w:rPr>
        <w:t>توافر</w:t>
      </w:r>
      <w:r w:rsidRPr="00755CEF">
        <w:rPr>
          <w:spacing w:val="0"/>
          <w:rtl/>
        </w:rPr>
        <w:t xml:space="preserve"> بيانات بش</w:t>
      </w:r>
      <w:r w:rsidRPr="00755CEF">
        <w:rPr>
          <w:rFonts w:hint="cs"/>
          <w:spacing w:val="0"/>
          <w:rtl/>
        </w:rPr>
        <w:t>أن الأجر المقارن المدفوع عن الوظائف في القطاعين العام والخاص. ولكن من المعروف أن الموظَّفين الأدنى درجة في القطاع العام يتقاضون أجوراً أعلى من نظرائهم في القطاع الخاص. ومن جهة أخرى، يتقاضى المديرون من المستوى من المتوسط إلى الرفيع في القطاع الخاص أجوراً أعلى من نظرائهم في القطاع العام. وحسب دراسةٍ بحثية أجراها البنك الدولي في عام 1994 للمقارنة بين القطاعين العام والخاص من حيث الأجور، فإن راتب مدير مكتب في الحكومة يعادل نحو ربع راتب نظيره في القطاع الخاص.</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227-</w:t>
      </w:r>
      <w:r w:rsidRPr="00755CEF">
        <w:rPr>
          <w:rFonts w:hint="cs"/>
          <w:spacing w:val="0"/>
          <w:rtl/>
        </w:rPr>
        <w:tab/>
      </w:r>
      <w:r w:rsidRPr="00755CEF">
        <w:rPr>
          <w:spacing w:val="0"/>
          <w:rtl/>
        </w:rPr>
        <w:t>وفيما يخص المزايا غير النقدية، يكمن الفرق الأساسي بين القطاع الخاص والقطاع الحكومي ف</w:t>
      </w:r>
      <w:r w:rsidRPr="00755CEF">
        <w:rPr>
          <w:rFonts w:hint="cs"/>
          <w:spacing w:val="0"/>
          <w:rtl/>
        </w:rPr>
        <w:t>ي</w:t>
      </w:r>
      <w:r w:rsidRPr="00755CEF">
        <w:rPr>
          <w:spacing w:val="0"/>
          <w:rtl/>
        </w:rPr>
        <w:t xml:space="preserve"> استحقاق الإجازات</w:t>
      </w:r>
      <w:r w:rsidRPr="00755CEF">
        <w:rPr>
          <w:rFonts w:hint="cs"/>
          <w:spacing w:val="0"/>
          <w:rtl/>
        </w:rPr>
        <w:t xml:space="preserve"> السنوية</w:t>
      </w:r>
      <w:r w:rsidRPr="00755CEF">
        <w:rPr>
          <w:spacing w:val="0"/>
          <w:rtl/>
        </w:rPr>
        <w:t xml:space="preserve"> والإجازات المرضية</w:t>
      </w:r>
      <w:r w:rsidRPr="00755CEF">
        <w:rPr>
          <w:rFonts w:hint="cs"/>
          <w:spacing w:val="0"/>
          <w:rtl/>
        </w:rPr>
        <w:t xml:space="preserve"> والعلاوات المستحقة عن العمل أثناء الإجازات والساعات الإضافية والعمل الليلي. ويمنح قانون الخدمة المدنية الموظَّفين في القطاع العام 15خمسة عشر يوماً هي مدة الإجازة السنوية والإجازة المرضية في كل سنة. وبالإضافة إلى ذلك، تمنح لوائح الخدمة المدنية كذلك مستخدميَ القطاع العام ثلاثة أيام على الأكثر في كل عام تقويمي للاستفادة من أي امتياز خاص يُمنح لهم (أي الإجازة من أجل مراسم التشييع/الحداد، والإجازة من أجل التخرج، والإجازة للقيد للدراسة والإجازة من أجل الزفاف/أعياد الميلاد، إلخ.) ومن جهة أخرى، ففي ظل غياب اتفاق مفاوضة جماعية أو سياسةٍ تتبعها الشركات تمنح مزية أكبر، ينص قانون العمل على منح إجازة تحفيزية مدتها خمسة أيام لكل موظَّف في القطاع الخاص أتمَّ سنةً من الخدمة. وتُصرف الأجرة المستحقة عن ساعات العمل الإضافية إلى موظَّفي القطاع العام عندما يزيد عملهم عن عدد ساعات العمل الأربعين الأسبوعية النظامية على ألا يتعدى مبلغ التعويض عنها 50 في المائة من قيمة الراتب النظامي. ولا تُمنح علاوةٌ عن العمل أثناء فترة الإجازة أو عن العمل الليلي.</w:t>
      </w:r>
    </w:p>
    <w:p w:rsidR="00442A14" w:rsidRPr="00755CEF" w:rsidRDefault="00442A14" w:rsidP="00442A14">
      <w:pPr>
        <w:tabs>
          <w:tab w:val="left" w:pos="879"/>
          <w:tab w:val="left" w:pos="1557"/>
        </w:tabs>
        <w:spacing w:before="0" w:line="380" w:lineRule="exact"/>
        <w:ind w:left="1614" w:hanging="1620"/>
        <w:rPr>
          <w:rFonts w:hint="cs"/>
          <w:b/>
          <w:bCs/>
          <w:spacing w:val="0"/>
          <w:rtl/>
        </w:rPr>
      </w:pPr>
      <w:r w:rsidRPr="00755CEF">
        <w:rPr>
          <w:rFonts w:hint="cs"/>
          <w:b/>
          <w:bCs/>
          <w:spacing w:val="0"/>
          <w:rtl/>
        </w:rPr>
        <w:t>السؤال رقم 3:</w:t>
      </w:r>
      <w:r w:rsidRPr="00755CEF">
        <w:rPr>
          <w:b/>
          <w:bCs/>
          <w:spacing w:val="0"/>
          <w:rtl/>
        </w:rPr>
        <w:tab/>
      </w:r>
      <w:r w:rsidRPr="00755CEF">
        <w:rPr>
          <w:rFonts w:hint="cs"/>
          <w:b/>
          <w:bCs/>
          <w:spacing w:val="0"/>
          <w:rtl/>
        </w:rPr>
        <w:t xml:space="preserve">الأحكام القانونية أو الإدارية </w:t>
      </w:r>
      <w:r>
        <w:rPr>
          <w:rFonts w:hint="cs"/>
          <w:b/>
          <w:bCs/>
          <w:spacing w:val="0"/>
          <w:rtl/>
        </w:rPr>
        <w:t xml:space="preserve">الأخرى </w:t>
      </w:r>
      <w:r w:rsidRPr="00755CEF">
        <w:rPr>
          <w:rFonts w:hint="cs"/>
          <w:b/>
          <w:bCs/>
          <w:spacing w:val="0"/>
          <w:rtl/>
        </w:rPr>
        <w:t xml:space="preserve">أو غيرها من الأحكام </w:t>
      </w:r>
      <w:r>
        <w:rPr>
          <w:rFonts w:hint="cs"/>
          <w:b/>
          <w:bCs/>
          <w:spacing w:val="0"/>
          <w:rtl/>
        </w:rPr>
        <w:t xml:space="preserve">القائمة </w:t>
      </w:r>
      <w:r w:rsidRPr="00755CEF">
        <w:rPr>
          <w:rFonts w:hint="cs"/>
          <w:b/>
          <w:bCs/>
          <w:spacing w:val="0"/>
          <w:rtl/>
        </w:rPr>
        <w:t>التي تنص على الشروط الدنيا للصحة والسلامة المهنيتين</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228-</w:t>
      </w:r>
      <w:r w:rsidRPr="00755CEF">
        <w:rPr>
          <w:spacing w:val="0"/>
          <w:rtl/>
        </w:rPr>
        <w:tab/>
        <w:t xml:space="preserve">تضمن الفقرة 3 من المادة </w:t>
      </w:r>
      <w:r w:rsidRPr="00755CEF">
        <w:rPr>
          <w:rFonts w:hint="cs"/>
          <w:spacing w:val="0"/>
          <w:rtl/>
        </w:rPr>
        <w:t>الثا</w:t>
      </w:r>
      <w:r>
        <w:rPr>
          <w:rFonts w:hint="cs"/>
          <w:spacing w:val="0"/>
          <w:rtl/>
        </w:rPr>
        <w:t>لث</w:t>
      </w:r>
      <w:r w:rsidRPr="00755CEF">
        <w:rPr>
          <w:rFonts w:hint="cs"/>
          <w:spacing w:val="0"/>
          <w:rtl/>
        </w:rPr>
        <w:t>ة</w:t>
      </w:r>
      <w:r w:rsidRPr="00755CEF">
        <w:rPr>
          <w:spacing w:val="0"/>
          <w:rtl/>
        </w:rPr>
        <w:t xml:space="preserve"> </w:t>
      </w:r>
      <w:r>
        <w:rPr>
          <w:rFonts w:hint="cs"/>
          <w:spacing w:val="0"/>
          <w:rtl/>
        </w:rPr>
        <w:t xml:space="preserve">عشرة </w:t>
      </w:r>
      <w:r w:rsidRPr="00755CEF">
        <w:rPr>
          <w:spacing w:val="0"/>
          <w:rtl/>
        </w:rPr>
        <w:t xml:space="preserve">من الدستور </w:t>
      </w:r>
      <w:r w:rsidRPr="00755CEF">
        <w:rPr>
          <w:rFonts w:hint="cs"/>
          <w:spacing w:val="0"/>
          <w:rtl/>
        </w:rPr>
        <w:t>حق جميع العم</w:t>
      </w:r>
      <w:r>
        <w:rPr>
          <w:rFonts w:hint="cs"/>
          <w:spacing w:val="0"/>
          <w:rtl/>
        </w:rPr>
        <w:t>ال</w:t>
      </w:r>
      <w:r w:rsidRPr="00755CEF">
        <w:rPr>
          <w:rFonts w:hint="cs"/>
          <w:spacing w:val="0"/>
          <w:rtl/>
        </w:rPr>
        <w:t xml:space="preserve"> في </w:t>
      </w:r>
      <w:r>
        <w:rPr>
          <w:rFonts w:hint="cs"/>
          <w:spacing w:val="0"/>
          <w:rtl/>
        </w:rPr>
        <w:t xml:space="preserve">أوضاع </w:t>
      </w:r>
      <w:r w:rsidRPr="00755CEF">
        <w:rPr>
          <w:rFonts w:hint="cs"/>
          <w:spacing w:val="0"/>
          <w:rtl/>
        </w:rPr>
        <w:t>عمل إنسانية. ويضع قانون العمل، في تطبيقه هذه الولاية، تصوراً لنوعين من قواعد الصحة والسلامة وهما القواعد العامة التطبيق والقواعد ذات التطبيق الخاص حسب طبيعة المهنة المعنية.</w:t>
      </w:r>
    </w:p>
    <w:p w:rsidR="00442A14" w:rsidRPr="00755CEF" w:rsidRDefault="00442A14" w:rsidP="00442A14">
      <w:pPr>
        <w:tabs>
          <w:tab w:val="left" w:pos="879"/>
          <w:tab w:val="left" w:pos="1557"/>
        </w:tabs>
        <w:spacing w:before="0" w:line="380" w:lineRule="exact"/>
        <w:rPr>
          <w:rFonts w:hint="cs"/>
          <w:spacing w:val="0"/>
          <w:w w:val="95"/>
          <w:rtl/>
        </w:rPr>
      </w:pPr>
      <w:r w:rsidRPr="00755CEF">
        <w:rPr>
          <w:rFonts w:hint="cs"/>
          <w:spacing w:val="0"/>
          <w:rtl/>
        </w:rPr>
        <w:t>229-</w:t>
      </w:r>
      <w:r w:rsidRPr="00755CEF">
        <w:rPr>
          <w:spacing w:val="0"/>
          <w:rtl/>
        </w:rPr>
        <w:tab/>
        <w:t>وت</w:t>
      </w:r>
      <w:r w:rsidRPr="00755CEF">
        <w:rPr>
          <w:rFonts w:hint="cs"/>
          <w:spacing w:val="0"/>
          <w:rtl/>
        </w:rPr>
        <w:t>ر</w:t>
      </w:r>
      <w:r w:rsidRPr="00755CEF">
        <w:rPr>
          <w:spacing w:val="0"/>
          <w:rtl/>
        </w:rPr>
        <w:t xml:space="preserve">د </w:t>
      </w:r>
      <w:r w:rsidRPr="00755CEF">
        <w:rPr>
          <w:rFonts w:hint="cs"/>
          <w:spacing w:val="0"/>
          <w:rtl/>
        </w:rPr>
        <w:t xml:space="preserve">الشروط العامة المطلوب من الشركات توفيرها، في البابين الثالث والرابع من قانون العمل اللذان ينظمان، من بين </w:t>
      </w:r>
      <w:r w:rsidRPr="00755CEF">
        <w:rPr>
          <w:rFonts w:hint="cs"/>
          <w:spacing w:val="0"/>
          <w:w w:val="95"/>
          <w:rtl/>
        </w:rPr>
        <w:t>جملة أمور أخرى، ساعات العمل وتوفير عُدة السلامة والعيادات والوصول إلى المستشفيات وغيرها من المراكز الطبية.</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230-</w:t>
      </w:r>
      <w:r w:rsidRPr="00755CEF">
        <w:rPr>
          <w:spacing w:val="0"/>
          <w:rtl/>
        </w:rPr>
        <w:tab/>
      </w:r>
      <w:r w:rsidRPr="00755CEF">
        <w:rPr>
          <w:rFonts w:hint="cs"/>
          <w:spacing w:val="0"/>
          <w:rtl/>
        </w:rPr>
        <w:t>وعلى الصعيد المهني البحت، يبيِّن دليل معايير السلامة والصحة المهنيتين الشروط الدنيا للصحة والسلامة. وتسري تلك المعايير على مهنٍ بعينها حسب ما تحدده الاختلافات والمخاطر الملازمة لها في بيئات عمل محددة. فعلى سبيل المثال، عدل القانون الجمهوري 8558 المادة 287 من قانون العمل بأن قلَّص سن التقاعد الإجباري للعاملين في المناجم تحت الأرض من 65 سنة إلى 55 سنة، آخذاً في الاعتبار المخاطر الصحية المرتبطة بعمليات استخراج المعادن التي تتم تحت سطح الأرض.</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231-</w:t>
      </w:r>
      <w:r w:rsidRPr="00755CEF">
        <w:rPr>
          <w:spacing w:val="0"/>
          <w:rtl/>
        </w:rPr>
        <w:tab/>
      </w:r>
      <w:r w:rsidRPr="00755CEF">
        <w:rPr>
          <w:rFonts w:hint="cs"/>
          <w:spacing w:val="0"/>
          <w:rtl/>
        </w:rPr>
        <w:t>وتقوم وزارة العمل وال</w:t>
      </w:r>
      <w:r>
        <w:rPr>
          <w:rFonts w:hint="cs"/>
          <w:spacing w:val="0"/>
          <w:rtl/>
        </w:rPr>
        <w:t>عمالة</w:t>
      </w:r>
      <w:r w:rsidRPr="00755CEF">
        <w:rPr>
          <w:rFonts w:hint="cs"/>
          <w:spacing w:val="0"/>
          <w:rtl/>
        </w:rPr>
        <w:t xml:space="preserve"> بإدارة وتنفيذ المعايير المتعلقة بالصحة والسلامة وذلك بصفة أساسية عن طريق نظام المفتشية الموصوف أعلاه. ولوزير العمل وال</w:t>
      </w:r>
      <w:r>
        <w:rPr>
          <w:rFonts w:hint="cs"/>
          <w:spacing w:val="0"/>
          <w:rtl/>
        </w:rPr>
        <w:t>عمالة</w:t>
      </w:r>
      <w:r w:rsidRPr="00755CEF">
        <w:rPr>
          <w:rFonts w:hint="cs"/>
          <w:spacing w:val="0"/>
          <w:rtl/>
        </w:rPr>
        <w:t xml:space="preserve"> سلطة الأمر بوقف العمل أو بإيقاف العمليات في مؤسسة ما بصورةٍ مؤقتة عندما يكون في عدم الامتثال للقانون أو تنفيذ القواعد واللوائح خطرٌ كبير ومحدق على صحة وسلامة الع</w:t>
      </w:r>
      <w:r>
        <w:rPr>
          <w:rFonts w:hint="cs"/>
          <w:spacing w:val="0"/>
          <w:rtl/>
        </w:rPr>
        <w:t>مال</w:t>
      </w:r>
      <w:r w:rsidRPr="00755CEF">
        <w:rPr>
          <w:rFonts w:hint="cs"/>
          <w:spacing w:val="0"/>
          <w:rtl/>
        </w:rPr>
        <w:t>.</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232-</w:t>
      </w:r>
      <w:r w:rsidRPr="00755CEF">
        <w:rPr>
          <w:spacing w:val="0"/>
          <w:rtl/>
        </w:rPr>
        <w:tab/>
      </w:r>
      <w:r w:rsidRPr="00755CEF">
        <w:rPr>
          <w:rFonts w:hint="cs"/>
          <w:spacing w:val="0"/>
          <w:rtl/>
        </w:rPr>
        <w:t xml:space="preserve">وتحدد </w:t>
      </w:r>
      <w:r w:rsidRPr="00755CEF">
        <w:rPr>
          <w:spacing w:val="0"/>
          <w:rtl/>
        </w:rPr>
        <w:t xml:space="preserve">المواد 162 إلى 165 </w:t>
      </w:r>
      <w:r w:rsidRPr="00755CEF">
        <w:rPr>
          <w:rFonts w:hint="cs"/>
          <w:spacing w:val="0"/>
          <w:rtl/>
        </w:rPr>
        <w:t>من قانون العمل مسؤوليات وزارة العمل وال</w:t>
      </w:r>
      <w:r>
        <w:rPr>
          <w:rFonts w:hint="cs"/>
          <w:spacing w:val="0"/>
          <w:rtl/>
        </w:rPr>
        <w:t>عمالة</w:t>
      </w:r>
      <w:r w:rsidRPr="00755CEF">
        <w:rPr>
          <w:rFonts w:hint="cs"/>
          <w:spacing w:val="0"/>
          <w:rtl/>
        </w:rPr>
        <w:t xml:space="preserve"> عن ضمان تمتع الع</w:t>
      </w:r>
      <w:r>
        <w:rPr>
          <w:rFonts w:hint="cs"/>
          <w:spacing w:val="0"/>
          <w:rtl/>
        </w:rPr>
        <w:t>مال</w:t>
      </w:r>
      <w:r w:rsidRPr="00755CEF">
        <w:rPr>
          <w:rFonts w:hint="cs"/>
          <w:spacing w:val="0"/>
          <w:rtl/>
        </w:rPr>
        <w:t xml:space="preserve"> بالصحة والسلامة المهنيتين.</w:t>
      </w:r>
    </w:p>
    <w:p w:rsidR="00442A14" w:rsidRPr="00755CEF" w:rsidRDefault="00442A14" w:rsidP="00442A14">
      <w:pPr>
        <w:tabs>
          <w:tab w:val="left" w:pos="879"/>
          <w:tab w:val="left" w:pos="1557"/>
        </w:tabs>
        <w:spacing w:before="0" w:line="380" w:lineRule="exact"/>
        <w:rPr>
          <w:rFonts w:hint="cs"/>
          <w:b/>
          <w:bCs/>
          <w:spacing w:val="0"/>
          <w:rtl/>
        </w:rPr>
      </w:pPr>
      <w:r>
        <w:rPr>
          <w:rFonts w:hint="cs"/>
          <w:b/>
          <w:bCs/>
          <w:spacing w:val="0"/>
          <w:rtl/>
        </w:rPr>
        <w:tab/>
      </w:r>
      <w:r w:rsidRPr="00755CEF">
        <w:rPr>
          <w:rFonts w:hint="cs"/>
          <w:b/>
          <w:bCs/>
          <w:spacing w:val="0"/>
          <w:rtl/>
        </w:rPr>
        <w:t>3</w:t>
      </w:r>
      <w:r>
        <w:rPr>
          <w:rFonts w:hint="cs"/>
          <w:b/>
          <w:bCs/>
          <w:spacing w:val="0"/>
          <w:rtl/>
        </w:rPr>
        <w:t>(أ)</w:t>
      </w:r>
      <w:r w:rsidRPr="00755CEF">
        <w:rPr>
          <w:b/>
          <w:bCs/>
          <w:spacing w:val="0"/>
          <w:rtl/>
        </w:rPr>
        <w:t>-</w:t>
      </w:r>
      <w:r>
        <w:rPr>
          <w:rFonts w:hint="cs"/>
          <w:b/>
          <w:bCs/>
          <w:spacing w:val="0"/>
          <w:rtl/>
        </w:rPr>
        <w:t xml:space="preserve">  </w:t>
      </w:r>
      <w:r w:rsidRPr="00755CEF">
        <w:rPr>
          <w:rFonts w:hint="cs"/>
          <w:b/>
          <w:bCs/>
          <w:spacing w:val="0"/>
          <w:rtl/>
        </w:rPr>
        <w:t>فئات الع</w:t>
      </w:r>
      <w:r>
        <w:rPr>
          <w:rFonts w:hint="cs"/>
          <w:b/>
          <w:bCs/>
          <w:spacing w:val="0"/>
          <w:rtl/>
        </w:rPr>
        <w:t>مال</w:t>
      </w:r>
      <w:r w:rsidRPr="00755CEF">
        <w:rPr>
          <w:rFonts w:hint="cs"/>
          <w:b/>
          <w:bCs/>
          <w:spacing w:val="0"/>
          <w:rtl/>
        </w:rPr>
        <w:t xml:space="preserve"> التي تُستبع</w:t>
      </w:r>
      <w:r>
        <w:rPr>
          <w:rFonts w:hint="cs"/>
          <w:b/>
          <w:bCs/>
          <w:spacing w:val="0"/>
          <w:rtl/>
        </w:rPr>
        <w:t>َ</w:t>
      </w:r>
      <w:r w:rsidRPr="00755CEF">
        <w:rPr>
          <w:rFonts w:hint="cs"/>
          <w:b/>
          <w:bCs/>
          <w:spacing w:val="0"/>
          <w:rtl/>
        </w:rPr>
        <w:t>د من ال</w:t>
      </w:r>
      <w:r>
        <w:rPr>
          <w:rFonts w:hint="cs"/>
          <w:b/>
          <w:bCs/>
          <w:spacing w:val="0"/>
          <w:rtl/>
        </w:rPr>
        <w:t>م</w:t>
      </w:r>
      <w:r w:rsidRPr="00755CEF">
        <w:rPr>
          <w:rFonts w:hint="cs"/>
          <w:b/>
          <w:bCs/>
          <w:spacing w:val="0"/>
          <w:rtl/>
        </w:rPr>
        <w:t>خطط</w:t>
      </w:r>
      <w:r>
        <w:rPr>
          <w:rFonts w:hint="cs"/>
          <w:b/>
          <w:bCs/>
          <w:spacing w:val="0"/>
          <w:rtl/>
        </w:rPr>
        <w:t>ات</w:t>
      </w:r>
      <w:r w:rsidRPr="00755CEF">
        <w:rPr>
          <w:rFonts w:hint="cs"/>
          <w:b/>
          <w:bCs/>
          <w:spacing w:val="0"/>
          <w:rtl/>
        </w:rPr>
        <w:t xml:space="preserve"> القائمة المتعلقة بالصحة والسلامة المهنيتين</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233-</w:t>
      </w:r>
      <w:r w:rsidRPr="00755CEF">
        <w:rPr>
          <w:spacing w:val="0"/>
          <w:rtl/>
        </w:rPr>
        <w:tab/>
      </w:r>
      <w:r w:rsidRPr="00755CEF">
        <w:rPr>
          <w:rFonts w:hint="cs"/>
          <w:spacing w:val="0"/>
          <w:rtl/>
        </w:rPr>
        <w:t>لا تسري الأحكام المتعلقة بالصحة والسلامة المهنيتين الواردة في قانون العمل إلاّ على العاملين الذين تجمعهم بأصحاب عملهم علاقة عمل رسمية. وبالتالي فإن قانون العمل لا يشمل العاملين في القطاع غير الرسمي.</w:t>
      </w:r>
    </w:p>
    <w:p w:rsidR="00442A14" w:rsidRPr="00755CEF" w:rsidRDefault="00442A14" w:rsidP="00442A14">
      <w:pPr>
        <w:tabs>
          <w:tab w:val="left" w:pos="879"/>
          <w:tab w:val="left" w:pos="1557"/>
        </w:tabs>
        <w:spacing w:before="0" w:line="380" w:lineRule="exact"/>
        <w:rPr>
          <w:rFonts w:hint="cs"/>
          <w:b/>
          <w:bCs/>
          <w:spacing w:val="0"/>
          <w:rtl/>
        </w:rPr>
      </w:pPr>
      <w:r>
        <w:rPr>
          <w:rFonts w:hint="cs"/>
          <w:b/>
          <w:bCs/>
          <w:spacing w:val="0"/>
          <w:rtl/>
        </w:rPr>
        <w:tab/>
      </w:r>
      <w:r w:rsidRPr="00755CEF">
        <w:rPr>
          <w:rFonts w:hint="cs"/>
          <w:b/>
          <w:bCs/>
          <w:spacing w:val="0"/>
          <w:rtl/>
        </w:rPr>
        <w:t>3</w:t>
      </w:r>
      <w:r>
        <w:rPr>
          <w:rFonts w:hint="cs"/>
          <w:b/>
          <w:bCs/>
          <w:spacing w:val="0"/>
          <w:rtl/>
        </w:rPr>
        <w:t>(ب)</w:t>
      </w:r>
      <w:r w:rsidRPr="00755CEF">
        <w:rPr>
          <w:b/>
          <w:bCs/>
          <w:spacing w:val="0"/>
          <w:rtl/>
        </w:rPr>
        <w:t>-</w:t>
      </w:r>
      <w:r>
        <w:rPr>
          <w:rFonts w:hint="cs"/>
          <w:b/>
          <w:bCs/>
          <w:spacing w:val="0"/>
          <w:rtl/>
        </w:rPr>
        <w:t xml:space="preserve"> </w:t>
      </w:r>
      <w:r w:rsidRPr="00755CEF">
        <w:rPr>
          <w:rFonts w:hint="cs"/>
          <w:b/>
          <w:bCs/>
          <w:spacing w:val="0"/>
          <w:rtl/>
        </w:rPr>
        <w:t xml:space="preserve"> البيانات والمعلومات الإحصائية عن عدد الإصابات المهنية</w:t>
      </w:r>
      <w:r>
        <w:rPr>
          <w:rFonts w:hint="cs"/>
          <w:b/>
          <w:bCs/>
          <w:spacing w:val="0"/>
          <w:rtl/>
        </w:rPr>
        <w:t xml:space="preserve"> وطبيعتها وتواترها</w:t>
      </w:r>
    </w:p>
    <w:p w:rsidR="00442A14" w:rsidRPr="00755CEF" w:rsidRDefault="00442A14" w:rsidP="00EC62ED">
      <w:pPr>
        <w:tabs>
          <w:tab w:val="left" w:pos="879"/>
          <w:tab w:val="left" w:pos="1557"/>
        </w:tabs>
        <w:spacing w:before="0" w:line="380" w:lineRule="exact"/>
        <w:rPr>
          <w:rFonts w:hint="cs"/>
          <w:spacing w:val="0"/>
          <w:rtl/>
        </w:rPr>
      </w:pPr>
      <w:r w:rsidRPr="00755CEF">
        <w:rPr>
          <w:rFonts w:hint="cs"/>
          <w:spacing w:val="0"/>
          <w:rtl/>
        </w:rPr>
        <w:t>234-</w:t>
      </w:r>
      <w:r w:rsidRPr="00755CEF">
        <w:rPr>
          <w:spacing w:val="0"/>
          <w:rtl/>
        </w:rPr>
        <w:tab/>
      </w:r>
      <w:r w:rsidRPr="00755CEF">
        <w:rPr>
          <w:rFonts w:hint="cs"/>
          <w:spacing w:val="0"/>
          <w:rtl/>
        </w:rPr>
        <w:t>تبيِّن البيانات الواردة من وزارة العمل وال</w:t>
      </w:r>
      <w:r>
        <w:rPr>
          <w:rFonts w:hint="cs"/>
          <w:spacing w:val="0"/>
          <w:rtl/>
        </w:rPr>
        <w:t>عمال</w:t>
      </w:r>
      <w:r w:rsidR="001915BC">
        <w:rPr>
          <w:rFonts w:hint="cs"/>
          <w:spacing w:val="0"/>
          <w:rtl/>
        </w:rPr>
        <w:t>ة</w:t>
      </w:r>
      <w:r w:rsidRPr="00755CEF">
        <w:rPr>
          <w:rFonts w:hint="cs"/>
          <w:spacing w:val="0"/>
          <w:rtl/>
        </w:rPr>
        <w:t xml:space="preserve"> أنه في الفترة ما بين عامي 1996 و2000، سُجلت 057 27 إصابة عمل، من 726 1 مؤسسة نموذجية، فبلغ معدل الإصابات 411 5 حالة في السنة. ومن بين 057 27 إصابة تم الإبلاغ عنها، أدت 856 17 إصابة أي 66 في المائة من الإصابات إلى إعاقة وهي كالتالي بالتفصيل: عدد حالات العجز الكامل المؤقتة 608 17 حالة و185 حالة وفاة و65 إعاقة جزئية دائمة فيما صُنفت 201 9 حالة المتبقية، أي 34 في المائة من الحالات، على أنها لن تتسبب في إعاقة أو أنها استدعت علاجاً طبياً/إسعافاً أولياً فقط. وقُدرت الخسارة الاقتصادية الإجمالية بمبلغ 56 مليون دولار.</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235-</w:t>
      </w:r>
      <w:r w:rsidRPr="00755CEF">
        <w:rPr>
          <w:spacing w:val="0"/>
          <w:rtl/>
        </w:rPr>
        <w:tab/>
      </w:r>
      <w:r w:rsidRPr="00755CEF">
        <w:rPr>
          <w:rFonts w:hint="cs"/>
          <w:spacing w:val="0"/>
          <w:rtl/>
        </w:rPr>
        <w:t>وتجدر الإشارة إلى المعلومات التالية التي وردت في الملخص الخمسي (1996-2000) للتقرير الطبي السنوي:</w:t>
      </w:r>
    </w:p>
    <w:p w:rsidR="00442A14" w:rsidRDefault="00442A14" w:rsidP="00442A14">
      <w:pPr>
        <w:tabs>
          <w:tab w:val="left" w:pos="879"/>
          <w:tab w:val="left" w:pos="1557"/>
        </w:tabs>
        <w:spacing w:before="0" w:line="380" w:lineRule="exact"/>
        <w:ind w:left="1614" w:hanging="720"/>
        <w:rPr>
          <w:rFonts w:hint="cs"/>
          <w:spacing w:val="0"/>
        </w:rPr>
      </w:pPr>
      <w:r>
        <w:rPr>
          <w:rFonts w:hint="cs"/>
          <w:spacing w:val="0"/>
          <w:rtl/>
        </w:rPr>
        <w:t>•</w:t>
      </w:r>
      <w:r>
        <w:rPr>
          <w:spacing w:val="0"/>
          <w:rtl/>
        </w:rPr>
        <w:tab/>
      </w:r>
      <w:r>
        <w:rPr>
          <w:rFonts w:hint="cs"/>
          <w:spacing w:val="0"/>
          <w:rtl/>
        </w:rPr>
        <w:t>من مجموع 176 10 مؤسسة نموذجية قدمت التقرير الطبي السنوي، جاءت تجارة الجملة والتجزئة في المقدمة بأكبر عدد من التقارير (533 4)، يليها قطاع الصناعة التحويلية (699 1)؛</w:t>
      </w:r>
    </w:p>
    <w:p w:rsidR="00442A14" w:rsidRPr="00755CEF" w:rsidRDefault="00442A14" w:rsidP="00442A14">
      <w:pPr>
        <w:tabs>
          <w:tab w:val="left" w:pos="879"/>
          <w:tab w:val="left" w:pos="1557"/>
        </w:tabs>
        <w:spacing w:before="0" w:line="380" w:lineRule="exact"/>
        <w:ind w:left="1614" w:hanging="720"/>
        <w:rPr>
          <w:rFonts w:hint="cs"/>
          <w:spacing w:val="0"/>
        </w:rPr>
      </w:pPr>
      <w:r w:rsidRPr="00755CEF">
        <w:rPr>
          <w:rFonts w:hint="cs"/>
          <w:spacing w:val="0"/>
          <w:rtl/>
        </w:rPr>
        <w:t>•</w:t>
      </w:r>
      <w:r w:rsidRPr="00755CEF">
        <w:rPr>
          <w:spacing w:val="0"/>
          <w:rtl/>
        </w:rPr>
        <w:tab/>
      </w:r>
      <w:r w:rsidRPr="00755CEF">
        <w:rPr>
          <w:rFonts w:hint="cs"/>
          <w:spacing w:val="0"/>
          <w:rtl/>
        </w:rPr>
        <w:t>كان 144 248 عاملاً معرضين لأخطار مهنية متنوعة. وكانت الأخطار البكتيرية والفيروسية والمتعلقة بالغبار والرذاذ والسوائل أنواعاً محددة من الأخطار التي تتعرض لهـا أغلبية العاملين. وجاءت أغلبية العاملين في قطاع الصناعة التحويلية في مقدمة العاملين المعرضين للأخطار البيولوجية والكيميائية والمادية وتلك المرتبطة ببيئة العمل؛</w:t>
      </w:r>
    </w:p>
    <w:p w:rsidR="00442A14" w:rsidRDefault="00442A14" w:rsidP="00442A14">
      <w:pPr>
        <w:tabs>
          <w:tab w:val="left" w:pos="879"/>
          <w:tab w:val="left" w:pos="1557"/>
        </w:tabs>
        <w:spacing w:before="0" w:line="380" w:lineRule="exact"/>
        <w:ind w:left="1614" w:hanging="720"/>
        <w:rPr>
          <w:spacing w:val="0"/>
        </w:rPr>
      </w:pPr>
      <w:r w:rsidRPr="00755CEF">
        <w:rPr>
          <w:rFonts w:hint="cs"/>
          <w:spacing w:val="0"/>
          <w:rtl/>
        </w:rPr>
        <w:t>•</w:t>
      </w:r>
      <w:r w:rsidRPr="00755CEF">
        <w:rPr>
          <w:spacing w:val="0"/>
          <w:rtl/>
        </w:rPr>
        <w:tab/>
      </w:r>
      <w:r w:rsidRPr="00755CEF">
        <w:rPr>
          <w:rFonts w:hint="cs"/>
          <w:spacing w:val="0"/>
          <w:rtl/>
        </w:rPr>
        <w:t>ومن بين الأدواء/الأمراض العشرة الأوائل التي أبلغ عنها قطاع الصناعة، الإصابات بالرشح، والصداع  الناجم عن التوتر، والإسهال، والتهاب البلعوم واللوزتين، والتهاب المعدة، والنزلة الوافدة (الأنفلونزا).</w:t>
      </w:r>
    </w:p>
    <w:p w:rsidR="00442A14" w:rsidRPr="00755CEF" w:rsidRDefault="00442A14" w:rsidP="0013555B">
      <w:pPr>
        <w:tabs>
          <w:tab w:val="left" w:pos="879"/>
          <w:tab w:val="left" w:pos="1557"/>
        </w:tabs>
        <w:spacing w:before="0" w:line="380" w:lineRule="exact"/>
        <w:ind w:left="-6"/>
        <w:rPr>
          <w:rFonts w:hint="cs"/>
          <w:b/>
          <w:bCs/>
          <w:spacing w:val="0"/>
          <w:rtl/>
        </w:rPr>
      </w:pPr>
      <w:r w:rsidRPr="00755CEF">
        <w:rPr>
          <w:rFonts w:hint="cs"/>
          <w:b/>
          <w:bCs/>
          <w:spacing w:val="0"/>
          <w:rtl/>
        </w:rPr>
        <w:t>السؤال رقم 4</w:t>
      </w:r>
      <w:r w:rsidR="0013555B">
        <w:rPr>
          <w:rFonts w:hint="cs"/>
          <w:b/>
          <w:bCs/>
          <w:spacing w:val="0"/>
          <w:rtl/>
        </w:rPr>
        <w:t>-</w:t>
      </w:r>
      <w:r w:rsidR="0013555B">
        <w:rPr>
          <w:rFonts w:hint="cs"/>
          <w:b/>
          <w:bCs/>
          <w:spacing w:val="0"/>
          <w:rtl/>
        </w:rPr>
        <w:tab/>
      </w:r>
      <w:r>
        <w:rPr>
          <w:rFonts w:hint="cs"/>
          <w:b/>
          <w:bCs/>
          <w:spacing w:val="0"/>
          <w:rtl/>
        </w:rPr>
        <w:t>تكافؤ</w:t>
      </w:r>
      <w:r w:rsidRPr="00755CEF">
        <w:rPr>
          <w:rFonts w:hint="cs"/>
          <w:b/>
          <w:bCs/>
          <w:spacing w:val="0"/>
          <w:rtl/>
        </w:rPr>
        <w:t xml:space="preserve"> </w:t>
      </w:r>
      <w:r>
        <w:rPr>
          <w:rFonts w:hint="cs"/>
          <w:b/>
          <w:bCs/>
          <w:spacing w:val="0"/>
          <w:rtl/>
        </w:rPr>
        <w:t>ال</w:t>
      </w:r>
      <w:r w:rsidRPr="00755CEF">
        <w:rPr>
          <w:rFonts w:hint="cs"/>
          <w:b/>
          <w:bCs/>
          <w:spacing w:val="0"/>
          <w:rtl/>
        </w:rPr>
        <w:t xml:space="preserve">فرص </w:t>
      </w:r>
      <w:r>
        <w:rPr>
          <w:rFonts w:hint="cs"/>
          <w:b/>
          <w:bCs/>
          <w:spacing w:val="0"/>
          <w:rtl/>
        </w:rPr>
        <w:t xml:space="preserve">في </w:t>
      </w:r>
      <w:r w:rsidRPr="00755CEF">
        <w:rPr>
          <w:rFonts w:hint="cs"/>
          <w:b/>
          <w:bCs/>
          <w:spacing w:val="0"/>
          <w:rtl/>
        </w:rPr>
        <w:t>الترقية</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236-</w:t>
      </w:r>
      <w:r w:rsidRPr="00755CEF">
        <w:rPr>
          <w:spacing w:val="0"/>
          <w:rtl/>
        </w:rPr>
        <w:tab/>
      </w:r>
      <w:r w:rsidRPr="00755CEF">
        <w:rPr>
          <w:rFonts w:hint="cs"/>
          <w:spacing w:val="0"/>
          <w:rtl/>
        </w:rPr>
        <w:t>الجواب على هذا السؤال يماثل ما سبق ذكره أعلاه (انظر الفقرات 223-226).</w:t>
      </w:r>
    </w:p>
    <w:p w:rsidR="00442A14" w:rsidRPr="00755CEF" w:rsidRDefault="00442A14" w:rsidP="0013555B">
      <w:pPr>
        <w:tabs>
          <w:tab w:val="left" w:pos="879"/>
          <w:tab w:val="left" w:pos="1557"/>
        </w:tabs>
        <w:spacing w:before="0" w:line="380" w:lineRule="exact"/>
        <w:ind w:left="1614" w:hanging="1620"/>
        <w:rPr>
          <w:rFonts w:hint="cs"/>
          <w:b/>
          <w:bCs/>
          <w:spacing w:val="0"/>
          <w:rtl/>
        </w:rPr>
      </w:pPr>
      <w:r w:rsidRPr="00755CEF">
        <w:rPr>
          <w:rFonts w:hint="cs"/>
          <w:b/>
          <w:bCs/>
          <w:spacing w:val="0"/>
          <w:rtl/>
        </w:rPr>
        <w:t>السؤال رقم 5</w:t>
      </w:r>
      <w:r w:rsidR="0013555B">
        <w:rPr>
          <w:rFonts w:hint="cs"/>
          <w:b/>
          <w:bCs/>
          <w:spacing w:val="0"/>
          <w:rtl/>
        </w:rPr>
        <w:t>-</w:t>
      </w:r>
      <w:r w:rsidRPr="00755CEF">
        <w:rPr>
          <w:b/>
          <w:bCs/>
          <w:spacing w:val="0"/>
          <w:rtl/>
        </w:rPr>
        <w:tab/>
        <w:t>القوانين والممارسات المتعلقة بالاستراحة و</w:t>
      </w:r>
      <w:r w:rsidRPr="00755CEF">
        <w:rPr>
          <w:rFonts w:hint="cs"/>
          <w:b/>
          <w:bCs/>
          <w:spacing w:val="0"/>
          <w:rtl/>
        </w:rPr>
        <w:t>أوقات الفراغ</w:t>
      </w:r>
      <w:r w:rsidRPr="00755CEF">
        <w:rPr>
          <w:b/>
          <w:bCs/>
          <w:spacing w:val="0"/>
          <w:rtl/>
        </w:rPr>
        <w:t xml:space="preserve"> وت</w:t>
      </w:r>
      <w:r w:rsidRPr="00755CEF">
        <w:rPr>
          <w:rFonts w:hint="cs"/>
          <w:b/>
          <w:bCs/>
          <w:spacing w:val="0"/>
          <w:rtl/>
        </w:rPr>
        <w:t>حديد عدد ساعات العمل</w:t>
      </w:r>
      <w:r>
        <w:rPr>
          <w:rFonts w:hint="cs"/>
          <w:b/>
          <w:bCs/>
          <w:spacing w:val="0"/>
          <w:rtl/>
        </w:rPr>
        <w:t>،</w:t>
      </w:r>
      <w:r w:rsidRPr="00755CEF">
        <w:rPr>
          <w:rFonts w:hint="cs"/>
          <w:b/>
          <w:bCs/>
          <w:spacing w:val="0"/>
          <w:rtl/>
        </w:rPr>
        <w:t xml:space="preserve"> والإجازات الدورية والأجر المدفوع عن </w:t>
      </w:r>
      <w:r>
        <w:rPr>
          <w:rFonts w:hint="cs"/>
          <w:b/>
          <w:bCs/>
          <w:spacing w:val="0"/>
          <w:rtl/>
        </w:rPr>
        <w:t>أيام العطل</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237-</w:t>
      </w:r>
      <w:r w:rsidRPr="00755CEF">
        <w:rPr>
          <w:spacing w:val="0"/>
          <w:rtl/>
        </w:rPr>
        <w:tab/>
        <w:t>تن</w:t>
      </w:r>
      <w:r w:rsidRPr="00755CEF">
        <w:rPr>
          <w:rFonts w:hint="cs"/>
          <w:spacing w:val="0"/>
          <w:rtl/>
        </w:rPr>
        <w:t>ص الأحكام التالية الواردة في قانون العمل على السياسات والقواعد المتعلقة بفترات الاستراحة وعدد ساعات العمل والأجرة المستحقة عن أيام العطلات العامة:</w:t>
      </w:r>
    </w:p>
    <w:p w:rsidR="00442A14" w:rsidRPr="00C90656" w:rsidRDefault="00442A14" w:rsidP="00442A14">
      <w:pPr>
        <w:tabs>
          <w:tab w:val="left" w:pos="879"/>
          <w:tab w:val="left" w:pos="1557"/>
        </w:tabs>
        <w:spacing w:before="0" w:line="380" w:lineRule="exact"/>
        <w:rPr>
          <w:rFonts w:hint="cs"/>
          <w:b/>
          <w:bCs/>
          <w:spacing w:val="0"/>
          <w:rtl/>
        </w:rPr>
      </w:pPr>
      <w:r w:rsidRPr="00C90656">
        <w:rPr>
          <w:rFonts w:hint="cs"/>
          <w:b/>
          <w:bCs/>
          <w:spacing w:val="0"/>
          <w:rtl/>
        </w:rPr>
        <w:t>ساعات العمل</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238-</w:t>
      </w:r>
      <w:r w:rsidRPr="00755CEF">
        <w:rPr>
          <w:spacing w:val="0"/>
          <w:rtl/>
        </w:rPr>
        <w:tab/>
      </w:r>
      <w:r w:rsidRPr="00755CEF">
        <w:rPr>
          <w:rFonts w:hint="cs"/>
          <w:spacing w:val="0"/>
          <w:rtl/>
        </w:rPr>
        <w:t>تنص المادة 83 على أنه يتعين ألاّ يتجاوز عدد ساعات العمل العادية التي يطالب بها كل موظَّف ثمان ساعات في اليوم.</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239-</w:t>
      </w:r>
      <w:r w:rsidRPr="00755CEF">
        <w:rPr>
          <w:spacing w:val="0"/>
          <w:rtl/>
        </w:rPr>
        <w:tab/>
      </w:r>
      <w:r w:rsidRPr="00755CEF">
        <w:rPr>
          <w:rFonts w:hint="cs"/>
          <w:spacing w:val="0"/>
          <w:rtl/>
        </w:rPr>
        <w:t xml:space="preserve">تنص </w:t>
      </w:r>
      <w:r w:rsidRPr="00755CEF">
        <w:rPr>
          <w:spacing w:val="0"/>
          <w:rtl/>
        </w:rPr>
        <w:t xml:space="preserve">المادة 84 على </w:t>
      </w:r>
      <w:r w:rsidRPr="00755CEF">
        <w:rPr>
          <w:rFonts w:hint="cs"/>
          <w:spacing w:val="0"/>
          <w:rtl/>
        </w:rPr>
        <w:t>أنه يجب حساب فترات الاستراحة لمدة قصيرة (أي أقل من ساعة) أثناء ساعات العمل كجزء من ساعات العمل، وبالتالي فإنها تكون مدفوعة الأجر.</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240-</w:t>
      </w:r>
      <w:r w:rsidRPr="00755CEF">
        <w:rPr>
          <w:spacing w:val="0"/>
          <w:rtl/>
        </w:rPr>
        <w:tab/>
      </w:r>
      <w:r w:rsidRPr="00755CEF">
        <w:rPr>
          <w:rFonts w:hint="cs"/>
          <w:spacing w:val="0"/>
          <w:rtl/>
        </w:rPr>
        <w:t xml:space="preserve">تقتضي </w:t>
      </w:r>
      <w:r w:rsidRPr="00755CEF">
        <w:rPr>
          <w:spacing w:val="0"/>
          <w:rtl/>
        </w:rPr>
        <w:t>المادة 85 من كل ص</w:t>
      </w:r>
      <w:r w:rsidRPr="00755CEF">
        <w:rPr>
          <w:rFonts w:hint="cs"/>
          <w:spacing w:val="0"/>
          <w:rtl/>
        </w:rPr>
        <w:t>ا</w:t>
      </w:r>
      <w:r w:rsidRPr="00755CEF">
        <w:rPr>
          <w:spacing w:val="0"/>
          <w:rtl/>
        </w:rPr>
        <w:t>حب عمل</w:t>
      </w:r>
      <w:r w:rsidRPr="00755CEF">
        <w:rPr>
          <w:rFonts w:hint="cs"/>
          <w:spacing w:val="0"/>
          <w:rtl/>
        </w:rPr>
        <w:t xml:space="preserve"> ألاّ يمنح موظَّفيه أقل من 60 دقيقة كفترة استراح</w:t>
      </w:r>
      <w:r>
        <w:rPr>
          <w:rFonts w:hint="cs"/>
          <w:spacing w:val="0"/>
          <w:rtl/>
        </w:rPr>
        <w:t>ـ</w:t>
      </w:r>
      <w:r w:rsidRPr="00755CEF">
        <w:rPr>
          <w:rFonts w:hint="cs"/>
          <w:spacing w:val="0"/>
          <w:rtl/>
        </w:rPr>
        <w:t>ة لتن</w:t>
      </w:r>
      <w:r>
        <w:rPr>
          <w:rFonts w:hint="cs"/>
          <w:spacing w:val="0"/>
          <w:rtl/>
        </w:rPr>
        <w:t>ـ</w:t>
      </w:r>
      <w:r w:rsidRPr="00755CEF">
        <w:rPr>
          <w:rFonts w:hint="cs"/>
          <w:spacing w:val="0"/>
          <w:rtl/>
        </w:rPr>
        <w:t>اول وجباتهم العادية.</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241-</w:t>
      </w:r>
      <w:r w:rsidRPr="00755CEF">
        <w:rPr>
          <w:spacing w:val="0"/>
          <w:rtl/>
        </w:rPr>
        <w:tab/>
      </w:r>
      <w:r w:rsidRPr="00755CEF">
        <w:rPr>
          <w:rFonts w:hint="cs"/>
          <w:spacing w:val="0"/>
          <w:rtl/>
        </w:rPr>
        <w:t>تعرِّف المادة 86 العمل الليلي بوصفه العمل الذي يُنجز ما بين الساعة العاشرة ليلاً والساعة السادسة صباحاً وتفرض علاوة تبلغ 10 في المائة على الأقل من الأجرة العادية عن العمل المؤدى خلال تلك الساعات.</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242-</w:t>
      </w:r>
      <w:r w:rsidRPr="00755CEF">
        <w:rPr>
          <w:spacing w:val="0"/>
          <w:rtl/>
        </w:rPr>
        <w:tab/>
      </w:r>
      <w:r w:rsidRPr="00755CEF">
        <w:rPr>
          <w:rFonts w:hint="cs"/>
          <w:spacing w:val="0"/>
          <w:rtl/>
        </w:rPr>
        <w:t xml:space="preserve">تفرض </w:t>
      </w:r>
      <w:r w:rsidRPr="00755CEF">
        <w:rPr>
          <w:spacing w:val="0"/>
          <w:rtl/>
        </w:rPr>
        <w:t xml:space="preserve">المادة 87 علاوة تبلغ 25 في المائة على الأقل من الأجر العادي عن العمل المؤدى بعد </w:t>
      </w:r>
      <w:r w:rsidRPr="00755CEF">
        <w:rPr>
          <w:rFonts w:hint="cs"/>
          <w:spacing w:val="0"/>
          <w:rtl/>
        </w:rPr>
        <w:t>ثم</w:t>
      </w:r>
      <w:r>
        <w:rPr>
          <w:rFonts w:hint="cs"/>
          <w:spacing w:val="0"/>
          <w:rtl/>
        </w:rPr>
        <w:t>ـ</w:t>
      </w:r>
      <w:r w:rsidRPr="00755CEF">
        <w:rPr>
          <w:rFonts w:hint="cs"/>
          <w:spacing w:val="0"/>
          <w:rtl/>
        </w:rPr>
        <w:t>ان ساعات من العمل.</w:t>
      </w:r>
    </w:p>
    <w:p w:rsidR="00442A14" w:rsidRPr="00C90656" w:rsidRDefault="00442A14" w:rsidP="00442A14">
      <w:pPr>
        <w:tabs>
          <w:tab w:val="left" w:pos="879"/>
          <w:tab w:val="left" w:pos="1557"/>
        </w:tabs>
        <w:spacing w:before="0" w:line="380" w:lineRule="exact"/>
        <w:rPr>
          <w:rFonts w:hint="cs"/>
          <w:b/>
          <w:bCs/>
          <w:spacing w:val="0"/>
          <w:rtl/>
        </w:rPr>
      </w:pPr>
      <w:r w:rsidRPr="00C90656">
        <w:rPr>
          <w:rFonts w:hint="cs"/>
          <w:b/>
          <w:bCs/>
          <w:spacing w:val="0"/>
          <w:rtl/>
        </w:rPr>
        <w:t>فترات الاستراحة و</w:t>
      </w:r>
      <w:r>
        <w:rPr>
          <w:rFonts w:hint="cs"/>
          <w:b/>
          <w:bCs/>
          <w:spacing w:val="0"/>
          <w:rtl/>
        </w:rPr>
        <w:t xml:space="preserve">أيام </w:t>
      </w:r>
      <w:r w:rsidRPr="00C90656">
        <w:rPr>
          <w:rFonts w:hint="cs"/>
          <w:b/>
          <w:bCs/>
          <w:spacing w:val="0"/>
          <w:rtl/>
        </w:rPr>
        <w:t>العطل</w:t>
      </w:r>
    </w:p>
    <w:p w:rsidR="00442A14" w:rsidRDefault="00442A14" w:rsidP="00442A14">
      <w:pPr>
        <w:tabs>
          <w:tab w:val="left" w:pos="879"/>
          <w:tab w:val="left" w:pos="1557"/>
        </w:tabs>
        <w:spacing w:before="0" w:line="380" w:lineRule="exact"/>
        <w:rPr>
          <w:rFonts w:hint="cs"/>
          <w:spacing w:val="0"/>
          <w:rtl/>
        </w:rPr>
      </w:pPr>
      <w:r w:rsidRPr="00755CEF">
        <w:rPr>
          <w:rFonts w:hint="cs"/>
          <w:spacing w:val="0"/>
          <w:rtl/>
        </w:rPr>
        <w:t>243-</w:t>
      </w:r>
      <w:r w:rsidRPr="00755CEF">
        <w:rPr>
          <w:spacing w:val="0"/>
          <w:rtl/>
        </w:rPr>
        <w:tab/>
      </w:r>
      <w:r w:rsidRPr="00755CEF">
        <w:rPr>
          <w:rFonts w:hint="cs"/>
          <w:spacing w:val="0"/>
          <w:rtl/>
        </w:rPr>
        <w:t>تنص المادة 91 على منح فترات استراحة لا تقل عن 24 ساعة متصلة بعد انقضاء ستة أيام عمل عادية متتابعة. وقد يطلب العمل في يوم من أيام الراحة في ظروف معينة، ولكن يجب أن يعادل الأجر عن ذلك 130 في المائة من الأجر العادي.</w:t>
      </w:r>
    </w:p>
    <w:p w:rsidR="00442A14" w:rsidRPr="00755CEF" w:rsidRDefault="00442A14" w:rsidP="00442A14">
      <w:pPr>
        <w:tabs>
          <w:tab w:val="left" w:pos="879"/>
          <w:tab w:val="left" w:pos="1557"/>
        </w:tabs>
        <w:spacing w:before="0" w:line="380" w:lineRule="exact"/>
        <w:rPr>
          <w:rFonts w:hint="cs"/>
          <w:spacing w:val="0"/>
          <w:rtl/>
        </w:rPr>
      </w:pP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244-</w:t>
      </w:r>
      <w:r w:rsidRPr="00755CEF">
        <w:rPr>
          <w:spacing w:val="0"/>
          <w:rtl/>
        </w:rPr>
        <w:tab/>
        <w:t>ويصن</w:t>
      </w:r>
      <w:r w:rsidRPr="00755CEF">
        <w:rPr>
          <w:rFonts w:hint="cs"/>
          <w:spacing w:val="0"/>
          <w:rtl/>
        </w:rPr>
        <w:t>ِّ</w:t>
      </w:r>
      <w:r w:rsidRPr="00755CEF">
        <w:rPr>
          <w:spacing w:val="0"/>
          <w:rtl/>
        </w:rPr>
        <w:t xml:space="preserve">ف الأمر التنفيذي رقم </w:t>
      </w:r>
      <w:r w:rsidRPr="00755CEF">
        <w:rPr>
          <w:rFonts w:hint="cs"/>
          <w:spacing w:val="0"/>
          <w:rtl/>
        </w:rPr>
        <w:t>203 أيام العطلات</w:t>
      </w:r>
      <w:r w:rsidRPr="00755CEF">
        <w:rPr>
          <w:spacing w:val="0"/>
          <w:rtl/>
        </w:rPr>
        <w:t xml:space="preserve"> إلى نوعين هما ال</w:t>
      </w:r>
      <w:r w:rsidRPr="00755CEF">
        <w:rPr>
          <w:rFonts w:hint="cs"/>
          <w:spacing w:val="0"/>
          <w:rtl/>
        </w:rPr>
        <w:t>عُطلات</w:t>
      </w:r>
      <w:r w:rsidRPr="00755CEF">
        <w:rPr>
          <w:spacing w:val="0"/>
          <w:rtl/>
        </w:rPr>
        <w:t xml:space="preserve"> ال</w:t>
      </w:r>
      <w:r w:rsidRPr="00755CEF">
        <w:rPr>
          <w:rFonts w:hint="cs"/>
          <w:spacing w:val="0"/>
          <w:rtl/>
        </w:rPr>
        <w:t>عادية والعُطلات الخاصة. والعُطلات العادية هي يوم رأس السنة الميلادية وخميس العهد، والجمعة الحزينة و9 نيسان/أبريل (يوم باتان وكوريخيدور)، و12 حزيران/يونيه (عيد الاستقلال) وآخر أيام الأحد في آب/أغسطس (عيد الأبطال القوميين) و30 تشرين الثاني/</w:t>
      </w:r>
      <w:r>
        <w:rPr>
          <w:rFonts w:hint="cs"/>
          <w:spacing w:val="0"/>
          <w:rtl/>
        </w:rPr>
        <w:t xml:space="preserve"> </w:t>
      </w:r>
      <w:r w:rsidRPr="00755CEF">
        <w:rPr>
          <w:rFonts w:hint="cs"/>
          <w:spacing w:val="0"/>
          <w:rtl/>
        </w:rPr>
        <w:t>نوفمبر (عيد بونيفاسيو) و25 كانون الأول/ديسمبر (عيد ميلاد المسيح) و30 كانون الأول/ديسمبر (عيد ريزال) . أمّا أيام العطلات الخاصة فهي يومان 1 تشرين الثاني/نوفمبر (عيد جميع القدِّيسين) و31 كانون الأول/ديسمبر. وعلاوة على ذلك، ينص القانون الجمهوري 9177 على عيد الفطر بوصفه يوم عطلة عادي بينما أعلن القانون الجمه</w:t>
      </w:r>
      <w:r>
        <w:rPr>
          <w:rFonts w:hint="cs"/>
          <w:spacing w:val="0"/>
          <w:rtl/>
        </w:rPr>
        <w:t>ـ</w:t>
      </w:r>
      <w:r w:rsidRPr="00755CEF">
        <w:rPr>
          <w:rFonts w:hint="cs"/>
          <w:spacing w:val="0"/>
          <w:rtl/>
        </w:rPr>
        <w:t>وري 9256 يوم 21 آب/أغسطس من كل سنة يوم تخليد ذكرى نينوي أكينو وسيكون يوم عطلة خاصة لا يعمل الناس فيه.</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245-</w:t>
      </w:r>
      <w:r w:rsidRPr="00755CEF">
        <w:rPr>
          <w:spacing w:val="0"/>
          <w:rtl/>
        </w:rPr>
        <w:tab/>
      </w:r>
      <w:r w:rsidRPr="00755CEF">
        <w:rPr>
          <w:rFonts w:hint="cs"/>
          <w:spacing w:val="0"/>
          <w:rtl/>
        </w:rPr>
        <w:t>ويرتهن دفع الأجرة عن العمل في يوم عطلة بطبيعة العطلة. فبالنسبة لأيام العطلات العادية، هناك قاعدتان أساسيتان هما: (1) يحق للموظَّف الحصول على 100 في المائة من أجره العادي مقابل العمل في يوم عطلة عادي لا يعمل فيه الناس شريطة أن يكون حضر إلى العمل في اليوم الذي سبق مباشرة يوم العطلة ذاك؛ (2) يحصل الموظَّف الذي يعمل في يوم عط</w:t>
      </w:r>
      <w:r w:rsidR="0013555B">
        <w:rPr>
          <w:rFonts w:hint="cs"/>
          <w:spacing w:val="0"/>
          <w:rtl/>
        </w:rPr>
        <w:t>ـ</w:t>
      </w:r>
      <w:r w:rsidRPr="00755CEF">
        <w:rPr>
          <w:rFonts w:hint="cs"/>
          <w:spacing w:val="0"/>
          <w:rtl/>
        </w:rPr>
        <w:t>لة ع</w:t>
      </w:r>
      <w:r w:rsidR="0013555B">
        <w:rPr>
          <w:rFonts w:hint="cs"/>
          <w:spacing w:val="0"/>
          <w:rtl/>
        </w:rPr>
        <w:t>ـ</w:t>
      </w:r>
      <w:r w:rsidRPr="00755CEF">
        <w:rPr>
          <w:rFonts w:hint="cs"/>
          <w:spacing w:val="0"/>
          <w:rtl/>
        </w:rPr>
        <w:t>ادي على 200 في المائة من أجره العادي. أما بالنسبة لأيام العُطلات الخاصة، فهناك أيضاً قاعدتان هما: (1) إذا لم يعمل الموظَّف في يوم العطلة فإنه يسري عليه مبدأ "لا أجرة بلا عمل"؛ (2) يحق لموظَّف عمِلَ في يوم عطلة الحصول على 130 في المائة من أجره العادي.</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246-</w:t>
      </w:r>
      <w:r w:rsidRPr="00755CEF">
        <w:rPr>
          <w:spacing w:val="0"/>
          <w:rtl/>
        </w:rPr>
        <w:tab/>
      </w:r>
      <w:r w:rsidRPr="00755CEF">
        <w:rPr>
          <w:rFonts w:hint="cs"/>
          <w:spacing w:val="0"/>
          <w:rtl/>
        </w:rPr>
        <w:t xml:space="preserve">تنص </w:t>
      </w:r>
      <w:r w:rsidRPr="00755CEF">
        <w:rPr>
          <w:spacing w:val="0"/>
          <w:rtl/>
        </w:rPr>
        <w:t>المادة 246 على إجاز</w:t>
      </w:r>
      <w:r w:rsidRPr="00755CEF">
        <w:rPr>
          <w:rFonts w:hint="cs"/>
          <w:spacing w:val="0"/>
          <w:rtl/>
        </w:rPr>
        <w:t>ةٍ تحفيزية من العمل مدتها خمسة أيام لكل موظَّف خدَم طيلة سنة واحدة على الأقل ما لم تقدِّم الشركة أو اتفاق المفاوضة الجماعية أي مزية أكبر.</w:t>
      </w:r>
    </w:p>
    <w:p w:rsidR="00442A14" w:rsidRPr="00C90656" w:rsidRDefault="00442A14" w:rsidP="00442A14">
      <w:pPr>
        <w:tabs>
          <w:tab w:val="left" w:pos="879"/>
          <w:tab w:val="left" w:pos="1557"/>
        </w:tabs>
        <w:spacing w:before="0" w:line="380" w:lineRule="exact"/>
        <w:rPr>
          <w:rFonts w:hint="cs"/>
          <w:b/>
          <w:bCs/>
          <w:spacing w:val="0"/>
          <w:rtl/>
        </w:rPr>
      </w:pPr>
      <w:r w:rsidRPr="00C90656">
        <w:rPr>
          <w:rFonts w:hint="cs"/>
          <w:b/>
          <w:bCs/>
          <w:spacing w:val="0"/>
          <w:rtl/>
        </w:rPr>
        <w:t>ساعات العمل في القطاع الحكومي</w:t>
      </w:r>
    </w:p>
    <w:p w:rsidR="00442A14" w:rsidRPr="00C90656" w:rsidRDefault="00442A14" w:rsidP="00442A14">
      <w:pPr>
        <w:tabs>
          <w:tab w:val="left" w:pos="879"/>
          <w:tab w:val="left" w:pos="1557"/>
        </w:tabs>
        <w:spacing w:before="0" w:line="380" w:lineRule="exact"/>
        <w:rPr>
          <w:rFonts w:hint="cs"/>
          <w:spacing w:val="0"/>
          <w:w w:val="95"/>
          <w:rtl/>
        </w:rPr>
      </w:pPr>
      <w:r w:rsidRPr="00755CEF">
        <w:rPr>
          <w:rFonts w:hint="cs"/>
          <w:spacing w:val="0"/>
          <w:rtl/>
        </w:rPr>
        <w:t>247-</w:t>
      </w:r>
      <w:r w:rsidRPr="00755CEF">
        <w:rPr>
          <w:spacing w:val="0"/>
          <w:rtl/>
        </w:rPr>
        <w:tab/>
      </w:r>
      <w:r w:rsidRPr="00755CEF">
        <w:rPr>
          <w:rFonts w:hint="cs"/>
          <w:spacing w:val="0"/>
          <w:rtl/>
        </w:rPr>
        <w:t xml:space="preserve">تنص الفقرة 1 من القانون الجمهوري 1880 على أن عدد ساعات العمل القانونية في القطاع الحكومي هو ثمان ساعات في اليوم الواحد لمدة خمسة أيام في الأسبوع أو 40 ساعة في الأسبوع، بصرف النظر عن الوقت الذي يُمضى </w:t>
      </w:r>
      <w:r w:rsidRPr="00C90656">
        <w:rPr>
          <w:rFonts w:hint="cs"/>
          <w:spacing w:val="0"/>
          <w:w w:val="95"/>
          <w:rtl/>
        </w:rPr>
        <w:t xml:space="preserve">في تناول وجبة الغداء. ويجوز للمكاتب الحكومية أن تعتمد مواعيد عمل مرنة لفائدة الموظَّفين ويجوز تأدية الخدمة التعويضية خارج ساعات العمل النظامية، ما عدا أيام الأحد، من أجل تعويض الغياب أو عدم العمل العدد المطلوب من الساعات. </w:t>
      </w:r>
    </w:p>
    <w:p w:rsidR="00442A14" w:rsidRPr="00C90656" w:rsidRDefault="00442A14" w:rsidP="00442A14">
      <w:pPr>
        <w:tabs>
          <w:tab w:val="left" w:pos="879"/>
          <w:tab w:val="left" w:pos="1557"/>
        </w:tabs>
        <w:spacing w:before="0" w:line="380" w:lineRule="exact"/>
        <w:rPr>
          <w:rFonts w:hint="cs"/>
          <w:b/>
          <w:bCs/>
          <w:spacing w:val="0"/>
          <w:rtl/>
        </w:rPr>
      </w:pPr>
      <w:r w:rsidRPr="00C90656">
        <w:rPr>
          <w:rFonts w:hint="cs"/>
          <w:b/>
          <w:bCs/>
          <w:spacing w:val="0"/>
          <w:rtl/>
        </w:rPr>
        <w:tab/>
        <w:t>5</w:t>
      </w:r>
      <w:r>
        <w:rPr>
          <w:rFonts w:hint="cs"/>
          <w:b/>
          <w:bCs/>
          <w:spacing w:val="0"/>
          <w:rtl/>
        </w:rPr>
        <w:t>(أ)</w:t>
      </w:r>
      <w:r w:rsidRPr="00C90656">
        <w:rPr>
          <w:rFonts w:hint="cs"/>
          <w:b/>
          <w:bCs/>
          <w:spacing w:val="0"/>
          <w:rtl/>
        </w:rPr>
        <w:t>-</w:t>
      </w:r>
      <w:r>
        <w:rPr>
          <w:rFonts w:hint="cs"/>
          <w:b/>
          <w:bCs/>
          <w:spacing w:val="0"/>
          <w:rtl/>
        </w:rPr>
        <w:t xml:space="preserve">  </w:t>
      </w:r>
      <w:r w:rsidRPr="00C90656">
        <w:rPr>
          <w:b/>
          <w:bCs/>
          <w:spacing w:val="0"/>
          <w:rtl/>
        </w:rPr>
        <w:t xml:space="preserve">الصعوبات التي </w:t>
      </w:r>
      <w:r w:rsidRPr="00C90656">
        <w:rPr>
          <w:rFonts w:hint="cs"/>
          <w:b/>
          <w:bCs/>
          <w:spacing w:val="0"/>
          <w:rtl/>
        </w:rPr>
        <w:t>تؤثر على إعمال هذه الحقوق</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248-</w:t>
      </w:r>
      <w:r w:rsidRPr="00755CEF">
        <w:rPr>
          <w:spacing w:val="0"/>
          <w:rtl/>
        </w:rPr>
        <w:tab/>
        <w:t>من بين الصعوبات التي تؤثر على إع</w:t>
      </w:r>
      <w:r w:rsidRPr="00755CEF">
        <w:rPr>
          <w:rFonts w:hint="cs"/>
          <w:spacing w:val="0"/>
          <w:rtl/>
        </w:rPr>
        <w:t>مال هذه الحقوق تدابير المرونة الداخلية والخارجية التي تعتمدها بعض مؤسسات القطاع الخاص، ومتطلبات الصناعات الموجهة لأغراض التصدير التي تقتضي من العاملين أن يعملوا في أيام الراحة وأيام العطلات لكي يتم الوفاء بنظام الحصص أو يتم إنجاز طلبات العمل.</w:t>
      </w:r>
    </w:p>
    <w:p w:rsidR="00442A14" w:rsidRDefault="00442A14" w:rsidP="00442A14">
      <w:pPr>
        <w:tabs>
          <w:tab w:val="left" w:pos="879"/>
          <w:tab w:val="left" w:pos="1557"/>
        </w:tabs>
        <w:spacing w:before="0" w:line="380" w:lineRule="exact"/>
        <w:rPr>
          <w:rFonts w:hint="cs"/>
          <w:spacing w:val="0"/>
          <w:w w:val="95"/>
          <w:rtl/>
        </w:rPr>
      </w:pPr>
      <w:r w:rsidRPr="00755CEF">
        <w:rPr>
          <w:rFonts w:hint="cs"/>
          <w:spacing w:val="0"/>
          <w:rtl/>
        </w:rPr>
        <w:t>249-</w:t>
      </w:r>
      <w:r w:rsidRPr="00755CEF">
        <w:rPr>
          <w:spacing w:val="0"/>
          <w:rtl/>
        </w:rPr>
        <w:tab/>
      </w:r>
      <w:r w:rsidRPr="00755CEF">
        <w:rPr>
          <w:rFonts w:hint="cs"/>
          <w:spacing w:val="0"/>
          <w:rtl/>
        </w:rPr>
        <w:t xml:space="preserve">وتنص المادة 82 من قانون العمل، بدرجات متفاوتة، على أن يُستثنى من تطبيق أحكام قانون العمل المتعلقة بظروف العمل وفترات الراحة موظَّفو الحكومة والأشخاص العاملون في الميدان وأفراد أسرة صاحب العمل الذين يعيلهم، </w:t>
      </w:r>
      <w:r w:rsidRPr="00C90656">
        <w:rPr>
          <w:rFonts w:hint="cs"/>
          <w:spacing w:val="0"/>
          <w:w w:val="95"/>
          <w:rtl/>
        </w:rPr>
        <w:t>والمساعدون المنزليون والأشخاص العاملون لدى أشخاص آخرين والعاملون الذين يوفَّون أجورهم حسب ما يحققونه من نتائج.</w:t>
      </w:r>
    </w:p>
    <w:p w:rsidR="00442A14" w:rsidRPr="00C90656" w:rsidRDefault="00442A14" w:rsidP="00442A14">
      <w:pPr>
        <w:tabs>
          <w:tab w:val="left" w:pos="879"/>
          <w:tab w:val="left" w:pos="1557"/>
        </w:tabs>
        <w:spacing w:before="0" w:line="380" w:lineRule="exact"/>
        <w:rPr>
          <w:rFonts w:hint="cs"/>
          <w:spacing w:val="0"/>
          <w:w w:val="95"/>
          <w:rtl/>
        </w:rPr>
      </w:pPr>
    </w:p>
    <w:p w:rsidR="00442A14" w:rsidRPr="00C90656" w:rsidRDefault="00442A14" w:rsidP="00442A14">
      <w:pPr>
        <w:tabs>
          <w:tab w:val="left" w:pos="879"/>
          <w:tab w:val="left" w:pos="1557"/>
        </w:tabs>
        <w:spacing w:before="0" w:line="380" w:lineRule="exact"/>
        <w:jc w:val="center"/>
        <w:rPr>
          <w:rFonts w:hint="cs"/>
          <w:b/>
          <w:bCs/>
          <w:spacing w:val="0"/>
          <w:rtl/>
        </w:rPr>
      </w:pPr>
      <w:r w:rsidRPr="00C90656">
        <w:rPr>
          <w:rFonts w:hint="cs"/>
          <w:b/>
          <w:bCs/>
          <w:spacing w:val="0"/>
          <w:rtl/>
        </w:rPr>
        <w:t>المادة 8</w:t>
      </w:r>
    </w:p>
    <w:p w:rsidR="00442A14" w:rsidRPr="00C90656" w:rsidRDefault="00442A14" w:rsidP="00442A14">
      <w:pPr>
        <w:tabs>
          <w:tab w:val="left" w:pos="879"/>
          <w:tab w:val="left" w:pos="1557"/>
        </w:tabs>
        <w:spacing w:before="0" w:line="380" w:lineRule="exact"/>
        <w:rPr>
          <w:rFonts w:hint="cs"/>
          <w:b/>
          <w:bCs/>
          <w:spacing w:val="0"/>
          <w:rtl/>
        </w:rPr>
      </w:pPr>
      <w:r>
        <w:rPr>
          <w:rFonts w:hint="cs"/>
          <w:b/>
          <w:bCs/>
          <w:spacing w:val="0"/>
          <w:rtl/>
        </w:rPr>
        <w:tab/>
      </w:r>
      <w:r w:rsidRPr="00C90656">
        <w:rPr>
          <w:rFonts w:hint="cs"/>
          <w:b/>
          <w:bCs/>
          <w:spacing w:val="0"/>
          <w:rtl/>
        </w:rPr>
        <w:t>8-1-</w:t>
      </w:r>
      <w:r w:rsidRPr="00C90656">
        <w:rPr>
          <w:b/>
          <w:bCs/>
          <w:spacing w:val="0"/>
          <w:rtl/>
        </w:rPr>
        <w:tab/>
      </w:r>
      <w:r w:rsidRPr="00C90656">
        <w:rPr>
          <w:rFonts w:hint="cs"/>
          <w:b/>
          <w:bCs/>
          <w:spacing w:val="0"/>
          <w:rtl/>
        </w:rPr>
        <w:t>اتفاقيات منظمة العمل الدولية التي انضمت إليها الفلبين</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250-</w:t>
      </w:r>
      <w:r w:rsidRPr="00755CEF">
        <w:rPr>
          <w:spacing w:val="0"/>
          <w:rtl/>
        </w:rPr>
        <w:tab/>
      </w:r>
      <w:r w:rsidRPr="00755CEF">
        <w:rPr>
          <w:rFonts w:hint="cs"/>
          <w:spacing w:val="0"/>
          <w:rtl/>
        </w:rPr>
        <w:t>الفلبين دولة طرف في الاتفاقيات التالية:</w:t>
      </w:r>
    </w:p>
    <w:p w:rsidR="00442A14" w:rsidRPr="00755CEF" w:rsidRDefault="00442A14" w:rsidP="00442A14">
      <w:pPr>
        <w:tabs>
          <w:tab w:val="left" w:pos="879"/>
          <w:tab w:val="left" w:pos="1557"/>
        </w:tabs>
        <w:spacing w:before="0" w:line="380" w:lineRule="exact"/>
        <w:ind w:left="1614" w:hanging="720"/>
        <w:rPr>
          <w:rFonts w:hint="cs"/>
          <w:spacing w:val="0"/>
        </w:rPr>
      </w:pPr>
      <w:r w:rsidRPr="00755CEF">
        <w:rPr>
          <w:rFonts w:hint="cs"/>
          <w:spacing w:val="0"/>
          <w:rtl/>
        </w:rPr>
        <w:t>•</w:t>
      </w:r>
      <w:r w:rsidRPr="00755CEF">
        <w:rPr>
          <w:spacing w:val="0"/>
          <w:rtl/>
        </w:rPr>
        <w:tab/>
        <w:t xml:space="preserve">العهد </w:t>
      </w:r>
      <w:r w:rsidRPr="00755CEF">
        <w:rPr>
          <w:rFonts w:hint="cs"/>
          <w:spacing w:val="0"/>
          <w:rtl/>
        </w:rPr>
        <w:t>الدولي الخاص بالحقوق المدنية والسياسية؛</w:t>
      </w:r>
    </w:p>
    <w:p w:rsidR="00442A14" w:rsidRPr="00755CEF" w:rsidRDefault="00442A14" w:rsidP="00442A14">
      <w:pPr>
        <w:tabs>
          <w:tab w:val="left" w:pos="879"/>
          <w:tab w:val="left" w:pos="1557"/>
        </w:tabs>
        <w:spacing w:before="0" w:line="380" w:lineRule="exact"/>
        <w:ind w:left="1614" w:hanging="720"/>
        <w:rPr>
          <w:rFonts w:hint="cs"/>
          <w:spacing w:val="0"/>
        </w:rPr>
      </w:pPr>
      <w:r w:rsidRPr="00755CEF">
        <w:rPr>
          <w:rFonts w:hint="cs"/>
          <w:spacing w:val="0"/>
          <w:rtl/>
        </w:rPr>
        <w:t>•</w:t>
      </w:r>
      <w:r w:rsidRPr="00755CEF">
        <w:rPr>
          <w:spacing w:val="0"/>
          <w:rtl/>
        </w:rPr>
        <w:tab/>
      </w:r>
      <w:r w:rsidRPr="00755CEF">
        <w:rPr>
          <w:rFonts w:hint="cs"/>
          <w:spacing w:val="0"/>
          <w:rtl/>
        </w:rPr>
        <w:t>اتفاقية منظمة العمل الدولية رقم 87، لسنة 1948 (الحرية النقابية وحماية حق التنظيم)؛</w:t>
      </w:r>
    </w:p>
    <w:p w:rsidR="00442A14" w:rsidRPr="00755CEF" w:rsidRDefault="00442A14" w:rsidP="00442A14">
      <w:pPr>
        <w:tabs>
          <w:tab w:val="left" w:pos="879"/>
          <w:tab w:val="left" w:pos="1557"/>
        </w:tabs>
        <w:spacing w:before="0" w:line="380" w:lineRule="exact"/>
        <w:ind w:left="1614" w:hanging="720"/>
        <w:rPr>
          <w:spacing w:val="0"/>
        </w:rPr>
      </w:pPr>
      <w:r w:rsidRPr="00755CEF">
        <w:rPr>
          <w:rFonts w:hint="cs"/>
          <w:spacing w:val="0"/>
          <w:rtl/>
        </w:rPr>
        <w:t>•</w:t>
      </w:r>
      <w:r w:rsidRPr="00755CEF">
        <w:rPr>
          <w:spacing w:val="0"/>
          <w:rtl/>
        </w:rPr>
        <w:tab/>
      </w:r>
      <w:r w:rsidRPr="00755CEF">
        <w:rPr>
          <w:rFonts w:hint="cs"/>
          <w:spacing w:val="0"/>
          <w:rtl/>
        </w:rPr>
        <w:t>اتفاقية منظمة العمل الدولية رقم 98، لسنة 1949 (حق التنظيم والمفاوضة الجماعية)؛</w:t>
      </w:r>
    </w:p>
    <w:p w:rsidR="00442A14" w:rsidRPr="00755CEF" w:rsidRDefault="00442A14" w:rsidP="00442A14">
      <w:pPr>
        <w:tabs>
          <w:tab w:val="left" w:pos="879"/>
          <w:tab w:val="left" w:pos="1557"/>
        </w:tabs>
        <w:spacing w:before="0" w:line="380" w:lineRule="exact"/>
        <w:ind w:left="1614" w:hanging="720"/>
        <w:rPr>
          <w:rFonts w:hint="cs"/>
          <w:spacing w:val="0"/>
        </w:rPr>
      </w:pPr>
      <w:r w:rsidRPr="00755CEF">
        <w:rPr>
          <w:rFonts w:hint="cs"/>
          <w:spacing w:val="0"/>
          <w:rtl/>
        </w:rPr>
        <w:t>•</w:t>
      </w:r>
      <w:r w:rsidRPr="00755CEF">
        <w:rPr>
          <w:spacing w:val="0"/>
          <w:rtl/>
        </w:rPr>
        <w:tab/>
      </w:r>
      <w:r w:rsidRPr="00755CEF">
        <w:rPr>
          <w:rFonts w:hint="cs"/>
          <w:spacing w:val="0"/>
          <w:rtl/>
        </w:rPr>
        <w:t>الحق في الانضمام إلى النقابات وهو حق كرَّسه الدستور وينفَّذ من خلال التشريعات</w:t>
      </w:r>
      <w:r w:rsidRPr="00C90656">
        <w:rPr>
          <w:spacing w:val="0"/>
          <w:vertAlign w:val="superscript"/>
          <w:rtl/>
        </w:rPr>
        <w:t>(</w:t>
      </w:r>
      <w:r w:rsidRPr="00C90656">
        <w:rPr>
          <w:bCs/>
          <w:spacing w:val="0"/>
          <w:vertAlign w:val="superscript"/>
          <w:rtl/>
        </w:rPr>
        <w:footnoteReference w:id="17"/>
      </w:r>
      <w:r w:rsidRPr="00C90656">
        <w:rPr>
          <w:spacing w:val="0"/>
          <w:vertAlign w:val="superscript"/>
          <w:rtl/>
        </w:rPr>
        <w:t>)</w:t>
      </w:r>
      <w:r w:rsidRPr="00755CEF">
        <w:rPr>
          <w:rFonts w:hint="cs"/>
          <w:spacing w:val="0"/>
          <w:rtl/>
        </w:rPr>
        <w:t>.</w:t>
      </w:r>
    </w:p>
    <w:p w:rsidR="00442A14" w:rsidRPr="00C90656" w:rsidRDefault="00442A14" w:rsidP="00413BDA">
      <w:pPr>
        <w:tabs>
          <w:tab w:val="left" w:pos="879"/>
          <w:tab w:val="left" w:pos="1670"/>
        </w:tabs>
        <w:spacing w:before="0" w:line="380" w:lineRule="exact"/>
        <w:rPr>
          <w:rFonts w:hint="cs"/>
          <w:b/>
          <w:bCs/>
          <w:spacing w:val="0"/>
          <w:rtl/>
        </w:rPr>
      </w:pPr>
      <w:r w:rsidRPr="00C90656">
        <w:rPr>
          <w:rFonts w:hint="cs"/>
          <w:b/>
          <w:bCs/>
          <w:spacing w:val="0"/>
          <w:rtl/>
        </w:rPr>
        <w:t>السؤال رقم 2</w:t>
      </w:r>
      <w:r w:rsidR="00413BDA">
        <w:rPr>
          <w:rFonts w:hint="cs"/>
          <w:b/>
          <w:bCs/>
          <w:spacing w:val="0"/>
          <w:rtl/>
        </w:rPr>
        <w:t>-</w:t>
      </w:r>
      <w:r w:rsidRPr="00C90656">
        <w:rPr>
          <w:b/>
          <w:bCs/>
          <w:spacing w:val="0"/>
          <w:rtl/>
        </w:rPr>
        <w:tab/>
      </w:r>
      <w:r w:rsidRPr="00C90656">
        <w:rPr>
          <w:rFonts w:hint="cs"/>
          <w:b/>
          <w:bCs/>
          <w:spacing w:val="0"/>
          <w:rtl/>
        </w:rPr>
        <w:t>شروط ممارسة حق التنظيم النقابي</w:t>
      </w:r>
    </w:p>
    <w:p w:rsidR="00442A14" w:rsidRPr="00C90656" w:rsidRDefault="00442A14" w:rsidP="00442A14">
      <w:pPr>
        <w:tabs>
          <w:tab w:val="left" w:pos="879"/>
          <w:tab w:val="left" w:pos="1557"/>
        </w:tabs>
        <w:spacing w:before="0" w:line="380" w:lineRule="exact"/>
        <w:rPr>
          <w:rFonts w:hint="cs"/>
          <w:b/>
          <w:bCs/>
          <w:spacing w:val="0"/>
        </w:rPr>
      </w:pPr>
      <w:r>
        <w:rPr>
          <w:rFonts w:hint="cs"/>
          <w:b/>
          <w:bCs/>
          <w:spacing w:val="0"/>
          <w:rtl/>
        </w:rPr>
        <w:tab/>
      </w:r>
      <w:r w:rsidRPr="00C90656">
        <w:rPr>
          <w:rFonts w:hint="cs"/>
          <w:b/>
          <w:bCs/>
          <w:spacing w:val="0"/>
          <w:rtl/>
        </w:rPr>
        <w:t>2</w:t>
      </w:r>
      <w:r>
        <w:rPr>
          <w:rFonts w:hint="cs"/>
          <w:b/>
          <w:bCs/>
          <w:spacing w:val="0"/>
          <w:rtl/>
        </w:rPr>
        <w:t>(أ)</w:t>
      </w:r>
      <w:r w:rsidRPr="00C90656">
        <w:rPr>
          <w:rFonts w:hint="cs"/>
          <w:b/>
          <w:bCs/>
          <w:spacing w:val="0"/>
          <w:rtl/>
        </w:rPr>
        <w:t>-</w:t>
      </w:r>
      <w:r>
        <w:rPr>
          <w:rFonts w:hint="cs"/>
          <w:b/>
          <w:bCs/>
          <w:spacing w:val="0"/>
          <w:rtl/>
        </w:rPr>
        <w:t xml:space="preserve">  </w:t>
      </w:r>
      <w:r w:rsidRPr="00C90656">
        <w:rPr>
          <w:rFonts w:hint="cs"/>
          <w:b/>
          <w:bCs/>
          <w:spacing w:val="0"/>
          <w:rtl/>
        </w:rPr>
        <w:t>الأحكام القانونية المتعلقة ب</w:t>
      </w:r>
      <w:r w:rsidRPr="00C90656">
        <w:rPr>
          <w:b/>
          <w:bCs/>
          <w:spacing w:val="0"/>
          <w:rtl/>
        </w:rPr>
        <w:t xml:space="preserve">إنشاء نقابات </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251-</w:t>
      </w:r>
      <w:r w:rsidRPr="00755CEF">
        <w:rPr>
          <w:spacing w:val="0"/>
          <w:rtl/>
        </w:rPr>
        <w:tab/>
        <w:t>بم</w:t>
      </w:r>
      <w:r w:rsidRPr="00755CEF">
        <w:rPr>
          <w:rFonts w:hint="cs"/>
          <w:spacing w:val="0"/>
          <w:rtl/>
        </w:rPr>
        <w:t>قتضى المادة 242 من قانون العمل، يحق لأي منظمة عمالية تقدِّم طلب إنشائها أن تتمتع بالحقوق والامتيازات نفسها التي يمنحها القانون للمنظمات العمالية الشرعية فور صدور شهادة التسجيل. وتؤهل تلك الصفة الشرعية المنظمةَ العمالية ذات الشخصية القانونية للمطالبة بالحقوق التمثيلية والتفاوضية أو للإضراب والاعتصام أمام أماكن العمل وفقاً للقواعد التي ينص عليها القانون.</w:t>
      </w:r>
    </w:p>
    <w:p w:rsidR="00442A14" w:rsidRPr="00755CEF" w:rsidRDefault="00442A14" w:rsidP="00676A9D">
      <w:pPr>
        <w:tabs>
          <w:tab w:val="left" w:pos="879"/>
          <w:tab w:val="left" w:pos="1557"/>
        </w:tabs>
        <w:spacing w:before="0" w:line="380" w:lineRule="exact"/>
        <w:rPr>
          <w:rFonts w:hint="cs"/>
          <w:spacing w:val="0"/>
          <w:rtl/>
        </w:rPr>
      </w:pPr>
      <w:r w:rsidRPr="00755CEF">
        <w:rPr>
          <w:rFonts w:hint="cs"/>
          <w:spacing w:val="0"/>
          <w:rtl/>
        </w:rPr>
        <w:t>252-</w:t>
      </w:r>
      <w:r w:rsidRPr="00755CEF">
        <w:rPr>
          <w:spacing w:val="0"/>
          <w:rtl/>
        </w:rPr>
        <w:tab/>
        <w:t xml:space="preserve">تحدد المادة 234 خمسة شروط لإصدار شهادة </w:t>
      </w:r>
      <w:r w:rsidRPr="00755CEF">
        <w:rPr>
          <w:rFonts w:hint="cs"/>
          <w:spacing w:val="0"/>
          <w:rtl/>
        </w:rPr>
        <w:t>ال</w:t>
      </w:r>
      <w:r w:rsidRPr="00755CEF">
        <w:rPr>
          <w:spacing w:val="0"/>
          <w:rtl/>
        </w:rPr>
        <w:t xml:space="preserve">تسجيل وهي: (أ) دفع رسم التسجيل؛ (ب) تقديم قائمة بأسماء </w:t>
      </w:r>
      <w:r w:rsidRPr="00755CEF">
        <w:rPr>
          <w:rFonts w:hint="cs"/>
          <w:spacing w:val="0"/>
          <w:rtl/>
        </w:rPr>
        <w:t>موظفي النقابة وعناوينهم وعنوان المنظمة ومحاضر الاجتماعات التنظيمية وقائمة بأسماء العمال الذين حضروا تلك الاجتماعات؛ (ج) تقديم أسماء أعضاء النقابة التي ينبغي أن تَضم، على الأقل، أسماءَ 20 في المائة من جميع الأعضاء الذين تسعى وحدة المفاوضة إلى تمثيلهم؛ (د) تقديم نسخة من تقرير النقابة المالي إذا كانت تعمل منذ أكثر من سنة؛ (</w:t>
      </w:r>
      <w:r w:rsidR="00676A9D">
        <w:rPr>
          <w:rFonts w:hint="cs"/>
          <w:spacing w:val="0"/>
          <w:rtl/>
        </w:rPr>
        <w:t>ﻫ</w:t>
      </w:r>
      <w:r w:rsidRPr="00755CEF">
        <w:rPr>
          <w:rFonts w:hint="cs"/>
          <w:spacing w:val="0"/>
          <w:rtl/>
        </w:rPr>
        <w:t>‍) تقديم نُسخ من قانون النقابة التأسيسي وقانونها الداخلي ومن محضر اعتمادها والتصديق عليها وقائمةً بأسماء الأعضاء الذين صدّقوا عليها. إلا أنه يجوز لأي اتحاد أو نقابة وطنية أن ينظم أو يضم إليه فروعاً ومكاتب محلية دون تسجيلها لدى وزارة العمل وال</w:t>
      </w:r>
      <w:r>
        <w:rPr>
          <w:rFonts w:hint="cs"/>
          <w:spacing w:val="0"/>
          <w:rtl/>
        </w:rPr>
        <w:t>عمال</w:t>
      </w:r>
      <w:r w:rsidR="001915BC">
        <w:rPr>
          <w:rFonts w:hint="cs"/>
          <w:spacing w:val="0"/>
          <w:rtl/>
        </w:rPr>
        <w:t>ة</w:t>
      </w:r>
      <w:r w:rsidRPr="00755CEF">
        <w:rPr>
          <w:rFonts w:hint="cs"/>
          <w:spacing w:val="0"/>
          <w:rtl/>
        </w:rPr>
        <w:t>.</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253-</w:t>
      </w:r>
      <w:r w:rsidRPr="00755CEF">
        <w:rPr>
          <w:spacing w:val="0"/>
          <w:rtl/>
        </w:rPr>
        <w:tab/>
        <w:t>وإذا كان طالب التسجيل اتحادا</w:t>
      </w:r>
      <w:r w:rsidRPr="00755CEF">
        <w:rPr>
          <w:rFonts w:hint="cs"/>
          <w:spacing w:val="0"/>
          <w:rtl/>
        </w:rPr>
        <w:t>ً أو نقابةً وطنيةً، فيجب عليه، بالإضافة إلى الشروط المذكورة آنفاً، أن يقدم ما يثبت أنه لديه 10 مكاتب محلية أو فروع على الأقل، ويجب أن يعيَّن في كل واحد من تلك المكاتب أو الفروع وكيلٌ مكلفٌ بالمفاوضة الجماعية في المؤسسات التي يعملون فيها، يحمل تصريحاً بذلك حسب الأصول.</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254-</w:t>
      </w:r>
      <w:r w:rsidRPr="00755CEF">
        <w:rPr>
          <w:spacing w:val="0"/>
          <w:rtl/>
        </w:rPr>
        <w:tab/>
      </w:r>
      <w:r w:rsidRPr="00755CEF">
        <w:rPr>
          <w:rFonts w:hint="cs"/>
          <w:spacing w:val="0"/>
          <w:rtl/>
        </w:rPr>
        <w:t>وحالما تتم الاستجابة للشروط الرسمية، تصدر وزارة العمل وال</w:t>
      </w:r>
      <w:r>
        <w:rPr>
          <w:rFonts w:hint="cs"/>
          <w:spacing w:val="0"/>
          <w:rtl/>
        </w:rPr>
        <w:t>عمال</w:t>
      </w:r>
      <w:r w:rsidR="001915BC">
        <w:rPr>
          <w:rFonts w:hint="cs"/>
          <w:spacing w:val="0"/>
          <w:rtl/>
        </w:rPr>
        <w:t>ة</w:t>
      </w:r>
      <w:r w:rsidRPr="00755CEF">
        <w:rPr>
          <w:rFonts w:hint="cs"/>
          <w:spacing w:val="0"/>
          <w:rtl/>
        </w:rPr>
        <w:t xml:space="preserve"> شهادة التسجيل المناسبة لفائدة النقابة. غير أن النقابة تكتسب وضعاً شرعياً ابتداءً من تاريخ تقديم الملف الذي يضم الوثائق كاملةً. أمّا بالنسبة للمكتب المحلي المعتمَد من قبل اتحادٍ أو نقابةٍ وطنية، فإنه يكتسب وضعاً شرعياً ابتداءً من تاريخ تقديم شهادة الترخيص لـه وقائمة الموظفين وعناوينهم والعنوان الرئيسي للمكتب المحلي وقانونيه التأسيسي والداخلي إلى وزارة العمل وال</w:t>
      </w:r>
      <w:r>
        <w:rPr>
          <w:rFonts w:hint="cs"/>
          <w:spacing w:val="0"/>
          <w:rtl/>
        </w:rPr>
        <w:t>عمال</w:t>
      </w:r>
      <w:r w:rsidR="001915BC">
        <w:rPr>
          <w:rFonts w:hint="cs"/>
          <w:spacing w:val="0"/>
          <w:rtl/>
        </w:rPr>
        <w:t>ة</w:t>
      </w:r>
      <w:r w:rsidRPr="00755CEF">
        <w:rPr>
          <w:rFonts w:hint="cs"/>
          <w:spacing w:val="0"/>
          <w:rtl/>
        </w:rPr>
        <w:t>.</w:t>
      </w:r>
    </w:p>
    <w:p w:rsidR="00442A14" w:rsidRDefault="00442A14" w:rsidP="00442A14">
      <w:pPr>
        <w:tabs>
          <w:tab w:val="left" w:pos="879"/>
          <w:tab w:val="left" w:pos="1557"/>
        </w:tabs>
        <w:spacing w:before="0" w:line="380" w:lineRule="exact"/>
        <w:rPr>
          <w:rFonts w:hint="cs"/>
          <w:spacing w:val="0"/>
          <w:rtl/>
        </w:rPr>
      </w:pPr>
      <w:r w:rsidRPr="00755CEF">
        <w:rPr>
          <w:rFonts w:hint="cs"/>
          <w:spacing w:val="0"/>
          <w:rtl/>
        </w:rPr>
        <w:t>255-</w:t>
      </w:r>
      <w:r w:rsidRPr="00755CEF">
        <w:rPr>
          <w:spacing w:val="0"/>
          <w:rtl/>
        </w:rPr>
        <w:tab/>
      </w:r>
      <w:r w:rsidRPr="00755CEF">
        <w:rPr>
          <w:rFonts w:hint="cs"/>
          <w:spacing w:val="0"/>
          <w:rtl/>
        </w:rPr>
        <w:t xml:space="preserve">ومن جهة أخرى، فإن شروط تسجيل المكاتب المحلية المعتمدة أقل تعقيداً فيتطلب التسجيل ما يلي: </w:t>
      </w:r>
      <w:r>
        <w:rPr>
          <w:rFonts w:hint="cs"/>
          <w:spacing w:val="0"/>
          <w:rtl/>
        </w:rPr>
        <w:t>(أ) شهادة الاعتماد؛ (ب) القانون التأسيسي والقانون الداخلي؛ (ج) أسماء الموظفين ورئيس المكتب المحلي/الفرع. ولا يُشترَط توافر حدٍّ أدنى من عدد الأعضاء ولا حاجة إلى تقديم تقارير مالية في طلبات تسجيل المكاتب المحلية المعتمدة.</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256-</w:t>
      </w:r>
      <w:r w:rsidRPr="00755CEF">
        <w:rPr>
          <w:spacing w:val="0"/>
          <w:rtl/>
        </w:rPr>
        <w:tab/>
      </w:r>
      <w:r w:rsidRPr="00755CEF">
        <w:rPr>
          <w:rFonts w:hint="cs"/>
          <w:spacing w:val="0"/>
          <w:rtl/>
        </w:rPr>
        <w:t>وتتمتع النقابات العمالية أساساً بحريتها الطبيعية في وضع قواعد وشروط تنظيمها الخاصة بها. غير أن القواعد التمييزية بشأن العضوية في النقابة قد تُعتبر ممارساتٍ عمالية غير عادلة.</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257-</w:t>
      </w:r>
      <w:r w:rsidRPr="00755CEF">
        <w:rPr>
          <w:spacing w:val="0"/>
          <w:rtl/>
        </w:rPr>
        <w:tab/>
        <w:t>وقد وضحت المح</w:t>
      </w:r>
      <w:r w:rsidRPr="00755CEF">
        <w:rPr>
          <w:rFonts w:hint="cs"/>
          <w:spacing w:val="0"/>
          <w:rtl/>
        </w:rPr>
        <w:t>ك</w:t>
      </w:r>
      <w:r w:rsidRPr="00755CEF">
        <w:rPr>
          <w:spacing w:val="0"/>
          <w:rtl/>
        </w:rPr>
        <w:t xml:space="preserve">مة العليا أن </w:t>
      </w:r>
      <w:r w:rsidRPr="00755CEF">
        <w:rPr>
          <w:rFonts w:hint="cs"/>
          <w:spacing w:val="0"/>
          <w:rtl/>
        </w:rPr>
        <w:t>متطلبات</w:t>
      </w:r>
      <w:r w:rsidRPr="00755CEF">
        <w:rPr>
          <w:spacing w:val="0"/>
          <w:rtl/>
        </w:rPr>
        <w:t xml:space="preserve"> التسجيل ليست تقييداً للحق في </w:t>
      </w:r>
      <w:r w:rsidRPr="00755CEF">
        <w:rPr>
          <w:rFonts w:hint="cs"/>
          <w:spacing w:val="0"/>
          <w:rtl/>
        </w:rPr>
        <w:t>تكوين جمعيات أو في المشاركة في النقابات الذي يمكن ممارسته في حال حصول التسجيل المذكور أو عدمه. فما تلك المتطلبات إلاّ شروط لازمة لاكتساب منظمات العمل الشخصية القانونية.</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258-</w:t>
      </w:r>
      <w:r w:rsidRPr="00755CEF">
        <w:rPr>
          <w:spacing w:val="0"/>
          <w:rtl/>
        </w:rPr>
        <w:tab/>
      </w:r>
      <w:r w:rsidRPr="00755CEF">
        <w:rPr>
          <w:rFonts w:hint="cs"/>
          <w:spacing w:val="0"/>
          <w:rtl/>
        </w:rPr>
        <w:t>ويعتبر الحد الأدنى من متطلبات العضوية من أجل تسجيل نقابةٍ مستقلة إجراءً شكلياً لا يمس حرية إنشاء المنظمات. وتوحي قراراتُ ومبادئُ لجنة حرية التجمع التابعة لمنظمة العمل الدولية بإعاقة الحد الأدنى من متطلبات العضوية التي "يكون من الواضح أن عددها أعلى مما ينبغي" أو "إذا كان إنشاء نقابة عمالية قد يصادف الكثير من العراقيل". ولا تُعتبر وحدة تقديم الطلبات فائضةً عن الحاجة نظراً لأن تنظيم النقابات المستقلة يفوق بشكل ثابت إنشاء المكتب المحلي المعتمد على مر السنين.</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259-</w:t>
      </w:r>
      <w:r w:rsidRPr="00755CEF">
        <w:rPr>
          <w:spacing w:val="0"/>
          <w:rtl/>
        </w:rPr>
        <w:tab/>
        <w:t>وبعكس بعض الاختصاصات القانونية التي ي</w:t>
      </w:r>
      <w:r w:rsidRPr="00755CEF">
        <w:rPr>
          <w:rFonts w:hint="cs"/>
          <w:spacing w:val="0"/>
          <w:rtl/>
        </w:rPr>
        <w:t>ُطلب فيها تسجيل نسبة محددة أو عدد معين من الأعضاء، فإن عدد الأعضاء المطلوب كحد أدنى لإنشاء نقابات مستقلة بموجب قانون الفلبين يستند إلى اشتراط نسبة مئوية. ويستلزم ذلك مرونةً أكبر من جانب السلطة المكلفة بالتسجيل حتى تسمح بتسجيل النقابة ولو على أساس قاعدة عددية إجمالية خاطئة (مجموع عدد الموظفين في وحدة تفاوضية مناسبة)، ما دامت النقابة مقدمة الطلب قد عرضت تلك الأعداد التقريبية بحسن نية.</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260-</w:t>
      </w:r>
      <w:r w:rsidRPr="00755CEF">
        <w:rPr>
          <w:spacing w:val="0"/>
          <w:rtl/>
        </w:rPr>
        <w:tab/>
      </w:r>
      <w:r w:rsidRPr="00755CEF">
        <w:rPr>
          <w:rFonts w:hint="cs"/>
          <w:spacing w:val="0"/>
          <w:rtl/>
        </w:rPr>
        <w:t>وأما مفهوم "نقابة واحدة لكل صناعة" الذي كان إلزامياً فقد ألغته الرئيسة كوراسون أكينو في عام 1986 بصدور الأمر التنفيذي 111. وبالتالي، فإن مسائل الوحدة والتنوع في الحركة العمالية لا ترتهن إلاّ بإرادة العمال الحرة.</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261-</w:t>
      </w:r>
      <w:r w:rsidRPr="00755CEF">
        <w:rPr>
          <w:spacing w:val="0"/>
          <w:rtl/>
        </w:rPr>
        <w:tab/>
        <w:t xml:space="preserve">وبتسجيل 147 </w:t>
      </w:r>
      <w:r w:rsidRPr="00755CEF">
        <w:rPr>
          <w:rFonts w:hint="cs"/>
          <w:spacing w:val="0"/>
          <w:rtl/>
        </w:rPr>
        <w:t xml:space="preserve">نقابة عمالية ابتداءً من تموز/يوليه 2004، تكون الحركة النقابية المتنوعة في الفلبين تجسيداً لملاحظة اللجنة المعنية بالحقوق الاقتصادية والاجتماعية والثقافية التي جاء فيها "إن تعددية نقابات العمال تشكل جزءاً من مفهوم حرية حقوق النقابات العمالية". </w:t>
      </w:r>
    </w:p>
    <w:p w:rsidR="00442A14" w:rsidRPr="00C90656" w:rsidRDefault="00442A14" w:rsidP="00442A14">
      <w:pPr>
        <w:tabs>
          <w:tab w:val="left" w:pos="879"/>
          <w:tab w:val="left" w:pos="1557"/>
        </w:tabs>
        <w:spacing w:before="0" w:line="380" w:lineRule="exact"/>
        <w:rPr>
          <w:rFonts w:hint="cs"/>
          <w:b/>
          <w:bCs/>
          <w:spacing w:val="0"/>
          <w:rtl/>
        </w:rPr>
      </w:pPr>
      <w:r>
        <w:rPr>
          <w:rFonts w:hint="cs"/>
          <w:b/>
          <w:bCs/>
          <w:spacing w:val="0"/>
          <w:rtl/>
        </w:rPr>
        <w:tab/>
      </w:r>
      <w:r w:rsidRPr="00C90656">
        <w:rPr>
          <w:rFonts w:hint="cs"/>
          <w:b/>
          <w:bCs/>
          <w:spacing w:val="0"/>
          <w:rtl/>
        </w:rPr>
        <w:t>2</w:t>
      </w:r>
      <w:r>
        <w:rPr>
          <w:rFonts w:hint="cs"/>
          <w:b/>
          <w:bCs/>
          <w:spacing w:val="0"/>
          <w:rtl/>
        </w:rPr>
        <w:t>(ب)</w:t>
      </w:r>
      <w:r w:rsidRPr="00C90656">
        <w:rPr>
          <w:rFonts w:hint="cs"/>
          <w:b/>
          <w:bCs/>
          <w:spacing w:val="0"/>
          <w:rtl/>
        </w:rPr>
        <w:t>-  القيود المفروضة على ممارسة الحق في تكوين النقابات والانضمام إليها</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262-</w:t>
      </w:r>
      <w:r w:rsidRPr="00755CEF">
        <w:rPr>
          <w:spacing w:val="0"/>
          <w:rtl/>
        </w:rPr>
        <w:tab/>
      </w:r>
      <w:r w:rsidRPr="00755CEF">
        <w:rPr>
          <w:rFonts w:hint="cs"/>
          <w:spacing w:val="0"/>
          <w:rtl/>
        </w:rPr>
        <w:t>يوجد عدد من البارامترات لأغراض ممارسة الحق في التنظيم الذاتي.</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263-</w:t>
      </w:r>
      <w:r w:rsidRPr="00755CEF">
        <w:rPr>
          <w:spacing w:val="0"/>
          <w:rtl/>
        </w:rPr>
        <w:tab/>
        <w:t>وال</w:t>
      </w:r>
      <w:r w:rsidRPr="00755CEF">
        <w:rPr>
          <w:rFonts w:hint="cs"/>
          <w:spacing w:val="0"/>
          <w:rtl/>
        </w:rPr>
        <w:t>بارامتر</w:t>
      </w:r>
      <w:r w:rsidRPr="00755CEF">
        <w:rPr>
          <w:spacing w:val="0"/>
          <w:rtl/>
        </w:rPr>
        <w:t xml:space="preserve"> الأول هو</w:t>
      </w:r>
      <w:r w:rsidRPr="00755CEF">
        <w:rPr>
          <w:rFonts w:hint="cs"/>
          <w:spacing w:val="0"/>
          <w:rtl/>
        </w:rPr>
        <w:t xml:space="preserve"> معرفة ما إذا</w:t>
      </w:r>
      <w:r w:rsidRPr="00755CEF">
        <w:rPr>
          <w:spacing w:val="0"/>
          <w:rtl/>
        </w:rPr>
        <w:t xml:space="preserve"> كانت </w:t>
      </w:r>
      <w:r w:rsidRPr="00755CEF">
        <w:rPr>
          <w:rFonts w:hint="cs"/>
          <w:spacing w:val="0"/>
          <w:rtl/>
        </w:rPr>
        <w:t>للعامل</w:t>
      </w:r>
      <w:r w:rsidRPr="00755CEF">
        <w:rPr>
          <w:spacing w:val="0"/>
          <w:rtl/>
        </w:rPr>
        <w:t xml:space="preserve"> علاقة </w:t>
      </w:r>
      <w:r w:rsidRPr="00755CEF">
        <w:rPr>
          <w:rFonts w:hint="cs"/>
          <w:spacing w:val="0"/>
          <w:rtl/>
        </w:rPr>
        <w:t>رسمية بأصحاب عمله. وبمقتضى المادة 243 من قانون العمل، لا يجوز إلا للموظَّفين الانضمام إلى نقابات عمالية أو تكوينها أو مساعدتها لأغراض المفاوضة الجماعية. ويجوز لمن ليس لهم صاحب عمل محدَّد أو لمن ليسوا موظَّفين مساعدة منظمات/جمعيات أو الانضمام إليها أو تكوينها قصد التعاضد فيما بينهم وتوفير الحماية بعضهم لبعض.</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264-</w:t>
      </w:r>
      <w:r w:rsidRPr="00755CEF">
        <w:rPr>
          <w:spacing w:val="0"/>
          <w:rtl/>
        </w:rPr>
        <w:tab/>
      </w:r>
      <w:r w:rsidRPr="00755CEF">
        <w:rPr>
          <w:rFonts w:hint="cs"/>
          <w:spacing w:val="0"/>
          <w:rtl/>
        </w:rPr>
        <w:t>و</w:t>
      </w:r>
      <w:r w:rsidRPr="00755CEF">
        <w:rPr>
          <w:spacing w:val="0"/>
          <w:rtl/>
        </w:rPr>
        <w:t>ال</w:t>
      </w:r>
      <w:r w:rsidRPr="00755CEF">
        <w:rPr>
          <w:rFonts w:hint="cs"/>
          <w:spacing w:val="0"/>
          <w:rtl/>
        </w:rPr>
        <w:t>بارامتر</w:t>
      </w:r>
      <w:r w:rsidRPr="00755CEF">
        <w:rPr>
          <w:spacing w:val="0"/>
          <w:rtl/>
        </w:rPr>
        <w:t xml:space="preserve"> الثاني ه</w:t>
      </w:r>
      <w:r w:rsidRPr="00755CEF">
        <w:rPr>
          <w:rFonts w:hint="cs"/>
          <w:spacing w:val="0"/>
          <w:rtl/>
        </w:rPr>
        <w:t>و انتماء أصحاب العمل إلى القطاع الخاص أو القطاع العام. وعادةً، لا تسري أحكام قانون العمل إلاّ على الموظَّفين في القطاع الخاص والموظَّفين في الشركات التي تملكها أو تسيطر عليها الحكومة والمنشآت بموجب قانون الشركات. وتعترف المادة 244 من القانون نفسه بأنه تسري على جميع الموظَّفين الآخرين في الخدمة المدنية قواعدُ ولوائح الخدمة المدنية.</w:t>
      </w:r>
    </w:p>
    <w:p w:rsidR="00442A14" w:rsidRPr="00755CEF" w:rsidRDefault="00442A14" w:rsidP="002C6D9D">
      <w:pPr>
        <w:tabs>
          <w:tab w:val="left" w:pos="879"/>
          <w:tab w:val="left" w:pos="1557"/>
        </w:tabs>
        <w:spacing w:before="0" w:line="380" w:lineRule="exact"/>
        <w:rPr>
          <w:rFonts w:hint="cs"/>
          <w:spacing w:val="0"/>
          <w:rtl/>
        </w:rPr>
      </w:pPr>
      <w:r w:rsidRPr="00755CEF">
        <w:rPr>
          <w:rFonts w:hint="cs"/>
          <w:spacing w:val="0"/>
          <w:rtl/>
        </w:rPr>
        <w:t>265-</w:t>
      </w:r>
      <w:r w:rsidRPr="00755CEF">
        <w:rPr>
          <w:spacing w:val="0"/>
          <w:rtl/>
        </w:rPr>
        <w:tab/>
        <w:t>وال</w:t>
      </w:r>
      <w:r w:rsidRPr="00755CEF">
        <w:rPr>
          <w:rFonts w:hint="cs"/>
          <w:spacing w:val="0"/>
          <w:rtl/>
        </w:rPr>
        <w:t>ب</w:t>
      </w:r>
      <w:r w:rsidRPr="00755CEF">
        <w:rPr>
          <w:spacing w:val="0"/>
          <w:rtl/>
        </w:rPr>
        <w:t>ار</w:t>
      </w:r>
      <w:r w:rsidRPr="00755CEF">
        <w:rPr>
          <w:rFonts w:hint="cs"/>
          <w:spacing w:val="0"/>
          <w:rtl/>
        </w:rPr>
        <w:t>امتر</w:t>
      </w:r>
      <w:r w:rsidRPr="00755CEF">
        <w:rPr>
          <w:spacing w:val="0"/>
          <w:rtl/>
        </w:rPr>
        <w:t xml:space="preserve"> الثالث هو تصنيف </w:t>
      </w:r>
      <w:r w:rsidRPr="00755CEF">
        <w:rPr>
          <w:rFonts w:hint="cs"/>
          <w:spacing w:val="0"/>
          <w:rtl/>
        </w:rPr>
        <w:t xml:space="preserve">الموظَّف بناءً على موقعه. ففي القطاع الخاص، لا يجوز للموظفين الإداريين، بمن فيهم الموظفون العارفون بالأسرار الذين بمقدورهم الاطلاع على المعلومات المتعلقة بالعلاقات العمالية الموجودة في حوزة الإدارة، أن يكوِّنوا نقابات. ويجوز للموظفين الذين يقومون بدورٍ إشرافي أن يكوِّنوا نقابات من نوع خاص لكن لا يجوز لهم الانضمام إلى نقابات مكونة من الموظفين العاديين. أما بالنسبة للقطاع العام، لا يجوز للموظَّفين الذين يحتلون مراتب </w:t>
      </w:r>
      <w:r w:rsidRPr="00C90656">
        <w:rPr>
          <w:rFonts w:hint="cs"/>
          <w:spacing w:val="0"/>
          <w:w w:val="95"/>
          <w:rtl/>
        </w:rPr>
        <w:t>عليا أو مواقع رسم السياسات أو مواقع تخول لهم الاطلاع على أسرار، أن يكوِّنوا نقابات أو أن ينضموا إليها أو يساعدوها،</w:t>
      </w:r>
      <w:r w:rsidR="002C6D9D">
        <w:rPr>
          <w:rFonts w:hint="cs"/>
          <w:spacing w:val="0"/>
          <w:w w:val="95"/>
          <w:rtl/>
        </w:rPr>
        <w:t xml:space="preserve"> </w:t>
      </w:r>
      <w:r w:rsidRPr="00C90656">
        <w:rPr>
          <w:rFonts w:hint="cs"/>
          <w:spacing w:val="0"/>
          <w:w w:val="95"/>
          <w:rtl/>
        </w:rPr>
        <w:t>ولا يجوز ذلك أيضاً لأفراد القوات المسلحة الفلبينية والشرطة الوطنية الفلبينية وحراس السجون ورجال الإطفاء</w:t>
      </w:r>
      <w:r w:rsidRPr="00755CEF">
        <w:rPr>
          <w:rFonts w:hint="cs"/>
          <w:spacing w:val="0"/>
          <w:rtl/>
        </w:rPr>
        <w:t>.</w:t>
      </w:r>
    </w:p>
    <w:p w:rsidR="00442A14" w:rsidRDefault="00442A14" w:rsidP="00442A14">
      <w:pPr>
        <w:tabs>
          <w:tab w:val="left" w:pos="879"/>
          <w:tab w:val="left" w:pos="1557"/>
        </w:tabs>
        <w:spacing w:before="0" w:line="380" w:lineRule="exact"/>
        <w:rPr>
          <w:rFonts w:hint="cs"/>
          <w:spacing w:val="0"/>
          <w:rtl/>
        </w:rPr>
      </w:pPr>
      <w:r w:rsidRPr="00755CEF">
        <w:rPr>
          <w:rFonts w:hint="cs"/>
          <w:spacing w:val="0"/>
          <w:rtl/>
        </w:rPr>
        <w:t>266-</w:t>
      </w:r>
      <w:r w:rsidRPr="00755CEF">
        <w:rPr>
          <w:spacing w:val="0"/>
          <w:rtl/>
        </w:rPr>
        <w:tab/>
        <w:t>وهناك فئة</w:t>
      </w:r>
      <w:r w:rsidRPr="00755CEF">
        <w:rPr>
          <w:rFonts w:hint="cs"/>
          <w:spacing w:val="0"/>
          <w:rtl/>
        </w:rPr>
        <w:t>ٌ</w:t>
      </w:r>
      <w:r w:rsidRPr="00755CEF">
        <w:rPr>
          <w:spacing w:val="0"/>
          <w:rtl/>
        </w:rPr>
        <w:t xml:space="preserve"> من العمال في </w:t>
      </w:r>
      <w:r w:rsidRPr="00755CEF">
        <w:rPr>
          <w:rFonts w:hint="cs"/>
          <w:spacing w:val="0"/>
          <w:rtl/>
        </w:rPr>
        <w:t>ا</w:t>
      </w:r>
      <w:r w:rsidRPr="00755CEF">
        <w:rPr>
          <w:spacing w:val="0"/>
          <w:rtl/>
        </w:rPr>
        <w:t>لقطاع الخاص</w:t>
      </w:r>
      <w:r w:rsidRPr="00755CEF">
        <w:rPr>
          <w:rFonts w:hint="cs"/>
          <w:spacing w:val="0"/>
          <w:rtl/>
        </w:rPr>
        <w:t xml:space="preserve">، </w:t>
      </w:r>
      <w:r w:rsidRPr="00755CEF">
        <w:rPr>
          <w:spacing w:val="0"/>
          <w:rtl/>
        </w:rPr>
        <w:t>تسري عليها أحكام خاصة ه</w:t>
      </w:r>
      <w:r w:rsidRPr="00755CEF">
        <w:rPr>
          <w:rFonts w:hint="cs"/>
          <w:spacing w:val="0"/>
          <w:rtl/>
        </w:rPr>
        <w:t>ي فئة عمال قطاع الب</w:t>
      </w:r>
      <w:r>
        <w:rPr>
          <w:rFonts w:hint="cs"/>
          <w:spacing w:val="0"/>
          <w:rtl/>
        </w:rPr>
        <w:t>ـ</w:t>
      </w:r>
      <w:r w:rsidRPr="00755CEF">
        <w:rPr>
          <w:rFonts w:hint="cs"/>
          <w:spacing w:val="0"/>
          <w:rtl/>
        </w:rPr>
        <w:t>اء. وتنص الفقرة 5 من الأمر الوزاري رقم 19 على أن وزارة العمل وال</w:t>
      </w:r>
      <w:r>
        <w:rPr>
          <w:rFonts w:hint="cs"/>
          <w:spacing w:val="0"/>
          <w:rtl/>
        </w:rPr>
        <w:t>عمال</w:t>
      </w:r>
      <w:r w:rsidR="002C6D9D">
        <w:rPr>
          <w:rFonts w:hint="cs"/>
          <w:spacing w:val="0"/>
          <w:rtl/>
        </w:rPr>
        <w:t>ة</w:t>
      </w:r>
      <w:r w:rsidRPr="00755CEF">
        <w:rPr>
          <w:rFonts w:hint="cs"/>
          <w:spacing w:val="0"/>
          <w:rtl/>
        </w:rPr>
        <w:t>، اعترافاً منها بحق العاملين في المشاريع في التنظيم الذاتي وفي المفاوضة الجماعية، تشجع على إنشاء نقابات عمالية في قطاع البناء شريطة ألاّ تضر نقابة عمالية معترف بها بوحدات المفاوضة السابقة لها التي أنشئت وفق القوانين السارية.</w:t>
      </w:r>
    </w:p>
    <w:p w:rsidR="00442A14" w:rsidRPr="00755CEF" w:rsidRDefault="00442A14" w:rsidP="00442A14">
      <w:pPr>
        <w:tabs>
          <w:tab w:val="left" w:pos="879"/>
          <w:tab w:val="left" w:pos="1557"/>
        </w:tabs>
        <w:spacing w:before="0" w:line="380" w:lineRule="exact"/>
        <w:rPr>
          <w:rFonts w:hint="cs"/>
          <w:spacing w:val="0"/>
          <w:rtl/>
        </w:rPr>
      </w:pPr>
    </w:p>
    <w:p w:rsidR="00442A14" w:rsidRPr="00755CEF" w:rsidRDefault="00442A14" w:rsidP="00442A14">
      <w:pPr>
        <w:tabs>
          <w:tab w:val="left" w:pos="879"/>
          <w:tab w:val="left" w:pos="1557"/>
        </w:tabs>
        <w:spacing w:before="0" w:line="360" w:lineRule="exact"/>
        <w:rPr>
          <w:rFonts w:hint="cs"/>
          <w:spacing w:val="0"/>
          <w:rtl/>
        </w:rPr>
      </w:pPr>
      <w:r w:rsidRPr="00755CEF">
        <w:rPr>
          <w:rFonts w:hint="cs"/>
          <w:spacing w:val="0"/>
          <w:rtl/>
        </w:rPr>
        <w:t>267-</w:t>
      </w:r>
      <w:r w:rsidRPr="00755CEF">
        <w:rPr>
          <w:spacing w:val="0"/>
          <w:rtl/>
        </w:rPr>
        <w:tab/>
        <w:t>وبالنسبة للقطاع العام، ي</w:t>
      </w:r>
      <w:r w:rsidRPr="00755CEF">
        <w:rPr>
          <w:rFonts w:hint="cs"/>
          <w:spacing w:val="0"/>
          <w:rtl/>
        </w:rPr>
        <w:t>ُمنع الموظَّفون الذين يشغلون مناصب رفيعة المستوى أو يضعون السياسات أو يطلعون على معلومات سرية، من الانضمام إلى النقابات العمالية. ومثلما سبق القول، تمنع مصلحة الأمن الوطني والنظام العام أفراد القوات المسلحة الفلبينية والشرطة الوطنية الفلبينية وحراس السجون ورجال الإطفاء من مساعدة النقابات العمالية أو تكوينها أو الانضمام إليها.</w:t>
      </w:r>
    </w:p>
    <w:p w:rsidR="00442A14" w:rsidRPr="00755CEF" w:rsidRDefault="00442A14" w:rsidP="00442A14">
      <w:pPr>
        <w:tabs>
          <w:tab w:val="left" w:pos="879"/>
          <w:tab w:val="left" w:pos="1557"/>
        </w:tabs>
        <w:spacing w:before="0" w:line="360" w:lineRule="exact"/>
        <w:rPr>
          <w:rFonts w:hint="cs"/>
          <w:spacing w:val="0"/>
          <w:rtl/>
        </w:rPr>
      </w:pPr>
      <w:r w:rsidRPr="00755CEF">
        <w:rPr>
          <w:rFonts w:hint="cs"/>
          <w:spacing w:val="0"/>
          <w:rtl/>
        </w:rPr>
        <w:t>268-</w:t>
      </w:r>
      <w:r w:rsidRPr="00755CEF">
        <w:rPr>
          <w:spacing w:val="0"/>
          <w:rtl/>
        </w:rPr>
        <w:tab/>
      </w:r>
      <w:r w:rsidRPr="00755CEF">
        <w:rPr>
          <w:rFonts w:hint="cs"/>
          <w:spacing w:val="0"/>
          <w:rtl/>
        </w:rPr>
        <w:t>ثالثاً، يجوز للعاملين في أي تعاونيةٍ من التعاونيات ممارسة حقهم في التنظيم الذاتي ما عدا أعضاء التعاونيات الذين يُعتبرون مالكين لها.</w:t>
      </w:r>
    </w:p>
    <w:p w:rsidR="00442A14" w:rsidRPr="00755CEF" w:rsidRDefault="00442A14" w:rsidP="00442A14">
      <w:pPr>
        <w:tabs>
          <w:tab w:val="left" w:pos="879"/>
          <w:tab w:val="left" w:pos="1557"/>
        </w:tabs>
        <w:spacing w:before="0" w:line="360" w:lineRule="exact"/>
        <w:rPr>
          <w:rFonts w:hint="cs"/>
          <w:spacing w:val="0"/>
          <w:rtl/>
        </w:rPr>
      </w:pPr>
      <w:r w:rsidRPr="00755CEF">
        <w:rPr>
          <w:rFonts w:hint="cs"/>
          <w:spacing w:val="0"/>
          <w:rtl/>
        </w:rPr>
        <w:t>269-</w:t>
      </w:r>
      <w:r w:rsidRPr="00755CEF">
        <w:rPr>
          <w:spacing w:val="0"/>
          <w:rtl/>
        </w:rPr>
        <w:tab/>
      </w:r>
      <w:r w:rsidRPr="00755CEF">
        <w:rPr>
          <w:rFonts w:hint="cs"/>
          <w:spacing w:val="0"/>
          <w:rtl/>
        </w:rPr>
        <w:t>أما فيما يخص الأشخاص من جنسيات أخرى، فإن المادة 269 من قانون العمل تجيز للأجانب الانضمام إلى النقابات أو التي يختارونها أو مساعدتها شريطة أن يحصلوا على رخص عمل صالحة صادرة عن وزارة العمل وال</w:t>
      </w:r>
      <w:r>
        <w:rPr>
          <w:rFonts w:hint="cs"/>
          <w:spacing w:val="0"/>
          <w:rtl/>
        </w:rPr>
        <w:t>عمال</w:t>
      </w:r>
      <w:r w:rsidR="00EC62ED">
        <w:rPr>
          <w:rFonts w:hint="cs"/>
          <w:spacing w:val="0"/>
          <w:rtl/>
        </w:rPr>
        <w:t>ة</w:t>
      </w:r>
      <w:r w:rsidRPr="00755CEF">
        <w:rPr>
          <w:rFonts w:hint="cs"/>
          <w:spacing w:val="0"/>
          <w:rtl/>
        </w:rPr>
        <w:t xml:space="preserve"> وأن يكونوا حاملين لجنسيات بلدان تمنح العمال الفلبينيين الحقوق ذاتها أو حقوقاً مشابهةً لها.</w:t>
      </w:r>
    </w:p>
    <w:p w:rsidR="00442A14" w:rsidRPr="003F5CE1" w:rsidRDefault="00442A14" w:rsidP="00442A14">
      <w:pPr>
        <w:tabs>
          <w:tab w:val="left" w:pos="879"/>
          <w:tab w:val="left" w:pos="1557"/>
        </w:tabs>
        <w:spacing w:before="0" w:line="360" w:lineRule="exact"/>
        <w:rPr>
          <w:rFonts w:hint="cs"/>
          <w:b/>
          <w:bCs/>
          <w:spacing w:val="0"/>
          <w:rtl/>
        </w:rPr>
      </w:pPr>
      <w:r>
        <w:rPr>
          <w:rFonts w:hint="cs"/>
          <w:spacing w:val="0"/>
          <w:rtl/>
        </w:rPr>
        <w:tab/>
      </w:r>
      <w:r w:rsidRPr="003F5CE1">
        <w:rPr>
          <w:rFonts w:hint="cs"/>
          <w:b/>
          <w:bCs/>
          <w:spacing w:val="0"/>
          <w:rtl/>
        </w:rPr>
        <w:t>2</w:t>
      </w:r>
      <w:r>
        <w:rPr>
          <w:rFonts w:hint="cs"/>
          <w:b/>
          <w:bCs/>
          <w:spacing w:val="0"/>
          <w:rtl/>
        </w:rPr>
        <w:t>(ب)</w:t>
      </w:r>
      <w:r w:rsidRPr="003F5CE1">
        <w:rPr>
          <w:rFonts w:hint="cs"/>
          <w:b/>
          <w:bCs/>
          <w:spacing w:val="0"/>
          <w:rtl/>
        </w:rPr>
        <w:t>-  التدابير المتخذة من أجل ضمان الحق في التنظيم ال</w:t>
      </w:r>
      <w:r>
        <w:rPr>
          <w:rFonts w:hint="cs"/>
          <w:b/>
          <w:bCs/>
          <w:spacing w:val="0"/>
          <w:rtl/>
        </w:rPr>
        <w:t>نقابي</w:t>
      </w:r>
    </w:p>
    <w:p w:rsidR="00442A14" w:rsidRPr="00755CEF" w:rsidRDefault="00442A14" w:rsidP="00442A14">
      <w:pPr>
        <w:tabs>
          <w:tab w:val="left" w:pos="879"/>
          <w:tab w:val="left" w:pos="1557"/>
        </w:tabs>
        <w:spacing w:before="0" w:line="360" w:lineRule="exact"/>
        <w:rPr>
          <w:rFonts w:hint="cs"/>
          <w:spacing w:val="0"/>
          <w:rtl/>
        </w:rPr>
      </w:pPr>
      <w:r w:rsidRPr="00755CEF">
        <w:rPr>
          <w:rFonts w:hint="cs"/>
          <w:spacing w:val="0"/>
          <w:rtl/>
        </w:rPr>
        <w:t>270-</w:t>
      </w:r>
      <w:r w:rsidRPr="00755CEF">
        <w:rPr>
          <w:spacing w:val="0"/>
          <w:rtl/>
        </w:rPr>
        <w:tab/>
        <w:t>تنص المادة 2</w:t>
      </w:r>
      <w:r w:rsidRPr="00755CEF">
        <w:rPr>
          <w:rFonts w:hint="cs"/>
          <w:spacing w:val="0"/>
          <w:rtl/>
        </w:rPr>
        <w:t>46 من قانون العمل على عدم الحرمان من الحق في التنظيم الذاتي. لذلك فإن أي شخص يحد من ممارسة موظَّفين أو عمال الحقَّ في التنظيم الذاتي أو يمارس عليهم الإكراه أو التمييز أو التدخل بلا موجب يكون قد خالف القانون. وتسرد المادتان 248 و249 الأعمال التي يرتكبها أصحاب العمل والنقابات وتشكل ممارسات عمالية غير عادلة والتي تعتبرها المادتان منافيةً للقانون. وتُخضِع لجنة الممارسات العمالية غير العادلة أي منتهِك لعقوبات إدارية وجنائية.</w:t>
      </w:r>
    </w:p>
    <w:p w:rsidR="00442A14" w:rsidRPr="003F5CE1" w:rsidRDefault="00442A14" w:rsidP="00442A14">
      <w:pPr>
        <w:tabs>
          <w:tab w:val="left" w:pos="879"/>
          <w:tab w:val="left" w:pos="1557"/>
        </w:tabs>
        <w:spacing w:before="0" w:line="360" w:lineRule="exact"/>
        <w:ind w:firstLine="720"/>
        <w:rPr>
          <w:rFonts w:hint="cs"/>
          <w:b/>
          <w:bCs/>
          <w:spacing w:val="0"/>
          <w:rtl/>
        </w:rPr>
      </w:pPr>
      <w:r w:rsidRPr="003F5CE1">
        <w:rPr>
          <w:rFonts w:hint="cs"/>
          <w:b/>
          <w:bCs/>
          <w:spacing w:val="0"/>
          <w:rtl/>
        </w:rPr>
        <w:t>2</w:t>
      </w:r>
      <w:r>
        <w:rPr>
          <w:rFonts w:hint="cs"/>
          <w:b/>
          <w:bCs/>
          <w:spacing w:val="0"/>
          <w:rtl/>
        </w:rPr>
        <w:t>(</w:t>
      </w:r>
      <w:r w:rsidRPr="003F5CE1">
        <w:rPr>
          <w:rFonts w:hint="cs"/>
          <w:b/>
          <w:bCs/>
          <w:spacing w:val="0"/>
          <w:rtl/>
        </w:rPr>
        <w:t>ج</w:t>
      </w:r>
      <w:r>
        <w:rPr>
          <w:rFonts w:hint="cs"/>
          <w:b/>
          <w:bCs/>
          <w:spacing w:val="0"/>
          <w:rtl/>
        </w:rPr>
        <w:t>)</w:t>
      </w:r>
      <w:r w:rsidRPr="003F5CE1">
        <w:rPr>
          <w:rFonts w:hint="cs"/>
          <w:b/>
          <w:bCs/>
          <w:spacing w:val="0"/>
          <w:rtl/>
        </w:rPr>
        <w:t>-</w:t>
      </w:r>
      <w:r>
        <w:rPr>
          <w:rFonts w:hint="cs"/>
          <w:b/>
          <w:bCs/>
          <w:spacing w:val="0"/>
          <w:rtl/>
        </w:rPr>
        <w:t xml:space="preserve">  </w:t>
      </w:r>
      <w:r w:rsidRPr="003F5CE1">
        <w:rPr>
          <w:rFonts w:hint="cs"/>
          <w:b/>
          <w:bCs/>
          <w:spacing w:val="0"/>
          <w:rtl/>
        </w:rPr>
        <w:t>حق النقابات في الاتحاد مع منظمات نقابية دولية و</w:t>
      </w:r>
      <w:r>
        <w:rPr>
          <w:rFonts w:hint="cs"/>
          <w:b/>
          <w:bCs/>
          <w:spacing w:val="0"/>
          <w:rtl/>
        </w:rPr>
        <w:t xml:space="preserve">في </w:t>
      </w:r>
      <w:r w:rsidRPr="003F5CE1">
        <w:rPr>
          <w:rFonts w:hint="cs"/>
          <w:b/>
          <w:bCs/>
          <w:spacing w:val="0"/>
          <w:rtl/>
        </w:rPr>
        <w:t>الانضمام إليها</w:t>
      </w:r>
    </w:p>
    <w:p w:rsidR="00442A14" w:rsidRPr="00755CEF" w:rsidRDefault="00442A14" w:rsidP="00442A14">
      <w:pPr>
        <w:tabs>
          <w:tab w:val="left" w:pos="879"/>
          <w:tab w:val="left" w:pos="1557"/>
        </w:tabs>
        <w:spacing w:before="0" w:line="360" w:lineRule="exact"/>
        <w:rPr>
          <w:rFonts w:hint="cs"/>
          <w:spacing w:val="0"/>
          <w:rtl/>
        </w:rPr>
      </w:pPr>
      <w:r w:rsidRPr="00755CEF">
        <w:rPr>
          <w:rFonts w:hint="cs"/>
          <w:spacing w:val="0"/>
          <w:rtl/>
        </w:rPr>
        <w:t>271-</w:t>
      </w:r>
      <w:r w:rsidRPr="00755CEF">
        <w:rPr>
          <w:spacing w:val="0"/>
          <w:rtl/>
        </w:rPr>
        <w:tab/>
        <w:t>تعترف الحكومة</w:t>
      </w:r>
      <w:r w:rsidRPr="00755CEF">
        <w:rPr>
          <w:rFonts w:hint="cs"/>
          <w:spacing w:val="0"/>
          <w:rtl/>
        </w:rPr>
        <w:t>،</w:t>
      </w:r>
      <w:r w:rsidRPr="00755CEF">
        <w:rPr>
          <w:spacing w:val="0"/>
          <w:rtl/>
        </w:rPr>
        <w:t xml:space="preserve"> بصفتها دولة طرفاً في اتفاقيتي منظمة العمل الدولية</w:t>
      </w:r>
      <w:r w:rsidRPr="00755CEF">
        <w:rPr>
          <w:rFonts w:hint="cs"/>
          <w:spacing w:val="0"/>
          <w:rtl/>
        </w:rPr>
        <w:t xml:space="preserve"> رقم</w:t>
      </w:r>
      <w:r w:rsidRPr="00755CEF">
        <w:rPr>
          <w:spacing w:val="0"/>
          <w:rtl/>
        </w:rPr>
        <w:t xml:space="preserve"> 87 و</w:t>
      </w:r>
      <w:r w:rsidRPr="00755CEF">
        <w:rPr>
          <w:rFonts w:hint="cs"/>
          <w:spacing w:val="0"/>
          <w:rtl/>
        </w:rPr>
        <w:t xml:space="preserve">رقم </w:t>
      </w:r>
      <w:r w:rsidRPr="00755CEF">
        <w:rPr>
          <w:spacing w:val="0"/>
          <w:rtl/>
        </w:rPr>
        <w:t>98، بحق النقابات العم</w:t>
      </w:r>
      <w:r w:rsidRPr="00755CEF">
        <w:rPr>
          <w:rFonts w:hint="cs"/>
          <w:spacing w:val="0"/>
          <w:rtl/>
        </w:rPr>
        <w:t>ّ</w:t>
      </w:r>
      <w:r w:rsidRPr="00755CEF">
        <w:rPr>
          <w:spacing w:val="0"/>
          <w:rtl/>
        </w:rPr>
        <w:t xml:space="preserve">الية في الاتحاد </w:t>
      </w:r>
      <w:r w:rsidRPr="00755CEF">
        <w:rPr>
          <w:rFonts w:hint="cs"/>
          <w:spacing w:val="0"/>
          <w:rtl/>
        </w:rPr>
        <w:t xml:space="preserve">مع </w:t>
      </w:r>
      <w:r w:rsidRPr="00755CEF">
        <w:rPr>
          <w:spacing w:val="0"/>
          <w:rtl/>
        </w:rPr>
        <w:t>منظمات ن</w:t>
      </w:r>
      <w:r w:rsidRPr="00755CEF">
        <w:rPr>
          <w:rFonts w:hint="cs"/>
          <w:spacing w:val="0"/>
          <w:rtl/>
        </w:rPr>
        <w:t>قابية دولية</w:t>
      </w:r>
      <w:r w:rsidRPr="00755CEF">
        <w:rPr>
          <w:spacing w:val="0"/>
          <w:rtl/>
        </w:rPr>
        <w:t xml:space="preserve"> وفي الانضمام إ</w:t>
      </w:r>
      <w:r w:rsidRPr="00755CEF">
        <w:rPr>
          <w:rFonts w:hint="cs"/>
          <w:spacing w:val="0"/>
          <w:rtl/>
        </w:rPr>
        <w:t>ليها. وقد وضع القطاع الخاص في هذا الصدد نظاماً أكثر نضجاً من النظام المتبع في القطاع العام.</w:t>
      </w:r>
    </w:p>
    <w:p w:rsidR="00442A14" w:rsidRPr="00755CEF" w:rsidRDefault="00442A14" w:rsidP="00442A14">
      <w:pPr>
        <w:tabs>
          <w:tab w:val="left" w:pos="879"/>
          <w:tab w:val="left" w:pos="1557"/>
        </w:tabs>
        <w:spacing w:before="0" w:line="360" w:lineRule="exact"/>
        <w:rPr>
          <w:rFonts w:hint="cs"/>
          <w:spacing w:val="0"/>
          <w:rtl/>
        </w:rPr>
      </w:pPr>
      <w:r w:rsidRPr="00755CEF">
        <w:rPr>
          <w:rFonts w:hint="cs"/>
          <w:spacing w:val="0"/>
          <w:rtl/>
        </w:rPr>
        <w:t>272-</w:t>
      </w:r>
      <w:r w:rsidRPr="00755CEF">
        <w:rPr>
          <w:spacing w:val="0"/>
          <w:rtl/>
        </w:rPr>
        <w:tab/>
      </w:r>
      <w:r w:rsidRPr="00755CEF">
        <w:rPr>
          <w:rFonts w:hint="cs"/>
          <w:spacing w:val="0"/>
          <w:rtl/>
        </w:rPr>
        <w:t>و</w:t>
      </w:r>
      <w:r w:rsidRPr="00755CEF">
        <w:rPr>
          <w:spacing w:val="0"/>
          <w:rtl/>
        </w:rPr>
        <w:t>لي</w:t>
      </w:r>
      <w:r w:rsidRPr="00755CEF">
        <w:rPr>
          <w:rFonts w:hint="cs"/>
          <w:spacing w:val="0"/>
          <w:rtl/>
        </w:rPr>
        <w:t xml:space="preserve">س هناك </w:t>
      </w:r>
      <w:r w:rsidRPr="00755CEF">
        <w:rPr>
          <w:spacing w:val="0"/>
          <w:rtl/>
        </w:rPr>
        <w:t xml:space="preserve">ما </w:t>
      </w:r>
      <w:r w:rsidRPr="00755CEF">
        <w:rPr>
          <w:rFonts w:hint="cs"/>
          <w:spacing w:val="0"/>
          <w:rtl/>
        </w:rPr>
        <w:t>يحظر على أي نقابة عمالية الانضمام إلى منظمات نقابية دولية. فأغلب الاتحادات أو النقابات الوطنية التي توجد تحت مظلة مركزٍ نقابي تنتمي، بشكل أو بآخر، إلى نقابات دولية. ويجب التأكيد على أن المادة 270 من قانون العمل تسعى إلى تنظيم حصول أي نقابة على المساعدة الأجنبية. غير أن ذلك لم يعد ينفَّذ في الواقع العملي وهو ما دعا وزارة العمل وال</w:t>
      </w:r>
      <w:r>
        <w:rPr>
          <w:rFonts w:hint="cs"/>
          <w:spacing w:val="0"/>
          <w:rtl/>
        </w:rPr>
        <w:t>عمالة</w:t>
      </w:r>
      <w:r w:rsidRPr="00755CEF">
        <w:rPr>
          <w:rFonts w:hint="cs"/>
          <w:spacing w:val="0"/>
          <w:rtl/>
        </w:rPr>
        <w:t xml:space="preserve"> إلى أن تطلب من البرلمان إلغاء الحكم المذكور.</w:t>
      </w:r>
    </w:p>
    <w:p w:rsidR="00442A14" w:rsidRPr="003F5CE1" w:rsidRDefault="00442A14" w:rsidP="00442A14">
      <w:pPr>
        <w:tabs>
          <w:tab w:val="left" w:pos="879"/>
          <w:tab w:val="left" w:pos="1557"/>
        </w:tabs>
        <w:spacing w:before="0" w:line="360" w:lineRule="exact"/>
        <w:rPr>
          <w:rFonts w:hint="cs"/>
          <w:b/>
          <w:bCs/>
          <w:spacing w:val="0"/>
          <w:rtl/>
        </w:rPr>
      </w:pPr>
      <w:r>
        <w:rPr>
          <w:rFonts w:hint="cs"/>
          <w:b/>
          <w:bCs/>
          <w:spacing w:val="0"/>
          <w:rtl/>
        </w:rPr>
        <w:tab/>
      </w:r>
      <w:r w:rsidRPr="003F5CE1">
        <w:rPr>
          <w:rFonts w:hint="cs"/>
          <w:b/>
          <w:bCs/>
          <w:spacing w:val="0"/>
          <w:rtl/>
        </w:rPr>
        <w:t>2</w:t>
      </w:r>
      <w:r>
        <w:rPr>
          <w:rFonts w:hint="cs"/>
          <w:b/>
          <w:bCs/>
          <w:spacing w:val="0"/>
          <w:rtl/>
        </w:rPr>
        <w:t>(</w:t>
      </w:r>
      <w:r w:rsidRPr="003F5CE1">
        <w:rPr>
          <w:rFonts w:hint="cs"/>
          <w:b/>
          <w:bCs/>
          <w:spacing w:val="0"/>
          <w:rtl/>
        </w:rPr>
        <w:t>د</w:t>
      </w:r>
      <w:r>
        <w:rPr>
          <w:rFonts w:hint="cs"/>
          <w:b/>
          <w:bCs/>
          <w:spacing w:val="0"/>
          <w:rtl/>
        </w:rPr>
        <w:t>)</w:t>
      </w:r>
      <w:r w:rsidRPr="003F5CE1">
        <w:rPr>
          <w:rFonts w:hint="cs"/>
          <w:b/>
          <w:bCs/>
          <w:spacing w:val="0"/>
          <w:rtl/>
        </w:rPr>
        <w:t>-</w:t>
      </w:r>
      <w:r>
        <w:rPr>
          <w:rFonts w:hint="cs"/>
          <w:b/>
          <w:bCs/>
          <w:spacing w:val="0"/>
          <w:rtl/>
        </w:rPr>
        <w:t xml:space="preserve">  </w:t>
      </w:r>
      <w:r w:rsidRPr="003F5CE1">
        <w:rPr>
          <w:rFonts w:hint="cs"/>
          <w:b/>
          <w:bCs/>
          <w:spacing w:val="0"/>
          <w:rtl/>
        </w:rPr>
        <w:t>الشروط أو القيود المفروضة على النقابات الفلبين</w:t>
      </w:r>
      <w:r>
        <w:rPr>
          <w:rFonts w:hint="cs"/>
          <w:b/>
          <w:bCs/>
          <w:spacing w:val="0"/>
          <w:rtl/>
        </w:rPr>
        <w:t>ية</w:t>
      </w:r>
      <w:r w:rsidRPr="003F5CE1">
        <w:rPr>
          <w:rFonts w:hint="cs"/>
          <w:b/>
          <w:bCs/>
          <w:spacing w:val="0"/>
          <w:rtl/>
        </w:rPr>
        <w:t xml:space="preserve"> وتشجيع حرية المفاوضة الجماعية </w:t>
      </w:r>
    </w:p>
    <w:p w:rsidR="00442A14" w:rsidRPr="00755CEF" w:rsidRDefault="00442A14" w:rsidP="00442A14">
      <w:pPr>
        <w:tabs>
          <w:tab w:val="left" w:pos="879"/>
          <w:tab w:val="left" w:pos="1557"/>
        </w:tabs>
        <w:spacing w:before="0" w:line="360" w:lineRule="exact"/>
        <w:rPr>
          <w:rFonts w:hint="cs"/>
          <w:spacing w:val="0"/>
          <w:rtl/>
        </w:rPr>
      </w:pPr>
      <w:r w:rsidRPr="00755CEF">
        <w:rPr>
          <w:rFonts w:hint="cs"/>
          <w:spacing w:val="0"/>
          <w:rtl/>
        </w:rPr>
        <w:t>273-</w:t>
      </w:r>
      <w:r w:rsidRPr="00755CEF">
        <w:rPr>
          <w:spacing w:val="0"/>
          <w:rtl/>
        </w:rPr>
        <w:tab/>
      </w:r>
      <w:r w:rsidRPr="00755CEF">
        <w:rPr>
          <w:rFonts w:hint="cs"/>
          <w:spacing w:val="0"/>
          <w:rtl/>
        </w:rPr>
        <w:t xml:space="preserve">للنقابات العمالية في الفلبين الحق في العمل بحرية وبالأخص عندما يتعلق الأمر بالميادين التالية: (أ) التنظيم الداخلي؛ (ب) </w:t>
      </w:r>
      <w:r w:rsidRPr="00755CEF">
        <w:rPr>
          <w:spacing w:val="0"/>
          <w:rtl/>
        </w:rPr>
        <w:t>المفاوضة الجماعية</w:t>
      </w:r>
      <w:r w:rsidRPr="00755CEF">
        <w:rPr>
          <w:rFonts w:hint="cs"/>
          <w:spacing w:val="0"/>
          <w:rtl/>
        </w:rPr>
        <w:t>؛ (ج) الحماية من إلغاء العقود التعسفي أو من التوقيف التعسفي.</w:t>
      </w:r>
    </w:p>
    <w:p w:rsidR="00442A14" w:rsidRPr="003F5CE1" w:rsidRDefault="00442A14" w:rsidP="00442A14">
      <w:pPr>
        <w:tabs>
          <w:tab w:val="left" w:pos="879"/>
          <w:tab w:val="left" w:pos="1557"/>
        </w:tabs>
        <w:spacing w:before="0" w:line="360" w:lineRule="exact"/>
        <w:rPr>
          <w:rFonts w:hint="cs"/>
          <w:b/>
          <w:bCs/>
          <w:spacing w:val="0"/>
          <w:rtl/>
        </w:rPr>
      </w:pPr>
      <w:r w:rsidRPr="003F5CE1">
        <w:rPr>
          <w:rFonts w:hint="cs"/>
          <w:b/>
          <w:bCs/>
          <w:spacing w:val="0"/>
          <w:rtl/>
        </w:rPr>
        <w:t>التنظيم الداخلي</w:t>
      </w:r>
    </w:p>
    <w:p w:rsidR="00442A14" w:rsidRPr="00CD0B4A" w:rsidRDefault="00442A14" w:rsidP="00442A14">
      <w:pPr>
        <w:tabs>
          <w:tab w:val="left" w:pos="879"/>
          <w:tab w:val="left" w:pos="1557"/>
        </w:tabs>
        <w:spacing w:before="0" w:line="380" w:lineRule="exact"/>
        <w:rPr>
          <w:rFonts w:hint="cs"/>
          <w:spacing w:val="0"/>
          <w:w w:val="95"/>
          <w:rtl/>
        </w:rPr>
      </w:pPr>
      <w:r w:rsidRPr="00CD0B4A">
        <w:rPr>
          <w:rFonts w:hint="cs"/>
          <w:spacing w:val="0"/>
          <w:w w:val="95"/>
          <w:rtl/>
        </w:rPr>
        <w:t>274-</w:t>
      </w:r>
      <w:r w:rsidRPr="00CD0B4A">
        <w:rPr>
          <w:spacing w:val="0"/>
          <w:w w:val="95"/>
          <w:rtl/>
        </w:rPr>
        <w:tab/>
      </w:r>
      <w:r w:rsidRPr="00CD0B4A">
        <w:rPr>
          <w:rFonts w:hint="cs"/>
          <w:spacing w:val="0"/>
          <w:w w:val="95"/>
          <w:rtl/>
        </w:rPr>
        <w:t>للنقابات العمالية في الفلبين صلاحية وضع قوانينها التأسيسية وقواعدها واختيار ممثليها وتنظيم إدارتها وسياساتها. وقد أقرت المحكمة العليا القانـون التأسيسي للنقابـات وقانونها الداخلي بصفتها العقد الملزم لجميع الأعضاء في النقابة.</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275-</w:t>
      </w:r>
      <w:r w:rsidRPr="00755CEF">
        <w:rPr>
          <w:spacing w:val="0"/>
          <w:rtl/>
        </w:rPr>
        <w:tab/>
      </w:r>
      <w:r w:rsidRPr="00755CEF">
        <w:rPr>
          <w:rFonts w:hint="cs"/>
          <w:spacing w:val="0"/>
          <w:rtl/>
        </w:rPr>
        <w:t>و</w:t>
      </w:r>
      <w:r w:rsidRPr="00755CEF">
        <w:rPr>
          <w:spacing w:val="0"/>
          <w:rtl/>
        </w:rPr>
        <w:t xml:space="preserve">تسرد المادة 241 </w:t>
      </w:r>
      <w:r w:rsidRPr="00755CEF">
        <w:rPr>
          <w:rFonts w:hint="cs"/>
          <w:spacing w:val="0"/>
          <w:rtl/>
        </w:rPr>
        <w:t>من قانون العمل الحقوق الناشئة عن العضوية في النقابات والشروط التي تخضع لها ومن بينها: (أ) الحقوق المالية أو الائتمانية، (ب) الحقوق السياسية</w:t>
      </w:r>
      <w:r w:rsidRPr="003F5CE1">
        <w:rPr>
          <w:spacing w:val="0"/>
          <w:vertAlign w:val="superscript"/>
          <w:rtl/>
        </w:rPr>
        <w:t>(</w:t>
      </w:r>
      <w:r w:rsidRPr="003F5CE1">
        <w:rPr>
          <w:bCs/>
          <w:spacing w:val="0"/>
          <w:vertAlign w:val="superscript"/>
          <w:rtl/>
        </w:rPr>
        <w:footnoteReference w:id="18"/>
      </w:r>
      <w:r w:rsidRPr="003F5CE1">
        <w:rPr>
          <w:spacing w:val="0"/>
          <w:vertAlign w:val="superscript"/>
          <w:rtl/>
        </w:rPr>
        <w:t>)</w:t>
      </w:r>
      <w:r w:rsidRPr="00755CEF">
        <w:rPr>
          <w:rFonts w:hint="cs"/>
          <w:spacing w:val="0"/>
          <w:rtl/>
        </w:rPr>
        <w:t>. ويمنح انتهاكُ أي من تلك الحقوق الناشئة عن العضوية أو الشروط السارية عليها العضوَ المظلوم سبباً كافياً لكي يتقدم بالشكوى المناسبة إلى وزارة العمل وال</w:t>
      </w:r>
      <w:r>
        <w:rPr>
          <w:rFonts w:hint="cs"/>
          <w:spacing w:val="0"/>
          <w:rtl/>
        </w:rPr>
        <w:t>عمالة</w:t>
      </w:r>
      <w:r w:rsidRPr="00755CEF">
        <w:rPr>
          <w:rFonts w:hint="cs"/>
          <w:spacing w:val="0"/>
          <w:rtl/>
        </w:rPr>
        <w:t>. والقاعدة العامة هي أنه لا يجوز للسلطة الحكومية التدخل في الشؤون النقابية الداخلية إلا عند تقديم شكوى من هذا القبيل.</w:t>
      </w:r>
    </w:p>
    <w:p w:rsidR="00442A14" w:rsidRDefault="00442A14" w:rsidP="00442A14">
      <w:pPr>
        <w:tabs>
          <w:tab w:val="left" w:pos="879"/>
          <w:tab w:val="left" w:pos="1557"/>
        </w:tabs>
        <w:spacing w:before="0" w:line="380" w:lineRule="exact"/>
        <w:rPr>
          <w:rFonts w:hint="cs"/>
          <w:spacing w:val="0"/>
          <w:rtl/>
        </w:rPr>
      </w:pPr>
      <w:r w:rsidRPr="00755CEF">
        <w:rPr>
          <w:rFonts w:hint="cs"/>
          <w:spacing w:val="0"/>
          <w:rtl/>
        </w:rPr>
        <w:t>276-</w:t>
      </w:r>
      <w:r w:rsidRPr="00755CEF">
        <w:rPr>
          <w:spacing w:val="0"/>
          <w:rtl/>
        </w:rPr>
        <w:tab/>
      </w:r>
      <w:r w:rsidRPr="003F5CE1">
        <w:rPr>
          <w:spacing w:val="0"/>
          <w:w w:val="95"/>
          <w:rtl/>
        </w:rPr>
        <w:t>وتقتضي المادة 241 أيضا</w:t>
      </w:r>
      <w:r w:rsidRPr="003F5CE1">
        <w:rPr>
          <w:rFonts w:hint="cs"/>
          <w:spacing w:val="0"/>
          <w:w w:val="95"/>
          <w:rtl/>
        </w:rPr>
        <w:t>ً</w:t>
      </w:r>
      <w:r w:rsidRPr="003F5CE1">
        <w:rPr>
          <w:spacing w:val="0"/>
          <w:w w:val="95"/>
          <w:rtl/>
        </w:rPr>
        <w:t xml:space="preserve"> انتخاب أعضاء المكتب النقابي </w:t>
      </w:r>
      <w:r w:rsidRPr="003F5CE1">
        <w:rPr>
          <w:rFonts w:hint="cs"/>
          <w:spacing w:val="0"/>
          <w:w w:val="95"/>
          <w:rtl/>
        </w:rPr>
        <w:t>بطريقة مباشرة كل خمس (5) سنوات ويسري هذا حتى على الأعضاء في المكاتب الاتحادية والنقابات الوطنية. ومن أبرز التعديلات التي أُجريت على قانون العمل في عام 1989،</w:t>
      </w:r>
      <w:r w:rsidRPr="00755CEF">
        <w:rPr>
          <w:rFonts w:hint="cs"/>
          <w:spacing w:val="0"/>
          <w:rtl/>
        </w:rPr>
        <w:t xml:space="preserve"> أن القصد من وراء الأمر بإجراء "الانتخاب المباشر" كان هو "التشديد على الديمقراطية بوصفها عنصراً ضرورياً من عناصر العمل النقابي".</w:t>
      </w:r>
    </w:p>
    <w:p w:rsidR="00442A14" w:rsidRPr="003F5CE1" w:rsidRDefault="00442A14" w:rsidP="00442A14">
      <w:pPr>
        <w:tabs>
          <w:tab w:val="left" w:pos="879"/>
          <w:tab w:val="left" w:pos="1557"/>
        </w:tabs>
        <w:spacing w:before="0" w:line="380" w:lineRule="exact"/>
        <w:rPr>
          <w:rFonts w:hint="cs"/>
          <w:b/>
          <w:bCs/>
          <w:spacing w:val="0"/>
          <w:rtl/>
        </w:rPr>
      </w:pPr>
      <w:r w:rsidRPr="003F5CE1">
        <w:rPr>
          <w:rFonts w:hint="cs"/>
          <w:b/>
          <w:bCs/>
          <w:spacing w:val="0"/>
          <w:rtl/>
        </w:rPr>
        <w:t>ت</w:t>
      </w:r>
      <w:r>
        <w:rPr>
          <w:rFonts w:hint="cs"/>
          <w:b/>
          <w:bCs/>
          <w:spacing w:val="0"/>
          <w:rtl/>
        </w:rPr>
        <w:t>شجيع</w:t>
      </w:r>
      <w:r w:rsidRPr="003F5CE1">
        <w:rPr>
          <w:rFonts w:hint="cs"/>
          <w:b/>
          <w:bCs/>
          <w:spacing w:val="0"/>
          <w:rtl/>
        </w:rPr>
        <w:t xml:space="preserve"> المفاوضة الجماعية الحرة </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277-</w:t>
      </w:r>
      <w:r w:rsidRPr="00755CEF">
        <w:rPr>
          <w:spacing w:val="0"/>
          <w:rtl/>
        </w:rPr>
        <w:tab/>
      </w:r>
      <w:r w:rsidRPr="00755CEF">
        <w:rPr>
          <w:rFonts w:hint="cs"/>
          <w:spacing w:val="0"/>
          <w:rtl/>
        </w:rPr>
        <w:t>المفاوضة الجماعية أو التفاوض قصد التوصل إلى اتفاق جماعي هي إطار ديمقراطي منصوص عليه في قانون العمل من أجل تحقيق استقرار العلاقة بين العمال والإدارة من أجل إيجاد مناخ من السلام التام والمستقر في العلاقات بين العمال والإدارة. ورغم أن المفاوضة هي التزام متبادل يقع على عاتق أصحاب العمل والموظَّفين، فإن آليات المفاوضة الجماعية لا تبدأ في التحرك إلا عندما تتحقق الشروط المسبقة التالية المتعلقة بالاختصاص وهي: (أ) تمتع الممث</w:t>
      </w:r>
      <w:r w:rsidRPr="00755CEF">
        <w:rPr>
          <w:rFonts w:hint="eastAsia"/>
          <w:spacing w:val="0"/>
          <w:rtl/>
        </w:rPr>
        <w:t>ِّ</w:t>
      </w:r>
      <w:r w:rsidRPr="00755CEF">
        <w:rPr>
          <w:rFonts w:hint="cs"/>
          <w:spacing w:val="0"/>
          <w:rtl/>
        </w:rPr>
        <w:t>ل بمركز تمثيل أغلبية المستخدمين وفقاً لأي من معايير الاختيار أو التعيين التي ينص عليها القانون؛ (ب) الحجة على حصول النقابة التي يختارها المستخدمون كي تساوم نيابة عنهم على تمثيل الأغلبية؛ (ج) تقديم المفاوض طلب المفاوضة إلى أصحاب العمل.</w:t>
      </w:r>
    </w:p>
    <w:p w:rsidR="00442A14" w:rsidRDefault="00442A14" w:rsidP="00442A14">
      <w:pPr>
        <w:tabs>
          <w:tab w:val="left" w:pos="879"/>
          <w:tab w:val="left" w:pos="1557"/>
        </w:tabs>
        <w:spacing w:before="0" w:line="380" w:lineRule="exact"/>
        <w:rPr>
          <w:rFonts w:hint="cs"/>
          <w:spacing w:val="0"/>
          <w:rtl/>
        </w:rPr>
      </w:pPr>
      <w:r>
        <w:rPr>
          <w:rFonts w:hint="cs"/>
          <w:spacing w:val="0"/>
          <w:rtl/>
        </w:rPr>
        <w:t>278-</w:t>
      </w:r>
      <w:r>
        <w:rPr>
          <w:spacing w:val="0"/>
          <w:rtl/>
        </w:rPr>
        <w:tab/>
      </w:r>
      <w:r>
        <w:rPr>
          <w:rFonts w:hint="cs"/>
          <w:spacing w:val="0"/>
          <w:rtl/>
        </w:rPr>
        <w:t>ويعني واجب المفاوضة الجماعية أداءَ الطرفين التزاماً متبادلاً بالالتقاء والاجتماع فوراً وبسرعة عن حسن نية بغرض التفاوض على اتفاق بشأن الأجور وجميع شروط العمل الأخرى المتصلة بالأجور وساعات العمل وغير ذلك.</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279-</w:t>
      </w:r>
      <w:r w:rsidRPr="00755CEF">
        <w:rPr>
          <w:spacing w:val="0"/>
          <w:rtl/>
        </w:rPr>
        <w:tab/>
      </w:r>
      <w:r w:rsidRPr="00755CEF">
        <w:rPr>
          <w:rFonts w:hint="cs"/>
          <w:spacing w:val="0"/>
          <w:rtl/>
        </w:rPr>
        <w:t>وقد رأت المحكمة العليا كعادتها أن ليس هناك محك جوهري لقياس المفاوضة بحسن نية. إذ يتطلب المعيار العادل في المفاوضة الجماعية من الطرفين الضالعين فيها أن يتعاملا بروح من الحرية والعدالة وأن يسعيا مخلصَيْن لتجاوز العقبات أو الصعوبات القائمة بينهما بغرض إقامة علاقات العمل. أما حسن النية أو سوؤها فأمر يُستدَل عليه من الوقائع ويقع ضمن نطاق خبرة الوكالة الحكومية المختصة. ولا يستند استنتاج توافر حسن النية إلى وجود أو عدم وجود حكم محدد في عقد ما يبدو معقولاً أو غير معقول في رأي الوكالة الحكومية ذات الاختصاص؛ أو في كون الوكالة الحكومية المذكورة ترى وجوب الموافقة على ذلك الحكم؛ ولكن يجب أن يكون مبنياً بشكل كلي على بحث المفاوضات ككل. وللأسباب نفسها، لا يشكِّل أثر أفعال أصحاب العمل بشكل فردي محكَّ المفاوضة بحسن نية ولكن أثر جميع تلك المناسبات أو الأفعال، ككل لا يتجزأ، والاستنتاجات التي تُستخلص منها مجتمعةً بنزاهة، قد توفر أساساً تبني عليه الوكالة الحكومية ذات الاختصاص استنتاجها في هذا الأمر.</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280-</w:t>
      </w:r>
      <w:r w:rsidRPr="00755CEF">
        <w:rPr>
          <w:spacing w:val="0"/>
          <w:rtl/>
        </w:rPr>
        <w:tab/>
      </w:r>
      <w:r w:rsidRPr="00755CEF">
        <w:rPr>
          <w:rFonts w:hint="cs"/>
          <w:spacing w:val="0"/>
          <w:rtl/>
        </w:rPr>
        <w:t>وفي عام 2003، أصدرت وزارة العمل وال</w:t>
      </w:r>
      <w:r>
        <w:rPr>
          <w:rFonts w:hint="cs"/>
          <w:spacing w:val="0"/>
          <w:rtl/>
        </w:rPr>
        <w:t>عمالة</w:t>
      </w:r>
      <w:r w:rsidRPr="00755CEF">
        <w:rPr>
          <w:rFonts w:hint="cs"/>
          <w:spacing w:val="0"/>
          <w:rtl/>
        </w:rPr>
        <w:t xml:space="preserve"> سلسلةً من اللوائح الإدارية نصت على إنشاء نظام طوعي للمفاوضة يشارك فيها عدة أصحاب عمل</w:t>
      </w:r>
      <w:r w:rsidRPr="003F5CE1">
        <w:rPr>
          <w:spacing w:val="0"/>
          <w:vertAlign w:val="superscript"/>
          <w:rtl/>
        </w:rPr>
        <w:t>(</w:t>
      </w:r>
      <w:r w:rsidRPr="003F5CE1">
        <w:rPr>
          <w:bCs/>
          <w:spacing w:val="0"/>
          <w:vertAlign w:val="superscript"/>
          <w:rtl/>
        </w:rPr>
        <w:footnoteReference w:id="19"/>
      </w:r>
      <w:r w:rsidRPr="003F5CE1">
        <w:rPr>
          <w:spacing w:val="0"/>
          <w:vertAlign w:val="superscript"/>
          <w:rtl/>
        </w:rPr>
        <w:t>)</w:t>
      </w:r>
      <w:r w:rsidRPr="00755CEF">
        <w:rPr>
          <w:rFonts w:hint="cs"/>
          <w:spacing w:val="0"/>
          <w:rtl/>
        </w:rPr>
        <w:t>. كما عُرضت إجراءات التسجيل المبسَّطة بإيجاز لأغراض اتفاقات المفاوضة الجماعية حتى أنه لم يعد مطلوباً سوى تقديم بيانين بشأن الإعلان والتصديق إلى جانب دفع رسم صغير جداً من أجل الحصول على شهادة تسجيل ضمن فترة التسجيل التي تبلغ مدتها خمسة أيام.</w:t>
      </w:r>
    </w:p>
    <w:p w:rsidR="00442A14" w:rsidRPr="003F5CE1" w:rsidRDefault="00442A14" w:rsidP="00442A14">
      <w:pPr>
        <w:tabs>
          <w:tab w:val="left" w:pos="879"/>
          <w:tab w:val="left" w:pos="1557"/>
        </w:tabs>
        <w:spacing w:before="0" w:line="380" w:lineRule="exact"/>
        <w:rPr>
          <w:rFonts w:hint="cs"/>
          <w:b/>
          <w:bCs/>
          <w:spacing w:val="0"/>
          <w:rtl/>
        </w:rPr>
      </w:pPr>
      <w:r w:rsidRPr="003F5CE1">
        <w:rPr>
          <w:rFonts w:hint="cs"/>
          <w:b/>
          <w:bCs/>
          <w:spacing w:val="0"/>
          <w:rtl/>
        </w:rPr>
        <w:t>حماية النقابات من الحل أو الإيقاف</w:t>
      </w:r>
    </w:p>
    <w:p w:rsidR="00442A14" w:rsidRPr="00755CEF" w:rsidRDefault="00442A14" w:rsidP="00442A14">
      <w:pPr>
        <w:tabs>
          <w:tab w:val="left" w:pos="879"/>
          <w:tab w:val="left" w:pos="1557"/>
        </w:tabs>
        <w:spacing w:before="0" w:line="380" w:lineRule="exact"/>
        <w:rPr>
          <w:rFonts w:hint="cs"/>
          <w:spacing w:val="0"/>
          <w:rtl/>
        </w:rPr>
      </w:pPr>
      <w:r w:rsidRPr="00755CEF">
        <w:rPr>
          <w:rFonts w:hint="cs"/>
          <w:spacing w:val="0"/>
          <w:rtl/>
        </w:rPr>
        <w:t>281-</w:t>
      </w:r>
      <w:r w:rsidRPr="00755CEF">
        <w:rPr>
          <w:spacing w:val="0"/>
          <w:rtl/>
        </w:rPr>
        <w:tab/>
        <w:t>ت</w:t>
      </w:r>
      <w:r w:rsidRPr="00755CEF">
        <w:rPr>
          <w:rFonts w:hint="cs"/>
          <w:spacing w:val="0"/>
          <w:rtl/>
        </w:rPr>
        <w:t>منح</w:t>
      </w:r>
      <w:r w:rsidRPr="00755CEF">
        <w:rPr>
          <w:spacing w:val="0"/>
          <w:rtl/>
        </w:rPr>
        <w:t xml:space="preserve"> المادة 238 من قانون العمل </w:t>
      </w:r>
      <w:r w:rsidRPr="00755CEF">
        <w:rPr>
          <w:rFonts w:hint="cs"/>
          <w:spacing w:val="0"/>
          <w:rtl/>
        </w:rPr>
        <w:t>وزارة العمل وال</w:t>
      </w:r>
      <w:r>
        <w:rPr>
          <w:rFonts w:hint="cs"/>
          <w:spacing w:val="0"/>
          <w:rtl/>
        </w:rPr>
        <w:t>عمالة</w:t>
      </w:r>
      <w:r w:rsidRPr="00755CEF">
        <w:rPr>
          <w:rFonts w:hint="cs"/>
          <w:spacing w:val="0"/>
          <w:rtl/>
        </w:rPr>
        <w:t xml:space="preserve"> صلاحية الأمر بإلغاء تسجيل منظمة عمالية شرعية. وتحدد المادة 239، من جهة أخرى، أسباب ذلك الإلغاء. وتشترط الوزارة توافر أسبابٍ جسيمة وقاهرة لتبرير الإلغاء أو الحل. وفي العادة، يجب أن يُدَّعى حدوث تحريف أو تدليس أو إكراه يتعلق بتكوين النقابة مما قد يضر بأغلبية أعضاء النقابة لكي يسوِّغ إلغاء تسجيل النقابة. وإذا ما صادف تقديم طلب الإلغاء انتظار إجراءات انتخاب النقابة المفوَّضة، فإنه تتاح لأعضاء وحدة مفاوضة مناسبة فرصة تأكيد أو إنكار شرعية النقابة عن طريق الاقتراع في عملية الانتخاب تلك. وبالإضافة إلى ذلك، لا يجوز إصدار أي أمر إلغاء ما لم تُمنح النقابة المعنية الحقَّ في أن تُدلي بأقوالها.</w:t>
      </w:r>
    </w:p>
    <w:p w:rsidR="00442A14" w:rsidRPr="003F5CE1" w:rsidRDefault="00442A14" w:rsidP="00442A14">
      <w:pPr>
        <w:tabs>
          <w:tab w:val="left" w:pos="879"/>
          <w:tab w:val="left" w:pos="1557"/>
        </w:tabs>
        <w:spacing w:before="0" w:line="380" w:lineRule="exact"/>
        <w:rPr>
          <w:rFonts w:hint="cs"/>
          <w:b/>
          <w:bCs/>
          <w:spacing w:val="0"/>
          <w:rtl/>
        </w:rPr>
      </w:pPr>
      <w:r w:rsidRPr="00755CEF">
        <w:rPr>
          <w:rFonts w:hint="cs"/>
          <w:spacing w:val="0"/>
          <w:rtl/>
        </w:rPr>
        <w:tab/>
      </w:r>
      <w:r w:rsidRPr="003F5CE1">
        <w:rPr>
          <w:rFonts w:hint="cs"/>
          <w:b/>
          <w:bCs/>
          <w:spacing w:val="0"/>
          <w:rtl/>
        </w:rPr>
        <w:t>2</w:t>
      </w:r>
      <w:r>
        <w:rPr>
          <w:rFonts w:hint="cs"/>
          <w:b/>
          <w:bCs/>
          <w:spacing w:val="0"/>
          <w:rtl/>
        </w:rPr>
        <w:t>(ﻫ)</w:t>
      </w:r>
      <w:r w:rsidRPr="003F5CE1">
        <w:rPr>
          <w:rFonts w:hint="cs"/>
          <w:b/>
          <w:bCs/>
          <w:spacing w:val="0"/>
          <w:rtl/>
        </w:rPr>
        <w:t>-</w:t>
      </w:r>
      <w:r>
        <w:rPr>
          <w:rFonts w:hint="cs"/>
          <w:b/>
          <w:bCs/>
          <w:spacing w:val="0"/>
          <w:rtl/>
        </w:rPr>
        <w:t xml:space="preserve">  </w:t>
      </w:r>
      <w:r w:rsidRPr="003F5CE1">
        <w:rPr>
          <w:rFonts w:hint="cs"/>
          <w:b/>
          <w:bCs/>
          <w:spacing w:val="0"/>
          <w:rtl/>
        </w:rPr>
        <w:t>عدد النقابات المنشأة في البلد وهيكلها التنظيمي</w:t>
      </w:r>
    </w:p>
    <w:p w:rsidR="00442A14" w:rsidRPr="00755CEF" w:rsidRDefault="00442A14" w:rsidP="00442A14">
      <w:pPr>
        <w:tabs>
          <w:tab w:val="left" w:pos="879"/>
          <w:tab w:val="left" w:pos="1557"/>
        </w:tabs>
        <w:spacing w:before="0" w:line="380" w:lineRule="exact"/>
        <w:rPr>
          <w:spacing w:val="0"/>
          <w:rtl/>
        </w:rPr>
      </w:pPr>
      <w:r w:rsidRPr="00755CEF">
        <w:rPr>
          <w:rFonts w:hint="cs"/>
          <w:spacing w:val="0"/>
          <w:rtl/>
        </w:rPr>
        <w:t>282-</w:t>
      </w:r>
      <w:r w:rsidRPr="00755CEF">
        <w:rPr>
          <w:spacing w:val="0"/>
          <w:rtl/>
        </w:rPr>
        <w:tab/>
      </w:r>
      <w:r w:rsidRPr="00755CEF">
        <w:rPr>
          <w:rFonts w:hint="cs"/>
          <w:spacing w:val="0"/>
          <w:rtl/>
        </w:rPr>
        <w:t>يلخص الجدول التالي البيانات الحالية (تموز/يوليه 2004) بشأن تسجيل النقابات والعضوية فيها.</w:t>
      </w:r>
    </w:p>
    <w:tbl>
      <w:tblPr>
        <w:bidiVisual/>
        <w:tblW w:w="0" w:type="auto"/>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40"/>
        <w:gridCol w:w="2160"/>
        <w:gridCol w:w="1800"/>
      </w:tblGrid>
      <w:tr w:rsidR="00442A14" w:rsidTr="00AA09B2">
        <w:tblPrEx>
          <w:tblCellMar>
            <w:top w:w="0" w:type="dxa"/>
            <w:bottom w:w="0" w:type="dxa"/>
          </w:tblCellMar>
        </w:tblPrEx>
        <w:tc>
          <w:tcPr>
            <w:tcW w:w="4140" w:type="dxa"/>
            <w:tcBorders>
              <w:bottom w:val="single" w:sz="4" w:space="0" w:color="auto"/>
            </w:tcBorders>
          </w:tcPr>
          <w:p w:rsidR="00442A14" w:rsidRPr="00DC6A2C" w:rsidRDefault="00442A14" w:rsidP="00AA09B2">
            <w:pPr>
              <w:spacing w:before="0" w:after="120" w:line="320" w:lineRule="exact"/>
              <w:jc w:val="center"/>
              <w:rPr>
                <w:rFonts w:hint="cs"/>
                <w:sz w:val="20"/>
                <w:szCs w:val="28"/>
              </w:rPr>
            </w:pPr>
            <w:r w:rsidRPr="00DC6A2C">
              <w:rPr>
                <w:rFonts w:hint="cs"/>
                <w:sz w:val="20"/>
                <w:szCs w:val="28"/>
                <w:rtl/>
              </w:rPr>
              <w:t>نوع النقابة</w:t>
            </w:r>
          </w:p>
        </w:tc>
        <w:tc>
          <w:tcPr>
            <w:tcW w:w="2160" w:type="dxa"/>
            <w:tcBorders>
              <w:bottom w:val="single" w:sz="4" w:space="0" w:color="auto"/>
            </w:tcBorders>
          </w:tcPr>
          <w:p w:rsidR="00442A14" w:rsidRPr="00DC6A2C" w:rsidRDefault="00442A14" w:rsidP="00AA09B2">
            <w:pPr>
              <w:spacing w:before="0" w:after="120" w:line="320" w:lineRule="exact"/>
              <w:jc w:val="center"/>
              <w:rPr>
                <w:rFonts w:hint="cs"/>
                <w:sz w:val="20"/>
                <w:szCs w:val="28"/>
              </w:rPr>
            </w:pPr>
            <w:r w:rsidRPr="00DC6A2C">
              <w:rPr>
                <w:rFonts w:hint="cs"/>
                <w:sz w:val="20"/>
                <w:szCs w:val="28"/>
                <w:rtl/>
              </w:rPr>
              <w:t>عدد النقابات المسجلة</w:t>
            </w:r>
          </w:p>
        </w:tc>
        <w:tc>
          <w:tcPr>
            <w:tcW w:w="1800" w:type="dxa"/>
            <w:tcBorders>
              <w:bottom w:val="single" w:sz="4" w:space="0" w:color="auto"/>
            </w:tcBorders>
          </w:tcPr>
          <w:p w:rsidR="00442A14" w:rsidRPr="00DC6A2C" w:rsidRDefault="00442A14" w:rsidP="00AA09B2">
            <w:pPr>
              <w:spacing w:before="0" w:after="120" w:line="320" w:lineRule="exact"/>
              <w:jc w:val="center"/>
              <w:rPr>
                <w:sz w:val="20"/>
                <w:szCs w:val="28"/>
              </w:rPr>
            </w:pPr>
            <w:r w:rsidRPr="00DC6A2C">
              <w:rPr>
                <w:rFonts w:hint="cs"/>
                <w:sz w:val="20"/>
                <w:szCs w:val="28"/>
                <w:rtl/>
              </w:rPr>
              <w:t>عدد الأعضاء فيها</w:t>
            </w:r>
          </w:p>
        </w:tc>
      </w:tr>
      <w:tr w:rsidR="00442A14" w:rsidTr="00AA09B2">
        <w:tblPrEx>
          <w:tblCellMar>
            <w:top w:w="0" w:type="dxa"/>
            <w:bottom w:w="0" w:type="dxa"/>
          </w:tblCellMar>
        </w:tblPrEx>
        <w:tc>
          <w:tcPr>
            <w:tcW w:w="4140" w:type="dxa"/>
            <w:tcBorders>
              <w:bottom w:val="nil"/>
            </w:tcBorders>
          </w:tcPr>
          <w:p w:rsidR="00442A14" w:rsidRPr="00DC6A2C" w:rsidRDefault="00442A14" w:rsidP="00AA09B2">
            <w:pPr>
              <w:spacing w:before="0" w:after="120" w:line="320" w:lineRule="exact"/>
              <w:jc w:val="both"/>
              <w:rPr>
                <w:rFonts w:hint="cs"/>
                <w:sz w:val="20"/>
                <w:szCs w:val="28"/>
              </w:rPr>
            </w:pPr>
            <w:r w:rsidRPr="00DC6A2C">
              <w:rPr>
                <w:rFonts w:hint="cs"/>
                <w:sz w:val="20"/>
                <w:szCs w:val="28"/>
                <w:rtl/>
              </w:rPr>
              <w:t>النقابات الاتحادية/الوطنية</w:t>
            </w:r>
          </w:p>
        </w:tc>
        <w:tc>
          <w:tcPr>
            <w:tcW w:w="2160" w:type="dxa"/>
            <w:tcBorders>
              <w:bottom w:val="nil"/>
            </w:tcBorders>
          </w:tcPr>
          <w:p w:rsidR="00442A14" w:rsidRPr="00DC6A2C" w:rsidRDefault="00442A14" w:rsidP="00AA09B2">
            <w:pPr>
              <w:spacing w:before="0" w:after="120" w:line="320" w:lineRule="exact"/>
              <w:ind w:left="567"/>
              <w:jc w:val="both"/>
              <w:rPr>
                <w:rFonts w:hint="cs"/>
                <w:sz w:val="20"/>
                <w:szCs w:val="28"/>
              </w:rPr>
            </w:pPr>
            <w:r w:rsidRPr="00DC6A2C">
              <w:rPr>
                <w:rFonts w:hint="cs"/>
                <w:sz w:val="20"/>
                <w:szCs w:val="28"/>
                <w:rtl/>
              </w:rPr>
              <w:t>147</w:t>
            </w:r>
          </w:p>
        </w:tc>
        <w:tc>
          <w:tcPr>
            <w:tcW w:w="1800" w:type="dxa"/>
            <w:tcBorders>
              <w:bottom w:val="nil"/>
            </w:tcBorders>
          </w:tcPr>
          <w:p w:rsidR="00442A14" w:rsidRPr="00DC6A2C" w:rsidRDefault="00442A14" w:rsidP="00AA09B2">
            <w:pPr>
              <w:spacing w:before="0" w:after="120" w:line="320" w:lineRule="exact"/>
              <w:ind w:left="227"/>
              <w:jc w:val="both"/>
              <w:rPr>
                <w:rFonts w:hint="cs"/>
                <w:sz w:val="20"/>
                <w:szCs w:val="28"/>
              </w:rPr>
            </w:pPr>
            <w:r w:rsidRPr="00DC6A2C">
              <w:rPr>
                <w:rFonts w:hint="cs"/>
                <w:sz w:val="20"/>
                <w:szCs w:val="28"/>
                <w:rtl/>
              </w:rPr>
              <w:t>892 519</w:t>
            </w:r>
          </w:p>
        </w:tc>
      </w:tr>
      <w:tr w:rsidR="00442A14" w:rsidTr="00AA09B2">
        <w:tblPrEx>
          <w:tblCellMar>
            <w:top w:w="0" w:type="dxa"/>
            <w:bottom w:w="0" w:type="dxa"/>
          </w:tblCellMar>
        </w:tblPrEx>
        <w:tc>
          <w:tcPr>
            <w:tcW w:w="4140" w:type="dxa"/>
            <w:tcBorders>
              <w:top w:val="nil"/>
              <w:bottom w:val="nil"/>
            </w:tcBorders>
          </w:tcPr>
          <w:p w:rsidR="00442A14" w:rsidRPr="00DC6A2C" w:rsidRDefault="00442A14" w:rsidP="00AA09B2">
            <w:pPr>
              <w:spacing w:before="0" w:after="120" w:line="320" w:lineRule="exact"/>
              <w:jc w:val="both"/>
              <w:rPr>
                <w:rFonts w:hint="cs"/>
                <w:sz w:val="20"/>
                <w:szCs w:val="28"/>
              </w:rPr>
            </w:pPr>
            <w:r w:rsidRPr="00DC6A2C">
              <w:rPr>
                <w:rFonts w:hint="cs"/>
                <w:sz w:val="20"/>
                <w:szCs w:val="28"/>
                <w:rtl/>
              </w:rPr>
              <w:t>النقابات المستقلة (الشركات)</w:t>
            </w:r>
          </w:p>
        </w:tc>
        <w:tc>
          <w:tcPr>
            <w:tcW w:w="2160" w:type="dxa"/>
            <w:tcBorders>
              <w:top w:val="nil"/>
              <w:bottom w:val="nil"/>
            </w:tcBorders>
          </w:tcPr>
          <w:p w:rsidR="00442A14" w:rsidRPr="00DC6A2C" w:rsidRDefault="00442A14" w:rsidP="00AA09B2">
            <w:pPr>
              <w:spacing w:before="0" w:after="120" w:line="320" w:lineRule="exact"/>
              <w:ind w:left="567"/>
              <w:jc w:val="both"/>
              <w:rPr>
                <w:rFonts w:hint="cs"/>
                <w:sz w:val="20"/>
                <w:szCs w:val="28"/>
              </w:rPr>
            </w:pPr>
            <w:r w:rsidRPr="00DC6A2C">
              <w:rPr>
                <w:rFonts w:hint="cs"/>
                <w:sz w:val="20"/>
                <w:szCs w:val="28"/>
                <w:rtl/>
              </w:rPr>
              <w:t>688 7</w:t>
            </w:r>
          </w:p>
        </w:tc>
        <w:tc>
          <w:tcPr>
            <w:tcW w:w="1800" w:type="dxa"/>
            <w:tcBorders>
              <w:top w:val="nil"/>
              <w:bottom w:val="nil"/>
            </w:tcBorders>
          </w:tcPr>
          <w:p w:rsidR="00442A14" w:rsidRPr="00DC6A2C" w:rsidRDefault="00442A14" w:rsidP="00AA09B2">
            <w:pPr>
              <w:spacing w:before="0" w:after="120" w:line="320" w:lineRule="exact"/>
              <w:ind w:left="227"/>
              <w:jc w:val="both"/>
              <w:rPr>
                <w:rFonts w:hint="cs"/>
                <w:sz w:val="20"/>
                <w:szCs w:val="28"/>
              </w:rPr>
            </w:pPr>
            <w:r w:rsidRPr="00DC6A2C">
              <w:rPr>
                <w:rFonts w:hint="cs"/>
                <w:sz w:val="20"/>
                <w:szCs w:val="28"/>
                <w:rtl/>
              </w:rPr>
              <w:t>853 918</w:t>
            </w:r>
          </w:p>
        </w:tc>
      </w:tr>
      <w:tr w:rsidR="00442A14" w:rsidTr="00AA09B2">
        <w:tblPrEx>
          <w:tblCellMar>
            <w:top w:w="0" w:type="dxa"/>
            <w:bottom w:w="0" w:type="dxa"/>
          </w:tblCellMar>
        </w:tblPrEx>
        <w:tc>
          <w:tcPr>
            <w:tcW w:w="4140" w:type="dxa"/>
            <w:tcBorders>
              <w:top w:val="nil"/>
              <w:bottom w:val="nil"/>
            </w:tcBorders>
          </w:tcPr>
          <w:p w:rsidR="00442A14" w:rsidRPr="00DC6A2C" w:rsidRDefault="00442A14" w:rsidP="00AA09B2">
            <w:pPr>
              <w:spacing w:before="0" w:after="120" w:line="320" w:lineRule="exact"/>
              <w:jc w:val="both"/>
              <w:rPr>
                <w:rFonts w:hint="cs"/>
                <w:sz w:val="20"/>
                <w:szCs w:val="28"/>
              </w:rPr>
            </w:pPr>
            <w:r w:rsidRPr="00DC6A2C">
              <w:rPr>
                <w:rFonts w:hint="cs"/>
                <w:sz w:val="20"/>
                <w:szCs w:val="28"/>
                <w:rtl/>
              </w:rPr>
              <w:t>النقابات المحلية المعتمدة (الشركات)</w:t>
            </w:r>
          </w:p>
        </w:tc>
        <w:tc>
          <w:tcPr>
            <w:tcW w:w="2160" w:type="dxa"/>
            <w:tcBorders>
              <w:top w:val="nil"/>
              <w:bottom w:val="nil"/>
            </w:tcBorders>
          </w:tcPr>
          <w:p w:rsidR="00442A14" w:rsidRPr="00DC6A2C" w:rsidRDefault="00442A14" w:rsidP="00AA09B2">
            <w:pPr>
              <w:spacing w:before="0" w:after="120" w:line="320" w:lineRule="exact"/>
              <w:ind w:left="567"/>
              <w:jc w:val="both"/>
              <w:rPr>
                <w:rFonts w:hint="cs"/>
                <w:sz w:val="20"/>
                <w:szCs w:val="28"/>
              </w:rPr>
            </w:pPr>
            <w:r w:rsidRPr="00DC6A2C">
              <w:rPr>
                <w:rFonts w:hint="cs"/>
                <w:sz w:val="20"/>
                <w:szCs w:val="28"/>
                <w:rtl/>
              </w:rPr>
              <w:t>206 7</w:t>
            </w:r>
          </w:p>
        </w:tc>
        <w:tc>
          <w:tcPr>
            <w:tcW w:w="1800" w:type="dxa"/>
            <w:tcBorders>
              <w:top w:val="nil"/>
              <w:bottom w:val="nil"/>
            </w:tcBorders>
          </w:tcPr>
          <w:p w:rsidR="00442A14" w:rsidRPr="00DC6A2C" w:rsidRDefault="00442A14" w:rsidP="00AA09B2">
            <w:pPr>
              <w:spacing w:before="0" w:after="120" w:line="320" w:lineRule="exact"/>
              <w:ind w:left="227"/>
              <w:jc w:val="both"/>
              <w:rPr>
                <w:rFonts w:hint="cs"/>
                <w:sz w:val="20"/>
                <w:szCs w:val="28"/>
              </w:rPr>
            </w:pPr>
            <w:r w:rsidRPr="00DC6A2C">
              <w:rPr>
                <w:rFonts w:hint="cs"/>
                <w:sz w:val="20"/>
                <w:szCs w:val="28"/>
                <w:rtl/>
              </w:rPr>
              <w:t>935 364</w:t>
            </w:r>
          </w:p>
        </w:tc>
      </w:tr>
      <w:tr w:rsidR="00442A14" w:rsidTr="00AA09B2">
        <w:tblPrEx>
          <w:tblCellMar>
            <w:top w:w="0" w:type="dxa"/>
            <w:bottom w:w="0" w:type="dxa"/>
          </w:tblCellMar>
        </w:tblPrEx>
        <w:tc>
          <w:tcPr>
            <w:tcW w:w="4140" w:type="dxa"/>
            <w:tcBorders>
              <w:top w:val="nil"/>
              <w:bottom w:val="nil"/>
            </w:tcBorders>
          </w:tcPr>
          <w:p w:rsidR="00442A14" w:rsidRPr="00DC6A2C" w:rsidRDefault="00442A14" w:rsidP="00AA09B2">
            <w:pPr>
              <w:spacing w:before="0" w:after="120" w:line="320" w:lineRule="exact"/>
              <w:jc w:val="both"/>
              <w:rPr>
                <w:rFonts w:hint="cs"/>
                <w:sz w:val="20"/>
                <w:szCs w:val="28"/>
              </w:rPr>
            </w:pPr>
            <w:r w:rsidRPr="00DC6A2C">
              <w:rPr>
                <w:rFonts w:hint="cs"/>
                <w:sz w:val="20"/>
                <w:szCs w:val="28"/>
                <w:rtl/>
              </w:rPr>
              <w:t>نقابات القطاع العام</w:t>
            </w:r>
          </w:p>
        </w:tc>
        <w:tc>
          <w:tcPr>
            <w:tcW w:w="2160" w:type="dxa"/>
            <w:tcBorders>
              <w:top w:val="nil"/>
              <w:bottom w:val="nil"/>
            </w:tcBorders>
          </w:tcPr>
          <w:p w:rsidR="00442A14" w:rsidRPr="00DC6A2C" w:rsidRDefault="00442A14" w:rsidP="00AA09B2">
            <w:pPr>
              <w:spacing w:before="0" w:after="120" w:line="320" w:lineRule="exact"/>
              <w:ind w:left="567"/>
              <w:jc w:val="both"/>
              <w:rPr>
                <w:rFonts w:hint="cs"/>
                <w:sz w:val="20"/>
                <w:szCs w:val="28"/>
              </w:rPr>
            </w:pPr>
            <w:r w:rsidRPr="00DC6A2C">
              <w:rPr>
                <w:rFonts w:hint="cs"/>
                <w:sz w:val="20"/>
                <w:szCs w:val="28"/>
                <w:rtl/>
              </w:rPr>
              <w:t>339 1</w:t>
            </w:r>
          </w:p>
        </w:tc>
        <w:tc>
          <w:tcPr>
            <w:tcW w:w="1800" w:type="dxa"/>
            <w:tcBorders>
              <w:top w:val="nil"/>
              <w:bottom w:val="nil"/>
            </w:tcBorders>
          </w:tcPr>
          <w:p w:rsidR="00442A14" w:rsidRPr="00DC6A2C" w:rsidRDefault="00442A14" w:rsidP="00AA09B2">
            <w:pPr>
              <w:spacing w:before="0" w:after="120" w:line="320" w:lineRule="exact"/>
              <w:ind w:left="227"/>
              <w:jc w:val="both"/>
              <w:rPr>
                <w:rFonts w:hint="cs"/>
                <w:sz w:val="20"/>
                <w:szCs w:val="28"/>
              </w:rPr>
            </w:pPr>
            <w:r w:rsidRPr="00DC6A2C">
              <w:rPr>
                <w:rFonts w:hint="cs"/>
                <w:sz w:val="20"/>
                <w:szCs w:val="28"/>
                <w:rtl/>
              </w:rPr>
              <w:t>454 262</w:t>
            </w:r>
          </w:p>
        </w:tc>
      </w:tr>
      <w:tr w:rsidR="00442A14" w:rsidTr="00AA09B2">
        <w:tblPrEx>
          <w:tblCellMar>
            <w:top w:w="0" w:type="dxa"/>
            <w:bottom w:w="0" w:type="dxa"/>
          </w:tblCellMar>
        </w:tblPrEx>
        <w:tc>
          <w:tcPr>
            <w:tcW w:w="4140" w:type="dxa"/>
            <w:tcBorders>
              <w:top w:val="nil"/>
            </w:tcBorders>
          </w:tcPr>
          <w:p w:rsidR="00442A14" w:rsidRPr="00DC6A2C" w:rsidRDefault="00442A14" w:rsidP="00AA09B2">
            <w:pPr>
              <w:spacing w:before="0" w:after="120" w:line="320" w:lineRule="exact"/>
              <w:jc w:val="both"/>
              <w:rPr>
                <w:rFonts w:hint="cs"/>
                <w:sz w:val="20"/>
                <w:szCs w:val="28"/>
              </w:rPr>
            </w:pPr>
            <w:r w:rsidRPr="00DC6A2C">
              <w:rPr>
                <w:rFonts w:hint="cs"/>
                <w:sz w:val="20"/>
                <w:szCs w:val="28"/>
                <w:rtl/>
              </w:rPr>
              <w:t>رابطات العمال</w:t>
            </w:r>
          </w:p>
        </w:tc>
        <w:tc>
          <w:tcPr>
            <w:tcW w:w="2160" w:type="dxa"/>
            <w:tcBorders>
              <w:top w:val="nil"/>
            </w:tcBorders>
          </w:tcPr>
          <w:p w:rsidR="00442A14" w:rsidRPr="00DC6A2C" w:rsidRDefault="00442A14" w:rsidP="00AA09B2">
            <w:pPr>
              <w:spacing w:before="0" w:after="120" w:line="320" w:lineRule="exact"/>
              <w:ind w:left="567"/>
              <w:jc w:val="both"/>
              <w:rPr>
                <w:rFonts w:hint="cs"/>
                <w:sz w:val="20"/>
                <w:szCs w:val="28"/>
              </w:rPr>
            </w:pPr>
            <w:r w:rsidRPr="00DC6A2C">
              <w:rPr>
                <w:rFonts w:hint="cs"/>
                <w:sz w:val="20"/>
                <w:szCs w:val="28"/>
                <w:rtl/>
              </w:rPr>
              <w:t>000 7</w:t>
            </w:r>
          </w:p>
        </w:tc>
        <w:tc>
          <w:tcPr>
            <w:tcW w:w="1800" w:type="dxa"/>
            <w:tcBorders>
              <w:top w:val="nil"/>
            </w:tcBorders>
          </w:tcPr>
          <w:p w:rsidR="00442A14" w:rsidRPr="00DC6A2C" w:rsidRDefault="00442A14" w:rsidP="00AA09B2">
            <w:pPr>
              <w:spacing w:before="0" w:after="120" w:line="320" w:lineRule="exact"/>
              <w:ind w:left="227"/>
              <w:jc w:val="both"/>
              <w:rPr>
                <w:rFonts w:hint="cs"/>
                <w:sz w:val="20"/>
                <w:szCs w:val="28"/>
              </w:rPr>
            </w:pPr>
            <w:r w:rsidRPr="00DC6A2C">
              <w:rPr>
                <w:rFonts w:hint="cs"/>
                <w:sz w:val="20"/>
                <w:szCs w:val="28"/>
                <w:rtl/>
              </w:rPr>
              <w:t>551 249</w:t>
            </w:r>
          </w:p>
        </w:tc>
      </w:tr>
    </w:tbl>
    <w:p w:rsidR="00442A14" w:rsidRDefault="00442A14" w:rsidP="00442A14">
      <w:pPr>
        <w:tabs>
          <w:tab w:val="left" w:pos="879"/>
          <w:tab w:val="left" w:pos="1557"/>
        </w:tabs>
        <w:spacing w:line="380" w:lineRule="exact"/>
        <w:rPr>
          <w:rFonts w:hint="cs"/>
          <w:spacing w:val="0"/>
          <w:rtl/>
        </w:rPr>
      </w:pPr>
      <w:r w:rsidRPr="00755CEF">
        <w:rPr>
          <w:rFonts w:hint="cs"/>
          <w:spacing w:val="0"/>
          <w:rtl/>
        </w:rPr>
        <w:t>283-</w:t>
      </w:r>
      <w:r w:rsidRPr="00755CEF">
        <w:rPr>
          <w:spacing w:val="0"/>
          <w:rtl/>
        </w:rPr>
        <w:tab/>
        <w:t>هناك، في الوقت الحاضر، عشر</w:t>
      </w:r>
      <w:r w:rsidRPr="00755CEF">
        <w:rPr>
          <w:rFonts w:hint="cs"/>
          <w:spacing w:val="0"/>
          <w:rtl/>
        </w:rPr>
        <w:t>ة</w:t>
      </w:r>
      <w:r w:rsidRPr="00755CEF">
        <w:rPr>
          <w:spacing w:val="0"/>
          <w:rtl/>
        </w:rPr>
        <w:t xml:space="preserve"> مراكز نقاب</w:t>
      </w:r>
      <w:r w:rsidRPr="00755CEF">
        <w:rPr>
          <w:rFonts w:hint="cs"/>
          <w:spacing w:val="0"/>
          <w:rtl/>
        </w:rPr>
        <w:t>ية مسجلة أو مجموعات من النقابات الاتحادية أو الوطنية المسجلة.</w:t>
      </w:r>
    </w:p>
    <w:p w:rsidR="00442A14" w:rsidRPr="00F56375" w:rsidRDefault="00442A14" w:rsidP="00442A14">
      <w:pPr>
        <w:tabs>
          <w:tab w:val="left" w:pos="879"/>
          <w:tab w:val="left" w:pos="1557"/>
        </w:tabs>
        <w:spacing w:before="0" w:line="380" w:lineRule="exact"/>
        <w:rPr>
          <w:rFonts w:hint="cs"/>
          <w:spacing w:val="0"/>
          <w:rtl/>
        </w:rPr>
      </w:pPr>
      <w:r>
        <w:rPr>
          <w:rFonts w:hint="cs"/>
          <w:rtl/>
        </w:rPr>
        <w:t>284</w:t>
      </w:r>
      <w:r w:rsidRPr="00F56375">
        <w:rPr>
          <w:rFonts w:hint="cs"/>
          <w:spacing w:val="0"/>
          <w:rtl/>
        </w:rPr>
        <w:t>-</w:t>
      </w:r>
      <w:r w:rsidRPr="00F56375">
        <w:rPr>
          <w:rFonts w:hint="cs"/>
          <w:spacing w:val="0"/>
          <w:rtl/>
        </w:rPr>
        <w:tab/>
        <w:t>ورابطات العمال هي مجموعاتٌ منظمة بقصد توفير إطار تعاضدي من التعاون والحماية للأعضاء فيها أو لأي غرض مشروع آخر عدا المفاوضة الجماعية. وتوجد هذه الرابطات غالباً في المناطق الريفية وتكون عادةً واسطةً لعرض فرص كسب العيش.</w:t>
      </w:r>
    </w:p>
    <w:p w:rsidR="00442A14" w:rsidRPr="00F56375" w:rsidRDefault="00442A14" w:rsidP="00442A14">
      <w:pPr>
        <w:tabs>
          <w:tab w:val="left" w:pos="879"/>
          <w:tab w:val="left" w:pos="1557"/>
        </w:tabs>
        <w:spacing w:before="0" w:line="380" w:lineRule="exact"/>
        <w:rPr>
          <w:rFonts w:hint="cs"/>
          <w:b/>
          <w:bCs/>
          <w:spacing w:val="0"/>
          <w:rtl/>
        </w:rPr>
      </w:pPr>
      <w:r w:rsidRPr="00F56375">
        <w:rPr>
          <w:rFonts w:hint="cs"/>
          <w:b/>
          <w:bCs/>
          <w:spacing w:val="0"/>
          <w:rtl/>
        </w:rPr>
        <w:t>السؤال رقم 3- الحق في الإضراب</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285-</w:t>
      </w:r>
      <w:r w:rsidRPr="00F56375">
        <w:rPr>
          <w:rFonts w:hint="cs"/>
          <w:spacing w:val="0"/>
          <w:rtl/>
        </w:rPr>
        <w:tab/>
        <w:t>لكلٌّ من الدستور والقانون الحق في الإضراب لجميع العاملين في القطاع الخاص</w:t>
      </w:r>
      <w:r w:rsidRPr="00F56375">
        <w:rPr>
          <w:spacing w:val="0"/>
          <w:vertAlign w:val="superscript"/>
          <w:rtl/>
        </w:rPr>
        <w:t>(</w:t>
      </w:r>
      <w:r w:rsidRPr="00F56375">
        <w:rPr>
          <w:bCs/>
          <w:spacing w:val="0"/>
          <w:vertAlign w:val="superscript"/>
          <w:rtl/>
        </w:rPr>
        <w:footnoteReference w:id="20"/>
      </w:r>
      <w:r w:rsidRPr="00F56375">
        <w:rPr>
          <w:spacing w:val="0"/>
          <w:vertAlign w:val="superscript"/>
          <w:rtl/>
        </w:rPr>
        <w:t>)</w:t>
      </w:r>
      <w:r w:rsidRPr="00F56375">
        <w:rPr>
          <w:rFonts w:hint="cs"/>
          <w:spacing w:val="0"/>
          <w:rtl/>
        </w:rPr>
        <w:t>.</w:t>
      </w:r>
    </w:p>
    <w:p w:rsidR="00442A14" w:rsidRPr="00F56375" w:rsidRDefault="00442A14" w:rsidP="00442A14">
      <w:pPr>
        <w:tabs>
          <w:tab w:val="left" w:pos="879"/>
          <w:tab w:val="left" w:pos="1557"/>
        </w:tabs>
        <w:spacing w:before="0" w:line="380" w:lineRule="exact"/>
        <w:rPr>
          <w:b/>
          <w:bCs/>
          <w:spacing w:val="0"/>
          <w:rtl/>
        </w:rPr>
      </w:pPr>
      <w:r>
        <w:rPr>
          <w:rFonts w:hint="cs"/>
          <w:b/>
          <w:bCs/>
          <w:spacing w:val="0"/>
          <w:rtl/>
        </w:rPr>
        <w:tab/>
      </w:r>
      <w:r w:rsidRPr="00F56375">
        <w:rPr>
          <w:rFonts w:hint="cs"/>
          <w:b/>
          <w:bCs/>
          <w:spacing w:val="0"/>
          <w:rtl/>
        </w:rPr>
        <w:t>3</w:t>
      </w:r>
      <w:r>
        <w:rPr>
          <w:rFonts w:hint="cs"/>
          <w:b/>
          <w:bCs/>
          <w:spacing w:val="0"/>
          <w:rtl/>
        </w:rPr>
        <w:t>(أ)</w:t>
      </w:r>
      <w:r w:rsidRPr="00F56375">
        <w:rPr>
          <w:rFonts w:hint="cs"/>
          <w:b/>
          <w:bCs/>
          <w:spacing w:val="0"/>
          <w:rtl/>
        </w:rPr>
        <w:t>-</w:t>
      </w:r>
      <w:r>
        <w:rPr>
          <w:rFonts w:hint="cs"/>
          <w:b/>
          <w:bCs/>
          <w:spacing w:val="0"/>
          <w:rtl/>
        </w:rPr>
        <w:t xml:space="preserve">  </w:t>
      </w:r>
      <w:r w:rsidRPr="00F56375">
        <w:rPr>
          <w:b/>
          <w:bCs/>
          <w:spacing w:val="0"/>
          <w:rtl/>
        </w:rPr>
        <w:t>القيود المفروضة على الحق في الإضراب</w:t>
      </w:r>
    </w:p>
    <w:p w:rsidR="00442A14" w:rsidRPr="00F56375" w:rsidRDefault="00442A14" w:rsidP="00442A14">
      <w:pPr>
        <w:tabs>
          <w:tab w:val="left" w:pos="879"/>
          <w:tab w:val="left" w:pos="1557"/>
        </w:tabs>
        <w:spacing w:before="0" w:line="380" w:lineRule="exact"/>
        <w:rPr>
          <w:rFonts w:hint="cs"/>
          <w:b/>
          <w:bCs/>
          <w:spacing w:val="0"/>
          <w:rtl/>
        </w:rPr>
      </w:pPr>
      <w:r w:rsidRPr="00F56375">
        <w:rPr>
          <w:rFonts w:hint="cs"/>
          <w:b/>
          <w:bCs/>
          <w:spacing w:val="0"/>
          <w:rtl/>
        </w:rPr>
        <w:t>القيود الإجرائية</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286-</w:t>
      </w:r>
      <w:r w:rsidRPr="00F56375">
        <w:rPr>
          <w:spacing w:val="0"/>
          <w:rtl/>
        </w:rPr>
        <w:tab/>
      </w:r>
      <w:r w:rsidRPr="00F56375">
        <w:rPr>
          <w:rFonts w:hint="cs"/>
          <w:spacing w:val="0"/>
          <w:rtl/>
        </w:rPr>
        <w:t>لقد أجازت الهيئة التشريعية الفلبينية فرضَ شروط إجرائية معينة على الحق في الإضراب وذلك من خلال قانون العمل. وتلك الشروط المسبقة هي: (أ) إعلانٌ عن الإضراب يقدَّم إلى مجلس التوفيق والوساطة الوطني؛ (ب) مراعاة فترة تهدئة تبدأ من تاريخ تقديم الإعلان؛ (ج) تصويت الأعضاء في النقابة على الإضراب وعرض نتائجه على مجلس التوفيق والوساطة الوطني؛ (د) مراعاة حظر الإضراب لمدة سبعة أيام ابتداءً من تاريخ إبلاغ نتائج التصويت على الإضراب.</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287-</w:t>
      </w:r>
      <w:r w:rsidRPr="00F56375">
        <w:rPr>
          <w:spacing w:val="0"/>
          <w:rtl/>
        </w:rPr>
        <w:tab/>
        <w:t xml:space="preserve">والغاية من فترة التهدئة هي </w:t>
      </w:r>
      <w:r w:rsidRPr="00F56375">
        <w:rPr>
          <w:rFonts w:hint="cs"/>
          <w:spacing w:val="0"/>
          <w:rtl/>
        </w:rPr>
        <w:t>تمكين وزارة العمل وال</w:t>
      </w:r>
      <w:r>
        <w:rPr>
          <w:rFonts w:hint="cs"/>
          <w:spacing w:val="0"/>
          <w:rtl/>
        </w:rPr>
        <w:t>عمالة</w:t>
      </w:r>
      <w:r w:rsidRPr="00F56375">
        <w:rPr>
          <w:rFonts w:hint="cs"/>
          <w:spacing w:val="0"/>
          <w:rtl/>
        </w:rPr>
        <w:t xml:space="preserve"> عن طريق مجلس التوفيق والوساطة الوطني من تنظيم اجتماعاتٍ للتوفيق والوساطة. ومن جهة أخرى، تتيح فترة حظر الإضراب للوزارة فرصةَ التأكد من أن التصويت على الإضراب تم بصورة سلمية وأمينة.</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288-</w:t>
      </w:r>
      <w:r w:rsidRPr="00F56375">
        <w:rPr>
          <w:spacing w:val="0"/>
          <w:rtl/>
        </w:rPr>
        <w:tab/>
      </w:r>
      <w:r w:rsidRPr="00F56375">
        <w:rPr>
          <w:rFonts w:hint="cs"/>
          <w:spacing w:val="0"/>
          <w:rtl/>
        </w:rPr>
        <w:t>وقد أبطلت المحكمة العليا الإضرابات التي تمَّت على أساس عدم التقيد بأي من الشروط الإجرائية، حيث قُبلت تلك الشروط بوصفها قيوداً على التمتع بالحق في الإضراب تتسم بالمعقولية وتمثل الحد الأدنى.</w:t>
      </w:r>
    </w:p>
    <w:p w:rsidR="00442A14" w:rsidRPr="00F56375" w:rsidRDefault="00442A14" w:rsidP="00442A14">
      <w:pPr>
        <w:tabs>
          <w:tab w:val="left" w:pos="879"/>
          <w:tab w:val="left" w:pos="1557"/>
        </w:tabs>
        <w:spacing w:before="0" w:line="380" w:lineRule="exact"/>
        <w:rPr>
          <w:rFonts w:hint="cs"/>
          <w:b/>
          <w:bCs/>
          <w:spacing w:val="0"/>
          <w:rtl/>
        </w:rPr>
      </w:pPr>
      <w:r w:rsidRPr="00F56375">
        <w:rPr>
          <w:rFonts w:hint="cs"/>
          <w:b/>
          <w:bCs/>
          <w:spacing w:val="0"/>
          <w:rtl/>
        </w:rPr>
        <w:t>القيود الزمنية</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289-</w:t>
      </w:r>
      <w:r w:rsidRPr="00F56375">
        <w:rPr>
          <w:spacing w:val="0"/>
          <w:rtl/>
        </w:rPr>
        <w:tab/>
      </w:r>
      <w:r w:rsidRPr="00F56375">
        <w:rPr>
          <w:rFonts w:hint="cs"/>
          <w:spacing w:val="0"/>
          <w:rtl/>
        </w:rPr>
        <w:t>هن</w:t>
      </w:r>
      <w:r>
        <w:rPr>
          <w:rFonts w:hint="cs"/>
          <w:spacing w:val="0"/>
          <w:rtl/>
        </w:rPr>
        <w:t>ـ</w:t>
      </w:r>
      <w:r w:rsidRPr="00F56375">
        <w:rPr>
          <w:rFonts w:hint="cs"/>
          <w:spacing w:val="0"/>
          <w:rtl/>
        </w:rPr>
        <w:t>اك قي</w:t>
      </w:r>
      <w:r>
        <w:rPr>
          <w:rFonts w:hint="cs"/>
          <w:spacing w:val="0"/>
          <w:rtl/>
        </w:rPr>
        <w:t>ـ</w:t>
      </w:r>
      <w:r w:rsidRPr="00F56375">
        <w:rPr>
          <w:rFonts w:hint="cs"/>
          <w:spacing w:val="0"/>
          <w:rtl/>
        </w:rPr>
        <w:t>ودٌ مؤقتة تتعلق بحالات حظر الإضراب أثناء الفترة التي تستغرقها إجراءات التوفيق والتحكيم. فالمادة 264(أ) تنص على أنه "لا يُعلَن عن إضراب أو اعتصام بعد … عرض المنازعة على التحكيم الإجباري أو الطوعي أثناء الفترة التي تكون فيها قيد النظر قضايا تنطوي على الأسباب نفسها التي أدت إلى الإضراب أو الاعتصام".</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290-</w:t>
      </w:r>
      <w:r w:rsidRPr="00F56375">
        <w:rPr>
          <w:spacing w:val="0"/>
          <w:rtl/>
        </w:rPr>
        <w:tab/>
        <w:t>و</w:t>
      </w:r>
      <w:r w:rsidRPr="00F56375">
        <w:rPr>
          <w:rFonts w:hint="cs"/>
          <w:spacing w:val="0"/>
          <w:rtl/>
        </w:rPr>
        <w:t xml:space="preserve">تلقى </w:t>
      </w:r>
      <w:r w:rsidRPr="00F56375">
        <w:rPr>
          <w:spacing w:val="0"/>
          <w:rtl/>
        </w:rPr>
        <w:t xml:space="preserve">"بنود عدم الإضراب وعدم </w:t>
      </w:r>
      <w:r w:rsidRPr="00F56375">
        <w:rPr>
          <w:rFonts w:hint="cs"/>
          <w:spacing w:val="0"/>
          <w:rtl/>
        </w:rPr>
        <w:t>الاعتصام" الواردة في الاتفاقات الجماعية، هي الأخرى، قبولاً واسعاً وقد كانت موضع تأييد المحكمة العليا. غير أن هذا الحظر المنصوص عليه قانوناً لا يمكن تطبيقه لمنع حدوث إضراب يعود سببه إلى ممارسة غير عادلة تجاه العمال.</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291-</w:t>
      </w:r>
      <w:r w:rsidRPr="00F56375">
        <w:rPr>
          <w:spacing w:val="0"/>
          <w:rtl/>
        </w:rPr>
        <w:tab/>
        <w:t>ومثلما سب</w:t>
      </w:r>
      <w:r w:rsidRPr="00F56375">
        <w:rPr>
          <w:rFonts w:hint="cs"/>
          <w:spacing w:val="0"/>
          <w:rtl/>
        </w:rPr>
        <w:t>قت الإشارة، تُحظر الإضرابات بوجه عام أثناء فترات التهدئة وفترة حظر الإضراب التي تمتد إلى سبعة أيام.</w:t>
      </w:r>
    </w:p>
    <w:p w:rsidR="00442A14" w:rsidRPr="00CD0AC1" w:rsidRDefault="00442A14" w:rsidP="00442A14">
      <w:pPr>
        <w:tabs>
          <w:tab w:val="left" w:pos="879"/>
          <w:tab w:val="left" w:pos="1557"/>
        </w:tabs>
        <w:spacing w:before="0" w:line="380" w:lineRule="exact"/>
        <w:rPr>
          <w:rFonts w:hint="cs"/>
          <w:b/>
          <w:bCs/>
          <w:spacing w:val="0"/>
          <w:rtl/>
        </w:rPr>
      </w:pPr>
      <w:r w:rsidRPr="00CD0AC1">
        <w:rPr>
          <w:rFonts w:hint="cs"/>
          <w:b/>
          <w:bCs/>
          <w:spacing w:val="0"/>
          <w:rtl/>
        </w:rPr>
        <w:t>حالات المصلحة الوطنية</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292-</w:t>
      </w:r>
      <w:r w:rsidRPr="00F56375">
        <w:rPr>
          <w:spacing w:val="0"/>
          <w:rtl/>
        </w:rPr>
        <w:tab/>
      </w:r>
      <w:r w:rsidRPr="00F56375">
        <w:rPr>
          <w:rFonts w:hint="cs"/>
          <w:spacing w:val="0"/>
          <w:rtl/>
        </w:rPr>
        <w:t>عملاً بالمادة 263(ز) من قانون العمل، يجوز أن يتمتع وزير العمل وال</w:t>
      </w:r>
      <w:r>
        <w:rPr>
          <w:rFonts w:hint="cs"/>
          <w:spacing w:val="0"/>
          <w:rtl/>
        </w:rPr>
        <w:t>عمالة</w:t>
      </w:r>
      <w:r w:rsidRPr="00F56375">
        <w:rPr>
          <w:rFonts w:hint="cs"/>
          <w:spacing w:val="0"/>
          <w:rtl/>
        </w:rPr>
        <w:t xml:space="preserve"> باختصاص النظر في منازعة عمالية أو أن تحال المنازعة إلى التحكيم الإجباري إذا تسبَّبت، أو كان من المرجح أن تتسبَّب، في إضرابٍ أو في اعتصام في "قطاع صناعي حيوي بالنسبة للمصلحة الوطنية".</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293-</w:t>
      </w:r>
      <w:r w:rsidRPr="00F56375">
        <w:rPr>
          <w:spacing w:val="0"/>
          <w:rtl/>
        </w:rPr>
        <w:tab/>
      </w:r>
      <w:r w:rsidRPr="00F56375">
        <w:rPr>
          <w:rFonts w:hint="cs"/>
          <w:spacing w:val="0"/>
          <w:rtl/>
        </w:rPr>
        <w:t>ومن بين الأفعال الواردة في قائمة الأفعال التي يُمنع القيام بها أثناء الإضرابات أو الاعتصامات، أنه "لا يُعلن عن إضراب أو اعتصام بعد تولي الرئيس أو (وزير العمل والتشغيل) اختصاصه" وقد قضت المحكمة العليا بأن أي إضراب يُشرع فيه بعد صدور أمر بتولي اختصاص أو تفويض يصبح نشاطاً محظوراً وبالتالي غير قانوني. وهكذا فإن أمر التولي أو التفويض هو في الوقت نفسه أمرٌ بالرجوع إلى العمل بقوة القانون.</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294-</w:t>
      </w:r>
      <w:r w:rsidRPr="00F56375">
        <w:rPr>
          <w:spacing w:val="0"/>
          <w:rtl/>
        </w:rPr>
        <w:tab/>
      </w:r>
      <w:r w:rsidRPr="00F56375">
        <w:rPr>
          <w:rFonts w:hint="cs"/>
          <w:spacing w:val="0"/>
          <w:rtl/>
        </w:rPr>
        <w:t>وفي السلطة المفوضة إلى الوزير بتولي اختصاص البت في قضية عمالية تكمن ممارسة لسلطة الشرطة التي تتمتع بها الدولة. وقد قيل إن الهدف من تولي الاختصاص هو خدمة الصالح العام حيث إن إضراباً أو اعتصاماً مطولاً قد يضر بالاقتصاد الوطني.</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295-</w:t>
      </w:r>
      <w:r w:rsidRPr="00F56375">
        <w:rPr>
          <w:spacing w:val="0"/>
          <w:rtl/>
        </w:rPr>
        <w:tab/>
        <w:t>وهكذا أي</w:t>
      </w:r>
      <w:r w:rsidRPr="00F56375">
        <w:rPr>
          <w:rFonts w:hint="cs"/>
          <w:spacing w:val="0"/>
          <w:rtl/>
        </w:rPr>
        <w:t>َّ</w:t>
      </w:r>
      <w:r w:rsidRPr="00F56375">
        <w:rPr>
          <w:spacing w:val="0"/>
          <w:rtl/>
        </w:rPr>
        <w:t xml:space="preserve">دت المحكمة العليا استخدام سلطة التولي في </w:t>
      </w:r>
      <w:r w:rsidRPr="00F56375">
        <w:rPr>
          <w:rFonts w:hint="cs"/>
          <w:spacing w:val="0"/>
          <w:rtl/>
        </w:rPr>
        <w:t>قضية كان من الأطراف الضالعة فيها جامعة وشركة تصدّر 90 في المائة من منتجاتها وتجني 12 مليون دولار في السنة وشركة عقاقير وأدوية وشركة طيران تقوم برحلات جوية داخلية. غير أن المحكمة العليا أبطلت ممارسة تلك السلطة في قضايا كان من الأطراف فيها شركة تعمل في إنتاج أدلة الهاتف وشركة لديها مصنع ينتج أعواد الثقاب.</w:t>
      </w:r>
    </w:p>
    <w:p w:rsidR="00442A14" w:rsidRPr="00F56375" w:rsidRDefault="00442A14" w:rsidP="00442A14">
      <w:pPr>
        <w:tabs>
          <w:tab w:val="left" w:pos="879"/>
          <w:tab w:val="left" w:pos="1557"/>
        </w:tabs>
        <w:spacing w:before="0" w:line="380" w:lineRule="exact"/>
        <w:rPr>
          <w:rFonts w:hint="cs"/>
          <w:b/>
          <w:bCs/>
          <w:spacing w:val="0"/>
          <w:rtl/>
        </w:rPr>
      </w:pPr>
      <w:r w:rsidRPr="00F56375">
        <w:rPr>
          <w:rFonts w:hint="cs"/>
          <w:b/>
          <w:bCs/>
          <w:spacing w:val="0"/>
          <w:rtl/>
        </w:rPr>
        <w:t xml:space="preserve">الحد الأدنى </w:t>
      </w:r>
      <w:r>
        <w:rPr>
          <w:rFonts w:hint="cs"/>
          <w:b/>
          <w:bCs/>
          <w:spacing w:val="0"/>
          <w:rtl/>
        </w:rPr>
        <w:t>ل</w:t>
      </w:r>
      <w:r w:rsidRPr="00F56375">
        <w:rPr>
          <w:rFonts w:hint="cs"/>
          <w:b/>
          <w:bCs/>
          <w:spacing w:val="0"/>
          <w:rtl/>
        </w:rPr>
        <w:t>لخدمة</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296-</w:t>
      </w:r>
      <w:r w:rsidRPr="00F56375">
        <w:rPr>
          <w:spacing w:val="0"/>
          <w:rtl/>
        </w:rPr>
        <w:tab/>
        <w:t>ناقشت لجنة ال</w:t>
      </w:r>
      <w:r w:rsidRPr="00F56375">
        <w:rPr>
          <w:rFonts w:hint="cs"/>
          <w:spacing w:val="0"/>
          <w:rtl/>
        </w:rPr>
        <w:t>خبراء المعنية بتطبيق الاتفاقيات والتوصيات، التابعة لمنظمة العمل الدولية، مفهوم الحد الأدنى من الخدمة الذي "يكون مناسباً في الحالات التي لا يبدو فيها أن ثمة ما يبِرِّر الحد بشكلٍ كبير من عمل إضرابي أو حظره تماماً والتي قد يتم فيها، دون التشكيك في حق الأغلبية الساحقة من العمال في الإضراب، التفكير في تأمين تلبية احتياجات المستعملِين الأساسية وعمَلَ المنشآت بشكل آمن أو دون توقف.</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297-</w:t>
      </w:r>
      <w:r w:rsidRPr="00F56375">
        <w:rPr>
          <w:spacing w:val="0"/>
          <w:rtl/>
        </w:rPr>
        <w:tab/>
      </w:r>
      <w:r w:rsidRPr="00F56375">
        <w:rPr>
          <w:rFonts w:hint="cs"/>
          <w:spacing w:val="0"/>
          <w:rtl/>
        </w:rPr>
        <w:t>وتنص المادة 263(ز) من قانون العمل على أنه، في المنازعات العمالية التي تؤثِّر سلباً على استمرار عمل المستشفيات أو المصحات أو المؤسسات الطبية، يكون واجباً على النقابة التي دعت إلى الإضراب توفير قوةٍ عاملة هيكلية فعالة من العاملين الطبيين وغيرهم من العاملين في قطاع الصحة الذين يجب ألاّ تخضع حركتهم وخدماتهم لأي إعاقة أو قيد، بالقدر الذي يكون ضرورياً لضمان حماية حياة وصحة المرضى على النحو الملائم والكافي، وبالأخص في الحالات المستعجلة، وذلك طيلة مدة الإضراب.</w:t>
      </w:r>
    </w:p>
    <w:p w:rsidR="00442A14" w:rsidRPr="00F56375" w:rsidRDefault="00442A14" w:rsidP="00442A14">
      <w:pPr>
        <w:tabs>
          <w:tab w:val="left" w:pos="879"/>
          <w:tab w:val="left" w:pos="1557"/>
        </w:tabs>
        <w:spacing w:before="0" w:line="380" w:lineRule="exact"/>
        <w:rPr>
          <w:rFonts w:hint="cs"/>
          <w:b/>
          <w:bCs/>
          <w:spacing w:val="0"/>
          <w:rtl/>
        </w:rPr>
      </w:pPr>
      <w:r w:rsidRPr="00F56375">
        <w:rPr>
          <w:rFonts w:hint="cs"/>
          <w:b/>
          <w:bCs/>
          <w:spacing w:val="0"/>
          <w:rtl/>
        </w:rPr>
        <w:t>الخدمة الحكومية</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298-</w:t>
      </w:r>
      <w:r w:rsidRPr="00F56375">
        <w:rPr>
          <w:spacing w:val="0"/>
          <w:rtl/>
        </w:rPr>
        <w:tab/>
      </w:r>
      <w:r w:rsidRPr="00F56375">
        <w:rPr>
          <w:rFonts w:hint="cs"/>
          <w:spacing w:val="0"/>
          <w:rtl/>
        </w:rPr>
        <w:t>فيما يتعلق بالقطاع العام، فإن المذكرة المعمَّمة رقم 6، مجموعة عام 1987 الصادرة عن لجنة الوظيفة العامة، تحظر على جميع المسؤولين والموظَّفين الحكوميين القيام بإضرابات أو بمظاهرات عامة أو بترك مكان العمل أو التوقف عن العمل جماعةً، أو غير ذلك من أشكال العمل الجماعي التي تؤدي إلى توقف مؤقت أو إلى إحداث ارتباك.</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299-</w:t>
      </w:r>
      <w:r w:rsidRPr="00F56375">
        <w:rPr>
          <w:spacing w:val="0"/>
          <w:rtl/>
        </w:rPr>
        <w:tab/>
      </w:r>
      <w:r w:rsidRPr="00F56375">
        <w:rPr>
          <w:rFonts w:hint="cs"/>
          <w:spacing w:val="0"/>
          <w:rtl/>
        </w:rPr>
        <w:t>أما البديل المتاح لموظَّفي القطاع العام فهو التمثيل في مجلس إدارة شؤون العاملين في القطاع العام الذي أنشئ تطبيقاً للأمر التنفيذي 180. وفي حين أن ذلك الأمر لا ينص صراحةً على تمثيل منظمات العاملين، فإن المجلس قد سمح بوجود ممثلين من الوزارات ووحدات الحكوم</w:t>
      </w:r>
      <w:r>
        <w:rPr>
          <w:rFonts w:hint="cs"/>
          <w:spacing w:val="0"/>
          <w:rtl/>
        </w:rPr>
        <w:t>ات</w:t>
      </w:r>
      <w:r w:rsidRPr="00F56375">
        <w:rPr>
          <w:rFonts w:hint="cs"/>
          <w:spacing w:val="0"/>
          <w:rtl/>
        </w:rPr>
        <w:t xml:space="preserve"> المحلية ومن المؤسسات ذات الميثاق الأصلي التي تملكها أو تسيطر عليها الحكومة ومن الجامعات والمعاهد الحكومية.</w:t>
      </w:r>
    </w:p>
    <w:p w:rsidR="00442A14" w:rsidRPr="00F56375" w:rsidRDefault="00442A14" w:rsidP="00442A14">
      <w:pPr>
        <w:tabs>
          <w:tab w:val="left" w:pos="879"/>
          <w:tab w:val="left" w:pos="1557"/>
        </w:tabs>
        <w:spacing w:before="0" w:line="380" w:lineRule="exact"/>
        <w:rPr>
          <w:rFonts w:hint="cs"/>
          <w:b/>
          <w:bCs/>
          <w:spacing w:val="0"/>
          <w:rtl/>
        </w:rPr>
      </w:pPr>
      <w:r w:rsidRPr="00F56375">
        <w:rPr>
          <w:rFonts w:hint="cs"/>
          <w:b/>
          <w:bCs/>
          <w:spacing w:val="0"/>
          <w:rtl/>
        </w:rPr>
        <w:t>المرابطة أمام أماكن العمل أثناء الإضراب</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300-</w:t>
      </w:r>
      <w:r w:rsidRPr="00F56375">
        <w:rPr>
          <w:spacing w:val="0"/>
          <w:rtl/>
        </w:rPr>
        <w:tab/>
      </w:r>
      <w:r w:rsidRPr="00F56375">
        <w:rPr>
          <w:rFonts w:hint="cs"/>
          <w:spacing w:val="0"/>
          <w:rtl/>
        </w:rPr>
        <w:t>يجوز مع ذلك للموظَّفين في القطاعين الخاص والعام اللجوء إلى المرابطة أمام أماكن العمل أثناء الإضراب، أو غير ذلك من أشكال التعبير الرمزي عن الرأي، شريطة ألاّ يؤثر ذلك النشاط على تقديم الخدمات.</w:t>
      </w:r>
    </w:p>
    <w:p w:rsidR="00442A14" w:rsidRPr="00F56375" w:rsidRDefault="00442A14" w:rsidP="00442A14">
      <w:pPr>
        <w:tabs>
          <w:tab w:val="left" w:pos="879"/>
          <w:tab w:val="left" w:pos="1557"/>
        </w:tabs>
        <w:spacing w:before="0" w:line="380" w:lineRule="exact"/>
        <w:rPr>
          <w:rFonts w:hint="cs"/>
          <w:b/>
          <w:bCs/>
          <w:spacing w:val="0"/>
          <w:rtl/>
        </w:rPr>
      </w:pPr>
      <w:r>
        <w:rPr>
          <w:rFonts w:hint="cs"/>
          <w:b/>
          <w:bCs/>
          <w:spacing w:val="0"/>
          <w:rtl/>
        </w:rPr>
        <w:tab/>
      </w:r>
      <w:r w:rsidRPr="00F56375">
        <w:rPr>
          <w:rFonts w:hint="cs"/>
          <w:b/>
          <w:bCs/>
          <w:spacing w:val="0"/>
          <w:rtl/>
        </w:rPr>
        <w:t>3</w:t>
      </w:r>
      <w:r>
        <w:rPr>
          <w:rFonts w:hint="cs"/>
          <w:b/>
          <w:bCs/>
          <w:spacing w:val="0"/>
          <w:rtl/>
        </w:rPr>
        <w:t>(</w:t>
      </w:r>
      <w:r w:rsidRPr="00F56375">
        <w:rPr>
          <w:rFonts w:hint="cs"/>
          <w:b/>
          <w:bCs/>
          <w:spacing w:val="0"/>
          <w:rtl/>
        </w:rPr>
        <w:t>ب</w:t>
      </w:r>
      <w:r>
        <w:rPr>
          <w:rFonts w:hint="cs"/>
          <w:b/>
          <w:bCs/>
          <w:spacing w:val="0"/>
          <w:rtl/>
        </w:rPr>
        <w:t>)</w:t>
      </w:r>
      <w:r w:rsidRPr="00F56375">
        <w:rPr>
          <w:rFonts w:hint="cs"/>
          <w:b/>
          <w:bCs/>
          <w:spacing w:val="0"/>
          <w:rtl/>
        </w:rPr>
        <w:t>-</w:t>
      </w:r>
      <w:r>
        <w:rPr>
          <w:rFonts w:hint="cs"/>
          <w:b/>
          <w:bCs/>
          <w:spacing w:val="0"/>
          <w:rtl/>
        </w:rPr>
        <w:t xml:space="preserve">  </w:t>
      </w:r>
      <w:r w:rsidRPr="00F56375">
        <w:rPr>
          <w:b/>
          <w:bCs/>
          <w:spacing w:val="0"/>
          <w:rtl/>
        </w:rPr>
        <w:t>أحكام ق</w:t>
      </w:r>
      <w:r w:rsidRPr="00F56375">
        <w:rPr>
          <w:rFonts w:hint="cs"/>
          <w:b/>
          <w:bCs/>
          <w:spacing w:val="0"/>
          <w:rtl/>
        </w:rPr>
        <w:t xml:space="preserve">انونية خاصة بشأن ممارسة فئات </w:t>
      </w:r>
      <w:r>
        <w:rPr>
          <w:rFonts w:hint="cs"/>
          <w:b/>
          <w:bCs/>
          <w:spacing w:val="0"/>
          <w:rtl/>
        </w:rPr>
        <w:t xml:space="preserve">مُعَيَّنة من </w:t>
      </w:r>
      <w:r w:rsidRPr="00F56375">
        <w:rPr>
          <w:rFonts w:hint="cs"/>
          <w:b/>
          <w:bCs/>
          <w:spacing w:val="0"/>
          <w:rtl/>
        </w:rPr>
        <w:t>العمال حق</w:t>
      </w:r>
      <w:r>
        <w:rPr>
          <w:rFonts w:hint="cs"/>
          <w:b/>
          <w:bCs/>
          <w:spacing w:val="0"/>
          <w:rtl/>
        </w:rPr>
        <w:t xml:space="preserve">َّها </w:t>
      </w:r>
      <w:r w:rsidRPr="00F56375">
        <w:rPr>
          <w:rFonts w:hint="cs"/>
          <w:b/>
          <w:bCs/>
          <w:spacing w:val="0"/>
          <w:rtl/>
        </w:rPr>
        <w:t>في الإضراب</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301-</w:t>
      </w:r>
      <w:r w:rsidRPr="00F56375">
        <w:rPr>
          <w:spacing w:val="0"/>
          <w:rtl/>
        </w:rPr>
        <w:tab/>
      </w:r>
      <w:r w:rsidRPr="00F56375">
        <w:rPr>
          <w:rFonts w:hint="cs"/>
          <w:spacing w:val="0"/>
          <w:rtl/>
        </w:rPr>
        <w:t>مثلما سبقت الإشارة، يُمنَع الإضراب على موظَّفي القطاع العام. بينما يخضع العاملون في المؤسسات الطبية والمستشفيات والمصحات لقاعدة الحد الأدنى من الخدمة وفقاً للمادة 263(ز).</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302-</w:t>
      </w:r>
      <w:r w:rsidRPr="00F56375">
        <w:rPr>
          <w:spacing w:val="0"/>
          <w:rtl/>
        </w:rPr>
        <w:tab/>
      </w:r>
      <w:r w:rsidRPr="00F56375">
        <w:rPr>
          <w:rFonts w:hint="cs"/>
          <w:spacing w:val="0"/>
          <w:rtl/>
        </w:rPr>
        <w:t>أمّا أفراد القوات المسلحة الفلبينية والشرطة الوطنية الفلبينية، إلى جانب حراس السجون ورجال الإطفاء، فلا يُسمح لهم بتكوين منظمات للموظَّفين أو الانضمام إلى منظمات ضمن الإطار المحدد في الأمر التنفيذي 180.</w:t>
      </w:r>
    </w:p>
    <w:p w:rsidR="00442A14" w:rsidRPr="005B7171" w:rsidRDefault="00442A14" w:rsidP="00442A14">
      <w:pPr>
        <w:tabs>
          <w:tab w:val="left" w:pos="879"/>
          <w:tab w:val="left" w:pos="1557"/>
        </w:tabs>
        <w:spacing w:before="0" w:line="380" w:lineRule="exact"/>
        <w:rPr>
          <w:rFonts w:hint="cs"/>
          <w:spacing w:val="0"/>
          <w:w w:val="95"/>
          <w:rtl/>
        </w:rPr>
      </w:pPr>
      <w:r w:rsidRPr="00F56375">
        <w:rPr>
          <w:rFonts w:hint="cs"/>
          <w:spacing w:val="0"/>
          <w:rtl/>
        </w:rPr>
        <w:t>303-</w:t>
      </w:r>
      <w:r w:rsidRPr="00F56375">
        <w:rPr>
          <w:spacing w:val="0"/>
          <w:rtl/>
        </w:rPr>
        <w:tab/>
      </w:r>
      <w:r w:rsidRPr="00F56375">
        <w:rPr>
          <w:rFonts w:hint="cs"/>
          <w:spacing w:val="0"/>
          <w:rtl/>
        </w:rPr>
        <w:t>وبموجب الأمر الوزاري 40-03، شدَّد وزير العمل وال</w:t>
      </w:r>
      <w:r>
        <w:rPr>
          <w:rFonts w:hint="cs"/>
          <w:spacing w:val="0"/>
          <w:rtl/>
        </w:rPr>
        <w:t>عمالة</w:t>
      </w:r>
      <w:r w:rsidRPr="00F56375">
        <w:rPr>
          <w:rFonts w:hint="cs"/>
          <w:spacing w:val="0"/>
          <w:rtl/>
        </w:rPr>
        <w:t xml:space="preserve"> على اتباع نهج من أربعة فروع في مجال إدارة </w:t>
      </w:r>
      <w:r w:rsidRPr="005B7171">
        <w:rPr>
          <w:rFonts w:hint="cs"/>
          <w:spacing w:val="0"/>
          <w:w w:val="95"/>
          <w:rtl/>
        </w:rPr>
        <w:t>العلاقات بين الإدارة والعمال: (أ) التمسك بالحق في التنظيم الذاتي؛ (ب) تقديم الخدمات الإدارية على ن</w:t>
      </w:r>
      <w:r>
        <w:rPr>
          <w:rFonts w:hint="cs"/>
          <w:spacing w:val="0"/>
          <w:w w:val="95"/>
          <w:rtl/>
        </w:rPr>
        <w:t>ح</w:t>
      </w:r>
      <w:r w:rsidRPr="005B7171">
        <w:rPr>
          <w:rFonts w:hint="cs"/>
          <w:spacing w:val="0"/>
          <w:w w:val="95"/>
          <w:rtl/>
        </w:rPr>
        <w:t>و سريع؛ (ج) المدافعة عن العمل النقابي المسؤول؛ (د) تعزيز تشاطر المسؤولية بين العمّال والإدارة بغية حل المنازعات بشكل سلمي وطوعي.</w:t>
      </w:r>
    </w:p>
    <w:p w:rsidR="00442A14" w:rsidRPr="00F56375" w:rsidRDefault="00442A14" w:rsidP="00442A14">
      <w:pPr>
        <w:tabs>
          <w:tab w:val="left" w:pos="879"/>
          <w:tab w:val="left" w:pos="1557"/>
        </w:tabs>
        <w:spacing w:before="0" w:line="380" w:lineRule="exact"/>
        <w:rPr>
          <w:rFonts w:hint="cs"/>
          <w:b/>
          <w:bCs/>
          <w:spacing w:val="0"/>
          <w:rtl/>
        </w:rPr>
      </w:pPr>
      <w:r w:rsidRPr="00F56375">
        <w:rPr>
          <w:rFonts w:hint="cs"/>
          <w:b/>
          <w:bCs/>
          <w:spacing w:val="0"/>
          <w:rtl/>
        </w:rPr>
        <w:t>السؤال رقم 4-</w:t>
      </w:r>
      <w:r w:rsidRPr="00F56375">
        <w:rPr>
          <w:rFonts w:hint="cs"/>
          <w:b/>
          <w:bCs/>
          <w:spacing w:val="0"/>
          <w:rtl/>
        </w:rPr>
        <w:tab/>
        <w:t>الصلاحيات المخ</w:t>
      </w:r>
      <w:r>
        <w:rPr>
          <w:rFonts w:hint="cs"/>
          <w:b/>
          <w:bCs/>
          <w:spacing w:val="0"/>
          <w:rtl/>
        </w:rPr>
        <w:t>َّ</w:t>
      </w:r>
      <w:r w:rsidRPr="00F56375">
        <w:rPr>
          <w:rFonts w:hint="cs"/>
          <w:b/>
          <w:bCs/>
          <w:spacing w:val="0"/>
          <w:rtl/>
        </w:rPr>
        <w:t>ولة أفراد</w:t>
      </w:r>
      <w:r>
        <w:rPr>
          <w:rFonts w:hint="cs"/>
          <w:b/>
          <w:bCs/>
          <w:spacing w:val="0"/>
          <w:rtl/>
        </w:rPr>
        <w:t>َ</w:t>
      </w:r>
      <w:r w:rsidRPr="00F56375">
        <w:rPr>
          <w:rFonts w:hint="cs"/>
          <w:b/>
          <w:bCs/>
          <w:spacing w:val="0"/>
          <w:rtl/>
        </w:rPr>
        <w:t xml:space="preserve"> القوات المسلحة والشرطة في تقييد الحق في التنظيم ال</w:t>
      </w:r>
      <w:r>
        <w:rPr>
          <w:rFonts w:hint="cs"/>
          <w:b/>
          <w:bCs/>
          <w:spacing w:val="0"/>
          <w:rtl/>
        </w:rPr>
        <w:t>نقابي</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304-</w:t>
      </w:r>
      <w:r w:rsidRPr="00F56375">
        <w:rPr>
          <w:spacing w:val="0"/>
          <w:rtl/>
        </w:rPr>
        <w:tab/>
      </w:r>
      <w:r w:rsidRPr="00CD0AC1">
        <w:rPr>
          <w:rFonts w:hint="cs"/>
          <w:spacing w:val="0"/>
          <w:w w:val="95"/>
          <w:rtl/>
        </w:rPr>
        <w:t>لا يملك أفراد القوات المسلحة الفلبينية والشرطة الوطنية الفلبينية ولا السلطات الإدارية صلاحيةَ تقييد الممارسة المشروعة للحقوق النقابية أو التدخل في ممارستها ما ع</w:t>
      </w:r>
      <w:r>
        <w:rPr>
          <w:rFonts w:hint="cs"/>
          <w:spacing w:val="0"/>
          <w:w w:val="95"/>
          <w:rtl/>
        </w:rPr>
        <w:t>ـ</w:t>
      </w:r>
      <w:r w:rsidRPr="00CD0AC1">
        <w:rPr>
          <w:rFonts w:hint="cs"/>
          <w:spacing w:val="0"/>
          <w:w w:val="95"/>
          <w:rtl/>
        </w:rPr>
        <w:t>دا في الحالات التي تشهد إخلالاً بالنظام العام. وتنص المادة 264(د)</w:t>
      </w:r>
      <w:r w:rsidRPr="00F56375">
        <w:rPr>
          <w:rFonts w:hint="cs"/>
          <w:spacing w:val="0"/>
          <w:rtl/>
        </w:rPr>
        <w:t xml:space="preserve"> من قانون العمل على أنه "يتعين على أي موظَّف أو موظَّف عام، بمن في ذلك المسؤولون والعاملون في القوات الفلبينية المسلحة الجديدة أو في قوة الشرطة الوطنية المتكاملة، أو أيِّ شخص مسلح، ألاّ يقوم بجلب أو إدخال أو مرافقة أي شخص، بأي شكل من الأشكال، يسعى إلى استبدال العمال المُضربين بعمال آخرين لدخول أو مغادرة المواقع في المنطقة التي تشهد الإضراب أو للعمل مكان المضربين. ويتعيَّن على الشرطة أن تبقى بعيدة عن خطوط المرابطين ما لم تندلع أعمال عنف فعلية أو غيرها من الأعمال الإجرامية في ذلك المكان. ويتعين عليهم حماية حياة وممتلكات الأشخاص و/أو تنفيذ القانون أو أي أمر قانوني، شريطة ألا يفسَّر أي من الأحكام الواردة في هذا القانون على أنه يمنع أي مسؤولٍ في الشرطة من اتخاذ أي تدبير ضروري للمحافظة على السلم والنظام.</w:t>
      </w:r>
    </w:p>
    <w:p w:rsidR="00442A14" w:rsidRPr="005B7171" w:rsidRDefault="00442A14" w:rsidP="00442A14">
      <w:pPr>
        <w:tabs>
          <w:tab w:val="left" w:pos="879"/>
          <w:tab w:val="left" w:pos="1557"/>
        </w:tabs>
        <w:spacing w:before="0" w:line="380" w:lineRule="exact"/>
        <w:rPr>
          <w:rFonts w:hint="cs"/>
          <w:b/>
          <w:bCs/>
          <w:spacing w:val="0"/>
          <w:rtl/>
        </w:rPr>
      </w:pPr>
      <w:r w:rsidRPr="005B7171">
        <w:rPr>
          <w:rFonts w:hint="cs"/>
          <w:b/>
          <w:bCs/>
          <w:spacing w:val="0"/>
          <w:rtl/>
        </w:rPr>
        <w:t>السؤال رقم 5 -</w:t>
      </w:r>
      <w:r w:rsidRPr="005B7171">
        <w:rPr>
          <w:rFonts w:hint="cs"/>
          <w:b/>
          <w:bCs/>
          <w:spacing w:val="0"/>
          <w:rtl/>
        </w:rPr>
        <w:tab/>
        <w:t xml:space="preserve"> استعراض موجز للتغييرات التي طرأت على التشريعات الوطنية وقرارات المحاكم</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305-</w:t>
      </w:r>
      <w:r w:rsidRPr="00F56375">
        <w:rPr>
          <w:spacing w:val="0"/>
          <w:rtl/>
        </w:rPr>
        <w:tab/>
      </w:r>
      <w:r w:rsidRPr="00F56375">
        <w:rPr>
          <w:rFonts w:hint="cs"/>
          <w:spacing w:val="0"/>
          <w:rtl/>
        </w:rPr>
        <w:t>فيما يلي أهم التغييرات الرئيسية التي أُجريت على التشريعات أثناء الفترة التي ي</w:t>
      </w:r>
      <w:r>
        <w:rPr>
          <w:rFonts w:hint="cs"/>
          <w:spacing w:val="0"/>
          <w:rtl/>
        </w:rPr>
        <w:t>تناولها هذا</w:t>
      </w:r>
      <w:r w:rsidRPr="00F56375">
        <w:rPr>
          <w:rFonts w:hint="cs"/>
          <w:spacing w:val="0"/>
          <w:rtl/>
        </w:rPr>
        <w:t xml:space="preserve"> التقرير:</w:t>
      </w:r>
    </w:p>
    <w:p w:rsidR="00442A14" w:rsidRPr="00F56375" w:rsidRDefault="00442A14" w:rsidP="00442A14">
      <w:pPr>
        <w:tabs>
          <w:tab w:val="left" w:pos="879"/>
          <w:tab w:val="left" w:pos="1557"/>
        </w:tabs>
        <w:spacing w:before="0" w:line="380" w:lineRule="exact"/>
        <w:ind w:left="1614" w:hanging="720"/>
        <w:rPr>
          <w:rFonts w:hint="cs"/>
          <w:spacing w:val="0"/>
          <w:rtl/>
        </w:rPr>
      </w:pPr>
      <w:r w:rsidRPr="005B7171">
        <w:rPr>
          <w:spacing w:val="0"/>
          <w:sz w:val="28"/>
          <w:szCs w:val="28"/>
        </w:rPr>
        <w:t>•</w:t>
      </w:r>
      <w:r w:rsidRPr="00F56375">
        <w:rPr>
          <w:rFonts w:hint="cs"/>
          <w:spacing w:val="0"/>
          <w:rtl/>
        </w:rPr>
        <w:tab/>
        <w:t xml:space="preserve">الأمر التنفيذي 111 </w:t>
      </w:r>
      <w:r w:rsidRPr="00F56375">
        <w:rPr>
          <w:spacing w:val="0"/>
        </w:rPr>
        <w:t>]</w:t>
      </w:r>
      <w:r w:rsidRPr="00F56375">
        <w:rPr>
          <w:rFonts w:hint="cs"/>
          <w:spacing w:val="0"/>
          <w:rtl/>
        </w:rPr>
        <w:t>1986</w:t>
      </w:r>
      <w:r w:rsidRPr="00F56375">
        <w:rPr>
          <w:spacing w:val="0"/>
        </w:rPr>
        <w:t>[</w:t>
      </w:r>
      <w:r w:rsidRPr="00F56375">
        <w:rPr>
          <w:rFonts w:hint="cs"/>
          <w:spacing w:val="0"/>
          <w:rtl/>
        </w:rPr>
        <w:t>، الذي يعدل بعض أحكام قانون العمل خاصةً بغرض تحرير ممارسة الحقوق النقابية؛</w:t>
      </w:r>
    </w:p>
    <w:p w:rsidR="00442A14" w:rsidRPr="00F56375" w:rsidRDefault="00442A14" w:rsidP="00442A14">
      <w:pPr>
        <w:tabs>
          <w:tab w:val="left" w:pos="879"/>
          <w:tab w:val="left" w:pos="1557"/>
        </w:tabs>
        <w:spacing w:before="0" w:line="380" w:lineRule="exact"/>
        <w:ind w:left="1614" w:hanging="720"/>
        <w:rPr>
          <w:rFonts w:hint="cs"/>
          <w:spacing w:val="0"/>
        </w:rPr>
      </w:pPr>
      <w:r w:rsidRPr="005B7171">
        <w:rPr>
          <w:spacing w:val="0"/>
          <w:sz w:val="28"/>
          <w:szCs w:val="28"/>
        </w:rPr>
        <w:t>•</w:t>
      </w:r>
      <w:r w:rsidRPr="00F56375">
        <w:rPr>
          <w:rFonts w:hint="cs"/>
          <w:spacing w:val="0"/>
          <w:rtl/>
        </w:rPr>
        <w:tab/>
        <w:t xml:space="preserve">الأمر التنفيذي 126 </w:t>
      </w:r>
      <w:r w:rsidRPr="00F56375">
        <w:rPr>
          <w:spacing w:val="0"/>
        </w:rPr>
        <w:t>]</w:t>
      </w:r>
      <w:r w:rsidRPr="00F56375">
        <w:rPr>
          <w:rFonts w:hint="cs"/>
          <w:spacing w:val="0"/>
          <w:rtl/>
        </w:rPr>
        <w:t>1987</w:t>
      </w:r>
      <w:r w:rsidRPr="00F56375">
        <w:rPr>
          <w:spacing w:val="0"/>
        </w:rPr>
        <w:t>[</w:t>
      </w:r>
      <w:r w:rsidRPr="00F56375">
        <w:rPr>
          <w:rFonts w:hint="cs"/>
          <w:spacing w:val="0"/>
          <w:rtl/>
        </w:rPr>
        <w:t>، الذي أنشأ، بموجب الفقرة 22 منه، مجلس التوفيق والوساطة الوطني للقيام بوظائف التوفيق والوساطة والتحكيم الطوعي التي كان يضطلع بها مكتب العلاقات العمالية؛</w:t>
      </w:r>
    </w:p>
    <w:p w:rsidR="00442A14" w:rsidRPr="00713C3C" w:rsidRDefault="00442A14" w:rsidP="00442A14">
      <w:pPr>
        <w:tabs>
          <w:tab w:val="left" w:pos="879"/>
          <w:tab w:val="left" w:pos="1557"/>
        </w:tabs>
        <w:spacing w:before="0" w:line="380" w:lineRule="exact"/>
        <w:ind w:left="1614" w:hanging="720"/>
        <w:rPr>
          <w:rFonts w:hint="cs"/>
          <w:spacing w:val="0"/>
          <w:w w:val="95"/>
        </w:rPr>
      </w:pPr>
      <w:r w:rsidRPr="00713C3C">
        <w:rPr>
          <w:spacing w:val="0"/>
          <w:w w:val="95"/>
          <w:sz w:val="28"/>
          <w:szCs w:val="28"/>
        </w:rPr>
        <w:t>•</w:t>
      </w:r>
      <w:r w:rsidRPr="00713C3C">
        <w:rPr>
          <w:rFonts w:hint="cs"/>
          <w:spacing w:val="0"/>
          <w:w w:val="95"/>
          <w:rtl/>
        </w:rPr>
        <w:tab/>
        <w:t xml:space="preserve">الأمر التنفيذي 180 </w:t>
      </w:r>
      <w:r w:rsidRPr="00713C3C">
        <w:rPr>
          <w:spacing w:val="0"/>
          <w:w w:val="95"/>
        </w:rPr>
        <w:t>]</w:t>
      </w:r>
      <w:r w:rsidRPr="00713C3C">
        <w:rPr>
          <w:rFonts w:hint="cs"/>
          <w:spacing w:val="0"/>
          <w:w w:val="95"/>
          <w:rtl/>
        </w:rPr>
        <w:t>1987</w:t>
      </w:r>
      <w:r w:rsidRPr="00713C3C">
        <w:rPr>
          <w:spacing w:val="0"/>
          <w:w w:val="95"/>
        </w:rPr>
        <w:t>[</w:t>
      </w:r>
      <w:r w:rsidRPr="00713C3C">
        <w:rPr>
          <w:rFonts w:hint="cs"/>
          <w:spacing w:val="0"/>
          <w:w w:val="95"/>
          <w:rtl/>
        </w:rPr>
        <w:t>، الذي يضع المبادئ التوجيهية المتعلقة بحق موظَّفي القطاع العام في التنظيم؛</w:t>
      </w:r>
    </w:p>
    <w:p w:rsidR="00442A14" w:rsidRPr="00713C3C" w:rsidRDefault="00442A14" w:rsidP="00442A14">
      <w:pPr>
        <w:tabs>
          <w:tab w:val="left" w:pos="879"/>
          <w:tab w:val="left" w:pos="1557"/>
        </w:tabs>
        <w:spacing w:before="0" w:line="380" w:lineRule="exact"/>
        <w:ind w:left="1614" w:hanging="720"/>
        <w:rPr>
          <w:rFonts w:hint="cs"/>
          <w:spacing w:val="0"/>
          <w:w w:val="95"/>
          <w:rtl/>
        </w:rPr>
      </w:pPr>
      <w:r w:rsidRPr="00713C3C">
        <w:rPr>
          <w:spacing w:val="0"/>
          <w:w w:val="95"/>
          <w:sz w:val="28"/>
          <w:szCs w:val="28"/>
        </w:rPr>
        <w:t>•</w:t>
      </w:r>
      <w:r w:rsidRPr="00713C3C">
        <w:rPr>
          <w:rFonts w:hint="cs"/>
          <w:spacing w:val="0"/>
          <w:w w:val="95"/>
          <w:rtl/>
        </w:rPr>
        <w:tab/>
        <w:t>القانون الجمهوري 6715 المكمِّل للأمر التنفيذي 111 فيما يخص تحرير ممارسة الحق في التنظيم الذاتي.</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306-</w:t>
      </w:r>
      <w:r w:rsidRPr="00F56375">
        <w:rPr>
          <w:spacing w:val="0"/>
          <w:rtl/>
        </w:rPr>
        <w:tab/>
      </w:r>
      <w:r w:rsidRPr="00F56375">
        <w:rPr>
          <w:rFonts w:hint="cs"/>
          <w:spacing w:val="0"/>
          <w:rtl/>
        </w:rPr>
        <w:t>وكان القصد من الأمر التنفيذي رقم 111 هو دمقرطة ممارسة الحقوق النقابية. فقد حمل التغييرات الهامة التالية: (أ) تخفيض الحد الأدنى من عدد الأعضاء قبل تكوين أي نقابة إلى 20 في المائة من عدد أعضاء وحدة المفاوضة المناسبة؛ (ب) إلغاء مفهوم نقابة واحدة لكل قطاع صناعي الذي كانت تأمر بتنفيذه المادتان 238 و239 من قانون العمل في صيغتهما القديمة؛ (ج) الإقرار بحق العاملين في الشركات التابعة للحكومة المنظَّمين حسب قانون الشركات في التنظيم والمفاوضة الجماعية. وكانت لا تسري على هؤلاء العاملين الحكوميين في واقع الأمر قوانين الخدمة المدنية وكانوا يخضعون لحماية قانون العمل لأغراض التنظيم الذاتي والمفاوضة الجماعية؛ (د) تخفيض الشرط المتعلق بدعم العرائض المتعلقة بانتخاب النقابة المفوَّضة في المؤسسات غير المنظمة إلى 20 في المائة؛ (</w:t>
      </w:r>
      <w:r>
        <w:rPr>
          <w:rFonts w:hint="cs"/>
          <w:spacing w:val="0"/>
          <w:rtl/>
        </w:rPr>
        <w:t>ﻫ)</w:t>
      </w:r>
      <w:r w:rsidRPr="00F56375">
        <w:rPr>
          <w:rFonts w:hint="cs"/>
          <w:spacing w:val="0"/>
          <w:rtl/>
        </w:rPr>
        <w:t xml:space="preserve"> منع المسؤولين العامين وكذلك أفراد القوات المسلحة والشرطة الوطنية من مرافقة أشخاص إلى داخل مقار الشركات بغرض استبدال عمال آخرين بالمضربين.</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307-</w:t>
      </w:r>
      <w:r w:rsidRPr="00F56375">
        <w:rPr>
          <w:spacing w:val="0"/>
          <w:rtl/>
        </w:rPr>
        <w:tab/>
      </w:r>
      <w:r>
        <w:rPr>
          <w:rFonts w:hint="cs"/>
          <w:spacing w:val="0"/>
          <w:rtl/>
        </w:rPr>
        <w:t>و</w:t>
      </w:r>
      <w:r w:rsidRPr="00F56375">
        <w:rPr>
          <w:rFonts w:hint="cs"/>
          <w:spacing w:val="0"/>
          <w:rtl/>
        </w:rPr>
        <w:t>أعاد الأمر التنفيذي رقم 180 للعاملين في القطاع العام الحق في التنظيم الذاتي. وكانوا قد حُرموا من ذلك الحق في بداية عام 1972 عندما أُعلن عن تطبيق القانون العسكري. وابتداءً من حزيران/يونيه 2002، بلغ عدد نقابات القطاع العام المسجلة 072 1 نقابةً. ومن بين تلك النقابات اعتُمدت 346 نقابة بصفتها وحدة المفاوضة الوحيدة كلٌّ داخل وكالتها الحكومية.</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308-</w:t>
      </w:r>
      <w:r w:rsidRPr="00F56375">
        <w:rPr>
          <w:spacing w:val="0"/>
          <w:rtl/>
        </w:rPr>
        <w:tab/>
        <w:t>وواصل القانون الجمهوري رقم 6715 الإصلاحات التي بدأها الأمر التنفيذي رقم 180. و</w:t>
      </w:r>
      <w:r w:rsidRPr="00F56375">
        <w:rPr>
          <w:rFonts w:hint="cs"/>
          <w:spacing w:val="0"/>
          <w:rtl/>
        </w:rPr>
        <w:t xml:space="preserve">تجدر الإشارة إلى هذه التغييرات: (أ) مدَّد القانون الجمهوري مدة سريان اتفاقات المفاوضة الجماعية من حيث الجانب التمثيلي من ثلاث سنوات إلى خمس سنوات بغية تعزيز الاستقرار في العلاقات العمالية بينما يُعاد التفاوض بشأن الأحكام الأخرى في تلك الاتفاقات خلال مدة أقصاها ثلاث سنوات من تاريخ تنفيذها (المادة 253- ألف)؛ (ب) اعترف القانون المذكور صراحةً بحق الأعضاء في النقابات كأفراد في المشاركة في عمليتي وضع السياسات وصنع القرارات في المؤسسات التي يعملون فيها (المادة 255)؛ (ج) في انتخابات النقابة المفوَّضة، يشترط القانون الحصول على 25 في المائة من توقيعات الدعم من أجل </w:t>
      </w:r>
      <w:r w:rsidRPr="00713C3C">
        <w:rPr>
          <w:rFonts w:hint="cs"/>
          <w:spacing w:val="0"/>
          <w:w w:val="95"/>
          <w:rtl/>
        </w:rPr>
        <w:t>تقديم عريضة تطالب بانتخاب النقابة المفوَّضة في مؤسسة منظَّمة بغرض الحفاظ على استقرار العلاقات العمالية (المادة 256)، وألغى شرط الدعم من أجل تقديم عريضة تطالب بانتخاب النقابة المفوَّضة في مؤسسة غير منظَّمة (المادة 257)؛ وأحدث آلياتٍ لتقديم الشكاوى والتحكيم الطوعي، منشئاً في تلك الأثناء صندوق التحكيم الطوعي (المواد من 260 إلى 262 و277(و))؛ (د) أقر القانون بحق كل موظَّف في الانضمام إلى نقابة منذ أول يوم يلتحق فيه بالعمل (المادة 277(ب)).</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309-</w:t>
      </w:r>
      <w:r w:rsidRPr="00F56375">
        <w:rPr>
          <w:spacing w:val="0"/>
          <w:rtl/>
        </w:rPr>
        <w:tab/>
      </w:r>
      <w:r w:rsidRPr="00F56375">
        <w:rPr>
          <w:rFonts w:hint="cs"/>
          <w:spacing w:val="0"/>
          <w:rtl/>
        </w:rPr>
        <w:t>وقد استرشدت المحكمة العليا، في تطبيقها تلك القوانين، بالسياسة العامة التي تتبعها الدولة في حماية العمال وترسيخ حرية الاختيار في ممارسة الحق في التنظيم الذاتي.</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310-</w:t>
      </w:r>
      <w:r w:rsidRPr="00F56375">
        <w:rPr>
          <w:spacing w:val="0"/>
          <w:rtl/>
        </w:rPr>
        <w:tab/>
      </w:r>
      <w:r w:rsidRPr="00F56375">
        <w:rPr>
          <w:rFonts w:hint="cs"/>
          <w:spacing w:val="0"/>
          <w:rtl/>
        </w:rPr>
        <w:t>وفي عام 1994، وضعت وزارة العمل وال</w:t>
      </w:r>
      <w:r>
        <w:rPr>
          <w:rFonts w:hint="cs"/>
          <w:spacing w:val="0"/>
          <w:rtl/>
        </w:rPr>
        <w:t>عمالة</w:t>
      </w:r>
      <w:r w:rsidRPr="00F56375">
        <w:rPr>
          <w:rFonts w:hint="cs"/>
          <w:spacing w:val="0"/>
          <w:rtl/>
        </w:rPr>
        <w:t xml:space="preserve"> برنامج ت</w:t>
      </w:r>
      <w:r>
        <w:rPr>
          <w:rFonts w:hint="cs"/>
          <w:spacing w:val="0"/>
          <w:rtl/>
        </w:rPr>
        <w:t>طوير المنظمات العمالية</w:t>
      </w:r>
      <w:r w:rsidRPr="00F56375">
        <w:rPr>
          <w:rFonts w:hint="cs"/>
          <w:spacing w:val="0"/>
          <w:rtl/>
        </w:rPr>
        <w:t xml:space="preserve"> لمساعدة </w:t>
      </w:r>
      <w:r>
        <w:rPr>
          <w:rFonts w:hint="cs"/>
          <w:spacing w:val="0"/>
          <w:rtl/>
        </w:rPr>
        <w:t>تلك ال</w:t>
      </w:r>
      <w:r w:rsidRPr="00F56375">
        <w:rPr>
          <w:rFonts w:hint="cs"/>
          <w:spacing w:val="0"/>
          <w:rtl/>
        </w:rPr>
        <w:t>منظم</w:t>
      </w:r>
      <w:r>
        <w:rPr>
          <w:rFonts w:hint="cs"/>
          <w:spacing w:val="0"/>
          <w:rtl/>
        </w:rPr>
        <w:t>ـ</w:t>
      </w:r>
      <w:r w:rsidRPr="00F56375">
        <w:rPr>
          <w:rFonts w:hint="cs"/>
          <w:spacing w:val="0"/>
          <w:rtl/>
        </w:rPr>
        <w:t>ات عـن طريـق تفعيـل تدابـير بنـاء القـدرات أو تشجيـع روح المبـادرة. ومنـذ ذلك العـام، خصصت الحكومة 000 658 343 بيسو فلبيني لتمويل هذا البرنامج.</w:t>
      </w:r>
    </w:p>
    <w:p w:rsidR="00442A14" w:rsidRDefault="00442A14" w:rsidP="00442A14">
      <w:pPr>
        <w:tabs>
          <w:tab w:val="left" w:pos="879"/>
          <w:tab w:val="left" w:pos="1557"/>
        </w:tabs>
        <w:spacing w:before="0" w:line="380" w:lineRule="exact"/>
        <w:rPr>
          <w:spacing w:val="0"/>
          <w:rtl/>
        </w:rPr>
      </w:pPr>
      <w:r w:rsidRPr="00F56375">
        <w:rPr>
          <w:rFonts w:hint="cs"/>
          <w:spacing w:val="0"/>
          <w:rtl/>
        </w:rPr>
        <w:t>311-</w:t>
      </w:r>
      <w:r w:rsidRPr="00F56375">
        <w:rPr>
          <w:spacing w:val="0"/>
          <w:rtl/>
        </w:rPr>
        <w:tab/>
        <w:t>و</w:t>
      </w:r>
      <w:r w:rsidRPr="00F56375">
        <w:rPr>
          <w:rFonts w:hint="cs"/>
          <w:spacing w:val="0"/>
          <w:rtl/>
        </w:rPr>
        <w:t>ا</w:t>
      </w:r>
      <w:r w:rsidRPr="00F56375">
        <w:rPr>
          <w:spacing w:val="0"/>
          <w:rtl/>
        </w:rPr>
        <w:t>عترف</w:t>
      </w:r>
      <w:r w:rsidRPr="00F56375">
        <w:rPr>
          <w:rFonts w:hint="cs"/>
          <w:spacing w:val="0"/>
          <w:rtl/>
        </w:rPr>
        <w:t>ت</w:t>
      </w:r>
      <w:r w:rsidRPr="00F56375">
        <w:rPr>
          <w:spacing w:val="0"/>
          <w:rtl/>
        </w:rPr>
        <w:t xml:space="preserve"> </w:t>
      </w:r>
      <w:r w:rsidRPr="00F56375">
        <w:rPr>
          <w:rFonts w:hint="cs"/>
          <w:spacing w:val="0"/>
          <w:rtl/>
        </w:rPr>
        <w:t>وزارة العمل وال</w:t>
      </w:r>
      <w:r>
        <w:rPr>
          <w:rFonts w:hint="cs"/>
          <w:spacing w:val="0"/>
          <w:rtl/>
        </w:rPr>
        <w:t>عمالة</w:t>
      </w:r>
      <w:r w:rsidRPr="00F56375">
        <w:rPr>
          <w:spacing w:val="0"/>
          <w:rtl/>
        </w:rPr>
        <w:t xml:space="preserve"> بالمفاوضات الجماعية </w:t>
      </w:r>
      <w:r w:rsidRPr="00F56375">
        <w:rPr>
          <w:rFonts w:hint="cs"/>
          <w:spacing w:val="0"/>
          <w:rtl/>
        </w:rPr>
        <w:t>كوسيلةٍ للقضاء على تفاوت الأجور بين النساء والرجال</w:t>
      </w:r>
      <w:r w:rsidRPr="00F56375">
        <w:rPr>
          <w:spacing w:val="0"/>
          <w:rtl/>
        </w:rPr>
        <w:t xml:space="preserve">. ودعماً للعمل المنظم، </w:t>
      </w:r>
      <w:r w:rsidRPr="00F56375">
        <w:rPr>
          <w:rFonts w:hint="cs"/>
          <w:spacing w:val="0"/>
          <w:rtl/>
        </w:rPr>
        <w:t>أجرت</w:t>
      </w:r>
      <w:r w:rsidRPr="00F56375">
        <w:rPr>
          <w:spacing w:val="0"/>
          <w:rtl/>
        </w:rPr>
        <w:t xml:space="preserve"> وزارة العمل </w:t>
      </w:r>
      <w:r w:rsidRPr="00F56375">
        <w:rPr>
          <w:rFonts w:hint="cs"/>
          <w:spacing w:val="0"/>
          <w:rtl/>
        </w:rPr>
        <w:t>أنشطة تثقيفية عمّالية</w:t>
      </w:r>
      <w:r w:rsidRPr="00F56375">
        <w:rPr>
          <w:spacing w:val="0"/>
          <w:rtl/>
        </w:rPr>
        <w:t xml:space="preserve"> ل</w:t>
      </w:r>
      <w:r w:rsidRPr="00F56375">
        <w:rPr>
          <w:rFonts w:hint="cs"/>
          <w:spacing w:val="0"/>
          <w:rtl/>
        </w:rPr>
        <w:t>فائدة ا</w:t>
      </w:r>
      <w:r w:rsidRPr="00F56375">
        <w:rPr>
          <w:spacing w:val="0"/>
          <w:rtl/>
        </w:rPr>
        <w:t xml:space="preserve">لمؤسسات </w:t>
      </w:r>
      <w:r w:rsidRPr="00F56375">
        <w:rPr>
          <w:rFonts w:hint="cs"/>
          <w:spacing w:val="0"/>
          <w:rtl/>
        </w:rPr>
        <w:t>سواء كان العاملون فيها أعضاءً في نقابات أم لا</w:t>
      </w:r>
      <w:r w:rsidRPr="00F56375">
        <w:rPr>
          <w:spacing w:val="0"/>
          <w:rtl/>
        </w:rPr>
        <w:t xml:space="preserve">، وكذلك تدريباً ومشاورات بشأن التفاوض </w:t>
      </w:r>
      <w:r w:rsidRPr="00F56375">
        <w:rPr>
          <w:rFonts w:hint="cs"/>
          <w:spacing w:val="0"/>
          <w:rtl/>
        </w:rPr>
        <w:t xml:space="preserve">وقيادة الدعوة في صفوف القائدات النقابيات </w:t>
      </w:r>
      <w:r w:rsidRPr="00F56375">
        <w:rPr>
          <w:spacing w:val="0"/>
          <w:rtl/>
        </w:rPr>
        <w:t>و</w:t>
      </w:r>
      <w:r w:rsidRPr="00F56375">
        <w:rPr>
          <w:rFonts w:hint="cs"/>
          <w:spacing w:val="0"/>
          <w:rtl/>
        </w:rPr>
        <w:t>ال</w:t>
      </w:r>
      <w:r w:rsidRPr="00F56375">
        <w:rPr>
          <w:spacing w:val="0"/>
          <w:rtl/>
        </w:rPr>
        <w:t xml:space="preserve">عاملات </w:t>
      </w:r>
      <w:r w:rsidRPr="00F56375">
        <w:rPr>
          <w:rFonts w:hint="cs"/>
          <w:spacing w:val="0"/>
          <w:rtl/>
        </w:rPr>
        <w:t>من</w:t>
      </w:r>
      <w:r w:rsidRPr="00F56375">
        <w:rPr>
          <w:spacing w:val="0"/>
          <w:rtl/>
        </w:rPr>
        <w:t xml:space="preserve"> 204 رابط</w:t>
      </w:r>
      <w:r w:rsidRPr="00F56375">
        <w:rPr>
          <w:rFonts w:hint="cs"/>
          <w:spacing w:val="0"/>
          <w:rtl/>
        </w:rPr>
        <w:t>ة</w:t>
      </w:r>
      <w:r w:rsidRPr="00F56375">
        <w:rPr>
          <w:spacing w:val="0"/>
          <w:rtl/>
        </w:rPr>
        <w:t xml:space="preserve"> عمالية ومنظم</w:t>
      </w:r>
      <w:r w:rsidRPr="00F56375">
        <w:rPr>
          <w:rFonts w:hint="cs"/>
          <w:spacing w:val="0"/>
          <w:rtl/>
        </w:rPr>
        <w:t>ة</w:t>
      </w:r>
      <w:r w:rsidRPr="00F56375">
        <w:rPr>
          <w:spacing w:val="0"/>
          <w:rtl/>
        </w:rPr>
        <w:t xml:space="preserve"> عمل.</w:t>
      </w:r>
      <w:r w:rsidRPr="00F56375">
        <w:rPr>
          <w:rFonts w:hint="cs"/>
          <w:spacing w:val="0"/>
          <w:rtl/>
        </w:rPr>
        <w:t xml:space="preserve"> ونُظمت حلقات دراسية لتعزيز الحقوق الاقتصادية لفائدة العاملين وأعضاء النقابات والإدارة في سلطة منطقة التصدير الفلبينية - ومقاولات إنشاء وتسيير المناطق السياحية المجهزة في المناطق الاقتصادية العامة.</w:t>
      </w:r>
    </w:p>
    <w:p w:rsidR="00442A14" w:rsidRPr="00713C3C" w:rsidRDefault="00442A14" w:rsidP="00442A14">
      <w:pPr>
        <w:tabs>
          <w:tab w:val="left" w:pos="879"/>
          <w:tab w:val="left" w:pos="1557"/>
        </w:tabs>
        <w:spacing w:before="0" w:line="380" w:lineRule="exact"/>
        <w:jc w:val="center"/>
        <w:rPr>
          <w:rFonts w:hint="cs"/>
          <w:b/>
          <w:bCs/>
          <w:spacing w:val="0"/>
          <w:rtl/>
        </w:rPr>
      </w:pPr>
      <w:r>
        <w:rPr>
          <w:spacing w:val="0"/>
          <w:rtl/>
        </w:rPr>
        <w:br w:type="page"/>
      </w:r>
      <w:r w:rsidRPr="00713C3C">
        <w:rPr>
          <w:rFonts w:hint="cs"/>
          <w:b/>
          <w:bCs/>
          <w:spacing w:val="0"/>
          <w:rtl/>
        </w:rPr>
        <w:t>المادة 9</w:t>
      </w:r>
    </w:p>
    <w:p w:rsidR="00442A14" w:rsidRPr="00713C3C" w:rsidRDefault="00442A14" w:rsidP="00442A14">
      <w:pPr>
        <w:tabs>
          <w:tab w:val="left" w:pos="879"/>
          <w:tab w:val="left" w:pos="1557"/>
        </w:tabs>
        <w:spacing w:before="0" w:line="380" w:lineRule="exact"/>
        <w:rPr>
          <w:rFonts w:hint="cs"/>
          <w:b/>
          <w:bCs/>
          <w:spacing w:val="0"/>
          <w:rtl/>
        </w:rPr>
      </w:pPr>
      <w:r w:rsidRPr="00713C3C">
        <w:rPr>
          <w:rFonts w:hint="cs"/>
          <w:b/>
          <w:bCs/>
          <w:spacing w:val="0"/>
          <w:rtl/>
        </w:rPr>
        <w:t>السؤال رقم 1 - اتفاقيات منظمة العمل الدولية المتصلة بالمادة 9 والتي انضمت إليها الفلبين</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312-</w:t>
      </w:r>
      <w:r w:rsidRPr="00F56375">
        <w:rPr>
          <w:spacing w:val="0"/>
          <w:rtl/>
        </w:rPr>
        <w:tab/>
        <w:t>الفل</w:t>
      </w:r>
      <w:r w:rsidRPr="00F56375">
        <w:rPr>
          <w:rFonts w:hint="cs"/>
          <w:spacing w:val="0"/>
          <w:rtl/>
        </w:rPr>
        <w:t>بين ليست طرفاً في اتفاقيات منظمة العمل الدولية رقم 102 و121 و128 و130 و168 ولكنها طرفٌ في الاتفاقيات التالية:</w:t>
      </w:r>
    </w:p>
    <w:p w:rsidR="00442A14" w:rsidRPr="00F56375" w:rsidRDefault="00442A14" w:rsidP="00442A14">
      <w:pPr>
        <w:tabs>
          <w:tab w:val="left" w:pos="879"/>
          <w:tab w:val="left" w:pos="1557"/>
        </w:tabs>
        <w:spacing w:before="0" w:line="380" w:lineRule="exact"/>
        <w:rPr>
          <w:rFonts w:hint="cs"/>
          <w:spacing w:val="0"/>
        </w:rPr>
      </w:pPr>
      <w:r w:rsidRPr="00F56375">
        <w:rPr>
          <w:rFonts w:hint="cs"/>
          <w:spacing w:val="0"/>
          <w:rtl/>
        </w:rPr>
        <w:tab/>
      </w:r>
      <w:r w:rsidRPr="00713C3C">
        <w:rPr>
          <w:spacing w:val="0"/>
          <w:sz w:val="28"/>
          <w:szCs w:val="28"/>
        </w:rPr>
        <w:t>•</w:t>
      </w:r>
      <w:r w:rsidRPr="00F56375">
        <w:rPr>
          <w:rFonts w:hint="cs"/>
          <w:spacing w:val="0"/>
          <w:rtl/>
        </w:rPr>
        <w:tab/>
        <w:t>اتفاقية منظمة العمل الدولية رقم 118 (المساواة في المعاملة - الضمان الاجتماعي)، 1962؛</w:t>
      </w:r>
    </w:p>
    <w:p w:rsidR="00442A14" w:rsidRPr="00713C3C" w:rsidRDefault="00442A14" w:rsidP="00442A14">
      <w:pPr>
        <w:tabs>
          <w:tab w:val="left" w:pos="879"/>
          <w:tab w:val="left" w:pos="1557"/>
        </w:tabs>
        <w:spacing w:before="0" w:line="380" w:lineRule="exact"/>
        <w:ind w:left="1614" w:hanging="720"/>
        <w:rPr>
          <w:rFonts w:hint="cs"/>
          <w:spacing w:val="0"/>
          <w:sz w:val="20"/>
          <w:szCs w:val="28"/>
        </w:rPr>
      </w:pPr>
      <w:r w:rsidRPr="00713C3C">
        <w:rPr>
          <w:spacing w:val="0"/>
          <w:sz w:val="28"/>
          <w:szCs w:val="28"/>
        </w:rPr>
        <w:t>•</w:t>
      </w:r>
      <w:r w:rsidRPr="00713C3C">
        <w:rPr>
          <w:rFonts w:hint="cs"/>
          <w:spacing w:val="0"/>
          <w:sz w:val="28"/>
          <w:szCs w:val="28"/>
          <w:rtl/>
        </w:rPr>
        <w:tab/>
        <w:t>اتفاقية منظمة العمل الدولية رقم 157 (</w:t>
      </w:r>
      <w:r w:rsidRPr="00713C3C">
        <w:rPr>
          <w:spacing w:val="0"/>
          <w:sz w:val="28"/>
          <w:szCs w:val="28"/>
          <w:rtl/>
        </w:rPr>
        <w:t xml:space="preserve">الحفاظ على الحقوق في مجال الضمان </w:t>
      </w:r>
      <w:r w:rsidRPr="00713C3C">
        <w:rPr>
          <w:spacing w:val="0"/>
          <w:rtl/>
        </w:rPr>
        <w:t>الاجتماعي</w:t>
      </w:r>
      <w:r w:rsidRPr="00713C3C">
        <w:rPr>
          <w:rFonts w:hint="cs"/>
          <w:spacing w:val="0"/>
          <w:rtl/>
        </w:rPr>
        <w:t>)</w:t>
      </w:r>
      <w:r w:rsidRPr="00713C3C">
        <w:rPr>
          <w:spacing w:val="0"/>
          <w:rtl/>
        </w:rPr>
        <w:t>، 198</w:t>
      </w:r>
      <w:r w:rsidRPr="00713C3C">
        <w:rPr>
          <w:rFonts w:hint="cs"/>
          <w:spacing w:val="0"/>
          <w:rtl/>
        </w:rPr>
        <w:t>2؛</w:t>
      </w:r>
    </w:p>
    <w:p w:rsidR="00442A14" w:rsidRPr="00F56375" w:rsidRDefault="00442A14" w:rsidP="00442A14">
      <w:pPr>
        <w:tabs>
          <w:tab w:val="left" w:pos="879"/>
          <w:tab w:val="left" w:pos="1557"/>
        </w:tabs>
        <w:spacing w:before="0" w:line="380" w:lineRule="exact"/>
        <w:ind w:left="1614" w:hanging="720"/>
        <w:rPr>
          <w:rFonts w:hint="cs"/>
          <w:spacing w:val="0"/>
        </w:rPr>
      </w:pPr>
      <w:r w:rsidRPr="00713C3C">
        <w:rPr>
          <w:spacing w:val="0"/>
          <w:sz w:val="28"/>
          <w:szCs w:val="28"/>
        </w:rPr>
        <w:t>•</w:t>
      </w:r>
      <w:r w:rsidRPr="00F56375">
        <w:rPr>
          <w:rFonts w:hint="cs"/>
          <w:spacing w:val="0"/>
          <w:rtl/>
        </w:rPr>
        <w:tab/>
        <w:t>اتفاقية منظمة العمل الدولية رقم 17(التعويض عن حوادث العمل)</w:t>
      </w:r>
      <w:r w:rsidRPr="00F56375">
        <w:rPr>
          <w:spacing w:val="0"/>
          <w:rtl/>
        </w:rPr>
        <w:t>، 19</w:t>
      </w:r>
      <w:r w:rsidRPr="00F56375">
        <w:rPr>
          <w:rFonts w:hint="cs"/>
          <w:spacing w:val="0"/>
          <w:rtl/>
        </w:rPr>
        <w:t>25؛</w:t>
      </w:r>
    </w:p>
    <w:p w:rsidR="00442A14" w:rsidRDefault="00442A14" w:rsidP="00442A14">
      <w:pPr>
        <w:tabs>
          <w:tab w:val="left" w:pos="879"/>
          <w:tab w:val="left" w:pos="1557"/>
        </w:tabs>
        <w:spacing w:before="0" w:line="380" w:lineRule="exact"/>
        <w:ind w:left="1614" w:hanging="720"/>
        <w:rPr>
          <w:rFonts w:hint="cs"/>
          <w:spacing w:val="0"/>
          <w:w w:val="95"/>
          <w:rtl/>
        </w:rPr>
      </w:pPr>
      <w:r w:rsidRPr="00713C3C">
        <w:rPr>
          <w:spacing w:val="0"/>
          <w:sz w:val="28"/>
          <w:szCs w:val="28"/>
        </w:rPr>
        <w:t>•</w:t>
      </w:r>
      <w:r w:rsidRPr="00F56375">
        <w:rPr>
          <w:rFonts w:hint="cs"/>
          <w:spacing w:val="0"/>
          <w:rtl/>
        </w:rPr>
        <w:tab/>
      </w:r>
      <w:r w:rsidRPr="00713C3C">
        <w:rPr>
          <w:rFonts w:hint="cs"/>
          <w:spacing w:val="0"/>
          <w:w w:val="95"/>
          <w:rtl/>
        </w:rPr>
        <w:t>اتفاقية منظمة العمل الدولية رقم 19(المساواة في المعاملة في مجال التعويض عن حوادث العمل)</w:t>
      </w:r>
      <w:r w:rsidRPr="00713C3C">
        <w:rPr>
          <w:spacing w:val="0"/>
          <w:w w:val="95"/>
          <w:rtl/>
        </w:rPr>
        <w:t>، 19</w:t>
      </w:r>
      <w:r w:rsidRPr="00713C3C">
        <w:rPr>
          <w:rFonts w:hint="cs"/>
          <w:spacing w:val="0"/>
          <w:w w:val="95"/>
          <w:rtl/>
        </w:rPr>
        <w:t>52.</w:t>
      </w:r>
    </w:p>
    <w:p w:rsidR="00442A14" w:rsidRPr="00713C3C" w:rsidRDefault="00442A14" w:rsidP="00442A14">
      <w:pPr>
        <w:tabs>
          <w:tab w:val="left" w:pos="879"/>
          <w:tab w:val="left" w:pos="1557"/>
        </w:tabs>
        <w:spacing w:before="0" w:line="380" w:lineRule="exact"/>
        <w:rPr>
          <w:rFonts w:hint="cs"/>
          <w:b/>
          <w:bCs/>
          <w:spacing w:val="0"/>
          <w:rtl/>
        </w:rPr>
      </w:pPr>
      <w:r w:rsidRPr="00713C3C">
        <w:rPr>
          <w:rFonts w:hint="cs"/>
          <w:b/>
          <w:bCs/>
          <w:spacing w:val="0"/>
          <w:rtl/>
        </w:rPr>
        <w:t>السؤال رقم 2 - فروع الضمان الاجتماعي الموجودة في البلد</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313-</w:t>
      </w:r>
      <w:r w:rsidRPr="00F56375">
        <w:rPr>
          <w:rFonts w:hint="cs"/>
          <w:spacing w:val="0"/>
          <w:rtl/>
        </w:rPr>
        <w:tab/>
      </w:r>
      <w:r w:rsidRPr="00713C3C">
        <w:rPr>
          <w:rFonts w:hint="cs"/>
          <w:spacing w:val="0"/>
          <w:w w:val="95"/>
          <w:rtl/>
        </w:rPr>
        <w:t>تتكون فروع الضمان الاجتماعي الموجودة والجاري تطبيقها في الفلبين من (أ) الرعاية الطبية؛ (ب) التعويضات النقدية في حالة المرض؛ (ج) استحقاقات الأمومة؛ (د) إعانات الشيخوخة؛ (ﻫ) إعانات العجز؛ (و) استحقاقات الباقين على قيد الحياة؛ (ز) التعويضات عن إصابات العمل.</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314-</w:t>
      </w:r>
      <w:r w:rsidRPr="00F56375">
        <w:rPr>
          <w:rFonts w:hint="cs"/>
          <w:spacing w:val="0"/>
          <w:rtl/>
        </w:rPr>
        <w:tab/>
        <w:t xml:space="preserve">ينص القانون الجمهوري 8291 على برنامج محدود لمساعدة العاطلين عن العمل. فهذا القانون يتضمن تعديلاً </w:t>
      </w:r>
      <w:r>
        <w:rPr>
          <w:rFonts w:hint="cs"/>
          <w:spacing w:val="0"/>
          <w:rtl/>
        </w:rPr>
        <w:t xml:space="preserve">مستحسناً أُدخل على النظام الأساسي </w:t>
      </w:r>
      <w:r w:rsidRPr="00F56375">
        <w:rPr>
          <w:rFonts w:hint="cs"/>
          <w:spacing w:val="0"/>
          <w:rtl/>
        </w:rPr>
        <w:t xml:space="preserve">لنظام </w:t>
      </w:r>
      <w:r>
        <w:rPr>
          <w:rFonts w:hint="cs"/>
          <w:spacing w:val="0"/>
          <w:rtl/>
        </w:rPr>
        <w:t>ال</w:t>
      </w:r>
      <w:r w:rsidRPr="00F56375">
        <w:rPr>
          <w:rFonts w:hint="cs"/>
          <w:spacing w:val="0"/>
          <w:rtl/>
        </w:rPr>
        <w:t xml:space="preserve">تأمين </w:t>
      </w:r>
      <w:r>
        <w:rPr>
          <w:rFonts w:hint="cs"/>
          <w:spacing w:val="0"/>
          <w:rtl/>
        </w:rPr>
        <w:t xml:space="preserve">على </w:t>
      </w:r>
      <w:r w:rsidRPr="00F56375">
        <w:rPr>
          <w:rFonts w:hint="cs"/>
          <w:spacing w:val="0"/>
          <w:rtl/>
        </w:rPr>
        <w:t xml:space="preserve">الموظفين الحكوميين المعدَّل المعمول به منذ عشرين عاماً، والمعروف باسم المرسوم الرئاسي 1146. فهو لم يكتف بزيادة وتوسيع نطاق الحماية التي يقدمها الضمان الاجتماعي للعاملين الحكوميين وبتعزيز صلاحيات ووظائف نظام </w:t>
      </w:r>
      <w:r>
        <w:rPr>
          <w:rFonts w:hint="cs"/>
          <w:spacing w:val="0"/>
          <w:rtl/>
        </w:rPr>
        <w:t>ال</w:t>
      </w:r>
      <w:r w:rsidRPr="00F56375">
        <w:rPr>
          <w:rFonts w:hint="cs"/>
          <w:spacing w:val="0"/>
          <w:rtl/>
        </w:rPr>
        <w:t xml:space="preserve">تأمين </w:t>
      </w:r>
      <w:r>
        <w:rPr>
          <w:rFonts w:hint="cs"/>
          <w:spacing w:val="0"/>
          <w:rtl/>
        </w:rPr>
        <w:t xml:space="preserve">على </w:t>
      </w:r>
      <w:r w:rsidRPr="00F56375">
        <w:rPr>
          <w:rFonts w:hint="cs"/>
          <w:spacing w:val="0"/>
          <w:rtl/>
        </w:rPr>
        <w:t xml:space="preserve">الموظفين الحكوميين لتمكينه من الاستجابة على نحو أفضل لاحتياجات أعضائه. وعلاوةً على ذلك، أُدرجت فيه المزايا الادخارية بدورها كجزء من برامج الضمان الاجتماعي الموجودة والمطبقة في الفلبين. وتم التصدي لهذا الجانب من الضمان الاجتماعي عن طريق إنشاء صندوق </w:t>
      </w:r>
      <w:r w:rsidRPr="00413BDA">
        <w:rPr>
          <w:i/>
          <w:iCs/>
          <w:spacing w:val="0"/>
        </w:rPr>
        <w:t>Pag-IBIG</w:t>
      </w:r>
      <w:r w:rsidRPr="00413BDA">
        <w:rPr>
          <w:rFonts w:hint="cs"/>
          <w:i/>
          <w:iCs/>
          <w:spacing w:val="0"/>
          <w:rtl/>
        </w:rPr>
        <w:t>،</w:t>
      </w:r>
      <w:r w:rsidRPr="00F56375">
        <w:rPr>
          <w:rFonts w:hint="cs"/>
          <w:spacing w:val="0"/>
          <w:rtl/>
        </w:rPr>
        <w:t xml:space="preserve"> عالج اثنتين من المشاكل الأساسية التي يواجهها البلد وهما توليد المدخرات وتوفير السكن للعاملين.</w:t>
      </w:r>
    </w:p>
    <w:p w:rsidR="00442A14" w:rsidRPr="002F4708" w:rsidRDefault="00442A14" w:rsidP="00442A14">
      <w:pPr>
        <w:tabs>
          <w:tab w:val="left" w:pos="879"/>
          <w:tab w:val="left" w:pos="1557"/>
        </w:tabs>
        <w:spacing w:before="0" w:line="380" w:lineRule="exact"/>
        <w:rPr>
          <w:rFonts w:hint="cs"/>
          <w:b/>
          <w:bCs/>
          <w:spacing w:val="0"/>
          <w:rtl/>
        </w:rPr>
      </w:pPr>
      <w:r w:rsidRPr="002F4708">
        <w:rPr>
          <w:rFonts w:hint="cs"/>
          <w:b/>
          <w:bCs/>
          <w:spacing w:val="0"/>
          <w:rtl/>
        </w:rPr>
        <w:t xml:space="preserve">السؤال رقم 3 - أهم خصائص أو </w:t>
      </w:r>
      <w:r>
        <w:rPr>
          <w:rFonts w:hint="cs"/>
          <w:b/>
          <w:bCs/>
          <w:spacing w:val="0"/>
          <w:rtl/>
        </w:rPr>
        <w:t>م</w:t>
      </w:r>
      <w:r w:rsidRPr="002F4708">
        <w:rPr>
          <w:rFonts w:hint="cs"/>
          <w:b/>
          <w:bCs/>
          <w:spacing w:val="0"/>
          <w:rtl/>
        </w:rPr>
        <w:t>خطط</w:t>
      </w:r>
      <w:r>
        <w:rPr>
          <w:rFonts w:hint="cs"/>
          <w:b/>
          <w:bCs/>
          <w:spacing w:val="0"/>
          <w:rtl/>
        </w:rPr>
        <w:t>ات</w:t>
      </w:r>
      <w:r w:rsidRPr="002F4708">
        <w:rPr>
          <w:rFonts w:hint="cs"/>
          <w:b/>
          <w:bCs/>
          <w:spacing w:val="0"/>
          <w:rtl/>
        </w:rPr>
        <w:t xml:space="preserve"> الضمان الاجتماعي المتا</w:t>
      </w:r>
      <w:r>
        <w:rPr>
          <w:rFonts w:hint="cs"/>
          <w:b/>
          <w:bCs/>
          <w:spacing w:val="0"/>
          <w:rtl/>
        </w:rPr>
        <w:t>ح</w:t>
      </w:r>
      <w:r w:rsidRPr="002F4708">
        <w:rPr>
          <w:rFonts w:hint="cs"/>
          <w:b/>
          <w:bCs/>
          <w:spacing w:val="0"/>
          <w:rtl/>
        </w:rPr>
        <w:t xml:space="preserve">ة </w:t>
      </w:r>
    </w:p>
    <w:p w:rsidR="00442A14" w:rsidRPr="002F4708" w:rsidRDefault="00442A14" w:rsidP="00442A14">
      <w:pPr>
        <w:tabs>
          <w:tab w:val="left" w:pos="879"/>
          <w:tab w:val="left" w:pos="1557"/>
        </w:tabs>
        <w:spacing w:before="0" w:line="380" w:lineRule="exact"/>
        <w:rPr>
          <w:rFonts w:hint="cs"/>
          <w:b/>
          <w:bCs/>
          <w:spacing w:val="0"/>
          <w:rtl/>
        </w:rPr>
      </w:pPr>
      <w:r w:rsidRPr="002F4708">
        <w:rPr>
          <w:rFonts w:hint="cs"/>
          <w:b/>
          <w:bCs/>
          <w:spacing w:val="0"/>
          <w:rtl/>
        </w:rPr>
        <w:t>التأمين الصحي (الرعاية الطبية)</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315-</w:t>
      </w:r>
      <w:r w:rsidRPr="00F56375">
        <w:rPr>
          <w:spacing w:val="0"/>
          <w:rtl/>
        </w:rPr>
        <w:tab/>
      </w:r>
      <w:r w:rsidRPr="00F56375">
        <w:rPr>
          <w:rFonts w:hint="cs"/>
          <w:spacing w:val="0"/>
          <w:rtl/>
        </w:rPr>
        <w:t>برنامج "ميديكير" برنامجُ تأمين صحي يَدفع الأعضاء المنتسبون إليه اشتراكات شهرية تجمَّع بدورها لدعم الاحتياجات الطبية للأعضاء المنتسبين الذين قد يصابون بمرض ما فيجدون أنفسهم فجأةً في حاجةٍ إلى مساعدة مالية عند دخولهم المستشفيات.</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316-</w:t>
      </w:r>
      <w:r w:rsidRPr="00F56375">
        <w:rPr>
          <w:spacing w:val="0"/>
          <w:rtl/>
        </w:rPr>
        <w:tab/>
      </w:r>
      <w:r w:rsidRPr="00F56375">
        <w:rPr>
          <w:rFonts w:hint="cs"/>
          <w:spacing w:val="0"/>
          <w:rtl/>
        </w:rPr>
        <w:t>ووسع القانون الجمهوري 7875 (قانون التأمين الصحي الوطني الصادر في عام 1995) نطاق برنامج الرعاية الطبية كي يشمل جميع مواطني الفلبين.</w:t>
      </w:r>
    </w:p>
    <w:p w:rsidR="00442A14" w:rsidRPr="00F56375" w:rsidRDefault="00442A14" w:rsidP="00EC62ED">
      <w:pPr>
        <w:tabs>
          <w:tab w:val="left" w:pos="879"/>
          <w:tab w:val="left" w:pos="1557"/>
        </w:tabs>
        <w:spacing w:before="0" w:line="380" w:lineRule="exact"/>
        <w:rPr>
          <w:rFonts w:hint="cs"/>
          <w:spacing w:val="0"/>
          <w:rtl/>
        </w:rPr>
      </w:pPr>
      <w:r w:rsidRPr="00F56375">
        <w:rPr>
          <w:rFonts w:hint="cs"/>
          <w:spacing w:val="0"/>
          <w:rtl/>
        </w:rPr>
        <w:t>317-</w:t>
      </w:r>
      <w:r w:rsidRPr="00F56375">
        <w:rPr>
          <w:spacing w:val="0"/>
          <w:rtl/>
        </w:rPr>
        <w:tab/>
      </w:r>
      <w:r w:rsidRPr="00F56375">
        <w:rPr>
          <w:rFonts w:hint="cs"/>
          <w:spacing w:val="0"/>
          <w:rtl/>
        </w:rPr>
        <w:t xml:space="preserve">ويغطي البرنامج جميع الأشخاص الذين يحق لهم </w:t>
      </w:r>
      <w:r w:rsidR="00EC62ED" w:rsidRPr="00F56375">
        <w:rPr>
          <w:rFonts w:hint="cs"/>
          <w:spacing w:val="0"/>
          <w:rtl/>
        </w:rPr>
        <w:t xml:space="preserve">في الوقت الراهن الاستفادة من المزايا التي يخولها برنامج الرعاية الطبية، بمن فيهم الأعضاء </w:t>
      </w:r>
      <w:r w:rsidR="00EC62ED">
        <w:rPr>
          <w:rFonts w:hint="cs"/>
          <w:spacing w:val="0"/>
          <w:rtl/>
        </w:rPr>
        <w:t xml:space="preserve">في </w:t>
      </w:r>
      <w:r>
        <w:rPr>
          <w:rFonts w:hint="cs"/>
          <w:spacing w:val="0"/>
          <w:rtl/>
        </w:rPr>
        <w:t xml:space="preserve">نظام </w:t>
      </w:r>
      <w:r w:rsidR="00EC62ED">
        <w:rPr>
          <w:rFonts w:hint="cs"/>
          <w:spacing w:val="0"/>
          <w:rtl/>
        </w:rPr>
        <w:t>ا</w:t>
      </w:r>
      <w:r>
        <w:rPr>
          <w:rFonts w:hint="cs"/>
          <w:spacing w:val="0"/>
          <w:rtl/>
        </w:rPr>
        <w:t xml:space="preserve">لضمان الاجتماعي ونظام التأمين على الموظفين الحكوميين </w:t>
      </w:r>
      <w:r w:rsidRPr="00F56375">
        <w:rPr>
          <w:rFonts w:hint="cs"/>
          <w:spacing w:val="0"/>
          <w:rtl/>
        </w:rPr>
        <w:t>و</w:t>
      </w:r>
      <w:r>
        <w:rPr>
          <w:rFonts w:hint="cs"/>
          <w:spacing w:val="0"/>
          <w:rtl/>
        </w:rPr>
        <w:t>من يتقاضون مُرَتَّبات تقاعدية من صناديق المعاشات، ومن يعيلونهم هؤلاء</w:t>
      </w:r>
      <w:r w:rsidRPr="00F56375">
        <w:rPr>
          <w:rFonts w:hint="cs"/>
          <w:spacing w:val="0"/>
          <w:rtl/>
        </w:rPr>
        <w:t>؛ و</w:t>
      </w:r>
      <w:r>
        <w:rPr>
          <w:rFonts w:hint="cs"/>
          <w:spacing w:val="0"/>
          <w:rtl/>
        </w:rPr>
        <w:t xml:space="preserve">كل من </w:t>
      </w:r>
      <w:r w:rsidRPr="00F56375">
        <w:rPr>
          <w:rFonts w:hint="cs"/>
          <w:spacing w:val="0"/>
          <w:rtl/>
        </w:rPr>
        <w:t>يحق لهم الاستفادة من أي استحقاقات عن طريق خطط التأمين الصحي التي وضعتها مؤسسة التأمين الصحي الفلبينية؛ وجميع الأشخاص الذين يحق لهم الحصول على استحقاقات بصفتهم أعضاء في برامج تأمين صحي أخرى أُنشئت بمبادرة الحكومة أو منظمات الرعاية الصحية المجتمعية أو التعاونيات أو خطط التأمين الصحي الخاصة التي لا تستهدف الربح.</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318-</w:t>
      </w:r>
      <w:r w:rsidRPr="00F56375">
        <w:rPr>
          <w:spacing w:val="0"/>
          <w:rtl/>
        </w:rPr>
        <w:tab/>
        <w:t xml:space="preserve">ولتمكين الحكومة من تمويل </w:t>
      </w:r>
      <w:r w:rsidRPr="00F56375">
        <w:rPr>
          <w:rFonts w:hint="cs"/>
          <w:spacing w:val="0"/>
          <w:rtl/>
        </w:rPr>
        <w:t>الخطة، يساهم جميع أعضاء البرنامج في الصندوق وفقاً لجدول اشتراكات معقول ومنصف وتصاعدي يتم تحديده على أساس دراسات إكتوارية قابلة للتطبيق وطبقاً للمبادئ التوجيهية التالية:</w:t>
      </w:r>
    </w:p>
    <w:p w:rsidR="00442A14" w:rsidRPr="00F56375" w:rsidRDefault="00442A14" w:rsidP="00442A14">
      <w:pPr>
        <w:tabs>
          <w:tab w:val="left" w:pos="879"/>
          <w:tab w:val="left" w:pos="1557"/>
        </w:tabs>
        <w:spacing w:before="0" w:line="380" w:lineRule="exact"/>
        <w:ind w:left="1614" w:hanging="720"/>
        <w:rPr>
          <w:rFonts w:hint="cs"/>
          <w:spacing w:val="0"/>
          <w:rtl/>
        </w:rPr>
      </w:pPr>
      <w:r w:rsidRPr="00F56375">
        <w:rPr>
          <w:rFonts w:hint="cs"/>
          <w:spacing w:val="0"/>
          <w:rtl/>
        </w:rPr>
        <w:t>-</w:t>
      </w:r>
      <w:r w:rsidRPr="00F56375">
        <w:rPr>
          <w:rFonts w:hint="cs"/>
          <w:spacing w:val="0"/>
          <w:rtl/>
        </w:rPr>
        <w:tab/>
      </w:r>
      <w:r w:rsidRPr="00F56375">
        <w:rPr>
          <w:spacing w:val="0"/>
          <w:rtl/>
        </w:rPr>
        <w:t>يواصل ال</w:t>
      </w:r>
      <w:r w:rsidRPr="00F56375">
        <w:rPr>
          <w:rFonts w:hint="cs"/>
          <w:spacing w:val="0"/>
          <w:rtl/>
        </w:rPr>
        <w:t>موظَّفون في القطاع الرسمي والأعضاء الحاليون في "ميديكير" وأصحاب عملهم دفع مبالغ بقيمة الاشتراكات الشهرية التي ينص عليها القانون إلى أن يحين الوقت الذي تحدِّد فيه مؤسسة التأمين الصحي الفلبينية جدول الاشتراكات المذكور شريطة ألاّ تزيد الاشتراكات الشهرية عن ثلاثة في المائة (3 في المائة) من الراتب الشهري الذي يتقاضاه كل واحد منهم.</w:t>
      </w:r>
    </w:p>
    <w:p w:rsidR="00442A14" w:rsidRPr="00F56375" w:rsidRDefault="00442A14" w:rsidP="00442A14">
      <w:pPr>
        <w:tabs>
          <w:tab w:val="left" w:pos="879"/>
          <w:tab w:val="left" w:pos="1557"/>
        </w:tabs>
        <w:spacing w:before="0" w:line="380" w:lineRule="exact"/>
        <w:ind w:left="1614" w:hanging="720"/>
        <w:rPr>
          <w:rFonts w:hint="cs"/>
          <w:spacing w:val="0"/>
        </w:rPr>
      </w:pPr>
      <w:r w:rsidRPr="00F56375">
        <w:rPr>
          <w:rFonts w:hint="cs"/>
          <w:spacing w:val="0"/>
          <w:rtl/>
        </w:rPr>
        <w:t>-</w:t>
      </w:r>
      <w:r w:rsidRPr="00F56375">
        <w:rPr>
          <w:rFonts w:hint="cs"/>
          <w:spacing w:val="0"/>
          <w:rtl/>
        </w:rPr>
        <w:tab/>
        <w:t>تحدَّد الاشتراكات التي يدفعها الأعضاء العاملون لحسابهم الخاص بالأساس بناءً على ما تكسبه الأسرة المعيشية من مال وما لديها من أصول؛ غير أنه لا يجوز أن يزيد إجمالي إسهاماتهم السنوية عن ثلاثة في المائة (3 في المائة) من الراتب الشهري الذي يتقاضاه كل واحد منهم.</w:t>
      </w:r>
    </w:p>
    <w:p w:rsidR="00442A14" w:rsidRPr="00F56375" w:rsidRDefault="00442A14" w:rsidP="00442A14">
      <w:pPr>
        <w:tabs>
          <w:tab w:val="left" w:pos="879"/>
          <w:tab w:val="left" w:pos="1557"/>
        </w:tabs>
        <w:spacing w:before="0" w:line="380" w:lineRule="exact"/>
        <w:ind w:left="1614" w:hanging="720"/>
        <w:rPr>
          <w:rFonts w:hint="cs"/>
          <w:spacing w:val="0"/>
          <w:rtl/>
        </w:rPr>
      </w:pPr>
      <w:r w:rsidRPr="00F56375">
        <w:rPr>
          <w:rFonts w:hint="cs"/>
          <w:spacing w:val="0"/>
          <w:rtl/>
        </w:rPr>
        <w:t>-</w:t>
      </w:r>
      <w:r w:rsidRPr="00F56375">
        <w:rPr>
          <w:rFonts w:hint="cs"/>
          <w:spacing w:val="0"/>
          <w:rtl/>
        </w:rPr>
        <w:tab/>
        <w:t>لا تزيد الاشتراكات التي تقدَّم نيابةً عن أعضاءٍ معوزين عن الحد الأدنى للاشتراك</w:t>
      </w:r>
      <w:r w:rsidR="00676A9D">
        <w:rPr>
          <w:rFonts w:hint="cs"/>
          <w:spacing w:val="0"/>
          <w:rtl/>
        </w:rPr>
        <w:t>ـ</w:t>
      </w:r>
      <w:r w:rsidRPr="00F56375">
        <w:rPr>
          <w:rFonts w:hint="cs"/>
          <w:spacing w:val="0"/>
          <w:rtl/>
        </w:rPr>
        <w:t>ات المح</w:t>
      </w:r>
      <w:r w:rsidR="00676A9D">
        <w:rPr>
          <w:rFonts w:hint="cs"/>
          <w:spacing w:val="0"/>
          <w:rtl/>
        </w:rPr>
        <w:t>ـ</w:t>
      </w:r>
      <w:r w:rsidRPr="00F56375">
        <w:rPr>
          <w:rFonts w:hint="cs"/>
          <w:spacing w:val="0"/>
          <w:rtl/>
        </w:rPr>
        <w:t>دد للأعضاء الموظَّفين.</w:t>
      </w:r>
    </w:p>
    <w:p w:rsidR="00442A14" w:rsidRPr="00F56375" w:rsidRDefault="00442A14" w:rsidP="00442A14">
      <w:pPr>
        <w:tabs>
          <w:tab w:val="left" w:pos="879"/>
          <w:tab w:val="left" w:pos="1557"/>
        </w:tabs>
        <w:spacing w:before="0" w:line="380" w:lineRule="exact"/>
        <w:ind w:left="1614" w:hanging="720"/>
        <w:rPr>
          <w:rFonts w:hint="cs"/>
          <w:spacing w:val="0"/>
        </w:rPr>
      </w:pPr>
      <w:r w:rsidRPr="00F56375">
        <w:rPr>
          <w:rFonts w:hint="cs"/>
          <w:spacing w:val="0"/>
          <w:rtl/>
        </w:rPr>
        <w:t>-</w:t>
      </w:r>
      <w:r w:rsidRPr="00F56375">
        <w:rPr>
          <w:rFonts w:hint="cs"/>
          <w:spacing w:val="0"/>
          <w:rtl/>
        </w:rPr>
        <w:tab/>
        <w:t>تُدع</w:t>
      </w:r>
      <w:r>
        <w:rPr>
          <w:rFonts w:hint="cs"/>
          <w:spacing w:val="0"/>
          <w:rtl/>
        </w:rPr>
        <w:t>َ</w:t>
      </w:r>
      <w:r w:rsidRPr="00F56375">
        <w:rPr>
          <w:rFonts w:hint="cs"/>
          <w:spacing w:val="0"/>
          <w:rtl/>
        </w:rPr>
        <w:t>م الاشتراكات التي تقدَّم نيابةً عن أعضاءٍ معوزين دعماً جزئياً من قِبل وحدة الحكومة المحلية التي يقيم فيها الأعضاء. وتقدم مؤسسة التأمين الصحي الفلبينية تمويلاً متمِّماً يساوي مبلغ الدعم الذي تقدمه وحدة الحكومة المحلية لفائدة الأعضاء المعوزين، شريطة أن تقدم الحكومة الوطنية، في حالة وحدات الحكومة الوطنية من الفئات الرابعة والخامسة والسادسة، مبلغاً في حدود تسعين في المائة (90 في المائة) من مبلغ الدعم المقدم لفائدة الأعضاء المعوزين لمدةٍ لا تزيد عن خمس سنوات. وستُرفع حصة وحدات الحكومة المحلية بصورةٍ تدريجية إلى أن تعادل حصتُها حصة الحكومة الوطنية.</w:t>
      </w:r>
    </w:p>
    <w:p w:rsidR="00442A14" w:rsidRPr="002D1DE1" w:rsidRDefault="00442A14" w:rsidP="00442A14">
      <w:pPr>
        <w:tabs>
          <w:tab w:val="left" w:pos="879"/>
          <w:tab w:val="left" w:pos="1557"/>
        </w:tabs>
        <w:spacing w:before="0" w:line="380" w:lineRule="exact"/>
        <w:jc w:val="center"/>
        <w:rPr>
          <w:rFonts w:hint="cs"/>
          <w:b/>
          <w:bCs/>
          <w:spacing w:val="0"/>
          <w:rtl/>
        </w:rPr>
      </w:pPr>
      <w:r w:rsidRPr="002D1DE1">
        <w:rPr>
          <w:rFonts w:hint="cs"/>
          <w:b/>
          <w:bCs/>
          <w:spacing w:val="0"/>
          <w:rtl/>
        </w:rPr>
        <w:t>باء - التأمين الصحي (التعويضات النقدية في حالة المرض)</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319-</w:t>
      </w:r>
      <w:r w:rsidRPr="00F56375">
        <w:rPr>
          <w:spacing w:val="0"/>
          <w:rtl/>
        </w:rPr>
        <w:tab/>
      </w:r>
      <w:r w:rsidRPr="00F56375">
        <w:rPr>
          <w:rFonts w:hint="cs"/>
          <w:spacing w:val="0"/>
          <w:rtl/>
        </w:rPr>
        <w:t xml:space="preserve">التعويض النقدي في حالة المرض هو بدلٌ نقدي يومي يُدفع إلى العضو المنتسب إلى </w:t>
      </w:r>
      <w:r>
        <w:rPr>
          <w:rFonts w:hint="cs"/>
          <w:spacing w:val="0"/>
          <w:rtl/>
        </w:rPr>
        <w:t xml:space="preserve">نظام الضمان الاجتماعي أو إلى </w:t>
      </w:r>
      <w:r w:rsidRPr="00F56375">
        <w:rPr>
          <w:rFonts w:hint="cs"/>
          <w:spacing w:val="0"/>
          <w:rtl/>
        </w:rPr>
        <w:t xml:space="preserve">نظام </w:t>
      </w:r>
      <w:r>
        <w:rPr>
          <w:rFonts w:hint="cs"/>
          <w:spacing w:val="0"/>
          <w:rtl/>
        </w:rPr>
        <w:t>ال</w:t>
      </w:r>
      <w:r w:rsidRPr="00F56375">
        <w:rPr>
          <w:rFonts w:hint="cs"/>
          <w:spacing w:val="0"/>
          <w:rtl/>
        </w:rPr>
        <w:t xml:space="preserve">تأمين </w:t>
      </w:r>
      <w:r>
        <w:rPr>
          <w:rFonts w:hint="cs"/>
          <w:spacing w:val="0"/>
          <w:rtl/>
        </w:rPr>
        <w:t xml:space="preserve">على </w:t>
      </w:r>
      <w:r w:rsidRPr="00F56375">
        <w:rPr>
          <w:rFonts w:hint="cs"/>
          <w:spacing w:val="0"/>
          <w:rtl/>
        </w:rPr>
        <w:t>الموظفين الحكوميين عن عدد الأيام التي يكون فيها عاجزاً عن العمل بسبب مرضٍ أو إصابةٍ وذلك عادةً لمدةٍ لا تتجاوز 120 يوماً من كل سنة تقويمية. ويتفاوت مبلغ التعويضات النقدية في حالة المرض من نظامٍ لآخر.</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320-</w:t>
      </w:r>
      <w:r w:rsidRPr="00F56375">
        <w:rPr>
          <w:spacing w:val="0"/>
          <w:rtl/>
        </w:rPr>
        <w:tab/>
      </w:r>
      <w:r w:rsidRPr="00F56375">
        <w:rPr>
          <w:rFonts w:hint="cs"/>
          <w:spacing w:val="0"/>
          <w:rtl/>
        </w:rPr>
        <w:t>وبمقتضى نظام الضمان الاجتماعي، يكون التعويض النقدي في حالة المرض بدلاً نقدياً يومياً عن عدد الأيام التي يكون فيها العضو المنتسب إلى نظام الضمان الاجتماعي عاجزاً عن العمل بسبب مرض أو إصابة. ويحق للعضو الحصول على التعويض النقدي في حالة المرض إذا توافرت الشروط التالية: (1) أن يكون العضو قد دفع ثلاثة اشتراكات شهرية على الأقل خلال فترة الاثني عشر شهراً السابقة لفترة الستة شهور التي حدث فيه الأمر الطارئ؛ (2) أن يُحجز العضو في المستشفى مدة أربعة أيام على الأقل؛ (3) أن يتم إخطار نظام الضمان الاجتماعي؛ (4) أن يكون قد استهلك جميع الإجازات المرضية بالنسبة للأعضاء الذين يكونون موظَّفين منتظمين.</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321-</w:t>
      </w:r>
      <w:r w:rsidRPr="00F56375">
        <w:rPr>
          <w:rFonts w:hint="cs"/>
          <w:spacing w:val="0"/>
          <w:rtl/>
        </w:rPr>
        <w:tab/>
        <w:t>يعادل مبلغ التعويض النقدي في حالة المرض الذي يُدفع للعضو عن كل يوم 90 في المائة من متوسط راتبه اليومي. ويمكن أن يحصل العضو على الحد الأقصى من التعويض النقدي في حالة المرض لمدة 120 يوماً في كل سنة تقويمية ولكنه لن يحصل على التعويض لأكثر من 240 يوماً بسبب الإصابة بالمرض نفسه.</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322-</w:t>
      </w:r>
      <w:r w:rsidRPr="00F56375">
        <w:rPr>
          <w:spacing w:val="0"/>
          <w:rtl/>
        </w:rPr>
        <w:tab/>
      </w:r>
      <w:r w:rsidRPr="00F56375">
        <w:rPr>
          <w:rFonts w:hint="cs"/>
          <w:spacing w:val="0"/>
          <w:rtl/>
        </w:rPr>
        <w:t xml:space="preserve">وبموجب نظام </w:t>
      </w:r>
      <w:r>
        <w:rPr>
          <w:rFonts w:hint="cs"/>
          <w:spacing w:val="0"/>
          <w:rtl/>
        </w:rPr>
        <w:t>ال</w:t>
      </w:r>
      <w:r w:rsidRPr="00F56375">
        <w:rPr>
          <w:rFonts w:hint="cs"/>
          <w:spacing w:val="0"/>
          <w:rtl/>
        </w:rPr>
        <w:t xml:space="preserve">تأمين </w:t>
      </w:r>
      <w:r>
        <w:rPr>
          <w:rFonts w:hint="cs"/>
          <w:spacing w:val="0"/>
          <w:rtl/>
        </w:rPr>
        <w:t>على ا</w:t>
      </w:r>
      <w:r w:rsidRPr="00F56375">
        <w:rPr>
          <w:rFonts w:hint="cs"/>
          <w:spacing w:val="0"/>
          <w:rtl/>
        </w:rPr>
        <w:t xml:space="preserve">لموظفين الحكوميين، يجوز للعضو أن ينتفع بالتعويض شريطة أن: </w:t>
      </w:r>
      <w:r w:rsidRPr="00F56375">
        <w:rPr>
          <w:spacing w:val="0"/>
          <w:rtl/>
        </w:rPr>
        <w:t>`</w:t>
      </w:r>
      <w:r w:rsidRPr="00F56375">
        <w:rPr>
          <w:rFonts w:hint="cs"/>
          <w:spacing w:val="0"/>
          <w:rtl/>
        </w:rPr>
        <w:t>1</w:t>
      </w:r>
      <w:r w:rsidRPr="00F56375">
        <w:rPr>
          <w:spacing w:val="0"/>
          <w:rtl/>
        </w:rPr>
        <w:t>`</w:t>
      </w:r>
      <w:r w:rsidRPr="00F56375">
        <w:rPr>
          <w:rFonts w:hint="cs"/>
          <w:spacing w:val="0"/>
          <w:rtl/>
        </w:rPr>
        <w:t xml:space="preserve"> يكون في الخدمة في الفترة التي يصاب فيها بالعجز؛ أو </w:t>
      </w:r>
      <w:r w:rsidRPr="00F56375">
        <w:rPr>
          <w:spacing w:val="0"/>
          <w:rtl/>
        </w:rPr>
        <w:t>`</w:t>
      </w:r>
      <w:r w:rsidRPr="00F56375">
        <w:rPr>
          <w:rFonts w:hint="cs"/>
          <w:spacing w:val="0"/>
          <w:rtl/>
        </w:rPr>
        <w:t>2</w:t>
      </w:r>
      <w:r w:rsidRPr="00F56375">
        <w:rPr>
          <w:spacing w:val="0"/>
          <w:rtl/>
        </w:rPr>
        <w:t>`</w:t>
      </w:r>
      <w:r w:rsidRPr="00F56375">
        <w:rPr>
          <w:rFonts w:hint="cs"/>
          <w:spacing w:val="0"/>
          <w:rtl/>
        </w:rPr>
        <w:t xml:space="preserve"> إذا كان قد ترك عمله، أن يكون قد عمل لمدة ثلاث سنوات على الأقل وأن يكون قد دفع ستة اشتراكات شهرية على الأقل خلال فترة الاثني عشر شهراً التي سبقت إصابته بالعجز مباشرةً. ويحق للعضو الذي يعاني من عجزٍ كلي مؤقت الحصول على 75 في المائة من التعويض عن كل يوم أو على جزء من التعويض المستحق عن العجز المؤقت لا يتجاوز 120 يوماً من سنة تقويمية واحدة بعد استنفاد جميع المستحقات من الإجازات المرضية والتعويضات المتعلقة بالإجازات المرضية المنصوص عليها في اتفاق مفاوضة جماعية، عند الاقتضاء، لكن ليس قبل حلول اليوم الرابع من حدوث العجز الكلي المؤقت. ولا يجوز للعضو أن يتمتع بتعويض عن العجز الكلي المؤقت وبالإجازة المرضية المدفوعة الأجر في وقت واحد. غير أنه إذا استلزم العجز فترة علاج أطول تزيد عن 120 يوماً، فإنه يجوز </w:t>
      </w:r>
      <w:r>
        <w:rPr>
          <w:rFonts w:hint="cs"/>
          <w:spacing w:val="0"/>
          <w:rtl/>
        </w:rPr>
        <w:t xml:space="preserve">لنظام التأمين على الموظفين الحكوميين </w:t>
      </w:r>
      <w:r w:rsidRPr="00F56375">
        <w:rPr>
          <w:rFonts w:hint="cs"/>
          <w:spacing w:val="0"/>
          <w:rtl/>
        </w:rPr>
        <w:t>تمديد فترة دفع التعويض عن العجز الكلي المؤقت على ألاّ تتجاوز 240 يوماً.</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323-</w:t>
      </w:r>
      <w:r w:rsidRPr="00F56375">
        <w:rPr>
          <w:spacing w:val="0"/>
          <w:rtl/>
        </w:rPr>
        <w:tab/>
        <w:t>وي</w:t>
      </w:r>
      <w:r w:rsidRPr="00F56375">
        <w:rPr>
          <w:rFonts w:hint="cs"/>
          <w:spacing w:val="0"/>
          <w:rtl/>
        </w:rPr>
        <w:t>منح</w:t>
      </w:r>
      <w:r w:rsidRPr="00F56375">
        <w:rPr>
          <w:spacing w:val="0"/>
          <w:rtl/>
        </w:rPr>
        <w:t xml:space="preserve"> ق</w:t>
      </w:r>
      <w:r w:rsidRPr="00F56375">
        <w:rPr>
          <w:rFonts w:hint="cs"/>
          <w:spacing w:val="0"/>
          <w:rtl/>
        </w:rPr>
        <w:t>انون العمل، في الباب الثاني من فصله الرابع، تعويضات نقدية عن الدخل للأعضاء في</w:t>
      </w:r>
      <w:r>
        <w:rPr>
          <w:rFonts w:hint="cs"/>
          <w:spacing w:val="0"/>
          <w:rtl/>
        </w:rPr>
        <w:t xml:space="preserve"> نظام الضمان الاجتماعي و</w:t>
      </w:r>
      <w:r w:rsidRPr="00F56375">
        <w:rPr>
          <w:rFonts w:hint="cs"/>
          <w:spacing w:val="0"/>
          <w:rtl/>
        </w:rPr>
        <w:t xml:space="preserve">نظام </w:t>
      </w:r>
      <w:r>
        <w:rPr>
          <w:rFonts w:hint="cs"/>
          <w:spacing w:val="0"/>
          <w:rtl/>
        </w:rPr>
        <w:t>الت</w:t>
      </w:r>
      <w:r w:rsidRPr="00F56375">
        <w:rPr>
          <w:rFonts w:hint="cs"/>
          <w:spacing w:val="0"/>
          <w:rtl/>
        </w:rPr>
        <w:t xml:space="preserve">أمين </w:t>
      </w:r>
      <w:r>
        <w:rPr>
          <w:rFonts w:hint="cs"/>
          <w:spacing w:val="0"/>
          <w:rtl/>
        </w:rPr>
        <w:t xml:space="preserve">على </w:t>
      </w:r>
      <w:r w:rsidRPr="00F56375">
        <w:rPr>
          <w:rFonts w:hint="cs"/>
          <w:spacing w:val="0"/>
          <w:rtl/>
        </w:rPr>
        <w:t>الموظفين الحكوميين الذين يصابون بأمراض وحوادث أثناء فترة استخدامهم.</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324-</w:t>
      </w:r>
      <w:r w:rsidRPr="00F56375">
        <w:rPr>
          <w:rFonts w:hint="cs"/>
          <w:spacing w:val="0"/>
          <w:rtl/>
        </w:rPr>
        <w:tab/>
        <w:t xml:space="preserve">وفي حال العجز الكلي المؤقت الناجم عن أمراض أو إصابات مهنية، يحق للموظَّف الحصول على تعويضات نقدية عن الدخل في شكل بدل نقدي يومي يعادل 90 في المائة من متوسط الراتب اليومي الذي يتقاضاه الموظَّف والذي لا يتجاوز 90 بيسو بالنسبة للأعضاء في نظام </w:t>
      </w:r>
      <w:r>
        <w:rPr>
          <w:rFonts w:hint="cs"/>
          <w:spacing w:val="0"/>
          <w:rtl/>
        </w:rPr>
        <w:t>ال</w:t>
      </w:r>
      <w:r w:rsidRPr="00F56375">
        <w:rPr>
          <w:rFonts w:hint="cs"/>
          <w:spacing w:val="0"/>
          <w:rtl/>
        </w:rPr>
        <w:t xml:space="preserve">تأمين </w:t>
      </w:r>
      <w:r>
        <w:rPr>
          <w:rFonts w:hint="cs"/>
          <w:spacing w:val="0"/>
          <w:rtl/>
        </w:rPr>
        <w:t xml:space="preserve">على </w:t>
      </w:r>
      <w:r w:rsidRPr="00F56375">
        <w:rPr>
          <w:rFonts w:hint="cs"/>
          <w:spacing w:val="0"/>
          <w:rtl/>
        </w:rPr>
        <w:t>الموظفين الحكوميين ولا يتجاوز 200 بيسو بالنسبة للأعضاء في نظام الضمان الاجتماعي.</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325-</w:t>
      </w:r>
      <w:r w:rsidRPr="00F56375">
        <w:rPr>
          <w:spacing w:val="0"/>
          <w:rtl/>
        </w:rPr>
        <w:tab/>
      </w:r>
      <w:r w:rsidRPr="00F56375">
        <w:rPr>
          <w:rFonts w:hint="cs"/>
          <w:spacing w:val="0"/>
          <w:rtl/>
        </w:rPr>
        <w:t>ويُدفع البدل النقدي اليومي عن الأمراض المتصلة بالعمل بالإضافة إلى، أو علاوةً على، التعويضات المتحصل عليها من نظام تأمين الموظفين الحكوميين ومن نظام التأمين الاجتماعي طبقاً لمبدأ "استرداد الاستحقاقات بالتزامن".</w:t>
      </w:r>
    </w:p>
    <w:p w:rsidR="00442A14" w:rsidRPr="006C027D" w:rsidRDefault="00442A14" w:rsidP="00442A14">
      <w:pPr>
        <w:tabs>
          <w:tab w:val="left" w:pos="879"/>
          <w:tab w:val="left" w:pos="1557"/>
        </w:tabs>
        <w:spacing w:before="0" w:line="380" w:lineRule="exact"/>
        <w:rPr>
          <w:rFonts w:hint="cs"/>
          <w:spacing w:val="0"/>
          <w:w w:val="95"/>
          <w:rtl/>
        </w:rPr>
      </w:pPr>
      <w:r w:rsidRPr="00F56375">
        <w:rPr>
          <w:rFonts w:hint="cs"/>
          <w:spacing w:val="0"/>
          <w:rtl/>
        </w:rPr>
        <w:t>326-</w:t>
      </w:r>
      <w:r w:rsidRPr="00F56375">
        <w:rPr>
          <w:spacing w:val="0"/>
          <w:rtl/>
        </w:rPr>
        <w:tab/>
      </w:r>
      <w:r w:rsidRPr="006C027D">
        <w:rPr>
          <w:rFonts w:hint="cs"/>
          <w:spacing w:val="0"/>
          <w:w w:val="95"/>
          <w:rtl/>
        </w:rPr>
        <w:t>والعجز الكلي المؤقت هو عجز يمنع الموظَّف من أداء مهنته التي يكسب منها عيشه لفترة متواصلة لا تتجاوز 120 يوماً ويمكن تمديدها إلى 120 يوماً إذا كان الوضع لا يزال يستدعي عنايةً طبيةً على ألاّ تتجاوز تلك الفترة 240 يوماً.</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327-</w:t>
      </w:r>
      <w:r w:rsidRPr="00F56375">
        <w:rPr>
          <w:spacing w:val="0"/>
          <w:rtl/>
        </w:rPr>
        <w:tab/>
      </w:r>
      <w:r w:rsidRPr="00F56375">
        <w:rPr>
          <w:rFonts w:hint="cs"/>
          <w:spacing w:val="0"/>
          <w:rtl/>
        </w:rPr>
        <w:t>وتعويض الدخل النقدي الذي يُمنح في حالات العجز الكلي المؤقت هو شكل من أشكال إبدال الأجرة (تعويض عن خسارة المكسب أو الدخل) خلال فترة العجز. وتُحسب فترة قابلية التعويض ابتداءً من اليوم الأول الذي يحدث فيه المرض أو الإصابة.</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328-</w:t>
      </w:r>
      <w:r w:rsidRPr="00F56375">
        <w:rPr>
          <w:spacing w:val="0"/>
          <w:rtl/>
        </w:rPr>
        <w:tab/>
      </w:r>
      <w:r w:rsidRPr="00F56375">
        <w:rPr>
          <w:rFonts w:hint="cs"/>
          <w:spacing w:val="0"/>
          <w:rtl/>
        </w:rPr>
        <w:t>ويقع عبء دفع التعويض على صاحب العمل إذا حدث المرض أو الإصابة قبل الإبلاغ عن الموظَّف بحيث يتمتع بتغطية النظام وفق الأصول المعمول بها.</w:t>
      </w:r>
    </w:p>
    <w:p w:rsidR="00442A14" w:rsidRPr="006C027D" w:rsidRDefault="00442A14" w:rsidP="00442A14">
      <w:pPr>
        <w:tabs>
          <w:tab w:val="left" w:pos="879"/>
          <w:tab w:val="left" w:pos="1557"/>
        </w:tabs>
        <w:spacing w:before="0" w:line="380" w:lineRule="exact"/>
        <w:jc w:val="center"/>
        <w:rPr>
          <w:rFonts w:hint="cs"/>
          <w:b/>
          <w:bCs/>
          <w:spacing w:val="0"/>
          <w:rtl/>
        </w:rPr>
      </w:pPr>
      <w:r w:rsidRPr="006C027D">
        <w:rPr>
          <w:rFonts w:hint="cs"/>
          <w:b/>
          <w:bCs/>
          <w:spacing w:val="0"/>
          <w:rtl/>
        </w:rPr>
        <w:t>جيم - استحقاقات الأمومة</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329-</w:t>
      </w:r>
      <w:r w:rsidRPr="00F56375">
        <w:rPr>
          <w:spacing w:val="0"/>
          <w:rtl/>
        </w:rPr>
        <w:tab/>
      </w:r>
      <w:r w:rsidRPr="00F56375">
        <w:rPr>
          <w:rFonts w:hint="cs"/>
          <w:spacing w:val="0"/>
          <w:rtl/>
        </w:rPr>
        <w:t>استحقاق الأمومة هو بدلٌ يُدفع للمرأة العضو في نظام الضمان الاجتماعي التي تلد أو تعاني من الإجهاض أو تضطر إلى الإجهاض.</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330-</w:t>
      </w:r>
      <w:r w:rsidRPr="00F56375">
        <w:rPr>
          <w:rFonts w:hint="cs"/>
          <w:spacing w:val="0"/>
          <w:rtl/>
        </w:rPr>
        <w:tab/>
        <w:t>وعلاوة الأمومة للمرأة العضو في نظام الضمان الاجتماعي هي علاوة نقدية يومية تعطى للعضوات اللائي يعجزن عن العمل بسبب ولادةٍ أو إجهاضٍ. ويرتهن مبلغ الاستحقاق بعدد الأيام القابلة للتعويض وبنوع الولادة. ولا تُمنح استحقاقات الأمومة إلاّ للنساء من الأعضاء في حدود أربع حالات حمل. وأهم شرط يخول المطالبة باستحقاقات الأمومة هو أن تكون المرأة العضو قد دفعت ثلاثة اشتراكات شهرية على الأقل خلال فترة الاثني عشر شهراً التي تسبق الستة أشهر التي حدث فيها الحمل أو الإجهاض.</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331-</w:t>
      </w:r>
      <w:r w:rsidRPr="00F56375">
        <w:rPr>
          <w:rFonts w:hint="cs"/>
          <w:spacing w:val="0"/>
          <w:rtl/>
        </w:rPr>
        <w:tab/>
        <w:t>ويعادل مبلغ استحقاق الأمومة 100 في المائة من متوسط الراتب اليومي الذي تتقاضاه المرأة العض</w:t>
      </w:r>
      <w:r>
        <w:rPr>
          <w:rFonts w:hint="cs"/>
          <w:spacing w:val="0"/>
          <w:rtl/>
        </w:rPr>
        <w:t>ـ</w:t>
      </w:r>
      <w:r w:rsidRPr="00F56375">
        <w:rPr>
          <w:rFonts w:hint="cs"/>
          <w:spacing w:val="0"/>
          <w:rtl/>
        </w:rPr>
        <w:t>و مضروباً في 60 يوماً (بالنسبة لحالات الولادة الطبيعية أو الإجهاض أو الإسقاط) أو 78 يوماً (بالنسبة للولادة بعملية قيصرية).</w:t>
      </w:r>
    </w:p>
    <w:p w:rsidR="00442A14" w:rsidRPr="006C027D" w:rsidRDefault="00442A14" w:rsidP="00442A14">
      <w:pPr>
        <w:tabs>
          <w:tab w:val="left" w:pos="879"/>
          <w:tab w:val="left" w:pos="1557"/>
        </w:tabs>
        <w:spacing w:before="0" w:line="380" w:lineRule="exact"/>
        <w:rPr>
          <w:rFonts w:hint="cs"/>
          <w:spacing w:val="0"/>
          <w:w w:val="95"/>
          <w:rtl/>
        </w:rPr>
      </w:pPr>
      <w:r w:rsidRPr="006C027D">
        <w:rPr>
          <w:rFonts w:hint="cs"/>
          <w:spacing w:val="0"/>
          <w:w w:val="95"/>
          <w:rtl/>
        </w:rPr>
        <w:t>332-</w:t>
      </w:r>
      <w:r w:rsidRPr="006C027D">
        <w:rPr>
          <w:spacing w:val="0"/>
          <w:w w:val="95"/>
          <w:rtl/>
        </w:rPr>
        <w:tab/>
      </w:r>
      <w:r w:rsidRPr="006C027D">
        <w:rPr>
          <w:rFonts w:hint="cs"/>
          <w:spacing w:val="0"/>
          <w:w w:val="95"/>
          <w:rtl/>
        </w:rPr>
        <w:t>وبمقتضى قانون الخدمة المدنية، يحق للمرأة العضو أن تحصل على إجازة أمومة مدفوعة الأجرة مدتها ستون يوماً.</w:t>
      </w:r>
    </w:p>
    <w:p w:rsidR="00442A14" w:rsidRPr="006C027D" w:rsidRDefault="00442A14" w:rsidP="00442A14">
      <w:pPr>
        <w:tabs>
          <w:tab w:val="left" w:pos="879"/>
          <w:tab w:val="left" w:pos="1557"/>
        </w:tabs>
        <w:spacing w:before="0" w:line="380" w:lineRule="exact"/>
        <w:jc w:val="center"/>
        <w:rPr>
          <w:b/>
          <w:bCs/>
          <w:spacing w:val="0"/>
          <w:rtl/>
        </w:rPr>
      </w:pPr>
      <w:r w:rsidRPr="006C027D">
        <w:rPr>
          <w:rFonts w:hint="cs"/>
          <w:b/>
          <w:bCs/>
          <w:spacing w:val="0"/>
          <w:rtl/>
        </w:rPr>
        <w:t xml:space="preserve">دال - </w:t>
      </w:r>
      <w:r>
        <w:rPr>
          <w:rFonts w:hint="cs"/>
          <w:b/>
          <w:bCs/>
          <w:spacing w:val="0"/>
          <w:rtl/>
        </w:rPr>
        <w:t>استحقاقات</w:t>
      </w:r>
      <w:r w:rsidRPr="006C027D">
        <w:rPr>
          <w:b/>
          <w:bCs/>
          <w:spacing w:val="0"/>
          <w:rtl/>
        </w:rPr>
        <w:t xml:space="preserve"> الشيخوخة</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333-</w:t>
      </w:r>
      <w:r w:rsidRPr="00F56375">
        <w:rPr>
          <w:spacing w:val="0"/>
          <w:rtl/>
        </w:rPr>
        <w:tab/>
      </w:r>
      <w:r>
        <w:rPr>
          <w:rFonts w:hint="cs"/>
          <w:spacing w:val="0"/>
          <w:rtl/>
        </w:rPr>
        <w:t xml:space="preserve">استحقاق </w:t>
      </w:r>
      <w:r w:rsidRPr="00F56375">
        <w:rPr>
          <w:rFonts w:hint="cs"/>
          <w:spacing w:val="0"/>
          <w:rtl/>
        </w:rPr>
        <w:t>الشيخوخة تعويضٌ نقدي يُدفع للعضو في نظام الضمان الاجتماعي الذي لم يعد في مقدوره العمل بسبب كبر سنِّه أو الذي بلغ سن التقاعد طبقاً لما ينص عليه القانون.</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334-</w:t>
      </w:r>
      <w:r w:rsidRPr="00F56375">
        <w:rPr>
          <w:spacing w:val="0"/>
          <w:rtl/>
        </w:rPr>
        <w:tab/>
      </w:r>
      <w:r w:rsidRPr="00F56375">
        <w:rPr>
          <w:rFonts w:hint="cs"/>
          <w:spacing w:val="0"/>
          <w:rtl/>
        </w:rPr>
        <w:t>واستحقاق</w:t>
      </w:r>
      <w:r w:rsidRPr="00F56375">
        <w:rPr>
          <w:spacing w:val="0"/>
          <w:rtl/>
        </w:rPr>
        <w:t xml:space="preserve"> التقاعد ال</w:t>
      </w:r>
      <w:r w:rsidRPr="00F56375">
        <w:rPr>
          <w:rFonts w:hint="cs"/>
          <w:spacing w:val="0"/>
          <w:rtl/>
        </w:rPr>
        <w:t>ذ</w:t>
      </w:r>
      <w:r w:rsidRPr="00F56375">
        <w:rPr>
          <w:spacing w:val="0"/>
          <w:rtl/>
        </w:rPr>
        <w:t>ي يدفعه نظام الضما</w:t>
      </w:r>
      <w:r w:rsidRPr="00F56375">
        <w:rPr>
          <w:rFonts w:hint="cs"/>
          <w:spacing w:val="0"/>
          <w:rtl/>
        </w:rPr>
        <w:t>ن الاجتماعي مبلغٌ نقدي يُدفع في شكل معاشات شهرية أو في شكل مبلغ جزافي يُدفع مرة واحدة. ويحق للعضو المشمول بتغطية النظام الذي لا يحق له الحصول على معاش شهري أن يحصل على استحقاق إجمالي يساوي مجموع الاشتراكات الشهرية التي كان يدفعها هو وأصحاب عمله السابقون بالإضافة إلى الفائدة المكتسبة. ويجب أن يكون قد بلغ من العمر ستين سنة على الأقل وأن يكون منقطعاً عن العمل وآثر عدم مواصلة دفع الاشتراكات.</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335-</w:t>
      </w:r>
      <w:r w:rsidRPr="00F56375">
        <w:rPr>
          <w:spacing w:val="0"/>
          <w:rtl/>
        </w:rPr>
        <w:tab/>
        <w:t>و</w:t>
      </w:r>
      <w:r w:rsidRPr="00F56375">
        <w:rPr>
          <w:rFonts w:hint="cs"/>
          <w:spacing w:val="0"/>
          <w:rtl/>
        </w:rPr>
        <w:t>يحق ل</w:t>
      </w:r>
      <w:r w:rsidRPr="00F56375">
        <w:rPr>
          <w:spacing w:val="0"/>
          <w:rtl/>
        </w:rPr>
        <w:t xml:space="preserve">لمستخدم المشمول بالتغطية </w:t>
      </w:r>
      <w:r w:rsidRPr="00F56375">
        <w:rPr>
          <w:rFonts w:hint="cs"/>
          <w:spacing w:val="0"/>
          <w:rtl/>
        </w:rPr>
        <w:t>الحصول على معاش الشيخوخة الشهري ما دام حيّاً إذا كان قد دفع على الأقل 120 اشتراكاً شهرياً، وبلغ ستين سنةً من العمر إذا كان متقاعداً، أو خمساً وستين سنة إذا كان لا يزال موظَّفاً. وفي حالة عمّال المناجم تحت سطح الأرض، يحق للعضو الحصول على استحقاقات المعاش إذا بلغ من العمر خمسة وخمسين عاماً وإذا كان متوقفاً عن العمل أو كف عن العمل لحسابه الخاص وكان قد دفع 120 اشتراكاً شهرياً على الأقل أو كان عامل منجم تحت سطح الأرض لمدة خمس سنوات على الأقل؛ أو كان قد بلغ من العمر ستين سنةً، سواءٌ كان موظَّفاً أو لم يكن.</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336-</w:t>
      </w:r>
      <w:r w:rsidRPr="00F56375">
        <w:rPr>
          <w:spacing w:val="0"/>
          <w:rtl/>
        </w:rPr>
        <w:tab/>
        <w:t>وإلى جانب المعاش الشهري</w:t>
      </w:r>
      <w:r w:rsidRPr="00F56375">
        <w:rPr>
          <w:rFonts w:hint="cs"/>
          <w:spacing w:val="0"/>
          <w:rtl/>
        </w:rPr>
        <w:t>، يحق للمتقاعد الحصول على معاش الشهر الثالث عشر. وللمتقاعد أن يختار الحصول على المعاشات المستحقة عن الثمانية عشر شهراً الأولى كمبلغ جزافي بسعر فائدة تفضيلي. ويحصل العضو على المعاش الشهري ابتداءً من الشهر التاسع عشر بعد ذلك.</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337-</w:t>
      </w:r>
      <w:r w:rsidRPr="00F56375">
        <w:rPr>
          <w:spacing w:val="0"/>
          <w:rtl/>
        </w:rPr>
        <w:tab/>
      </w:r>
      <w:r w:rsidRPr="00F56375">
        <w:rPr>
          <w:rFonts w:hint="cs"/>
          <w:spacing w:val="0"/>
          <w:rtl/>
        </w:rPr>
        <w:t xml:space="preserve">أما </w:t>
      </w:r>
      <w:r w:rsidRPr="00F56375">
        <w:rPr>
          <w:spacing w:val="0"/>
          <w:rtl/>
        </w:rPr>
        <w:t xml:space="preserve">في حالة الأعضاء الذين </w:t>
      </w:r>
      <w:r w:rsidRPr="00F56375">
        <w:rPr>
          <w:rFonts w:hint="cs"/>
          <w:spacing w:val="0"/>
          <w:rtl/>
        </w:rPr>
        <w:t>ي</w:t>
      </w:r>
      <w:r w:rsidRPr="00F56375">
        <w:rPr>
          <w:spacing w:val="0"/>
          <w:rtl/>
        </w:rPr>
        <w:t>تو</w:t>
      </w:r>
      <w:r w:rsidRPr="00F56375">
        <w:rPr>
          <w:rFonts w:hint="cs"/>
          <w:spacing w:val="0"/>
          <w:rtl/>
        </w:rPr>
        <w:t>ا</w:t>
      </w:r>
      <w:r w:rsidRPr="00F56375">
        <w:rPr>
          <w:spacing w:val="0"/>
          <w:rtl/>
        </w:rPr>
        <w:t xml:space="preserve">فر فيهم </w:t>
      </w:r>
      <w:r w:rsidRPr="00F56375">
        <w:rPr>
          <w:rFonts w:hint="cs"/>
          <w:spacing w:val="0"/>
          <w:rtl/>
        </w:rPr>
        <w:t>شرط استحقاق المعاش ولكنهم يتقاعدون بعد بلوغ سن الستين، فإنهم يحصلون على معاشٍ شهري يعادل مبلغ المعاش الشهري الذي يمكنه الحصول عليه محسوباً في أبكر وقت كان يمكنه التقاعد فيه لو كان قد توقف عن العمل أو كف عن العمل لحسابه الخاص، زائداً جميع التسويات لهذا المعاش، أو على المعاش الشهري المحسوب في وقت تقاعده، أيُّهما كان أكبر.</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338-</w:t>
      </w:r>
      <w:r w:rsidRPr="00F56375">
        <w:rPr>
          <w:spacing w:val="0"/>
          <w:rtl/>
        </w:rPr>
        <w:tab/>
        <w:t>و</w:t>
      </w:r>
      <w:r w:rsidRPr="00F56375">
        <w:rPr>
          <w:rFonts w:hint="cs"/>
          <w:spacing w:val="0"/>
          <w:rtl/>
        </w:rPr>
        <w:t>يحق ل</w:t>
      </w:r>
      <w:r w:rsidRPr="00F56375">
        <w:rPr>
          <w:spacing w:val="0"/>
          <w:rtl/>
        </w:rPr>
        <w:t>ص</w:t>
      </w:r>
      <w:r w:rsidRPr="00F56375">
        <w:rPr>
          <w:rFonts w:hint="cs"/>
          <w:spacing w:val="0"/>
          <w:rtl/>
        </w:rPr>
        <w:t>احب ال</w:t>
      </w:r>
      <w:r w:rsidRPr="00F56375">
        <w:rPr>
          <w:spacing w:val="0"/>
          <w:rtl/>
        </w:rPr>
        <w:t>معاش الذي ي</w:t>
      </w:r>
      <w:r w:rsidRPr="00F56375">
        <w:rPr>
          <w:rFonts w:hint="cs"/>
          <w:spacing w:val="0"/>
          <w:rtl/>
        </w:rPr>
        <w:t>تقاعد أكثر من مرّةٍ واحدةٍ الحصول إمّا على المعاش الشهري المحسوب لطلب التقاعد الأول وإما على المعاش الشهري المعاد حسابه للطلب الجديد، أيهما كان أكبر.</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339-</w:t>
      </w:r>
      <w:r w:rsidRPr="00F56375">
        <w:rPr>
          <w:spacing w:val="0"/>
          <w:rtl/>
        </w:rPr>
        <w:tab/>
      </w:r>
      <w:r w:rsidRPr="00F56375">
        <w:rPr>
          <w:rFonts w:hint="cs"/>
          <w:spacing w:val="0"/>
          <w:rtl/>
        </w:rPr>
        <w:t>ويوقَف صرف المعاش الشهري إذا أعيد توظيف العضو المتقاعد الذي لا يبلغ من العمر 65 سنة أو إذا استأنف عملاً لحسابه الخاص.</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340-</w:t>
      </w:r>
      <w:r w:rsidRPr="00F56375">
        <w:rPr>
          <w:spacing w:val="0"/>
          <w:rtl/>
        </w:rPr>
        <w:tab/>
      </w:r>
      <w:r w:rsidRPr="00F56375">
        <w:rPr>
          <w:rFonts w:hint="cs"/>
          <w:spacing w:val="0"/>
          <w:rtl/>
        </w:rPr>
        <w:t>و</w:t>
      </w:r>
      <w:r w:rsidRPr="00F56375">
        <w:rPr>
          <w:spacing w:val="0"/>
          <w:rtl/>
        </w:rPr>
        <w:t xml:space="preserve">عند وفاة صاحب </w:t>
      </w:r>
      <w:r w:rsidRPr="00F56375">
        <w:rPr>
          <w:rFonts w:hint="cs"/>
          <w:spacing w:val="0"/>
          <w:rtl/>
        </w:rPr>
        <w:t>ال</w:t>
      </w:r>
      <w:r w:rsidRPr="00F56375">
        <w:rPr>
          <w:spacing w:val="0"/>
          <w:rtl/>
        </w:rPr>
        <w:t>معاش</w:t>
      </w:r>
      <w:r w:rsidRPr="00F56375">
        <w:rPr>
          <w:rFonts w:hint="cs"/>
          <w:spacing w:val="0"/>
          <w:rtl/>
        </w:rPr>
        <w:t>،</w:t>
      </w:r>
      <w:r w:rsidRPr="00F56375">
        <w:rPr>
          <w:spacing w:val="0"/>
          <w:rtl/>
        </w:rPr>
        <w:t xml:space="preserve"> </w:t>
      </w:r>
      <w:r w:rsidRPr="00F56375">
        <w:rPr>
          <w:rFonts w:hint="cs"/>
          <w:spacing w:val="0"/>
          <w:rtl/>
        </w:rPr>
        <w:t xml:space="preserve">يحق، </w:t>
      </w:r>
      <w:r w:rsidRPr="00F56375">
        <w:rPr>
          <w:spacing w:val="0"/>
          <w:rtl/>
        </w:rPr>
        <w:t>بموجب</w:t>
      </w:r>
      <w:r w:rsidRPr="00F56375">
        <w:rPr>
          <w:rFonts w:hint="cs"/>
          <w:spacing w:val="0"/>
          <w:rtl/>
        </w:rPr>
        <w:t xml:space="preserve"> نظام الضمان الاجتماعي، لأول المستفيدين مواصلة الحصول على معاشه ابتداءً من تاريخ تقاعده.</w:t>
      </w:r>
    </w:p>
    <w:p w:rsidR="00442A14" w:rsidRPr="00F56375" w:rsidRDefault="00442A14" w:rsidP="00442A14">
      <w:pPr>
        <w:tabs>
          <w:tab w:val="left" w:pos="879"/>
          <w:tab w:val="left" w:pos="1557"/>
        </w:tabs>
        <w:spacing w:before="0" w:line="380" w:lineRule="exact"/>
        <w:rPr>
          <w:rFonts w:hint="cs"/>
          <w:spacing w:val="0"/>
          <w:rtl/>
        </w:rPr>
      </w:pPr>
      <w:r w:rsidRPr="00F56375">
        <w:rPr>
          <w:rFonts w:hint="cs"/>
          <w:spacing w:val="0"/>
          <w:rtl/>
        </w:rPr>
        <w:t>341-</w:t>
      </w:r>
      <w:r w:rsidRPr="00F56375">
        <w:rPr>
          <w:spacing w:val="0"/>
          <w:rtl/>
        </w:rPr>
        <w:tab/>
      </w:r>
      <w:r w:rsidRPr="00F56375">
        <w:rPr>
          <w:rFonts w:hint="cs"/>
          <w:spacing w:val="0"/>
          <w:rtl/>
        </w:rPr>
        <w:t>و</w:t>
      </w:r>
      <w:r w:rsidRPr="00F56375">
        <w:rPr>
          <w:spacing w:val="0"/>
          <w:rtl/>
        </w:rPr>
        <w:t xml:space="preserve">يحق لأي من موظَّفي الحكومة يختار التقاعد </w:t>
      </w:r>
      <w:r w:rsidRPr="00F56375">
        <w:rPr>
          <w:rFonts w:hint="cs"/>
          <w:spacing w:val="0"/>
          <w:rtl/>
        </w:rPr>
        <w:t xml:space="preserve">من الوظيفة قبل بلوغه سن التقاعد الإجباري، وهو 65 سنة، الحصول على استحقاقات التقاعد شريطة: </w:t>
      </w:r>
      <w:r w:rsidRPr="00F56375">
        <w:rPr>
          <w:spacing w:val="0"/>
          <w:rtl/>
        </w:rPr>
        <w:t>`</w:t>
      </w:r>
      <w:r w:rsidRPr="00F56375">
        <w:rPr>
          <w:rFonts w:hint="cs"/>
          <w:spacing w:val="0"/>
          <w:rtl/>
        </w:rPr>
        <w:t>1</w:t>
      </w:r>
      <w:r w:rsidRPr="00F56375">
        <w:rPr>
          <w:spacing w:val="0"/>
          <w:rtl/>
        </w:rPr>
        <w:t>`</w:t>
      </w:r>
      <w:r w:rsidRPr="00F56375">
        <w:rPr>
          <w:rFonts w:hint="cs"/>
          <w:spacing w:val="0"/>
          <w:rtl/>
        </w:rPr>
        <w:t xml:space="preserve"> أن يكون قد أمضى 15 سنة على الأقل في أداء الوظيفة؛ </w:t>
      </w:r>
      <w:r w:rsidRPr="00F56375">
        <w:rPr>
          <w:spacing w:val="0"/>
          <w:rtl/>
        </w:rPr>
        <w:t>`</w:t>
      </w:r>
      <w:r w:rsidRPr="00F56375">
        <w:rPr>
          <w:rFonts w:hint="cs"/>
          <w:spacing w:val="0"/>
          <w:rtl/>
        </w:rPr>
        <w:t>2</w:t>
      </w:r>
      <w:r w:rsidRPr="00F56375">
        <w:rPr>
          <w:spacing w:val="0"/>
          <w:rtl/>
        </w:rPr>
        <w:t>`</w:t>
      </w:r>
      <w:r w:rsidRPr="00F56375">
        <w:rPr>
          <w:rFonts w:hint="cs"/>
          <w:spacing w:val="0"/>
          <w:rtl/>
        </w:rPr>
        <w:t xml:space="preserve"> أن يكون قد بلغ من العمر ستين سنة على الأقل في الوقت الذي تقاعد فيه؛ </w:t>
      </w:r>
      <w:r w:rsidRPr="00F56375">
        <w:rPr>
          <w:spacing w:val="0"/>
          <w:rtl/>
        </w:rPr>
        <w:t>`</w:t>
      </w:r>
      <w:r w:rsidRPr="00F56375">
        <w:rPr>
          <w:rFonts w:hint="cs"/>
          <w:spacing w:val="0"/>
          <w:rtl/>
        </w:rPr>
        <w:t>3</w:t>
      </w:r>
      <w:r w:rsidRPr="00F56375">
        <w:rPr>
          <w:spacing w:val="0"/>
          <w:rtl/>
        </w:rPr>
        <w:t>`</w:t>
      </w:r>
      <w:r w:rsidRPr="00F56375">
        <w:rPr>
          <w:rFonts w:hint="cs"/>
          <w:spacing w:val="0"/>
          <w:rtl/>
        </w:rPr>
        <w:t xml:space="preserve"> ألا يتقاضى معاشاً شهرياً بسبب عجز كلي دائم.</w:t>
      </w:r>
    </w:p>
    <w:p w:rsidR="00442A14" w:rsidRPr="006C027D" w:rsidRDefault="00442A14" w:rsidP="00442A14">
      <w:pPr>
        <w:tabs>
          <w:tab w:val="left" w:pos="879"/>
          <w:tab w:val="left" w:pos="1557"/>
        </w:tabs>
        <w:spacing w:before="0" w:line="380" w:lineRule="exact"/>
        <w:rPr>
          <w:rFonts w:hint="cs"/>
          <w:spacing w:val="0"/>
          <w:w w:val="95"/>
          <w:rtl/>
        </w:rPr>
      </w:pPr>
      <w:r w:rsidRPr="00F56375">
        <w:rPr>
          <w:rFonts w:hint="cs"/>
          <w:spacing w:val="0"/>
          <w:rtl/>
        </w:rPr>
        <w:t>342-</w:t>
      </w:r>
      <w:r w:rsidRPr="00F56375">
        <w:rPr>
          <w:spacing w:val="0"/>
          <w:rtl/>
        </w:rPr>
        <w:tab/>
      </w:r>
      <w:r w:rsidRPr="00F56375">
        <w:rPr>
          <w:rFonts w:hint="cs"/>
          <w:spacing w:val="0"/>
          <w:rtl/>
        </w:rPr>
        <w:t xml:space="preserve">ويساوي استحقاق التقاعد إما المبلغ الجزافي الذي يعادل 60 ضعف المعاش الشهري الأساسي بالإضافة إلى المعاش الشهري مدى الحياة بعد انقضاء فترة الستين شهراً التي يغطيها المبلغ الجزافي، وإمَّا المبلغ الذي يعادل 18 ضعف </w:t>
      </w:r>
      <w:r w:rsidRPr="006C027D">
        <w:rPr>
          <w:rFonts w:hint="cs"/>
          <w:spacing w:val="0"/>
          <w:w w:val="95"/>
          <w:rtl/>
        </w:rPr>
        <w:t>المعاش الشهري الأساسي المدفوع نقداً بالإضافة إلى معاش شهري فوري مدى الحياة بعد حلول تاريخ الإحالة على التقاعد.</w:t>
      </w:r>
    </w:p>
    <w:p w:rsidR="00442A14" w:rsidRDefault="00442A14" w:rsidP="00442A14">
      <w:pPr>
        <w:tabs>
          <w:tab w:val="left" w:pos="879"/>
          <w:tab w:val="left" w:pos="1557"/>
        </w:tabs>
        <w:spacing w:before="0" w:line="380" w:lineRule="exact"/>
        <w:rPr>
          <w:rFonts w:hint="cs"/>
          <w:rtl/>
        </w:rPr>
      </w:pPr>
      <w:r w:rsidRPr="00F56375">
        <w:rPr>
          <w:rFonts w:hint="cs"/>
          <w:spacing w:val="0"/>
          <w:rtl/>
        </w:rPr>
        <w:t>343-</w:t>
      </w:r>
      <w:r w:rsidRPr="00F56375">
        <w:rPr>
          <w:spacing w:val="0"/>
          <w:rtl/>
        </w:rPr>
        <w:tab/>
        <w:t xml:space="preserve">ويوقف دفع المعاش الشهري فور إعادة </w:t>
      </w:r>
      <w:r w:rsidRPr="00F56375">
        <w:rPr>
          <w:rFonts w:hint="cs"/>
          <w:spacing w:val="0"/>
          <w:rtl/>
        </w:rPr>
        <w:t>توظيف</w:t>
      </w:r>
      <w:r w:rsidRPr="00F56375">
        <w:rPr>
          <w:spacing w:val="0"/>
          <w:rtl/>
        </w:rPr>
        <w:t xml:space="preserve"> العضو المتقاعد </w:t>
      </w:r>
      <w:r w:rsidRPr="00F56375">
        <w:rPr>
          <w:rFonts w:hint="cs"/>
          <w:spacing w:val="0"/>
          <w:rtl/>
        </w:rPr>
        <w:t xml:space="preserve">الذي لم يبلغ 65 سنة من العمر </w:t>
      </w:r>
      <w:r w:rsidRPr="00F56375">
        <w:rPr>
          <w:spacing w:val="0"/>
          <w:rtl/>
        </w:rPr>
        <w:t>أو فور استئنافه</w:t>
      </w:r>
      <w:r w:rsidRPr="00F56375">
        <w:rPr>
          <w:rFonts w:hint="cs"/>
          <w:spacing w:val="0"/>
          <w:rtl/>
        </w:rPr>
        <w:t xml:space="preserve"> عملاً لحسابه الخاص. وفي هذه الحالة، يكون عل</w:t>
      </w:r>
      <w:r>
        <w:rPr>
          <w:rFonts w:hint="cs"/>
          <w:rtl/>
        </w:rPr>
        <w:t>يه وعلى صاحب عمله الخضوع للتغطية الإجبارية.</w:t>
      </w:r>
    </w:p>
    <w:p w:rsidR="00442A14" w:rsidRPr="006413F3" w:rsidRDefault="00442A14" w:rsidP="00442A14">
      <w:pPr>
        <w:tabs>
          <w:tab w:val="left" w:pos="879"/>
          <w:tab w:val="left" w:pos="1557"/>
        </w:tabs>
        <w:spacing w:before="0" w:line="380" w:lineRule="exact"/>
        <w:jc w:val="center"/>
        <w:rPr>
          <w:rFonts w:hint="cs"/>
          <w:b/>
          <w:bCs/>
          <w:spacing w:val="0"/>
          <w:rtl/>
        </w:rPr>
      </w:pPr>
      <w:r w:rsidRPr="006413F3">
        <w:rPr>
          <w:rFonts w:hint="cs"/>
          <w:b/>
          <w:bCs/>
          <w:spacing w:val="0"/>
          <w:rtl/>
        </w:rPr>
        <w:t>هاء - استحقاقات العجز</w:t>
      </w:r>
    </w:p>
    <w:p w:rsidR="00442A14" w:rsidRDefault="00442A14" w:rsidP="00442A14">
      <w:pPr>
        <w:tabs>
          <w:tab w:val="left" w:pos="879"/>
          <w:tab w:val="left" w:pos="1557"/>
        </w:tabs>
        <w:spacing w:before="0" w:line="380" w:lineRule="exact"/>
        <w:rPr>
          <w:rFonts w:hint="cs"/>
          <w:rtl/>
        </w:rPr>
      </w:pPr>
      <w:r w:rsidRPr="006413F3">
        <w:rPr>
          <w:rFonts w:hint="cs"/>
          <w:spacing w:val="0"/>
          <w:rtl/>
        </w:rPr>
        <w:t>344-</w:t>
      </w:r>
      <w:r w:rsidRPr="006413F3">
        <w:rPr>
          <w:rFonts w:hint="cs"/>
          <w:spacing w:val="0"/>
          <w:rtl/>
        </w:rPr>
        <w:tab/>
        <w:t>استحقاقات العجز هي استحقاقات نقدية تُدفع إلى عضو في نظام الضمان الاجتماعي ممن يصابون بعجز</w:t>
      </w:r>
      <w:r>
        <w:rPr>
          <w:rFonts w:hint="cs"/>
          <w:rtl/>
        </w:rPr>
        <w:t xml:space="preserve"> دائم، سواء أكان هذا العجز جزئياً أم كلياً.</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345-</w:t>
      </w:r>
      <w:r w:rsidRPr="006413F3">
        <w:rPr>
          <w:rFonts w:hint="cs"/>
          <w:spacing w:val="0"/>
          <w:rtl/>
        </w:rPr>
        <w:tab/>
        <w:t>ويحق للعضو في نظام الضمان الاجتماعي الذي يعاني من عجز كلي دائم والذي دفع 36 اشتراكاً شهرياً على الأقل قبل ستة أشهر من الإعاقة أن يحصل على المعاش التقاعدي الشهري. وإذا لم يدفع الاشتراكات الستة والثلاثين المطلوبة منه، يحق له أن يحصل على مبلغ مقطوع من الاستحقاقات يعادل المعاش التقاعدي الشهري مضروباً بعدد الاشتراكات الشهرية المدفوعة إلى نظام الضمان الاجتماعي، أو العدد 12 مضروباً بالمعاش التقاعدي، أيهما أعلى. فالعضو الذي كان قد تلقى مبلغاً إجمالياً من الاستحقاقات وكان قد أُعيد توظيفه أو كان قد استأنف عمله الحر قبل انقضاء عام واحد اعتباراً من تاريخ إعاقته يخضع مرة أخرى إلى تغطية إلزامية ويُعتبر عضواً جديداً. ويُعلَّق المعاش التقاعدي الشهري ومعاش المُعالين عند إعادة التوظيف أو استئناف العمل الحر أو معافاة المُعاق من عجزه الدائم الكلي أو تخلفه عن التقدم للفحص مرة في السنة على الأقل لدى استلامه إشعاراً بذلك من نظام الضمان الاجتماعي. وإذا كان العجز الدائم جزئياً وحدث بعد دفع 36 اشتراكاً شهرياً قبل ستة أشهر من الإعاقة، يكون الاستحقاق معاشاً تقاعدياً شهرياً يُدفع عن عجزه الدائم الكلي في فترة لا تتجاوز الفترة المحددة في القانون. وإذا كان الاستحقاق استحقاقاً جزئياً دائماً وحدث العجز قبل دفع 36 اشتراكاً شهرياً بستة أشهر قبل وقوعه، يكون الاستحقاق النسبة المئوية للمبلغ المقطوع من الاستحقاقات المنصوص عليها في قانون نظام الضمان الاجتماعي.</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346-</w:t>
      </w:r>
      <w:r w:rsidRPr="006413F3">
        <w:rPr>
          <w:rFonts w:hint="cs"/>
          <w:spacing w:val="0"/>
          <w:rtl/>
        </w:rPr>
        <w:tab/>
        <w:t>وبالإضافة إلى المعاش التقاعدي الشهري، يُمنح المُعاق بدلاً إضافياً مقداره 500 بيزو فلبيني لمساعدة المتقاعد على استيفاء احتياجاته المالية الإضافية المترتبة على إعاقته. ويُقدَّم المعاش التقاعدي الذي يحصل عليه المُعال إلى الأعضاء المُعالين من الأطفال المعالين الشرعيين القصَّر والذين أصبحوا شرعيين، والذين تم تبنيهم بموجب القانون، وغير الشرعيين (حتى خمسة أطفال انطلاقاً من أصغرهم). وإلى جانب المعاش التقاعدي الشهري، يحق للمتقاعد أن يحصل على معاش الشهر الثالث عشر.</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347-</w:t>
      </w:r>
      <w:r w:rsidRPr="006413F3">
        <w:rPr>
          <w:rFonts w:hint="cs"/>
          <w:spacing w:val="0"/>
          <w:rtl/>
        </w:rPr>
        <w:tab/>
        <w:t>وبالنسبة إلى المصاب بعجز دائم كلي ممن يحق لهم الحصول على مبلغ مقطوع من الاستحقاقات، فإن هذا المبلغ يُعادل المعاش التقاعدي الشهري مضروباً بعدد الاشتراكات الشهرية المدفوعة إلى نظام الضمان الاجتماعي أو العدد 12 مضروباً بالمعاش التقاعدي الشهري، أيهما أعلى.</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348-</w:t>
      </w:r>
      <w:r w:rsidRPr="006413F3">
        <w:rPr>
          <w:rFonts w:hint="cs"/>
          <w:spacing w:val="0"/>
          <w:rtl/>
        </w:rPr>
        <w:tab/>
        <w:t>وبالنسبة إلى المصاب بعجز دائم جزئي ممن يحق لهم الحصول على مبلغ مقطوع من الاستحقاقات، فإن هذا المبلغ يُعادل المعاش التقاعدي الشهري، مضروباً بعدد الاشتراكات الشهرية المدفوعة إلى نظام الضمان الاجتماعي، مضروباً بالنسبة المئوية للإعاقة فيما يتصل بكامل جسده، أو العدد 12 مضروباً بالمعاش التقاعدي، أيهما أعلى.</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349-</w:t>
      </w:r>
      <w:r w:rsidRPr="006413F3">
        <w:rPr>
          <w:rFonts w:hint="cs"/>
          <w:spacing w:val="0"/>
          <w:rtl/>
        </w:rPr>
        <w:tab/>
        <w:t>ويُعلَّق المعاش التقاعدي للمصاب بعجز دائم وكلي إذا تماثل للشفاء من مرضه أو استأنف عمله أو كان قد تخلَّف عن إجراء فحص بدني سنوي لدى استلامه إشعاراً بذلك من نظام الضمان الاجتماعي. ويحق لغير القادرين على إعادة الفحص البدني بسبب مرضهم أو عجزهم ترتيب زيارة منزلية يقوم بها طبيب من نظام الضمان الاجتماعي.</w:t>
      </w:r>
    </w:p>
    <w:p w:rsidR="00442A14" w:rsidRPr="006413F3" w:rsidRDefault="00442A14" w:rsidP="00442A14">
      <w:pPr>
        <w:tabs>
          <w:tab w:val="left" w:pos="879"/>
          <w:tab w:val="left" w:pos="1557"/>
        </w:tabs>
        <w:spacing w:before="0" w:line="380" w:lineRule="exact"/>
        <w:rPr>
          <w:rFonts w:hint="cs"/>
          <w:spacing w:val="0"/>
          <w:w w:val="95"/>
          <w:rtl/>
        </w:rPr>
      </w:pPr>
      <w:r w:rsidRPr="006413F3">
        <w:rPr>
          <w:rFonts w:hint="cs"/>
          <w:spacing w:val="0"/>
          <w:rtl/>
        </w:rPr>
        <w:t>350-</w:t>
      </w:r>
      <w:r w:rsidRPr="006413F3">
        <w:rPr>
          <w:rFonts w:hint="cs"/>
          <w:spacing w:val="0"/>
          <w:rtl/>
        </w:rPr>
        <w:tab/>
        <w:t xml:space="preserve">وعند وفاة المتقاعد المُعاق بالكامل، يحق للمستحق الأول اعتباراً من تاريخ الإعاقة أن يتلقى نسبة مئوية مقدارها 100 في المائة من المعاش التقاعدي. وإذا توفي المتقاعد المُعاق بالكامل بعد 60 شهراً من بدء تقاضيه معاشاً </w:t>
      </w:r>
      <w:r w:rsidRPr="006413F3">
        <w:rPr>
          <w:rFonts w:hint="cs"/>
          <w:spacing w:val="0"/>
          <w:w w:val="95"/>
          <w:rtl/>
        </w:rPr>
        <w:t>تقاعدياً شهرياً ولم يكن له مستفيدون رئيسيون يحق للمستفيدين الثانويين تَقاضي استحقاق بمبلغ مقطوع يعادل الفرق بين الناتج عن ضرب العدد 60 بالمعاش التقاعدي الشهري والمعاشات التقاعدية الشهرية الكلية التي يدفعها نظام الضمان الاجتماعي.</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351-</w:t>
      </w:r>
      <w:r w:rsidRPr="006413F3">
        <w:rPr>
          <w:rFonts w:hint="cs"/>
          <w:spacing w:val="0"/>
          <w:rtl/>
        </w:rPr>
        <w:tab/>
        <w:t>ومن ناحية أخرى، يحق للعضو في نظام التأمين على موظفي الخدمة الحكومية الذي يعاني من إعاقة دائمة لأسباب لا تمت بصلة إلى سلوكه السيئ، أو إهماله الواضح، أو ثمالته المعتادة، أو رغبته المتعمدة في الانتحار، أو غير ذلك من الأمور، أن يحصل على تعويضات شهرية مدى الحياة تُعادل المعاش التقاعدي الشهري الأساسي النافذ اعتباراً من تاريخ الإعاقة. وإذا كانت إعاقته جزئية، يحق له أن يتلقى مبلغاً نقدياً بما يتمشى مع الجدول المحدد للإعاقات. وإذا كان أحد الأعضاء قد قضى 15 عاماً في الوظيفة عند إصابته بالإعاقة، يحق له أيضاً تقاضي مبلغ نقدي يفوق المعاش التقاعدي الشهري الأساسي بثمان عشرة مرة وقت الإصابة بالإعاقة. أما إذا لم يكن العضو على رأس عمله وقت الإصابة بالإعاقة، فعليه أن يكون قد دفع 36 اشتراكاً شهرياً على الأقل قبل انقضاء الأعوام الخمسة الأخيرة التي تسبق إصابته بالإعاقة، أو أن يكون قد دفع ما مجموعه 180 اشتراكاً شهرياً ليصبح من حقه تقاضي استحقاق معاش تقاعدي شهري مدى الحياة. وإذا كانت الإعاقة جزئية، يتقاضى مبلغاً نقدياً بما يتمشى مع الجدول المحدد للإعاقات.</w:t>
      </w:r>
    </w:p>
    <w:p w:rsidR="00442A14" w:rsidRPr="00810840" w:rsidRDefault="00442A14" w:rsidP="00442A14">
      <w:pPr>
        <w:tabs>
          <w:tab w:val="left" w:pos="879"/>
          <w:tab w:val="left" w:pos="1557"/>
        </w:tabs>
        <w:spacing w:before="0" w:line="380" w:lineRule="exact"/>
        <w:jc w:val="center"/>
        <w:rPr>
          <w:rFonts w:hint="cs"/>
          <w:b/>
          <w:bCs/>
          <w:spacing w:val="0"/>
          <w:rtl/>
        </w:rPr>
      </w:pPr>
      <w:r w:rsidRPr="00810840">
        <w:rPr>
          <w:rFonts w:hint="cs"/>
          <w:b/>
          <w:bCs/>
          <w:spacing w:val="0"/>
          <w:rtl/>
        </w:rPr>
        <w:t>واو - استحقاقات إصابات العمل</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352-</w:t>
      </w:r>
      <w:r w:rsidRPr="006413F3">
        <w:rPr>
          <w:rFonts w:hint="cs"/>
          <w:spacing w:val="0"/>
          <w:rtl/>
        </w:rPr>
        <w:tab/>
        <w:t>يخضع برنامج استحقاقات إصابات العمل في البلد إلى أحكام قانون العمل والمرسوم الرئاسي رقم 626، ويعرف هذا البرنامج أيضاً باسم صندوق تعويضات الموظفين والتأمين الحكومي. وهو عبارة عن برنامج تعويضات للموظفين مُعفى من الضرائب يحق بموجبه للموظفين ومُعاليهم، عند حدوث عجز ناجم عن العمل، أن يحصلوا فوراً على تعويضات مناسبة واستحقاقات طبية أو ما يتصل بذلك من استحقاقات.</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353-</w:t>
      </w:r>
      <w:r w:rsidRPr="006413F3">
        <w:rPr>
          <w:rFonts w:hint="cs"/>
          <w:spacing w:val="0"/>
          <w:rtl/>
        </w:rPr>
        <w:tab/>
        <w:t>وتكون الاستحقاقات في شكل تعويضات أو خدمات قوامها ما يلي: (أ) خدمات وأدوات طبية، حسب ما تقضيه طبيعة الإعاقة وتَدَرُّج مرحلة التعافي، رهناً بحدود النفقات؛ و(ب) خدمات إعادة التأهيل؛ و(ج) استحقاقات العجز؛ و(د) استحقاقات تُدفع في حالة الوفاة، وتكون معاشاً تقاعدياً يُدفع مدى الحياة إلى المستفيدين الرئيسين، بالإضافة إلى المعاشات التقاعدية التي تُدفع إلى المعالين والتي تعادل 10 في المائة من الاستحقاقات الشهرية المدفوعة إلى المستفيدين الرئيسيين عن خمسة من الأولاد غير المتزوجين المعالين القصَّر بدءاً بأصغرهم، ولا يجوز دفعه</w:t>
      </w:r>
      <w:r>
        <w:rPr>
          <w:rFonts w:hint="cs"/>
          <w:spacing w:val="0"/>
          <w:rtl/>
        </w:rPr>
        <w:t>ـ</w:t>
      </w:r>
      <w:r w:rsidRPr="006413F3">
        <w:rPr>
          <w:rFonts w:hint="cs"/>
          <w:spacing w:val="0"/>
          <w:rtl/>
        </w:rPr>
        <w:t>ا لأي بدي</w:t>
      </w:r>
      <w:r>
        <w:rPr>
          <w:rFonts w:hint="cs"/>
          <w:spacing w:val="0"/>
          <w:rtl/>
        </w:rPr>
        <w:t>ـ</w:t>
      </w:r>
      <w:r w:rsidRPr="006413F3">
        <w:rPr>
          <w:rFonts w:hint="cs"/>
          <w:spacing w:val="0"/>
          <w:rtl/>
        </w:rPr>
        <w:t>ل عن</w:t>
      </w:r>
      <w:r>
        <w:rPr>
          <w:rFonts w:hint="cs"/>
          <w:spacing w:val="0"/>
          <w:rtl/>
        </w:rPr>
        <w:t>ـ</w:t>
      </w:r>
      <w:r w:rsidRPr="006413F3">
        <w:rPr>
          <w:rFonts w:hint="cs"/>
          <w:spacing w:val="0"/>
          <w:rtl/>
        </w:rPr>
        <w:t>هم؛ و(</w:t>
      </w:r>
      <w:r w:rsidRPr="006413F3">
        <w:rPr>
          <w:spacing w:val="0"/>
        </w:rPr>
        <w:t>ﻫ</w:t>
      </w:r>
      <w:r w:rsidRPr="006413F3">
        <w:rPr>
          <w:rFonts w:hint="cs"/>
          <w:spacing w:val="0"/>
          <w:rtl/>
        </w:rPr>
        <w:t xml:space="preserve">) واستحقاقات الجنازة والدفن. </w:t>
      </w:r>
    </w:p>
    <w:p w:rsidR="00442A14" w:rsidRPr="006413F3" w:rsidRDefault="00442A14" w:rsidP="00413BDA">
      <w:pPr>
        <w:tabs>
          <w:tab w:val="left" w:pos="879"/>
          <w:tab w:val="left" w:pos="1557"/>
        </w:tabs>
        <w:spacing w:before="0" w:line="380" w:lineRule="exact"/>
        <w:rPr>
          <w:rFonts w:hint="cs"/>
          <w:spacing w:val="0"/>
          <w:rtl/>
        </w:rPr>
      </w:pPr>
      <w:r w:rsidRPr="006413F3">
        <w:rPr>
          <w:rFonts w:hint="cs"/>
          <w:spacing w:val="0"/>
          <w:rtl/>
        </w:rPr>
        <w:t>354-</w:t>
      </w:r>
      <w:r w:rsidRPr="006413F3">
        <w:rPr>
          <w:rFonts w:hint="cs"/>
          <w:spacing w:val="0"/>
          <w:rtl/>
        </w:rPr>
        <w:tab/>
        <w:t>وبموجب المادة 173 من قانون العمل، فإن التعويضات في إطار برنامج تعويضات الموظفين لا يحول دون استرداد التعويضات المستحقة المنصوص عليها في قوانين استرداد أخرى فيما يتعلق بالعارض ذاته. وبالتالي، فإن قانون العمل يسمح بتزامن استرداد التعويضات المنصوص عليها في قوانين مختلفة فيما يتعلق بالعجز أو الوفاة الناجمين عن العمل.</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355-</w:t>
      </w:r>
      <w:r w:rsidRPr="006413F3">
        <w:rPr>
          <w:rFonts w:hint="cs"/>
          <w:spacing w:val="0"/>
          <w:rtl/>
        </w:rPr>
        <w:tab/>
        <w:t xml:space="preserve">وبخلاف ما يحدث في نظام الضمان الاجتماعي ونظام التأمين على موظفي الخدمة الحكومية وبرنامج الرعاية الصحية "مديكير" </w:t>
      </w:r>
      <w:r w:rsidRPr="006413F3">
        <w:rPr>
          <w:spacing w:val="0"/>
        </w:rPr>
        <w:t>(Medicare)</w:t>
      </w:r>
      <w:r w:rsidRPr="006413F3">
        <w:rPr>
          <w:rFonts w:hint="cs"/>
          <w:spacing w:val="0"/>
          <w:rtl/>
        </w:rPr>
        <w:t>، حيث إن أسلوب التمويل المعتمد يجري من خلال الاشتراكات الإلزامية التي يدفعها أصحاب العمل والموظفون على السواء، فاستحقاقات إصابات العمل في البلد لا يُمولها إلا أصحاب العمل فقط. وتُدفع الاشتراكات بموجب برنامج استحقاقات إصابات العمل بكاملها من صاحب العمل، ويعتبر من غير القانوني إبرام أي عقد أو اللجوء إلى وسائل لاقتطاع أي جزء من هذه الاشتراكات من رواتب الموظفين أو معاشاتهم. ويغطي برنامج تعويضات الموظفين كافة العمال المشمولين إلزامياً بنظام الضمان الاجتماعي ونظام التأمين على موظفي الخدمة الحكومية.</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356-</w:t>
      </w:r>
      <w:r w:rsidRPr="006413F3">
        <w:rPr>
          <w:rFonts w:hint="cs"/>
          <w:spacing w:val="0"/>
          <w:rtl/>
        </w:rPr>
        <w:tab/>
        <w:t>وكيما تكون أية إصابة أسفرت عن إعاقة أو وفاة مستحقة التعويض يجب أن يكون سببها حادث نجم عن العمل أو وقع أثناءه.</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357-</w:t>
      </w:r>
      <w:r w:rsidRPr="006413F3">
        <w:rPr>
          <w:rFonts w:hint="cs"/>
          <w:spacing w:val="0"/>
          <w:rtl/>
        </w:rPr>
        <w:tab/>
        <w:t>ويُعتبر أن الحادث قد نجم عن العمل أو وقع أثناءه عندما يكون قد حدث للموظف: أثناء أداء مهامه الرسمية؛ في المكان الذي يتطلب وجوده فيه بحكم عمله؛ وإذا وقع الحادث في مكان آخر، يجب أن يكون الموظف في صدد تنفيذ أمر صادر عن صاحب العمل.</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358-</w:t>
      </w:r>
      <w:r w:rsidRPr="006413F3">
        <w:rPr>
          <w:rFonts w:hint="cs"/>
          <w:spacing w:val="0"/>
          <w:rtl/>
        </w:rPr>
        <w:tab/>
        <w:t>وثمة عوارض أخرى تحدث خارج مكان العمل وتُعتبر مستحقةً للتعويض، من بينها ما يلي: حوادث تطرأ أثناء ذهاب الموظف وإيابه من المكتب شريطة ألا يحرفه عن ذلك نشاط آخر أو يَحيد عن الطريق الاعتيادية؛ وإصابات تلحق به أثناء مزاولته أنشطة ترعاها الشركة؛ وحوادث تطرأ أثناء قضاء حاجاته الشخصية؛ وحوادث تقع بينما يكون الموظف على متن حافلة مكوكية أو أية وسيلة نقل أخرى تؤمنها الشركة؛ وحوادث تطرأ أثناء أنشطة تتعلق بمهمات خاصة؛ وحوادث تحصل أثناء أدائه مهمة مزدوجة.</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359-</w:t>
      </w:r>
      <w:r w:rsidRPr="006413F3">
        <w:rPr>
          <w:rFonts w:hint="cs"/>
          <w:spacing w:val="0"/>
          <w:rtl/>
        </w:rPr>
        <w:tab/>
        <w:t>وبالإضافة إلى استحقاقات العجز بموجب قانون الضمان الاجتماعي وبرنامج خدمات التأمين الحكومي، ينص برنامج تعويضات الموظفين، الوارد في الباب الثاني من الكتاب الرابع من قانون العمل حسب التعديلات التي أُدخِلَت عليه بموجب المرسوم الرئاسي رقم 626، على فئتين من تعويضات العجز تتعلق بعوارض متصلة بالعمل، وهي:</w:t>
      </w:r>
    </w:p>
    <w:p w:rsidR="00442A14" w:rsidRPr="00CA4CB2" w:rsidRDefault="00442A14" w:rsidP="00442A14">
      <w:pPr>
        <w:tabs>
          <w:tab w:val="left" w:pos="879"/>
          <w:tab w:val="left" w:pos="1557"/>
        </w:tabs>
        <w:spacing w:before="0" w:line="380" w:lineRule="exact"/>
        <w:jc w:val="center"/>
        <w:rPr>
          <w:rFonts w:hint="cs"/>
          <w:b/>
          <w:bCs/>
          <w:spacing w:val="0"/>
          <w:rtl/>
        </w:rPr>
      </w:pPr>
      <w:r w:rsidRPr="00CA4CB2">
        <w:rPr>
          <w:rFonts w:hint="cs"/>
          <w:b/>
          <w:bCs/>
          <w:spacing w:val="0"/>
          <w:rtl/>
        </w:rPr>
        <w:t>زاي - العجز الكلي المؤقت</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360-</w:t>
      </w:r>
      <w:r w:rsidRPr="006413F3">
        <w:rPr>
          <w:rFonts w:hint="cs"/>
          <w:spacing w:val="0"/>
          <w:rtl/>
        </w:rPr>
        <w:tab/>
        <w:t>يشمل العجز الكلي المؤقت الأمراض والإصابات التي تحول دون أداء الموظف وظيفته مدفوعة الأجر طيلة فترة مدتها 120 يوماً قابلة للتمديد إلى 120 يوماً آخر، على ألا تتجاوز 240 يوماً.</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361-</w:t>
      </w:r>
      <w:r w:rsidRPr="006413F3">
        <w:rPr>
          <w:rFonts w:hint="cs"/>
          <w:spacing w:val="0"/>
          <w:rtl/>
        </w:rPr>
        <w:tab/>
        <w:t>ويشمل العجز الكلي المؤقت كل من الأمراض والإصابات؛ ويقصد بها الأمراض المعترف بها تماماً كأمراض مهنية مدرجة في قائمة لجنة الضمان الاجتماعي، أو أي مرض تتسبب به الوظيفة، رهناً بتقديم الإثباتات على أن خطر الإصابة بالأمراض ذاتها يتزايد نتيجة ظروف العمل، بينما يُقصد بالإصابة التبدل الضار الذي يطرأ على جسم الإنسان نتيجة وقوع حادث خارج العمل وأثناءه.</w:t>
      </w:r>
    </w:p>
    <w:p w:rsidR="00442A14" w:rsidRPr="00CA4CB2" w:rsidRDefault="00442A14" w:rsidP="00442A14">
      <w:pPr>
        <w:tabs>
          <w:tab w:val="left" w:pos="879"/>
          <w:tab w:val="left" w:pos="1557"/>
        </w:tabs>
        <w:spacing w:before="0" w:line="380" w:lineRule="exact"/>
        <w:jc w:val="center"/>
        <w:rPr>
          <w:rFonts w:hint="cs"/>
          <w:b/>
          <w:bCs/>
          <w:spacing w:val="0"/>
          <w:rtl/>
        </w:rPr>
      </w:pPr>
      <w:r w:rsidRPr="00CA4CB2">
        <w:rPr>
          <w:rFonts w:hint="cs"/>
          <w:b/>
          <w:bCs/>
          <w:spacing w:val="0"/>
          <w:rtl/>
        </w:rPr>
        <w:t>حاء - العجز الجزئي الدائم</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362-</w:t>
      </w:r>
      <w:r w:rsidRPr="006413F3">
        <w:rPr>
          <w:rFonts w:hint="cs"/>
          <w:spacing w:val="0"/>
          <w:rtl/>
        </w:rPr>
        <w:tab/>
        <w:t>يكون العجز جزئياً دائماً إذا عانى الموظف، بسبب إصابة أو مرض ألمَّ به، من تلف دائم أو عطب في استخدام أحد أطراف جسده.</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363-</w:t>
      </w:r>
      <w:r w:rsidRPr="006413F3">
        <w:rPr>
          <w:rFonts w:hint="cs"/>
          <w:spacing w:val="0"/>
          <w:rtl/>
        </w:rPr>
        <w:tab/>
        <w:t>ويُدفع لكل موظف يعاني عجزاً جزئياً دائماً، عن كل شهر دون تجاوز المدة المحددة، تعويض شهري يعادل التعويض الشهري المدفوع عن الإصابة بعجز كلي دائم.</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364-</w:t>
      </w:r>
      <w:r w:rsidRPr="006413F3">
        <w:rPr>
          <w:rFonts w:hint="cs"/>
          <w:spacing w:val="0"/>
          <w:rtl/>
        </w:rPr>
        <w:tab/>
        <w:t>ويُدفع التعويض ابتداءً من الشهر الأول للإصابة بالعجز، ولكنه لا يتجاوز عدد الأشه</w:t>
      </w:r>
      <w:r>
        <w:rPr>
          <w:rFonts w:hint="cs"/>
          <w:spacing w:val="0"/>
          <w:rtl/>
        </w:rPr>
        <w:t>ـ</w:t>
      </w:r>
      <w:r w:rsidRPr="006413F3">
        <w:rPr>
          <w:rFonts w:hint="cs"/>
          <w:spacing w:val="0"/>
          <w:rtl/>
        </w:rPr>
        <w:t>ر المح</w:t>
      </w:r>
      <w:r>
        <w:rPr>
          <w:rFonts w:hint="cs"/>
          <w:spacing w:val="0"/>
          <w:rtl/>
        </w:rPr>
        <w:t>ـ</w:t>
      </w:r>
      <w:r w:rsidRPr="006413F3">
        <w:rPr>
          <w:rFonts w:hint="cs"/>
          <w:spacing w:val="0"/>
          <w:rtl/>
        </w:rPr>
        <w:t>ددة حسب طبيعة العجز.</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365-</w:t>
      </w:r>
      <w:r w:rsidRPr="006413F3">
        <w:rPr>
          <w:rFonts w:hint="cs"/>
          <w:spacing w:val="0"/>
          <w:rtl/>
        </w:rPr>
        <w:tab/>
        <w:t>ولدى وفاة المتقاعد، يحق للمستفيدين الرئيسيين من استحقاقاته، اعتبارً من تاريخ إصابته بالعج</w:t>
      </w:r>
      <w:r>
        <w:rPr>
          <w:rFonts w:hint="cs"/>
          <w:spacing w:val="0"/>
          <w:rtl/>
        </w:rPr>
        <w:t>ز</w:t>
      </w:r>
      <w:r w:rsidRPr="006413F3">
        <w:rPr>
          <w:rFonts w:hint="cs"/>
          <w:spacing w:val="0"/>
          <w:rtl/>
        </w:rPr>
        <w:t>، الحصول على نسبة مئوية تصل حتى 100 في المائة من المعاش التقاعدي الشهري.</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366-</w:t>
      </w:r>
      <w:r w:rsidRPr="006413F3">
        <w:rPr>
          <w:rFonts w:hint="cs"/>
          <w:spacing w:val="0"/>
          <w:rtl/>
        </w:rPr>
        <w:tab/>
        <w:t>ويُدفع المعاش التقاعدي للباقين على قيد الحياة من المستفيدين الرئيسيين، أي الزوج الشرعي المُعال (حتى يتزوج) وأطفال المتقاعد المُعالين الشرعيين، ومن أصبح شرعياً منه</w:t>
      </w:r>
      <w:r>
        <w:rPr>
          <w:rFonts w:hint="cs"/>
          <w:spacing w:val="0"/>
          <w:rtl/>
        </w:rPr>
        <w:t>ـ</w:t>
      </w:r>
      <w:r w:rsidRPr="006413F3">
        <w:rPr>
          <w:rFonts w:hint="cs"/>
          <w:spacing w:val="0"/>
          <w:rtl/>
        </w:rPr>
        <w:t>م، وم</w:t>
      </w:r>
      <w:r>
        <w:rPr>
          <w:rFonts w:hint="cs"/>
          <w:spacing w:val="0"/>
          <w:rtl/>
        </w:rPr>
        <w:t>ـ</w:t>
      </w:r>
      <w:r w:rsidRPr="006413F3">
        <w:rPr>
          <w:rFonts w:hint="cs"/>
          <w:spacing w:val="0"/>
          <w:rtl/>
        </w:rPr>
        <w:t>ن تم تبني</w:t>
      </w:r>
      <w:r>
        <w:rPr>
          <w:rFonts w:hint="cs"/>
          <w:spacing w:val="0"/>
          <w:rtl/>
        </w:rPr>
        <w:t>ـ</w:t>
      </w:r>
      <w:r w:rsidRPr="006413F3">
        <w:rPr>
          <w:rFonts w:hint="cs"/>
          <w:spacing w:val="0"/>
          <w:rtl/>
        </w:rPr>
        <w:t>ه ب</w:t>
      </w:r>
      <w:r>
        <w:rPr>
          <w:rFonts w:hint="cs"/>
          <w:spacing w:val="0"/>
          <w:rtl/>
        </w:rPr>
        <w:t>ـ</w:t>
      </w:r>
      <w:r w:rsidRPr="006413F3">
        <w:rPr>
          <w:rFonts w:hint="cs"/>
          <w:spacing w:val="0"/>
          <w:rtl/>
        </w:rPr>
        <w:t>موجب القانون، والأطفال غير الشرعيين.</w:t>
      </w:r>
    </w:p>
    <w:p w:rsidR="00442A14" w:rsidRPr="00CA4CB2" w:rsidRDefault="00442A14" w:rsidP="00442A14">
      <w:pPr>
        <w:tabs>
          <w:tab w:val="left" w:pos="879"/>
          <w:tab w:val="left" w:pos="1557"/>
        </w:tabs>
        <w:spacing w:before="0" w:line="380" w:lineRule="exact"/>
        <w:rPr>
          <w:rFonts w:hint="cs"/>
          <w:spacing w:val="0"/>
          <w:w w:val="95"/>
          <w:rtl/>
        </w:rPr>
      </w:pPr>
      <w:r w:rsidRPr="00CA4CB2">
        <w:rPr>
          <w:rFonts w:hint="cs"/>
          <w:spacing w:val="0"/>
          <w:w w:val="95"/>
          <w:rtl/>
        </w:rPr>
        <w:t>367-</w:t>
      </w:r>
      <w:r w:rsidRPr="00CA4CB2">
        <w:rPr>
          <w:rFonts w:hint="cs"/>
          <w:spacing w:val="0"/>
          <w:w w:val="95"/>
          <w:rtl/>
        </w:rPr>
        <w:tab/>
        <w:t>وبموجب ميثاق نظام التأمين على موظفي الخدمة الحكومية، يُدفع للموظف الذي يحق له الحصول على تعويضات لإصابته بعجز كلي دائم تعويض شهري يُعادل المعاش التقاعدي الشهري الأساسي، مضافاً إليه 20 في المائة منه.</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368-</w:t>
      </w:r>
      <w:r w:rsidRPr="006413F3">
        <w:rPr>
          <w:rFonts w:hint="cs"/>
          <w:spacing w:val="0"/>
          <w:rtl/>
        </w:rPr>
        <w:tab/>
        <w:t>وعند وفاة أحد الأعضاء أو أحد المتقاعدين، يحق للمستفيدين الرئيسيين أن يحصلوا على 80 في المائة من المعاش التقاعدي الشهري الأساسي، مضافاً إليه معاش المُعال بما يعادل نسبة 10 في المائة من المعاش التقاعدي الشهري المخصص لكل مُعال، على ألا يتجاوز عددهم خمسة مُعالين. ويُدفع المعاش التقاعدي على المستفيدين الرئيسيين الذين تُوُفّي منهم المتقاعد أي زوجه المُعال الشرعي إلى أنْ يتزوج مرة ثانية، والأطفال المُعالين الشرعيين، والأطفال المُتبنين بموجب القانون، والأطفال غير الشرعيين.</w:t>
      </w:r>
    </w:p>
    <w:p w:rsidR="00442A14" w:rsidRPr="00CA4CB2" w:rsidRDefault="00442A14" w:rsidP="00442A14">
      <w:pPr>
        <w:tabs>
          <w:tab w:val="left" w:pos="879"/>
          <w:tab w:val="left" w:pos="1557"/>
        </w:tabs>
        <w:spacing w:before="0" w:line="380" w:lineRule="exact"/>
        <w:jc w:val="center"/>
        <w:rPr>
          <w:rFonts w:hint="cs"/>
          <w:b/>
          <w:bCs/>
          <w:spacing w:val="0"/>
          <w:rtl/>
        </w:rPr>
      </w:pPr>
      <w:r w:rsidRPr="00CA4CB2">
        <w:rPr>
          <w:rFonts w:hint="cs"/>
          <w:b/>
          <w:bCs/>
          <w:spacing w:val="0"/>
          <w:rtl/>
        </w:rPr>
        <w:t>طاء - استحقاقات البطالة</w:t>
      </w:r>
    </w:p>
    <w:p w:rsidR="00442A14" w:rsidRPr="006413F3" w:rsidRDefault="00442A14" w:rsidP="007D60B5">
      <w:pPr>
        <w:tabs>
          <w:tab w:val="left" w:pos="879"/>
          <w:tab w:val="left" w:pos="1557"/>
        </w:tabs>
        <w:spacing w:before="0" w:line="380" w:lineRule="exact"/>
        <w:rPr>
          <w:rFonts w:hint="cs"/>
          <w:spacing w:val="0"/>
          <w:rtl/>
        </w:rPr>
      </w:pPr>
      <w:r w:rsidRPr="006413F3">
        <w:rPr>
          <w:rFonts w:hint="cs"/>
          <w:spacing w:val="0"/>
          <w:rtl/>
        </w:rPr>
        <w:t>369-</w:t>
      </w:r>
      <w:r w:rsidRPr="006413F3">
        <w:rPr>
          <w:rFonts w:hint="cs"/>
          <w:spacing w:val="0"/>
          <w:rtl/>
        </w:rPr>
        <w:tab/>
        <w:t xml:space="preserve">بموجب </w:t>
      </w:r>
      <w:r w:rsidR="007D60B5">
        <w:rPr>
          <w:rFonts w:hint="cs"/>
          <w:spacing w:val="0"/>
          <w:rtl/>
        </w:rPr>
        <w:t>ال</w:t>
      </w:r>
      <w:r w:rsidRPr="006413F3">
        <w:rPr>
          <w:rFonts w:hint="cs"/>
          <w:spacing w:val="0"/>
          <w:rtl/>
        </w:rPr>
        <w:t>قانون الجمهوري رقم 8291 الذي يتناول الموظفين الحكوميين، تُدفع استحقاقات البطالة في شكل دفعات نقدية شهرية تُعادل نسبة 50 في المائة من متوسط التعويض الشهري إلى الموظف الدائم الذي يُفصل عنوة من وظيفته بسبب إلغاء مكتبه أو إلغاء مركزه، الناجم عادة عن عمليات إعادة التنظيم، شريطة ألا ينقطع عن سداد مجموع الاشتراكات لسنة واحدة على الأقل قبل فصله.</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370-</w:t>
      </w:r>
      <w:r w:rsidRPr="006413F3">
        <w:rPr>
          <w:rFonts w:hint="cs"/>
          <w:spacing w:val="0"/>
          <w:rtl/>
        </w:rPr>
        <w:tab/>
        <w:t>وتُدفع استحقاقات البطالة وفقاً للجدول الزمني التالي:</w:t>
      </w:r>
    </w:p>
    <w:tbl>
      <w:tblPr>
        <w:tblStyle w:val="TableGrid"/>
        <w:bidiVisual/>
        <w:tblW w:w="0" w:type="auto"/>
        <w:jc w:val="center"/>
        <w:tblInd w:w="759" w:type="dxa"/>
        <w:tblLook w:val="01E0" w:firstRow="1" w:lastRow="1" w:firstColumn="1" w:lastColumn="1" w:noHBand="0" w:noVBand="0"/>
      </w:tblPr>
      <w:tblGrid>
        <w:gridCol w:w="4760"/>
        <w:gridCol w:w="2863"/>
      </w:tblGrid>
      <w:tr w:rsidR="00442A14" w:rsidRPr="006413F3" w:rsidTr="00AA09B2">
        <w:trPr>
          <w:jc w:val="center"/>
        </w:trPr>
        <w:tc>
          <w:tcPr>
            <w:tcW w:w="4760" w:type="dxa"/>
            <w:tcBorders>
              <w:bottom w:val="single" w:sz="4" w:space="0" w:color="auto"/>
            </w:tcBorders>
          </w:tcPr>
          <w:p w:rsidR="00442A14" w:rsidRPr="00CA4CB2" w:rsidRDefault="00442A14" w:rsidP="00AA09B2">
            <w:pPr>
              <w:tabs>
                <w:tab w:val="left" w:pos="879"/>
                <w:tab w:val="left" w:pos="1557"/>
              </w:tabs>
              <w:spacing w:before="0" w:after="120" w:line="320" w:lineRule="exact"/>
              <w:jc w:val="center"/>
              <w:rPr>
                <w:rFonts w:hint="cs"/>
                <w:spacing w:val="0"/>
                <w:sz w:val="20"/>
                <w:szCs w:val="28"/>
              </w:rPr>
            </w:pPr>
            <w:r w:rsidRPr="00CA4CB2">
              <w:rPr>
                <w:rFonts w:hint="cs"/>
                <w:spacing w:val="0"/>
                <w:sz w:val="20"/>
                <w:szCs w:val="28"/>
                <w:rtl/>
              </w:rPr>
              <w:t>الاشتراكات المدفوعة</w:t>
            </w:r>
          </w:p>
        </w:tc>
        <w:tc>
          <w:tcPr>
            <w:tcW w:w="2863" w:type="dxa"/>
            <w:tcBorders>
              <w:bottom w:val="single" w:sz="4" w:space="0" w:color="auto"/>
            </w:tcBorders>
          </w:tcPr>
          <w:p w:rsidR="00442A14" w:rsidRPr="00CA4CB2" w:rsidRDefault="00442A14" w:rsidP="00AA09B2">
            <w:pPr>
              <w:tabs>
                <w:tab w:val="left" w:pos="879"/>
                <w:tab w:val="left" w:pos="1557"/>
              </w:tabs>
              <w:spacing w:before="0" w:after="120" w:line="320" w:lineRule="exact"/>
              <w:jc w:val="center"/>
              <w:rPr>
                <w:rFonts w:hint="cs"/>
                <w:spacing w:val="0"/>
                <w:sz w:val="20"/>
                <w:szCs w:val="28"/>
              </w:rPr>
            </w:pPr>
            <w:r w:rsidRPr="00CA4CB2">
              <w:rPr>
                <w:rFonts w:hint="cs"/>
                <w:spacing w:val="0"/>
                <w:sz w:val="20"/>
                <w:szCs w:val="28"/>
                <w:rtl/>
              </w:rPr>
              <w:t>مدة الاستحقاق</w:t>
            </w:r>
          </w:p>
        </w:tc>
      </w:tr>
      <w:tr w:rsidR="00442A14" w:rsidRPr="006413F3" w:rsidTr="00AA09B2">
        <w:trPr>
          <w:jc w:val="center"/>
        </w:trPr>
        <w:tc>
          <w:tcPr>
            <w:tcW w:w="4760" w:type="dxa"/>
            <w:tcBorders>
              <w:top w:val="nil"/>
              <w:bottom w:val="nil"/>
            </w:tcBorders>
          </w:tcPr>
          <w:p w:rsidR="00442A14" w:rsidRPr="00CA4CB2" w:rsidRDefault="00442A14" w:rsidP="00AA09B2">
            <w:pPr>
              <w:tabs>
                <w:tab w:val="left" w:pos="879"/>
                <w:tab w:val="left" w:pos="1557"/>
              </w:tabs>
              <w:spacing w:before="0" w:after="120" w:line="320" w:lineRule="exact"/>
              <w:rPr>
                <w:rFonts w:hint="cs"/>
                <w:spacing w:val="0"/>
                <w:sz w:val="20"/>
                <w:szCs w:val="28"/>
              </w:rPr>
            </w:pPr>
            <w:r w:rsidRPr="00CA4CB2">
              <w:rPr>
                <w:rFonts w:hint="cs"/>
                <w:spacing w:val="0"/>
                <w:sz w:val="20"/>
                <w:szCs w:val="28"/>
                <w:rtl/>
              </w:rPr>
              <w:t>سنة واحدة أو أقل من 3 سنوات</w:t>
            </w:r>
          </w:p>
        </w:tc>
        <w:tc>
          <w:tcPr>
            <w:tcW w:w="2863" w:type="dxa"/>
            <w:tcBorders>
              <w:top w:val="nil"/>
              <w:bottom w:val="nil"/>
            </w:tcBorders>
          </w:tcPr>
          <w:p w:rsidR="00442A14" w:rsidRPr="00CA4CB2" w:rsidRDefault="00442A14" w:rsidP="00AA09B2">
            <w:pPr>
              <w:tabs>
                <w:tab w:val="left" w:pos="879"/>
                <w:tab w:val="left" w:pos="1557"/>
              </w:tabs>
              <w:spacing w:before="0" w:after="120" w:line="320" w:lineRule="exact"/>
              <w:jc w:val="center"/>
              <w:rPr>
                <w:rFonts w:hint="cs"/>
                <w:spacing w:val="0"/>
                <w:sz w:val="20"/>
                <w:szCs w:val="28"/>
              </w:rPr>
            </w:pPr>
            <w:r w:rsidRPr="00CA4CB2">
              <w:rPr>
                <w:rFonts w:hint="cs"/>
                <w:spacing w:val="0"/>
                <w:sz w:val="20"/>
                <w:szCs w:val="28"/>
                <w:rtl/>
              </w:rPr>
              <w:t>شهران</w:t>
            </w:r>
          </w:p>
        </w:tc>
      </w:tr>
      <w:tr w:rsidR="00442A14" w:rsidRPr="006413F3" w:rsidTr="00AA09B2">
        <w:trPr>
          <w:jc w:val="center"/>
        </w:trPr>
        <w:tc>
          <w:tcPr>
            <w:tcW w:w="4760" w:type="dxa"/>
            <w:tcBorders>
              <w:top w:val="nil"/>
              <w:bottom w:val="nil"/>
            </w:tcBorders>
          </w:tcPr>
          <w:p w:rsidR="00442A14" w:rsidRPr="00CA4CB2" w:rsidRDefault="00442A14" w:rsidP="00AA09B2">
            <w:pPr>
              <w:tabs>
                <w:tab w:val="left" w:pos="879"/>
                <w:tab w:val="left" w:pos="1557"/>
              </w:tabs>
              <w:spacing w:before="0" w:after="120" w:line="320" w:lineRule="exact"/>
              <w:rPr>
                <w:rFonts w:hint="cs"/>
                <w:spacing w:val="0"/>
                <w:sz w:val="20"/>
                <w:szCs w:val="28"/>
              </w:rPr>
            </w:pPr>
            <w:r w:rsidRPr="00CA4CB2">
              <w:rPr>
                <w:rFonts w:hint="cs"/>
                <w:spacing w:val="0"/>
                <w:sz w:val="20"/>
                <w:szCs w:val="28"/>
                <w:rtl/>
              </w:rPr>
              <w:t>3 سنوات أو أكثر، على ألا تتجاوز 6 سنوات</w:t>
            </w:r>
          </w:p>
        </w:tc>
        <w:tc>
          <w:tcPr>
            <w:tcW w:w="2863" w:type="dxa"/>
            <w:tcBorders>
              <w:top w:val="nil"/>
              <w:bottom w:val="nil"/>
            </w:tcBorders>
          </w:tcPr>
          <w:p w:rsidR="00442A14" w:rsidRPr="00CA4CB2" w:rsidRDefault="00442A14" w:rsidP="00AA09B2">
            <w:pPr>
              <w:tabs>
                <w:tab w:val="left" w:pos="879"/>
                <w:tab w:val="left" w:pos="1557"/>
              </w:tabs>
              <w:spacing w:before="0" w:after="120" w:line="320" w:lineRule="exact"/>
              <w:jc w:val="center"/>
              <w:rPr>
                <w:rFonts w:hint="cs"/>
                <w:spacing w:val="0"/>
                <w:sz w:val="20"/>
                <w:szCs w:val="28"/>
              </w:rPr>
            </w:pPr>
            <w:r w:rsidRPr="00CA4CB2">
              <w:rPr>
                <w:rFonts w:hint="cs"/>
                <w:spacing w:val="0"/>
                <w:sz w:val="20"/>
                <w:szCs w:val="28"/>
                <w:rtl/>
              </w:rPr>
              <w:t>3 أشهر</w:t>
            </w:r>
          </w:p>
        </w:tc>
      </w:tr>
      <w:tr w:rsidR="00442A14" w:rsidRPr="006413F3" w:rsidTr="00AA09B2">
        <w:trPr>
          <w:jc w:val="center"/>
        </w:trPr>
        <w:tc>
          <w:tcPr>
            <w:tcW w:w="4760" w:type="dxa"/>
            <w:tcBorders>
              <w:top w:val="nil"/>
              <w:bottom w:val="nil"/>
            </w:tcBorders>
          </w:tcPr>
          <w:p w:rsidR="00442A14" w:rsidRPr="00CA4CB2" w:rsidRDefault="00442A14" w:rsidP="00AA09B2">
            <w:pPr>
              <w:tabs>
                <w:tab w:val="left" w:pos="879"/>
                <w:tab w:val="left" w:pos="1557"/>
              </w:tabs>
              <w:spacing w:before="0" w:after="120" w:line="320" w:lineRule="exact"/>
              <w:rPr>
                <w:rFonts w:hint="cs"/>
                <w:spacing w:val="0"/>
                <w:sz w:val="20"/>
                <w:szCs w:val="28"/>
              </w:rPr>
            </w:pPr>
            <w:r w:rsidRPr="00CA4CB2">
              <w:rPr>
                <w:rFonts w:hint="cs"/>
                <w:spacing w:val="0"/>
                <w:sz w:val="20"/>
                <w:szCs w:val="28"/>
                <w:rtl/>
              </w:rPr>
              <w:t>6 سنوات أو أكثر ، على ألا تتجاوز 9 سنوات</w:t>
            </w:r>
          </w:p>
        </w:tc>
        <w:tc>
          <w:tcPr>
            <w:tcW w:w="2863" w:type="dxa"/>
            <w:tcBorders>
              <w:top w:val="nil"/>
              <w:bottom w:val="nil"/>
            </w:tcBorders>
          </w:tcPr>
          <w:p w:rsidR="00442A14" w:rsidRPr="00CA4CB2" w:rsidRDefault="00442A14" w:rsidP="00AA09B2">
            <w:pPr>
              <w:tabs>
                <w:tab w:val="left" w:pos="879"/>
                <w:tab w:val="left" w:pos="1557"/>
              </w:tabs>
              <w:spacing w:before="0" w:after="120" w:line="320" w:lineRule="exact"/>
              <w:jc w:val="center"/>
              <w:rPr>
                <w:rFonts w:hint="cs"/>
                <w:spacing w:val="0"/>
                <w:sz w:val="20"/>
                <w:szCs w:val="28"/>
              </w:rPr>
            </w:pPr>
            <w:r w:rsidRPr="00CA4CB2">
              <w:rPr>
                <w:rFonts w:hint="cs"/>
                <w:spacing w:val="0"/>
                <w:sz w:val="20"/>
                <w:szCs w:val="28"/>
                <w:rtl/>
              </w:rPr>
              <w:t>4 أشهر</w:t>
            </w:r>
          </w:p>
        </w:tc>
      </w:tr>
      <w:tr w:rsidR="00442A14" w:rsidRPr="006413F3" w:rsidTr="00AA09B2">
        <w:trPr>
          <w:jc w:val="center"/>
        </w:trPr>
        <w:tc>
          <w:tcPr>
            <w:tcW w:w="4760" w:type="dxa"/>
            <w:tcBorders>
              <w:top w:val="nil"/>
              <w:bottom w:val="nil"/>
            </w:tcBorders>
          </w:tcPr>
          <w:p w:rsidR="00442A14" w:rsidRPr="00CA4CB2" w:rsidRDefault="00442A14" w:rsidP="00AA09B2">
            <w:pPr>
              <w:tabs>
                <w:tab w:val="left" w:pos="879"/>
                <w:tab w:val="left" w:pos="1557"/>
              </w:tabs>
              <w:spacing w:before="0" w:after="120" w:line="320" w:lineRule="exact"/>
              <w:rPr>
                <w:rFonts w:hint="cs"/>
                <w:spacing w:val="0"/>
                <w:sz w:val="20"/>
                <w:szCs w:val="28"/>
              </w:rPr>
            </w:pPr>
            <w:r w:rsidRPr="00CA4CB2">
              <w:rPr>
                <w:rFonts w:hint="cs"/>
                <w:spacing w:val="0"/>
                <w:sz w:val="20"/>
                <w:szCs w:val="28"/>
                <w:rtl/>
              </w:rPr>
              <w:t>9 سنوات أو أكثر ، على ألا تتجاوز 11 سنة</w:t>
            </w:r>
          </w:p>
        </w:tc>
        <w:tc>
          <w:tcPr>
            <w:tcW w:w="2863" w:type="dxa"/>
            <w:tcBorders>
              <w:top w:val="nil"/>
              <w:bottom w:val="nil"/>
            </w:tcBorders>
          </w:tcPr>
          <w:p w:rsidR="00442A14" w:rsidRPr="00CA4CB2" w:rsidRDefault="00442A14" w:rsidP="00AA09B2">
            <w:pPr>
              <w:tabs>
                <w:tab w:val="left" w:pos="879"/>
                <w:tab w:val="left" w:pos="1557"/>
              </w:tabs>
              <w:spacing w:before="0" w:after="120" w:line="320" w:lineRule="exact"/>
              <w:jc w:val="center"/>
              <w:rPr>
                <w:rFonts w:hint="cs"/>
                <w:spacing w:val="0"/>
                <w:sz w:val="20"/>
                <w:szCs w:val="28"/>
              </w:rPr>
            </w:pPr>
            <w:r w:rsidRPr="00CA4CB2">
              <w:rPr>
                <w:rFonts w:hint="cs"/>
                <w:spacing w:val="0"/>
                <w:sz w:val="20"/>
                <w:szCs w:val="28"/>
                <w:rtl/>
              </w:rPr>
              <w:t>5 أشهر</w:t>
            </w:r>
          </w:p>
        </w:tc>
      </w:tr>
      <w:tr w:rsidR="00442A14" w:rsidRPr="006413F3" w:rsidTr="00AA09B2">
        <w:trPr>
          <w:jc w:val="center"/>
        </w:trPr>
        <w:tc>
          <w:tcPr>
            <w:tcW w:w="4760" w:type="dxa"/>
            <w:tcBorders>
              <w:top w:val="nil"/>
            </w:tcBorders>
          </w:tcPr>
          <w:p w:rsidR="00442A14" w:rsidRPr="00CA4CB2" w:rsidRDefault="00442A14" w:rsidP="00AA09B2">
            <w:pPr>
              <w:tabs>
                <w:tab w:val="left" w:pos="879"/>
                <w:tab w:val="left" w:pos="1557"/>
              </w:tabs>
              <w:spacing w:before="0" w:after="120" w:line="320" w:lineRule="exact"/>
              <w:rPr>
                <w:rFonts w:hint="cs"/>
                <w:spacing w:val="0"/>
                <w:sz w:val="20"/>
                <w:szCs w:val="28"/>
              </w:rPr>
            </w:pPr>
            <w:r w:rsidRPr="00CA4CB2">
              <w:rPr>
                <w:rFonts w:hint="cs"/>
                <w:spacing w:val="0"/>
                <w:sz w:val="20"/>
                <w:szCs w:val="28"/>
                <w:rtl/>
              </w:rPr>
              <w:t>11 سنة أو أكثر ، على ألا تتجاوز 15 سنة</w:t>
            </w:r>
          </w:p>
        </w:tc>
        <w:tc>
          <w:tcPr>
            <w:tcW w:w="2863" w:type="dxa"/>
            <w:tcBorders>
              <w:top w:val="nil"/>
            </w:tcBorders>
          </w:tcPr>
          <w:p w:rsidR="00442A14" w:rsidRPr="00CA4CB2" w:rsidRDefault="00442A14" w:rsidP="00AA09B2">
            <w:pPr>
              <w:tabs>
                <w:tab w:val="left" w:pos="879"/>
                <w:tab w:val="left" w:pos="1557"/>
              </w:tabs>
              <w:spacing w:before="0" w:after="120" w:line="320" w:lineRule="exact"/>
              <w:jc w:val="center"/>
              <w:rPr>
                <w:rFonts w:hint="cs"/>
                <w:spacing w:val="0"/>
                <w:sz w:val="20"/>
                <w:szCs w:val="28"/>
              </w:rPr>
            </w:pPr>
            <w:r w:rsidRPr="00CA4CB2">
              <w:rPr>
                <w:rFonts w:hint="cs"/>
                <w:spacing w:val="0"/>
                <w:sz w:val="20"/>
                <w:szCs w:val="28"/>
                <w:rtl/>
              </w:rPr>
              <w:t>6 أشهر</w:t>
            </w:r>
          </w:p>
        </w:tc>
      </w:tr>
    </w:tbl>
    <w:p w:rsidR="00442A14" w:rsidRPr="006413F3" w:rsidRDefault="00442A14" w:rsidP="00442A14">
      <w:pPr>
        <w:tabs>
          <w:tab w:val="left" w:pos="879"/>
          <w:tab w:val="left" w:pos="1557"/>
        </w:tabs>
        <w:spacing w:line="380" w:lineRule="exact"/>
        <w:rPr>
          <w:rFonts w:hint="cs"/>
          <w:spacing w:val="0"/>
          <w:rtl/>
        </w:rPr>
      </w:pPr>
      <w:r w:rsidRPr="006413F3">
        <w:rPr>
          <w:rFonts w:hint="cs"/>
          <w:spacing w:val="0"/>
          <w:rtl/>
        </w:rPr>
        <w:t>371-</w:t>
      </w:r>
      <w:r w:rsidRPr="006413F3">
        <w:rPr>
          <w:rFonts w:hint="cs"/>
          <w:spacing w:val="0"/>
          <w:rtl/>
        </w:rPr>
        <w:tab/>
        <w:t>وتكون الدفعة النقدية الأولى مُعادلة لمدة شهرين من الاستحقاقات. وتُفرض مهلة انتظار مدتها سبعة أيام على الدفعات الشهرية المتلاحقة لتحديد ما إذا كان العضو المفصول قد وجد عملاً مدفوع الأجر. وجميع استحقاقات البطالة المتراكمة والمدفوعة إلى الموظف عن كامل الفترة التي قضاها عضواً في نظام التأمين على موظفي الخدمة الحكومية تُخصَم من استحقاقات استقالته الطوعية.</w:t>
      </w:r>
    </w:p>
    <w:p w:rsidR="00442A14" w:rsidRPr="00CA4CB2" w:rsidRDefault="00442A14" w:rsidP="00442A14">
      <w:pPr>
        <w:tabs>
          <w:tab w:val="left" w:pos="879"/>
          <w:tab w:val="left" w:pos="1557"/>
        </w:tabs>
        <w:spacing w:before="0" w:line="380" w:lineRule="exact"/>
        <w:jc w:val="center"/>
        <w:rPr>
          <w:rFonts w:hint="cs"/>
          <w:b/>
          <w:bCs/>
          <w:spacing w:val="0"/>
          <w:rtl/>
        </w:rPr>
      </w:pPr>
      <w:r w:rsidRPr="00CA4CB2">
        <w:rPr>
          <w:rFonts w:hint="cs"/>
          <w:b/>
          <w:bCs/>
          <w:spacing w:val="0"/>
          <w:rtl/>
        </w:rPr>
        <w:t>ياء - استحقاقات الادخار</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372-</w:t>
      </w:r>
      <w:r w:rsidRPr="006413F3">
        <w:rPr>
          <w:rFonts w:hint="cs"/>
          <w:spacing w:val="0"/>
          <w:rtl/>
        </w:rPr>
        <w:tab/>
        <w:t xml:space="preserve">لقد جرى تناول هذا الجانب من جوانب الضمان الاجتماعي من خلال إنشاء الصندوق التعاوني للتنمية المنزلية </w:t>
      </w:r>
      <w:r w:rsidRPr="00413BDA">
        <w:rPr>
          <w:i/>
          <w:iCs/>
          <w:spacing w:val="0"/>
        </w:rPr>
        <w:t>Pag-IBIG</w:t>
      </w:r>
      <w:r w:rsidRPr="00413BDA">
        <w:rPr>
          <w:rFonts w:hint="cs"/>
          <w:i/>
          <w:iCs/>
          <w:spacing w:val="0"/>
          <w:rtl/>
        </w:rPr>
        <w:t xml:space="preserve"> </w:t>
      </w:r>
      <w:r w:rsidRPr="006413F3">
        <w:rPr>
          <w:rFonts w:hint="cs"/>
          <w:spacing w:val="0"/>
          <w:rtl/>
        </w:rPr>
        <w:t>الذي بدَّد شاغلَين من شواغل البلد الأساسية، ألا وهما تكوين المدخرات وتوفير المأوى للعمال. ومنذ صدور قانون الصندوق التعاوني للتنمية المنزلية، أصبحت مختلف التغييرات والتعديلات التي تم إدخالها فاعلةً من أجل تلبية احتياجات أعضائه بصورة أفضل.</w:t>
      </w:r>
    </w:p>
    <w:p w:rsidR="00442A14" w:rsidRPr="00CA4CB2" w:rsidRDefault="00442A14" w:rsidP="00442A14">
      <w:pPr>
        <w:tabs>
          <w:tab w:val="left" w:pos="879"/>
          <w:tab w:val="left" w:pos="1557"/>
        </w:tabs>
        <w:spacing w:before="0" w:line="380" w:lineRule="exact"/>
        <w:jc w:val="center"/>
        <w:rPr>
          <w:rFonts w:hint="cs"/>
          <w:b/>
          <w:bCs/>
          <w:spacing w:val="0"/>
          <w:rtl/>
        </w:rPr>
      </w:pPr>
      <w:r w:rsidRPr="00CA4CB2">
        <w:rPr>
          <w:rFonts w:hint="cs"/>
          <w:b/>
          <w:bCs/>
          <w:spacing w:val="0"/>
          <w:rtl/>
        </w:rPr>
        <w:t>كاف - بَدَل المُعالين</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373-</w:t>
      </w:r>
      <w:r w:rsidRPr="006413F3">
        <w:rPr>
          <w:rFonts w:hint="cs"/>
          <w:spacing w:val="0"/>
          <w:rtl/>
        </w:rPr>
        <w:tab/>
        <w:t>بموجب نظام الضمان الاجتماعي، وعند انسحاب أحد أعضائه أو إصابته بعجز أو وفاته، يتلقى خمسة أطفال مُعالين قُصَّر فقط دون غيرهم معاش المُعال، الذي يُعادل 250 بيزو، أو 10 في المائة من المعاش التقاعدي الشهري للعضو، أيهما أعلى. ويشمل الأطفال المُعالون أطفال العضو المتوفى، الشرعيون منهم ومَن أصبحوا شرعيين، والأطفال المُتبنون بموجب القانون، والأطفال غير الشرعيين. ولا يحق إلا لخمسة أطفال قُصَّر فقط، ابتداءً من أصغرهم، أن يتقاضَوا معاش المُعال. وعندما يكون هناك ما يزيد على خمسة أطفال شرعيين وغير شرعيين، تكون الأفضلية للأطفال الشرعيين.</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374-</w:t>
      </w:r>
      <w:r w:rsidRPr="006413F3">
        <w:rPr>
          <w:rFonts w:hint="cs"/>
          <w:spacing w:val="0"/>
          <w:rtl/>
        </w:rPr>
        <w:tab/>
        <w:t>ولا يتوقف دفع معاش المُعال إلا في أحد الحالات التالية: (1) أن يبلغ الولد 21 من العمر، أو (2) أن يتزوج، أو (3) أن يحصل على عمل ويكسب ما لا يقل عن 000 3 بيزو فلبيني يومياً، أو (4) أن يفارق الحياة. بيد أن معاش المُعال يستمر مدى الحياة إذا كان الولد مُعاقاً أو غير قادر على إعالة نفسه بسبب قصور جسدي أو عقلي يكون إما خِلْقياً وإما مكتسباً عندما كان قاصراً.</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375-</w:t>
      </w:r>
      <w:r w:rsidRPr="006413F3">
        <w:rPr>
          <w:rFonts w:hint="cs"/>
          <w:spacing w:val="0"/>
          <w:rtl/>
        </w:rPr>
        <w:tab/>
        <w:t>وما أن يتزوج مرة ثانية الزوج الشرعي للعضو المتوفى، ينتقل المعاش التقاعدي للباقين على قيد الحياة إلى أطفال العضو الشرعيين، والأطفال الذين أصبحوا شرعيين، والأطفال المتبنين بموجب القانون والأطفال غير الشرعيين.</w:t>
      </w:r>
    </w:p>
    <w:p w:rsidR="00442A14" w:rsidRPr="00CA4CB2" w:rsidRDefault="00442A14" w:rsidP="00442A14">
      <w:pPr>
        <w:tabs>
          <w:tab w:val="left" w:pos="879"/>
          <w:tab w:val="left" w:pos="1557"/>
        </w:tabs>
        <w:spacing w:before="0" w:line="380" w:lineRule="exact"/>
        <w:rPr>
          <w:rFonts w:hint="cs"/>
          <w:i/>
          <w:iCs/>
          <w:spacing w:val="0"/>
          <w:rtl/>
        </w:rPr>
      </w:pPr>
      <w:r w:rsidRPr="00CA4CB2">
        <w:rPr>
          <w:rFonts w:hint="cs"/>
          <w:i/>
          <w:iCs/>
          <w:spacing w:val="0"/>
          <w:rtl/>
        </w:rPr>
        <w:t>برامج الضمان الاجتماعي للعمال الفلبينيين في الخارج</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376-</w:t>
      </w:r>
      <w:r w:rsidRPr="006413F3">
        <w:rPr>
          <w:rFonts w:hint="cs"/>
          <w:spacing w:val="0"/>
          <w:rtl/>
        </w:rPr>
        <w:tab/>
        <w:t>يقدم نظام الضمان الاجتماعي تغطية طوعية للعمال الفلبينيين في الخارج في إطار برنامجين، هما: البرنامج النظامي، وبرنامج صندوق الادخار المريح أو صندوق الادخار الوطني للعمال الفلبينيين في الخارج</w:t>
      </w:r>
      <w:r w:rsidRPr="00CA4CB2">
        <w:rPr>
          <w:spacing w:val="0"/>
          <w:vertAlign w:val="superscript"/>
          <w:rtl/>
        </w:rPr>
        <w:t>(</w:t>
      </w:r>
      <w:r w:rsidRPr="00CA4CB2">
        <w:rPr>
          <w:bCs/>
          <w:spacing w:val="0"/>
          <w:vertAlign w:val="superscript"/>
          <w:rtl/>
        </w:rPr>
        <w:footnoteReference w:id="21"/>
      </w:r>
      <w:r w:rsidRPr="00CA4CB2">
        <w:rPr>
          <w:spacing w:val="0"/>
          <w:vertAlign w:val="superscript"/>
          <w:rtl/>
        </w:rPr>
        <w:t>)</w:t>
      </w:r>
      <w:r w:rsidRPr="006413F3">
        <w:rPr>
          <w:rFonts w:hint="cs"/>
          <w:spacing w:val="0"/>
          <w:rtl/>
        </w:rPr>
        <w:t>.</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377-</w:t>
      </w:r>
      <w:r w:rsidRPr="006413F3">
        <w:rPr>
          <w:rFonts w:hint="cs"/>
          <w:spacing w:val="0"/>
          <w:rtl/>
        </w:rPr>
        <w:tab/>
        <w:t xml:space="preserve">ويلبي البرنامج النظامي الاحتياجات في حالة التقاعد والوفاة والعجز والمرض والأمومة، ويقدم إعانات الجنازة والدفن، فضلاً عن الرواتب وقروض السكن والقروض المخصصة للشروع في أعمال تجارية. </w:t>
      </w:r>
    </w:p>
    <w:p w:rsidR="00442A14" w:rsidRPr="006413F3" w:rsidRDefault="00442A14" w:rsidP="00AA0A8F">
      <w:pPr>
        <w:tabs>
          <w:tab w:val="left" w:pos="879"/>
          <w:tab w:val="left" w:pos="1557"/>
        </w:tabs>
        <w:spacing w:before="0" w:line="380" w:lineRule="exact"/>
        <w:rPr>
          <w:rFonts w:hint="cs"/>
          <w:spacing w:val="0"/>
          <w:rtl/>
        </w:rPr>
      </w:pPr>
      <w:r w:rsidRPr="006413F3">
        <w:rPr>
          <w:rFonts w:hint="cs"/>
          <w:spacing w:val="0"/>
          <w:rtl/>
        </w:rPr>
        <w:t>378-</w:t>
      </w:r>
      <w:r w:rsidRPr="006413F3">
        <w:rPr>
          <w:rFonts w:hint="cs"/>
          <w:spacing w:val="0"/>
          <w:rtl/>
        </w:rPr>
        <w:tab/>
        <w:t>ومن الناحية الأخرى، فإن برنامج صندوق الادخار المريح هو مخطط للادخارات والمعاشات التقاعدية المع</w:t>
      </w:r>
      <w:r w:rsidR="00AA0A8F">
        <w:rPr>
          <w:rFonts w:hint="cs"/>
          <w:spacing w:val="0"/>
          <w:rtl/>
        </w:rPr>
        <w:t>ف</w:t>
      </w:r>
      <w:r w:rsidRPr="006413F3">
        <w:rPr>
          <w:rFonts w:hint="cs"/>
          <w:spacing w:val="0"/>
          <w:rtl/>
        </w:rPr>
        <w:t>اة من الضرائب، وهو يهدف إلى تشجيع الفلبينيين ممن يقطنون في الخارج على زيادة مدخراتهم من دخلهم الذي كابدوا عناءً في كسبه، لكي يتمكنوا من ادخار ما يكفي من أموال عندما يقررون العودة إلى الوطن في نهاية المطاف. ويذهب أي اشتراك يُدفع فوق الحد الأقصى من الاشتراكات في البرنامج النظامي إلى حساب العامل الشخصي. ويمكن أن يُستخدم الرصيد المكدس لتكملة استحقاقات التقاعد أو العجز في إطار البرنامج النظامي - إما بالمبلغ المقطوع وإما بالمعاش التقاعدي وإما بالجمع بينهما. وللعضو في هذا البرنامج الخيار في سحب أي مبلغ لتمويل احتياجات من قبيل السكن، أو التعليم، أو الحصول على رأس مال للشروع في أعمال تجارية.</w:t>
      </w:r>
    </w:p>
    <w:p w:rsidR="00442A14" w:rsidRPr="00AA0A8F" w:rsidRDefault="00442A14" w:rsidP="00442A14">
      <w:pPr>
        <w:tabs>
          <w:tab w:val="left" w:pos="879"/>
          <w:tab w:val="left" w:pos="1557"/>
        </w:tabs>
        <w:spacing w:before="0" w:line="380" w:lineRule="exact"/>
        <w:rPr>
          <w:rFonts w:hint="cs"/>
          <w:b/>
          <w:bCs/>
          <w:spacing w:val="0"/>
          <w:rtl/>
        </w:rPr>
      </w:pPr>
      <w:r w:rsidRPr="00AA0A8F">
        <w:rPr>
          <w:rFonts w:hint="cs"/>
          <w:b/>
          <w:bCs/>
          <w:spacing w:val="0"/>
          <w:rtl/>
        </w:rPr>
        <w:t>السؤال رقم 4- النسبة المئوية للناتج القومي الإجمالي التي أُنفقت على الضمان الاجتماعي</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379-</w:t>
      </w:r>
      <w:r w:rsidRPr="006413F3">
        <w:rPr>
          <w:rFonts w:hint="cs"/>
          <w:spacing w:val="0"/>
          <w:rtl/>
        </w:rPr>
        <w:tab/>
        <w:t>يُقدر الإنفاق الوطني على الضمان الاجتماعي بحوالي 2 في المائة من الناتج المحلي الإجمالي. ففي عام 1996، كان مجموع مبالغ الاستحقاقات التي تدفعها وكالات الضمان الاجتماعي الرئيسية الأربع والتي كانت تمثل 7.3 في المائة من الميزانية الوطنية ما يربو على 28.8 مليار بيزو فلبيني، موَزّعةً على النحو التالي:</w:t>
      </w:r>
    </w:p>
    <w:tbl>
      <w:tblPr>
        <w:tblStyle w:val="TableGrid"/>
        <w:bidiVisual/>
        <w:tblW w:w="0" w:type="auto"/>
        <w:jc w:val="center"/>
        <w:tblInd w:w="342" w:type="dxa"/>
        <w:tblLook w:val="01E0" w:firstRow="1" w:lastRow="1" w:firstColumn="1" w:lastColumn="1" w:noHBand="0" w:noVBand="0"/>
      </w:tblPr>
      <w:tblGrid>
        <w:gridCol w:w="5143"/>
        <w:gridCol w:w="2795"/>
      </w:tblGrid>
      <w:tr w:rsidR="00442A14" w:rsidRPr="006413F3" w:rsidTr="00AA0A8F">
        <w:trPr>
          <w:jc w:val="center"/>
        </w:trPr>
        <w:tc>
          <w:tcPr>
            <w:tcW w:w="5143" w:type="dxa"/>
            <w:tcBorders>
              <w:bottom w:val="single" w:sz="4" w:space="0" w:color="auto"/>
            </w:tcBorders>
          </w:tcPr>
          <w:p w:rsidR="00442A14" w:rsidRPr="00AA0A8F" w:rsidRDefault="00442A14" w:rsidP="00AA0A8F">
            <w:pPr>
              <w:tabs>
                <w:tab w:val="left" w:pos="879"/>
                <w:tab w:val="left" w:pos="1557"/>
              </w:tabs>
              <w:spacing w:before="0" w:after="120" w:line="320" w:lineRule="exact"/>
              <w:jc w:val="center"/>
              <w:rPr>
                <w:rFonts w:hint="cs"/>
                <w:spacing w:val="0"/>
                <w:sz w:val="20"/>
                <w:szCs w:val="28"/>
              </w:rPr>
            </w:pPr>
            <w:r w:rsidRPr="00AA0A8F">
              <w:rPr>
                <w:rFonts w:hint="cs"/>
                <w:spacing w:val="0"/>
                <w:sz w:val="20"/>
                <w:szCs w:val="28"/>
                <w:rtl/>
              </w:rPr>
              <w:t>الاشتراكات المدفوعة</w:t>
            </w:r>
          </w:p>
        </w:tc>
        <w:tc>
          <w:tcPr>
            <w:tcW w:w="2795" w:type="dxa"/>
            <w:tcBorders>
              <w:bottom w:val="single" w:sz="4" w:space="0" w:color="auto"/>
            </w:tcBorders>
          </w:tcPr>
          <w:p w:rsidR="00442A14" w:rsidRPr="00AA0A8F" w:rsidRDefault="00442A14" w:rsidP="00AA0A8F">
            <w:pPr>
              <w:tabs>
                <w:tab w:val="left" w:pos="879"/>
                <w:tab w:val="left" w:pos="1557"/>
              </w:tabs>
              <w:spacing w:before="0" w:after="120" w:line="320" w:lineRule="exact"/>
              <w:jc w:val="center"/>
              <w:rPr>
                <w:rFonts w:hint="cs"/>
                <w:spacing w:val="0"/>
                <w:sz w:val="20"/>
                <w:szCs w:val="28"/>
              </w:rPr>
            </w:pPr>
            <w:r w:rsidRPr="00AA0A8F">
              <w:rPr>
                <w:rFonts w:hint="cs"/>
                <w:spacing w:val="0"/>
                <w:sz w:val="20"/>
                <w:szCs w:val="28"/>
                <w:rtl/>
              </w:rPr>
              <w:t>بيزو فلبيني</w:t>
            </w:r>
          </w:p>
        </w:tc>
      </w:tr>
      <w:tr w:rsidR="00442A14" w:rsidRPr="006413F3" w:rsidTr="00AA0A8F">
        <w:trPr>
          <w:jc w:val="center"/>
        </w:trPr>
        <w:tc>
          <w:tcPr>
            <w:tcW w:w="5143" w:type="dxa"/>
            <w:tcBorders>
              <w:top w:val="nil"/>
              <w:bottom w:val="nil"/>
            </w:tcBorders>
          </w:tcPr>
          <w:p w:rsidR="00442A14" w:rsidRPr="00AA0A8F" w:rsidRDefault="00442A14" w:rsidP="00AA0A8F">
            <w:pPr>
              <w:tabs>
                <w:tab w:val="left" w:pos="879"/>
                <w:tab w:val="left" w:pos="1557"/>
              </w:tabs>
              <w:spacing w:before="0" w:after="120" w:line="320" w:lineRule="exact"/>
              <w:rPr>
                <w:rFonts w:hint="cs"/>
                <w:spacing w:val="0"/>
                <w:sz w:val="20"/>
                <w:szCs w:val="28"/>
              </w:rPr>
            </w:pPr>
            <w:r w:rsidRPr="00AA0A8F">
              <w:rPr>
                <w:rFonts w:hint="cs"/>
                <w:spacing w:val="0"/>
                <w:sz w:val="20"/>
                <w:szCs w:val="28"/>
                <w:rtl/>
              </w:rPr>
              <w:t>نظام الضمان الاجتماعي</w:t>
            </w:r>
          </w:p>
        </w:tc>
        <w:tc>
          <w:tcPr>
            <w:tcW w:w="2795" w:type="dxa"/>
            <w:tcBorders>
              <w:top w:val="nil"/>
              <w:bottom w:val="nil"/>
            </w:tcBorders>
          </w:tcPr>
          <w:p w:rsidR="00442A14" w:rsidRPr="00AA0A8F" w:rsidRDefault="00442A14" w:rsidP="00AA0A8F">
            <w:pPr>
              <w:tabs>
                <w:tab w:val="left" w:pos="879"/>
                <w:tab w:val="left" w:pos="1557"/>
              </w:tabs>
              <w:spacing w:before="0" w:after="120" w:line="320" w:lineRule="exact"/>
              <w:rPr>
                <w:rFonts w:hint="cs"/>
                <w:spacing w:val="0"/>
                <w:sz w:val="20"/>
                <w:szCs w:val="28"/>
              </w:rPr>
            </w:pPr>
            <w:r w:rsidRPr="00AA0A8F">
              <w:rPr>
                <w:rFonts w:hint="cs"/>
                <w:spacing w:val="0"/>
                <w:sz w:val="20"/>
                <w:szCs w:val="28"/>
                <w:rtl/>
              </w:rPr>
              <w:t>335.00 976 375 20</w:t>
            </w:r>
          </w:p>
        </w:tc>
      </w:tr>
      <w:tr w:rsidR="00442A14" w:rsidRPr="006413F3" w:rsidTr="00AA0A8F">
        <w:trPr>
          <w:jc w:val="center"/>
        </w:trPr>
        <w:tc>
          <w:tcPr>
            <w:tcW w:w="5143" w:type="dxa"/>
            <w:tcBorders>
              <w:top w:val="nil"/>
              <w:bottom w:val="nil"/>
            </w:tcBorders>
          </w:tcPr>
          <w:p w:rsidR="00442A14" w:rsidRPr="00AA0A8F" w:rsidRDefault="00442A14" w:rsidP="00AA0A8F">
            <w:pPr>
              <w:tabs>
                <w:tab w:val="left" w:pos="879"/>
                <w:tab w:val="left" w:pos="1557"/>
              </w:tabs>
              <w:spacing w:before="0" w:after="120" w:line="320" w:lineRule="exact"/>
              <w:rPr>
                <w:rFonts w:hint="cs"/>
                <w:spacing w:val="0"/>
                <w:sz w:val="20"/>
                <w:szCs w:val="28"/>
              </w:rPr>
            </w:pPr>
            <w:r w:rsidRPr="00AA0A8F">
              <w:rPr>
                <w:rFonts w:hint="cs"/>
                <w:spacing w:val="0"/>
                <w:sz w:val="20"/>
                <w:szCs w:val="28"/>
                <w:rtl/>
              </w:rPr>
              <w:t>نظام التأمين على موظفي الخدمة الحكومية</w:t>
            </w:r>
          </w:p>
        </w:tc>
        <w:tc>
          <w:tcPr>
            <w:tcW w:w="2795" w:type="dxa"/>
            <w:tcBorders>
              <w:top w:val="nil"/>
              <w:bottom w:val="nil"/>
            </w:tcBorders>
          </w:tcPr>
          <w:p w:rsidR="00442A14" w:rsidRPr="00AA0A8F" w:rsidRDefault="00442A14" w:rsidP="00AA0A8F">
            <w:pPr>
              <w:tabs>
                <w:tab w:val="left" w:pos="879"/>
                <w:tab w:val="left" w:pos="1557"/>
              </w:tabs>
              <w:spacing w:before="0" w:after="120" w:line="320" w:lineRule="exact"/>
              <w:rPr>
                <w:rFonts w:hint="cs"/>
                <w:spacing w:val="0"/>
                <w:sz w:val="20"/>
                <w:szCs w:val="28"/>
                <w:rtl/>
              </w:rPr>
            </w:pPr>
            <w:r w:rsidRPr="00AA0A8F">
              <w:rPr>
                <w:rFonts w:hint="cs"/>
                <w:spacing w:val="0"/>
                <w:sz w:val="20"/>
                <w:szCs w:val="28"/>
                <w:rtl/>
              </w:rPr>
              <w:t>558.00 540 581 6</w:t>
            </w:r>
          </w:p>
        </w:tc>
      </w:tr>
      <w:tr w:rsidR="00442A14" w:rsidRPr="006413F3" w:rsidTr="00AA0A8F">
        <w:trPr>
          <w:jc w:val="center"/>
        </w:trPr>
        <w:tc>
          <w:tcPr>
            <w:tcW w:w="5143" w:type="dxa"/>
            <w:tcBorders>
              <w:top w:val="nil"/>
              <w:bottom w:val="nil"/>
            </w:tcBorders>
          </w:tcPr>
          <w:p w:rsidR="00442A14" w:rsidRPr="00AA0A8F" w:rsidRDefault="00442A14" w:rsidP="00AA0A8F">
            <w:pPr>
              <w:tabs>
                <w:tab w:val="left" w:pos="879"/>
                <w:tab w:val="left" w:pos="1557"/>
              </w:tabs>
              <w:spacing w:before="0" w:after="120" w:line="320" w:lineRule="exact"/>
              <w:rPr>
                <w:rFonts w:hint="cs"/>
                <w:spacing w:val="0"/>
                <w:sz w:val="20"/>
                <w:szCs w:val="28"/>
              </w:rPr>
            </w:pPr>
            <w:r w:rsidRPr="00AA0A8F">
              <w:rPr>
                <w:rFonts w:hint="cs"/>
                <w:spacing w:val="0"/>
                <w:sz w:val="20"/>
                <w:szCs w:val="28"/>
                <w:rtl/>
              </w:rPr>
              <w:t xml:space="preserve">شركة التأمين الصحي الفلبينية (نظام الرعاية الصحية </w:t>
            </w:r>
            <w:r w:rsidRPr="00AA0A8F">
              <w:rPr>
                <w:spacing w:val="0"/>
                <w:sz w:val="20"/>
                <w:szCs w:val="28"/>
              </w:rPr>
              <w:t>Medicare</w:t>
            </w:r>
            <w:r w:rsidRPr="00AA0A8F">
              <w:rPr>
                <w:rFonts w:hint="cs"/>
                <w:spacing w:val="0"/>
                <w:sz w:val="20"/>
                <w:szCs w:val="28"/>
                <w:rtl/>
              </w:rPr>
              <w:t>)</w:t>
            </w:r>
          </w:p>
        </w:tc>
        <w:tc>
          <w:tcPr>
            <w:tcW w:w="2795" w:type="dxa"/>
            <w:tcBorders>
              <w:top w:val="nil"/>
              <w:bottom w:val="nil"/>
            </w:tcBorders>
          </w:tcPr>
          <w:p w:rsidR="00442A14" w:rsidRPr="00AA0A8F" w:rsidRDefault="00442A14" w:rsidP="00AA0A8F">
            <w:pPr>
              <w:tabs>
                <w:tab w:val="left" w:pos="879"/>
                <w:tab w:val="left" w:pos="1557"/>
              </w:tabs>
              <w:spacing w:before="0" w:after="120" w:line="320" w:lineRule="exact"/>
              <w:rPr>
                <w:spacing w:val="0"/>
                <w:sz w:val="20"/>
                <w:szCs w:val="28"/>
              </w:rPr>
            </w:pPr>
            <w:r w:rsidRPr="00AA0A8F">
              <w:rPr>
                <w:rFonts w:hint="cs"/>
                <w:spacing w:val="0"/>
                <w:sz w:val="20"/>
                <w:szCs w:val="28"/>
                <w:rtl/>
              </w:rPr>
              <w:t>213.00 084 343 3</w:t>
            </w:r>
          </w:p>
        </w:tc>
      </w:tr>
      <w:tr w:rsidR="00442A14" w:rsidRPr="006413F3" w:rsidTr="00AA0A8F">
        <w:trPr>
          <w:jc w:val="center"/>
        </w:trPr>
        <w:tc>
          <w:tcPr>
            <w:tcW w:w="5143" w:type="dxa"/>
            <w:tcBorders>
              <w:top w:val="nil"/>
              <w:bottom w:val="single" w:sz="4" w:space="0" w:color="auto"/>
            </w:tcBorders>
          </w:tcPr>
          <w:p w:rsidR="00442A14" w:rsidRPr="00AA0A8F" w:rsidRDefault="00442A14" w:rsidP="00AA0A8F">
            <w:pPr>
              <w:tabs>
                <w:tab w:val="left" w:pos="879"/>
                <w:tab w:val="left" w:pos="1557"/>
              </w:tabs>
              <w:spacing w:before="0" w:after="120" w:line="320" w:lineRule="exact"/>
              <w:rPr>
                <w:rFonts w:hint="cs"/>
                <w:spacing w:val="0"/>
                <w:sz w:val="20"/>
                <w:szCs w:val="28"/>
              </w:rPr>
            </w:pPr>
            <w:r w:rsidRPr="00AA0A8F">
              <w:rPr>
                <w:rFonts w:hint="cs"/>
                <w:spacing w:val="0"/>
                <w:sz w:val="20"/>
                <w:szCs w:val="28"/>
                <w:rtl/>
              </w:rPr>
              <w:t>لجنة تعويضات الموظفين</w:t>
            </w:r>
          </w:p>
        </w:tc>
        <w:tc>
          <w:tcPr>
            <w:tcW w:w="2795" w:type="dxa"/>
            <w:tcBorders>
              <w:top w:val="nil"/>
              <w:bottom w:val="single" w:sz="4" w:space="0" w:color="auto"/>
            </w:tcBorders>
          </w:tcPr>
          <w:p w:rsidR="00442A14" w:rsidRPr="00AA0A8F" w:rsidRDefault="00442A14" w:rsidP="00AA0A8F">
            <w:pPr>
              <w:tabs>
                <w:tab w:val="left" w:pos="879"/>
                <w:tab w:val="left" w:pos="1557"/>
              </w:tabs>
              <w:spacing w:before="0" w:after="120" w:line="320" w:lineRule="exact"/>
              <w:rPr>
                <w:rFonts w:hint="cs"/>
                <w:spacing w:val="0"/>
                <w:sz w:val="20"/>
                <w:szCs w:val="28"/>
              </w:rPr>
            </w:pPr>
            <w:r w:rsidRPr="00AA0A8F">
              <w:rPr>
                <w:rFonts w:hint="cs"/>
                <w:spacing w:val="0"/>
                <w:sz w:val="20"/>
                <w:szCs w:val="28"/>
                <w:rtl/>
              </w:rPr>
              <w:t>582.75 612 357 1</w:t>
            </w:r>
          </w:p>
        </w:tc>
      </w:tr>
    </w:tbl>
    <w:p w:rsidR="00442A14" w:rsidRPr="00AA0A8F" w:rsidRDefault="00442A14" w:rsidP="00AA0A8F">
      <w:pPr>
        <w:tabs>
          <w:tab w:val="left" w:pos="879"/>
          <w:tab w:val="left" w:pos="1557"/>
        </w:tabs>
        <w:spacing w:before="120" w:line="380" w:lineRule="exact"/>
        <w:jc w:val="center"/>
        <w:rPr>
          <w:rFonts w:hint="cs"/>
          <w:i/>
          <w:iCs/>
          <w:spacing w:val="0"/>
          <w:sz w:val="20"/>
          <w:szCs w:val="28"/>
          <w:rtl/>
        </w:rPr>
      </w:pPr>
      <w:r w:rsidRPr="00AA0A8F">
        <w:rPr>
          <w:rFonts w:hint="cs"/>
          <w:spacing w:val="0"/>
          <w:sz w:val="24"/>
          <w:szCs w:val="32"/>
          <w:rtl/>
        </w:rPr>
        <w:t>(</w:t>
      </w:r>
      <w:r w:rsidRPr="00AA0A8F">
        <w:rPr>
          <w:rFonts w:hint="cs"/>
          <w:i/>
          <w:iCs/>
          <w:spacing w:val="0"/>
          <w:sz w:val="20"/>
          <w:szCs w:val="28"/>
          <w:rtl/>
        </w:rPr>
        <w:t>أظهرت بيانات عام 2003 أن مبالغ استحقاقات تعويضات الموظفين قد بلغت 000.00 950 715 1 بيزو فلبيني)</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380-</w:t>
      </w:r>
      <w:r w:rsidRPr="006413F3">
        <w:rPr>
          <w:rFonts w:hint="cs"/>
          <w:spacing w:val="0"/>
          <w:rtl/>
        </w:rPr>
        <w:tab/>
        <w:t>وفي عام 2003، بلغ مجموع إنفاق نظام الضمان الاجتماعي 583 47 مليار بيزو فلبيني، أو ما يعادل 1.03 في المائة من الناتج القومي الإجمالي للبلد. وخُصص مبلغ 42.8 مليار من أصل 46.5 مليار بيزو فلبيني لدفع مبالغ الاستحقاقات، بينما أُنفق مبلغ 4.8 مليار بيزو فلبيني على مصروفات التشغيل. وبالمقارنة مع العقد الماضي، بلغت نفقات نظام الضمان الاجتماعي في عام 1993، 153 13 مليار بيزو فلبيني، أي 0.9 في المائة من الناتج الوطني الإجمالي.</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381-</w:t>
      </w:r>
      <w:r w:rsidRPr="006413F3">
        <w:rPr>
          <w:rFonts w:hint="cs"/>
          <w:spacing w:val="0"/>
          <w:rtl/>
        </w:rPr>
        <w:tab/>
        <w:t>ويمكن أن تُعزى الزيادة في نفقات نظام الضمان الاجتماعي إلى الزيادات التي طرأت على المعاشات التقاعدية السنوية بصفة عامة، والتي منحتها لجنة الضمان الاجتماعي اعتباراً من عام 1980 حتى عام 2000. وقد تزايد عدد المستفيدين أيضاً. وتضاعف العدد من حوالي 472 ألف متقاعد منذ عقد مضى إلى ما يقرب من 993 ألف متقاعد في عام 2003.</w:t>
      </w:r>
    </w:p>
    <w:p w:rsidR="00442A14" w:rsidRPr="00840045" w:rsidRDefault="00442A14" w:rsidP="00AA0A8F">
      <w:pPr>
        <w:tabs>
          <w:tab w:val="left" w:pos="879"/>
          <w:tab w:val="left" w:pos="1557"/>
        </w:tabs>
        <w:spacing w:before="0" w:line="380" w:lineRule="exact"/>
        <w:rPr>
          <w:rFonts w:hint="cs"/>
          <w:b/>
          <w:bCs/>
          <w:spacing w:val="0"/>
          <w:rtl/>
        </w:rPr>
      </w:pPr>
      <w:r w:rsidRPr="00840045">
        <w:rPr>
          <w:rFonts w:hint="cs"/>
          <w:b/>
          <w:bCs/>
          <w:spacing w:val="0"/>
          <w:rtl/>
        </w:rPr>
        <w:t>السؤال رقم 5-</w:t>
      </w:r>
      <w:r w:rsidR="00AA0A8F">
        <w:rPr>
          <w:rFonts w:hint="cs"/>
          <w:b/>
          <w:bCs/>
          <w:spacing w:val="0"/>
          <w:rtl/>
        </w:rPr>
        <w:tab/>
      </w:r>
      <w:r w:rsidRPr="00840045">
        <w:rPr>
          <w:rFonts w:hint="cs"/>
          <w:b/>
          <w:bCs/>
          <w:spacing w:val="0"/>
          <w:rtl/>
        </w:rPr>
        <w:t>ترتيبات تكميلية غير رسمية تُتَمِّم برنامج الضمان الاجتماعي</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382-</w:t>
      </w:r>
      <w:r w:rsidRPr="006413F3">
        <w:rPr>
          <w:rFonts w:hint="cs"/>
          <w:spacing w:val="0"/>
          <w:rtl/>
        </w:rPr>
        <w:tab/>
        <w:t>ثمة ترتيبات خاصة وضعت لتكميل بعض برامج الضمان الاجتماعي. فالعمال الذين لديهم هامش كافٍ من المدخرات يسمح لهم بدفع اشتراكات إضافية أو اشتراكات أعلى أو أقساط عادةً ما يحصلون، هم ومُعاليهم، على خدمات صحية إضافية من خلال عروض التأمين الصحي التي تمنحها مختلف منظمات الرعاية الصحية. وثمة خطط خاصة تتعلق بالمعاشات التقاعدية وبرامج الادخار تقدمها بعض شركات الاستثمار الخاصة. ويحق للنقابات أن تحصل على استحقاقات تأمين إضافية عن طريق إبرام صفقات جماعية.</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383-</w:t>
      </w:r>
      <w:r w:rsidRPr="006413F3">
        <w:rPr>
          <w:rFonts w:hint="cs"/>
          <w:spacing w:val="0"/>
          <w:rtl/>
        </w:rPr>
        <w:tab/>
        <w:t>وبموجب المادة 287 من قانون العمل، يحق للموظف إما أن يتقاعد أو أن يُلزِمَه صاحب عمله بالتقاعد لدى بلوغ سن التقاعد المحددة في اتفاقية التفاوض الجماعي أو عقد التوظيف المعمول به أو نظام التقاعد. ويحق له أن يتقاضى استحقاقات التقاعد حسبما كسبه بموجب القوانين النافذة واتفاقية التفاوض الجماعي، أياً كانت، والترتيبات الأخرى، شريطة ألا تقل الاستحقاقات عما ينص عليه القانون. وفي غياب اتفاقية معمول بها أو نظام تقاعد، يحق للعامل في القطاع الخاص أن يتقاعد طوعياً في الستين من العمر أو إلزامياً في الخامسة والستين من العمر، شريطة ألا تقل خدمته عن خمس سنوات في تلك المؤسسة؛ ويحق له الحصول على معاش تقاعدي يُعادل ما لا يقل عن مُرَتَّب نصف شهر واحد عن كل سنة من سنوات الخدمة.</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384-</w:t>
      </w:r>
      <w:r w:rsidRPr="006413F3">
        <w:rPr>
          <w:rFonts w:hint="cs"/>
          <w:spacing w:val="0"/>
          <w:rtl/>
        </w:rPr>
        <w:tab/>
        <w:t>ولقد أجرى نظام الضمان الاجتماعي مفاوضات وأبرم اتفاقات ضمان مع كل من إسبانيا، وبلجيكا، وسويسرا، وفرنسا، وكندا ومقاطعتها كيبيك، والمملكة المتحدة لبريطانيا العظمى وآيرلندا الشمالية، والنمسا. وتتضمن الخصائص البارزة للاتفاقات المذكورة أعلاه المساواة في المعاملة، وترحيل الاستحقاقات، وضم فترات الاشتراكات، ودفع الاستحقاقات، والمساعدة الإدارية المتبادلة</w:t>
      </w:r>
      <w:r w:rsidRPr="00840045">
        <w:rPr>
          <w:spacing w:val="0"/>
          <w:vertAlign w:val="superscript"/>
          <w:rtl/>
        </w:rPr>
        <w:t>(</w:t>
      </w:r>
      <w:r w:rsidRPr="00840045">
        <w:rPr>
          <w:bCs/>
          <w:spacing w:val="0"/>
          <w:vertAlign w:val="superscript"/>
          <w:rtl/>
        </w:rPr>
        <w:footnoteReference w:id="22"/>
      </w:r>
      <w:r w:rsidRPr="00840045">
        <w:rPr>
          <w:spacing w:val="0"/>
          <w:vertAlign w:val="superscript"/>
          <w:rtl/>
        </w:rPr>
        <w:t>)</w:t>
      </w:r>
      <w:r w:rsidRPr="006413F3">
        <w:rPr>
          <w:rFonts w:hint="cs"/>
          <w:spacing w:val="0"/>
          <w:rtl/>
        </w:rPr>
        <w:t>.</w:t>
      </w:r>
    </w:p>
    <w:p w:rsidR="00442A14" w:rsidRPr="00840045" w:rsidRDefault="00442A14" w:rsidP="00AA0A8F">
      <w:pPr>
        <w:tabs>
          <w:tab w:val="left" w:pos="879"/>
          <w:tab w:val="left" w:pos="1557"/>
        </w:tabs>
        <w:spacing w:before="0" w:line="380" w:lineRule="exact"/>
        <w:rPr>
          <w:rFonts w:hint="cs"/>
          <w:b/>
          <w:bCs/>
          <w:spacing w:val="0"/>
          <w:rtl/>
        </w:rPr>
      </w:pPr>
      <w:r w:rsidRPr="00840045">
        <w:rPr>
          <w:rFonts w:hint="cs"/>
          <w:b/>
          <w:bCs/>
          <w:spacing w:val="0"/>
          <w:rtl/>
        </w:rPr>
        <w:t>السؤال رقم 6-</w:t>
      </w:r>
      <w:r w:rsidR="00AA0A8F">
        <w:rPr>
          <w:rFonts w:hint="cs"/>
          <w:b/>
          <w:bCs/>
          <w:spacing w:val="0"/>
          <w:rtl/>
        </w:rPr>
        <w:tab/>
      </w:r>
      <w:r w:rsidRPr="00840045">
        <w:rPr>
          <w:rFonts w:hint="cs"/>
          <w:b/>
          <w:bCs/>
          <w:spacing w:val="0"/>
          <w:rtl/>
        </w:rPr>
        <w:t>مجموعات لا تتمتع بحق التمتع بالضمان الاجتماعي</w:t>
      </w:r>
    </w:p>
    <w:p w:rsidR="00442A14" w:rsidRPr="006413F3" w:rsidRDefault="00442A14" w:rsidP="00AA0A8F">
      <w:pPr>
        <w:tabs>
          <w:tab w:val="left" w:pos="879"/>
          <w:tab w:val="left" w:pos="1557"/>
        </w:tabs>
        <w:spacing w:before="0" w:line="380" w:lineRule="exact"/>
        <w:rPr>
          <w:rFonts w:hint="cs"/>
          <w:spacing w:val="0"/>
          <w:rtl/>
        </w:rPr>
      </w:pPr>
      <w:r w:rsidRPr="006413F3">
        <w:rPr>
          <w:rFonts w:hint="cs"/>
          <w:spacing w:val="0"/>
          <w:rtl/>
        </w:rPr>
        <w:t>385-</w:t>
      </w:r>
      <w:r w:rsidRPr="006413F3">
        <w:rPr>
          <w:rFonts w:hint="cs"/>
          <w:spacing w:val="0"/>
          <w:rtl/>
        </w:rPr>
        <w:tab/>
        <w:t>يتمثل هدف السياسة العامة للدولة في تأمين الحماية التي يكفلها الضمان الاجتماعي العالمي للعمال كافةً. ولهذا، و</w:t>
      </w:r>
      <w:r w:rsidR="00AA0A8F">
        <w:rPr>
          <w:rFonts w:hint="cs"/>
          <w:spacing w:val="0"/>
          <w:rtl/>
        </w:rPr>
        <w:t>لأ</w:t>
      </w:r>
      <w:r w:rsidRPr="006413F3">
        <w:rPr>
          <w:rFonts w:hint="cs"/>
          <w:spacing w:val="0"/>
          <w:rtl/>
        </w:rPr>
        <w:t>غراض العضوية في النظام، فإن قانون نظام الضمان الاجتماعي يصنف المستخدَمين إلى موظفين وموظفين لحسابهم. بيد أن جزءاً كبيراً من القوى العاملة غير مش</w:t>
      </w:r>
      <w:r w:rsidR="00AA0A8F">
        <w:rPr>
          <w:rFonts w:hint="cs"/>
          <w:spacing w:val="0"/>
          <w:rtl/>
        </w:rPr>
        <w:t>م</w:t>
      </w:r>
      <w:r w:rsidRPr="006413F3">
        <w:rPr>
          <w:rFonts w:hint="cs"/>
          <w:spacing w:val="0"/>
          <w:rtl/>
        </w:rPr>
        <w:t>ول حالياً بالحماية التي يكفلها الضمان الاجتماعي أو نظام التأمين على موظفي الخدمة الحكومية أو برنامج تعويضات الموظفين أو من خلال منظمات الرعاية الصحية.</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386-</w:t>
      </w:r>
      <w:r w:rsidRPr="006413F3">
        <w:rPr>
          <w:rFonts w:hint="cs"/>
          <w:spacing w:val="0"/>
          <w:rtl/>
        </w:rPr>
        <w:tab/>
        <w:t>ومن أصل مجموع أعضاء القوى العاملة، الذين بلغ عددهم 28.38 مليون فرد في عام 1995، كان 17.4 مليون موظف و000 710 من موظفي المهن الحرة فقط أعضاءً في نظام الضمان الاجتماعي ونظام التأمين على موظفي الخدمة الحكومية؛ ومن أصل 733 29 مليون فرد من القوى العاملة في عام 1996، لم يكن سوى 18.26 مليون موظف و1.13 مليون موظف لحسابه أعضاءً في هذين النظامين؛ ومن أصل 354 30 مليون فرد من القوى العاملة في عام 1997، لم يكن سوى 18.94 مليون موظف و1.68 مليون من موظف لحسابه أعضاءً في هذين النظامين أيضاً؛ وكذلك، لم يكن سوى 707 438 18 من الموظفين و465 877 2 مليون من الموظفين لحسابهم أعضاءً في هذين النظامين من أصل 000 444 33 فرد من القوى العاملة في عام 1999. وهناك جزء كبير من موظفي القطاع غير الرسمي لم يحظ بالحماية التي يكفلها الضمان الاجتماعي. وعلى هذا الأساس، كانت القروض وغيرها من الاستحقاقات المُقدَّمة بموجب مختلف النظم غير متاحة لهم من الناحية العملية.</w:t>
      </w:r>
    </w:p>
    <w:p w:rsidR="00442A14" w:rsidRPr="006413F3" w:rsidRDefault="00442A14" w:rsidP="007D60B5">
      <w:pPr>
        <w:tabs>
          <w:tab w:val="left" w:pos="879"/>
          <w:tab w:val="left" w:pos="1557"/>
        </w:tabs>
        <w:spacing w:before="0" w:line="380" w:lineRule="exact"/>
        <w:rPr>
          <w:rFonts w:hint="cs"/>
          <w:spacing w:val="0"/>
          <w:rtl/>
        </w:rPr>
      </w:pPr>
      <w:r w:rsidRPr="006413F3">
        <w:rPr>
          <w:rFonts w:hint="cs"/>
          <w:spacing w:val="0"/>
          <w:rtl/>
        </w:rPr>
        <w:t>387-</w:t>
      </w:r>
      <w:r w:rsidRPr="006413F3">
        <w:rPr>
          <w:rFonts w:hint="cs"/>
          <w:spacing w:val="0"/>
          <w:rtl/>
        </w:rPr>
        <w:tab/>
        <w:t xml:space="preserve">ومع سن </w:t>
      </w:r>
      <w:r w:rsidR="007D60B5">
        <w:rPr>
          <w:rFonts w:hint="cs"/>
          <w:spacing w:val="0"/>
          <w:rtl/>
        </w:rPr>
        <w:t>ال</w:t>
      </w:r>
      <w:r w:rsidRPr="006413F3">
        <w:rPr>
          <w:rFonts w:hint="cs"/>
          <w:spacing w:val="0"/>
          <w:rtl/>
        </w:rPr>
        <w:t>قانون الجمهوري رقم 8282، أصبح جميع العمال في القطاع الخاص يتمتعون فعلياً بالحق في الضمان الاجتماعي. وينص ميثاق نظام الضمان الاجتماعي على أن العضوية في برنامج الضمان الاجتماعي إلزاميةٌ لكافة العمال في القطاع الخاص، الموظفون منهم والموظفون لحسابهم، ممن لا تتجاوز أعمارهم 60 سنة ويتقاضون دخلاً شهري</w:t>
      </w:r>
      <w:r w:rsidR="00AA0A8F">
        <w:rPr>
          <w:rFonts w:hint="cs"/>
          <w:spacing w:val="0"/>
          <w:rtl/>
        </w:rPr>
        <w:t>ـ</w:t>
      </w:r>
      <w:r w:rsidRPr="006413F3">
        <w:rPr>
          <w:rFonts w:hint="cs"/>
          <w:spacing w:val="0"/>
          <w:rtl/>
        </w:rPr>
        <w:t>اً مقداره 000 1 بيرو فلبيني على الأقل (18 دولار تقريباً). ويعتبر المرتب الأساسي الأدنى اللازم لدفع اشتراكات الضمان الاجتماعي شرطاً مقبولاً، حتى بالنسبة لأصحاب المهن الحرة.</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388-</w:t>
      </w:r>
      <w:r w:rsidRPr="006413F3">
        <w:rPr>
          <w:rFonts w:hint="cs"/>
          <w:spacing w:val="0"/>
          <w:rtl/>
        </w:rPr>
        <w:tab/>
        <w:t>وأنواع الأعضاء هي على الشكل التالي:</w:t>
      </w:r>
    </w:p>
    <w:p w:rsidR="00442A14" w:rsidRPr="006413F3" w:rsidRDefault="00442A14" w:rsidP="00442A14">
      <w:pPr>
        <w:tabs>
          <w:tab w:val="left" w:pos="879"/>
          <w:tab w:val="left" w:pos="1557"/>
        </w:tabs>
        <w:spacing w:before="0" w:line="380" w:lineRule="exact"/>
        <w:ind w:left="1614" w:hanging="720"/>
        <w:rPr>
          <w:rFonts w:hint="cs"/>
          <w:spacing w:val="0"/>
        </w:rPr>
      </w:pPr>
      <w:r w:rsidRPr="006413F3">
        <w:rPr>
          <w:rFonts w:hint="cs"/>
          <w:spacing w:val="0"/>
          <w:rtl/>
        </w:rPr>
        <w:t>•</w:t>
      </w:r>
      <w:r w:rsidRPr="006413F3">
        <w:rPr>
          <w:rFonts w:hint="cs"/>
          <w:spacing w:val="0"/>
          <w:rtl/>
        </w:rPr>
        <w:tab/>
        <w:t>موظفون مشمولون بالتغطية، بمن فيهم موظفو القطاع الخاص، سواء أكانوا موظفين دائمين أم مؤقتين أم احتياطيين؛ ومساعدو الخدمة المنزلية؛ والعاملون في السفن التجارية، لدى توقيع عقد عمل موحد بين الملاَّح ووكالة تطقيم السفن التي تقوم مقام صاحب العمل، إلى جانب صاحب السفينة الأجنبي؛</w:t>
      </w:r>
    </w:p>
    <w:p w:rsidR="00442A14" w:rsidRPr="006413F3" w:rsidRDefault="00442A14" w:rsidP="00442A14">
      <w:pPr>
        <w:tabs>
          <w:tab w:val="left" w:pos="879"/>
          <w:tab w:val="left" w:pos="1557"/>
        </w:tabs>
        <w:spacing w:before="0" w:line="380" w:lineRule="exact"/>
        <w:ind w:left="1614" w:hanging="720"/>
        <w:rPr>
          <w:rFonts w:hint="cs"/>
          <w:spacing w:val="0"/>
        </w:rPr>
      </w:pPr>
      <w:r w:rsidRPr="006413F3">
        <w:rPr>
          <w:rFonts w:hint="cs"/>
          <w:spacing w:val="0"/>
          <w:rtl/>
        </w:rPr>
        <w:t>•</w:t>
      </w:r>
      <w:r w:rsidRPr="006413F3">
        <w:rPr>
          <w:rFonts w:hint="cs"/>
          <w:spacing w:val="0"/>
          <w:rtl/>
        </w:rPr>
        <w:tab/>
        <w:t>أعضاء يعملون لحسابهم، ومن بينهم المهنيون العاملون لحسابهم؛ والشركاء التجاريون، والمُلاك المنفردون ورؤساء مجالس الإدارة؛ والممثلون، والمخرجون، ومؤلفو الحوار، والمراسلون الصحفيون ممن لا يخضعون لعقد مُبرم بينهم وبين مُستَخدِميهم؛ والرياضيون المحترفون، والمشرفون على التدريب، والمدربون، والفرسان؛ والمزارعون، والصيادون؛ وعمال القطاع غير الرسمي، كباعة لفافات التبغ، وحُرّاس السيارات، ومضيفات الاستقبال؛</w:t>
      </w:r>
    </w:p>
    <w:p w:rsidR="00442A14" w:rsidRPr="006413F3" w:rsidRDefault="00442A14" w:rsidP="00A46917">
      <w:pPr>
        <w:tabs>
          <w:tab w:val="left" w:pos="879"/>
          <w:tab w:val="left" w:pos="1557"/>
        </w:tabs>
        <w:spacing w:before="0" w:line="380" w:lineRule="exact"/>
        <w:ind w:left="1614" w:hanging="720"/>
        <w:rPr>
          <w:rFonts w:hint="cs"/>
          <w:spacing w:val="0"/>
        </w:rPr>
      </w:pPr>
      <w:r w:rsidRPr="006413F3">
        <w:rPr>
          <w:rFonts w:hint="cs"/>
          <w:spacing w:val="0"/>
          <w:rtl/>
        </w:rPr>
        <w:t>•</w:t>
      </w:r>
      <w:r w:rsidRPr="006413F3">
        <w:rPr>
          <w:rFonts w:hint="cs"/>
          <w:spacing w:val="0"/>
          <w:rtl/>
        </w:rPr>
        <w:tab/>
        <w:t>أعضاء متطوعون، ومن بينهم الأعضاء المفصولون؛ والعمال الفلبينيون في الخارج؛ والأزواج غير العاملين، الأعضاء في نظام الضمان الاجتماعي (عادة ما يكنَّ نساءً).</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389-</w:t>
      </w:r>
      <w:r w:rsidRPr="006413F3">
        <w:rPr>
          <w:rFonts w:hint="cs"/>
          <w:spacing w:val="0"/>
          <w:rtl/>
        </w:rPr>
        <w:tab/>
        <w:t>وبلغ عدد الأعضاء في نظام الضمان الاجتماعي عند نهاية عام 2005 ما مجموعه 26.2 مليون من الأفراد و971 757 من أصحاب العمل. ويشكل الموظفون المشمولون بالتغطية عدداً لا يستهان به، نسبته 80 في المائة من مجموع عدد الأعضاء. ومن الجدير بالإشارة أن مجموع عدد الأعضاء في نظام الضمان الاجتماعي يقارب 71 في المائة من القوى العاملة الفلبينية.</w:t>
      </w:r>
    </w:p>
    <w:p w:rsidR="00442A14" w:rsidRPr="00A46917" w:rsidRDefault="00442A14" w:rsidP="00A46917">
      <w:pPr>
        <w:tabs>
          <w:tab w:val="left" w:pos="879"/>
          <w:tab w:val="left" w:pos="1557"/>
        </w:tabs>
        <w:spacing w:before="0" w:line="380" w:lineRule="exact"/>
        <w:ind w:left="1557" w:hanging="678"/>
        <w:rPr>
          <w:rFonts w:hint="cs"/>
          <w:b/>
          <w:bCs/>
          <w:spacing w:val="0"/>
          <w:rtl/>
        </w:rPr>
      </w:pPr>
      <w:r w:rsidRPr="00A46917">
        <w:rPr>
          <w:rFonts w:hint="cs"/>
          <w:b/>
          <w:bCs/>
          <w:spacing w:val="0"/>
          <w:rtl/>
        </w:rPr>
        <w:t>6</w:t>
      </w:r>
      <w:r w:rsidR="00A46917" w:rsidRPr="00A46917">
        <w:rPr>
          <w:rFonts w:hint="cs"/>
          <w:b/>
          <w:bCs/>
          <w:spacing w:val="0"/>
          <w:rtl/>
        </w:rPr>
        <w:t>(</w:t>
      </w:r>
      <w:r w:rsidRPr="00A46917">
        <w:rPr>
          <w:rFonts w:hint="cs"/>
          <w:b/>
          <w:bCs/>
          <w:spacing w:val="0"/>
          <w:rtl/>
        </w:rPr>
        <w:t>أ</w:t>
      </w:r>
      <w:r w:rsidR="00A46917" w:rsidRPr="00A46917">
        <w:rPr>
          <w:rFonts w:hint="cs"/>
          <w:b/>
          <w:bCs/>
          <w:spacing w:val="0"/>
          <w:rtl/>
        </w:rPr>
        <w:t>)</w:t>
      </w:r>
      <w:r w:rsidRPr="00A46917">
        <w:rPr>
          <w:rFonts w:hint="cs"/>
          <w:b/>
          <w:bCs/>
          <w:spacing w:val="0"/>
          <w:rtl/>
        </w:rPr>
        <w:t>-</w:t>
      </w:r>
      <w:r w:rsidR="00A46917" w:rsidRPr="00A46917">
        <w:rPr>
          <w:rFonts w:hint="cs"/>
          <w:b/>
          <w:bCs/>
          <w:spacing w:val="0"/>
          <w:rtl/>
        </w:rPr>
        <w:tab/>
      </w:r>
      <w:r w:rsidRPr="00A46917">
        <w:rPr>
          <w:rFonts w:hint="cs"/>
          <w:b/>
          <w:bCs/>
          <w:spacing w:val="0"/>
          <w:rtl/>
        </w:rPr>
        <w:t>تدابير تُعتبر ضرورية لإعمال الحق في الحصول على الضمان الاجتماعي لمجموعات لا تتمتع بالحق في الحصول عليه أو التي تحصل عليه ولكن بدرجة أدنى.</w:t>
      </w:r>
    </w:p>
    <w:p w:rsidR="00442A14" w:rsidRPr="006413F3" w:rsidRDefault="00442A14" w:rsidP="00A46917">
      <w:pPr>
        <w:tabs>
          <w:tab w:val="left" w:pos="879"/>
          <w:tab w:val="left" w:pos="1557"/>
        </w:tabs>
        <w:spacing w:before="0" w:line="380" w:lineRule="exact"/>
        <w:rPr>
          <w:rFonts w:hint="cs"/>
          <w:spacing w:val="0"/>
          <w:rtl/>
        </w:rPr>
      </w:pPr>
      <w:r w:rsidRPr="006413F3">
        <w:rPr>
          <w:rFonts w:hint="cs"/>
          <w:spacing w:val="0"/>
          <w:rtl/>
        </w:rPr>
        <w:t>390-</w:t>
      </w:r>
      <w:r w:rsidRPr="006413F3">
        <w:rPr>
          <w:rFonts w:hint="cs"/>
          <w:spacing w:val="0"/>
          <w:rtl/>
        </w:rPr>
        <w:tab/>
        <w:t>يتمثل أحد الأهداف الأساسية للحكومة في تمكين مَنْ لا يتمتعون بالضمان الاجتماعي من الحصول على بعض التسهيلات الائتمانية من برامج الضمان الاجتماعي القائمة. ففي عام 1994، أعدت الحكومة خطة الإصلاح الاجتماعي التي صدر عنها برنامج لتقديم ا</w:t>
      </w:r>
      <w:r w:rsidR="00A46917">
        <w:rPr>
          <w:rFonts w:hint="cs"/>
          <w:spacing w:val="0"/>
          <w:rtl/>
        </w:rPr>
        <w:t>لا</w:t>
      </w:r>
      <w:r w:rsidRPr="006413F3">
        <w:rPr>
          <w:rFonts w:hint="cs"/>
          <w:spacing w:val="0"/>
          <w:rtl/>
        </w:rPr>
        <w:t xml:space="preserve">ئتمانات إلى الفقراء. ويقوم البرنامج على تقسيم الزبائن إلى فئات باستخدام استراتيجية الشرائح الاقتصادية، مع تطبيق برنامج الإشراف </w:t>
      </w:r>
      <w:r w:rsidR="00A46917" w:rsidRPr="006413F3">
        <w:rPr>
          <w:rFonts w:hint="cs"/>
          <w:spacing w:val="0"/>
          <w:rtl/>
        </w:rPr>
        <w:t>الائتماني</w:t>
      </w:r>
      <w:r w:rsidRPr="006413F3">
        <w:rPr>
          <w:rFonts w:hint="cs"/>
          <w:spacing w:val="0"/>
          <w:rtl/>
        </w:rPr>
        <w:t xml:space="preserve"> على أساس النهج الذي يتبعه مصرف غرامين بخصوص أشد الناس فقراً، وعلى برنامج فاعل للتأهيل التعاوني المُستدام والتنمية اللازم للفقراء العاديين، وبرنامج حِراكي لإدماج الفئات شبه الفقيرة.</w:t>
      </w:r>
    </w:p>
    <w:p w:rsidR="00442A14" w:rsidRPr="006413F3" w:rsidRDefault="00442A14" w:rsidP="00A46917">
      <w:pPr>
        <w:tabs>
          <w:tab w:val="left" w:pos="879"/>
          <w:tab w:val="left" w:pos="1557"/>
        </w:tabs>
        <w:spacing w:before="0" w:line="380" w:lineRule="exact"/>
        <w:rPr>
          <w:rFonts w:hint="cs"/>
          <w:spacing w:val="0"/>
          <w:rtl/>
        </w:rPr>
      </w:pPr>
      <w:r w:rsidRPr="006413F3">
        <w:rPr>
          <w:rFonts w:hint="cs"/>
          <w:spacing w:val="0"/>
          <w:rtl/>
        </w:rPr>
        <w:t>391-</w:t>
      </w:r>
      <w:r w:rsidRPr="006413F3">
        <w:rPr>
          <w:rFonts w:hint="cs"/>
          <w:spacing w:val="0"/>
          <w:rtl/>
        </w:rPr>
        <w:tab/>
        <w:t>وتضطلع المنظمات غير الحكومية والمنظمات الشعبية بدور هام في تحقيق الأهداف الحكومية، خاصة ما يتعلق منها بتنفيذ برامج توفير الائتمان وتأمين سبل المعيشة. وبالإضافة إلى الاستفادة من المنظمات غير الحكومية/المنظمات الشعبية بوصفها وسائط أو قنوات لتقديم المساعدة، خاصةً إلى الفئات ذات الدخل المنخفض، فيمكن أن تضطلع بدور رائد في الترويج لخطط الضمان الاجتماعي وإجراء اختبارات تجريبية عليها. والشبكات التي تربط تلك المنظمات مع القطاع غير الرسمي تعت</w:t>
      </w:r>
      <w:r w:rsidR="00A46917">
        <w:rPr>
          <w:rFonts w:hint="cs"/>
          <w:spacing w:val="0"/>
          <w:rtl/>
        </w:rPr>
        <w:t>ب</w:t>
      </w:r>
      <w:r w:rsidRPr="006413F3">
        <w:rPr>
          <w:rFonts w:hint="cs"/>
          <w:spacing w:val="0"/>
          <w:rtl/>
        </w:rPr>
        <w:t>ر ذات فائدة خاصة في تبادل المعلومات وبناء القدرات فيما يتعلق بالخطط المتاحة.</w:t>
      </w:r>
    </w:p>
    <w:p w:rsidR="00442A14" w:rsidRPr="006413F3" w:rsidRDefault="00442A14" w:rsidP="00A46917">
      <w:pPr>
        <w:tabs>
          <w:tab w:val="left" w:pos="879"/>
          <w:tab w:val="left" w:pos="1557"/>
        </w:tabs>
        <w:spacing w:before="0" w:line="380" w:lineRule="exact"/>
        <w:rPr>
          <w:rFonts w:hint="cs"/>
          <w:spacing w:val="0"/>
          <w:rtl/>
        </w:rPr>
      </w:pPr>
      <w:r w:rsidRPr="006413F3">
        <w:rPr>
          <w:rFonts w:hint="cs"/>
          <w:spacing w:val="0"/>
          <w:rtl/>
        </w:rPr>
        <w:t>392-</w:t>
      </w:r>
      <w:r w:rsidRPr="006413F3">
        <w:rPr>
          <w:rFonts w:hint="cs"/>
          <w:spacing w:val="0"/>
          <w:rtl/>
        </w:rPr>
        <w:tab/>
        <w:t>ومن خلال خطة الإصلاح الاجتماعي، تتطور باستمرار الشراكات بين المؤسسات المالية الحكومية من ناحية والمنظمات غير الحكومية والمنظمات الشعبية من الناحية الأخرى. فعلى سبيل المثال، يقوم المصرف العقاري الفلبيني مقام مصرف استئماني لبرامج الإشراف الائتماني والتعاونيات، بينما تقوم المنظمات غير الحكومية والمنظمات الشعبية، ومنها التعاونيات، مقام المنفذين الراهنين للبرنامج. وكذلك، فإن الشركة الشعبية للائتمان والتمويل قد جرى تكريسها كوكالة رائدة في تنفيذ البرنامج وتقديم ا</w:t>
      </w:r>
      <w:r w:rsidR="00A46917">
        <w:rPr>
          <w:rFonts w:hint="cs"/>
          <w:spacing w:val="0"/>
          <w:rtl/>
        </w:rPr>
        <w:t>لا</w:t>
      </w:r>
      <w:r w:rsidRPr="006413F3">
        <w:rPr>
          <w:rFonts w:hint="cs"/>
          <w:spacing w:val="0"/>
          <w:rtl/>
        </w:rPr>
        <w:t>ئتمان للفقراء، بمساعدة كل من المجموعة الفرعية للجنة الوطنية للائتمان المعنية بالفقراء، وفرقة العمل المعنية بالائتمانات.</w:t>
      </w:r>
    </w:p>
    <w:p w:rsidR="00442A14" w:rsidRPr="006413F3" w:rsidRDefault="00442A14" w:rsidP="00442A14">
      <w:pPr>
        <w:tabs>
          <w:tab w:val="left" w:pos="879"/>
          <w:tab w:val="left" w:pos="1557"/>
        </w:tabs>
        <w:spacing w:before="0" w:line="380" w:lineRule="exact"/>
        <w:rPr>
          <w:rFonts w:hint="cs"/>
          <w:spacing w:val="0"/>
          <w:rtl/>
        </w:rPr>
      </w:pPr>
      <w:r w:rsidRPr="006413F3">
        <w:rPr>
          <w:rFonts w:hint="cs"/>
          <w:spacing w:val="0"/>
          <w:rtl/>
        </w:rPr>
        <w:t>393-</w:t>
      </w:r>
      <w:r w:rsidRPr="006413F3">
        <w:rPr>
          <w:rFonts w:hint="cs"/>
          <w:spacing w:val="0"/>
          <w:rtl/>
        </w:rPr>
        <w:tab/>
        <w:t>واستُخدم لدعم البرنامج قرض بقيمة 22 مليون بيزو فلبيني في إطار الصندوق الوطني لتأمين سبل المعيشة، وهو يرمي إلى زيادة الأموال المتاحة اللازمة لإعادة تسليف الفقراء، واستخدمت أيضاً الأموال المقدَّمة من الصندوق الاستئماني الدائم لبناء القدرات. وجرى الحصول على مزيد من الدعم من فرقة العمل المعنية بمنح القروض، بمبادرة من الشركة الوطنية للائتمان والتمويل، للمساعدة على إتاحة 250 مليون بيزو فلبيني لتمويل أنشطة بناء القدرات المتعلقة بالزبائن المستهدَفين والتي تنفذها المنظمات غير الحكومية والمنظمات الشعبية. وتتولى اللجنة الوطنية الوطنية للائتمان تنسيق هذه الأنشطة لضمان ترشيد برامج الائتمان الحكومية القائمة كافةً.</w:t>
      </w:r>
    </w:p>
    <w:p w:rsidR="00442A14" w:rsidRDefault="00442A14" w:rsidP="00D54BA7">
      <w:pPr>
        <w:tabs>
          <w:tab w:val="left" w:pos="879"/>
          <w:tab w:val="left" w:pos="1557"/>
        </w:tabs>
        <w:spacing w:before="0" w:line="380" w:lineRule="exact"/>
        <w:rPr>
          <w:rFonts w:hint="cs"/>
          <w:rtl/>
          <w:lang w:bidi="ar-SY"/>
        </w:rPr>
      </w:pPr>
      <w:r w:rsidRPr="006413F3">
        <w:rPr>
          <w:rFonts w:hint="cs"/>
          <w:spacing w:val="0"/>
          <w:rtl/>
        </w:rPr>
        <w:t>394-</w:t>
      </w:r>
      <w:r w:rsidRPr="006413F3">
        <w:rPr>
          <w:rFonts w:hint="cs"/>
          <w:spacing w:val="0"/>
          <w:rtl/>
        </w:rPr>
        <w:tab/>
        <w:t>والعمال المصنفون في إطار الفئات العاملة الأخرى (أي العاملون لحسابهم، والأزواج غير العاملين، والعمال في الخارج، وأعضاء التعاونيات والحرف والجمعيات) هم من بين المؤهلين ليصبحوا أعضاء في الصندوق التعاوني للتنمية المنزلية. وسيحقُّ لهم أيضاً، بوصفهم أعضاء في الصندوق، الحصول على استحقاقات تعود إلى مو</w:t>
      </w:r>
      <w:r>
        <w:rPr>
          <w:rFonts w:hint="cs"/>
          <w:rtl/>
          <w:lang w:bidi="ar-SY"/>
        </w:rPr>
        <w:t>ظفين مشمولين إلزامياً بالتغطية التي يكفلها هذا الصندوق.</w:t>
      </w:r>
    </w:p>
    <w:p w:rsidR="00D54BA7" w:rsidRPr="001C5441" w:rsidRDefault="00D54BA7" w:rsidP="001F3B34">
      <w:pPr>
        <w:tabs>
          <w:tab w:val="left" w:pos="879"/>
          <w:tab w:val="left" w:pos="1557"/>
        </w:tabs>
        <w:spacing w:before="0" w:line="380" w:lineRule="exact"/>
        <w:rPr>
          <w:spacing w:val="0"/>
          <w:w w:val="95"/>
          <w:rtl/>
        </w:rPr>
      </w:pPr>
      <w:r w:rsidRPr="001C5441">
        <w:rPr>
          <w:spacing w:val="0"/>
          <w:rtl/>
        </w:rPr>
        <w:t>395-</w:t>
      </w:r>
      <w:r w:rsidRPr="001C5441">
        <w:rPr>
          <w:spacing w:val="0"/>
          <w:rtl/>
        </w:rPr>
        <w:tab/>
      </w:r>
      <w:r w:rsidRPr="001C5441">
        <w:rPr>
          <w:spacing w:val="0"/>
          <w:w w:val="95"/>
          <w:rtl/>
        </w:rPr>
        <w:t>وقد بلغت مستويات العضوية في هذه الفئة في عامي 1995 و1</w:t>
      </w:r>
      <w:r w:rsidR="001F3B34">
        <w:rPr>
          <w:rFonts w:hint="cs"/>
          <w:spacing w:val="0"/>
          <w:w w:val="95"/>
          <w:rtl/>
        </w:rPr>
        <w:t>99</w:t>
      </w:r>
      <w:r w:rsidRPr="001C5441">
        <w:rPr>
          <w:spacing w:val="0"/>
          <w:w w:val="95"/>
          <w:rtl/>
        </w:rPr>
        <w:t>6 على التوالي 473 119 و687 144 عضواً.</w:t>
      </w:r>
    </w:p>
    <w:p w:rsidR="00D54BA7" w:rsidRPr="001C5441" w:rsidRDefault="00D54BA7" w:rsidP="00D54BA7">
      <w:pPr>
        <w:tabs>
          <w:tab w:val="left" w:pos="894"/>
          <w:tab w:val="left" w:pos="1434"/>
        </w:tabs>
        <w:spacing w:before="0" w:line="380" w:lineRule="exact"/>
        <w:ind w:left="1794" w:hanging="900"/>
        <w:rPr>
          <w:rFonts w:hint="cs"/>
          <w:b/>
          <w:bCs/>
          <w:spacing w:val="0"/>
        </w:rPr>
      </w:pPr>
      <w:r w:rsidRPr="001C5441">
        <w:rPr>
          <w:b/>
          <w:bCs/>
          <w:spacing w:val="0"/>
          <w:rtl/>
        </w:rPr>
        <w:t>6</w:t>
      </w:r>
      <w:r w:rsidRPr="001C5441">
        <w:rPr>
          <w:rFonts w:hint="cs"/>
          <w:b/>
          <w:bCs/>
          <w:spacing w:val="0"/>
          <w:rtl/>
        </w:rPr>
        <w:t>(</w:t>
      </w:r>
      <w:r w:rsidRPr="001C5441">
        <w:rPr>
          <w:b/>
          <w:bCs/>
          <w:spacing w:val="0"/>
          <w:rtl/>
        </w:rPr>
        <w:t>ب</w:t>
      </w:r>
      <w:r w:rsidRPr="001C5441">
        <w:rPr>
          <w:rFonts w:hint="cs"/>
          <w:b/>
          <w:bCs/>
          <w:spacing w:val="0"/>
          <w:rtl/>
        </w:rPr>
        <w:t>)</w:t>
      </w:r>
      <w:r w:rsidRPr="001C5441">
        <w:rPr>
          <w:b/>
          <w:bCs/>
          <w:spacing w:val="0"/>
          <w:rtl/>
        </w:rPr>
        <w:t>-</w:t>
      </w:r>
      <w:r w:rsidRPr="001C5441">
        <w:rPr>
          <w:rFonts w:hint="cs"/>
          <w:b/>
          <w:bCs/>
          <w:spacing w:val="0"/>
          <w:rtl/>
        </w:rPr>
        <w:tab/>
        <w:t xml:space="preserve">ما </w:t>
      </w:r>
      <w:r w:rsidRPr="001C5441">
        <w:rPr>
          <w:b/>
          <w:bCs/>
          <w:spacing w:val="0"/>
          <w:rtl/>
        </w:rPr>
        <w:t>تتخذه الحكومة</w:t>
      </w:r>
      <w:r w:rsidRPr="001C5441">
        <w:rPr>
          <w:rFonts w:hint="cs"/>
          <w:b/>
          <w:bCs/>
          <w:spacing w:val="0"/>
          <w:rtl/>
        </w:rPr>
        <w:t xml:space="preserve"> من </w:t>
      </w:r>
      <w:r w:rsidRPr="001C5441">
        <w:rPr>
          <w:b/>
          <w:bCs/>
          <w:spacing w:val="0"/>
          <w:rtl/>
        </w:rPr>
        <w:t xml:space="preserve">تدابير </w:t>
      </w:r>
      <w:r w:rsidRPr="001C5441">
        <w:rPr>
          <w:rFonts w:hint="cs"/>
          <w:b/>
          <w:bCs/>
          <w:spacing w:val="0"/>
          <w:rtl/>
        </w:rPr>
        <w:t xml:space="preserve">سياساتية، مستخدِمةً </w:t>
      </w:r>
      <w:r w:rsidRPr="001C5441">
        <w:rPr>
          <w:b/>
          <w:bCs/>
          <w:spacing w:val="0"/>
          <w:rtl/>
        </w:rPr>
        <w:t>أقصى قدر من الموارد المتاحة</w:t>
      </w:r>
      <w:r w:rsidRPr="001C5441">
        <w:rPr>
          <w:rFonts w:hint="cs"/>
          <w:b/>
          <w:bCs/>
          <w:spacing w:val="0"/>
          <w:rtl/>
        </w:rPr>
        <w:t>،</w:t>
      </w:r>
      <w:r w:rsidRPr="001C5441">
        <w:rPr>
          <w:b/>
          <w:bCs/>
          <w:spacing w:val="0"/>
          <w:rtl/>
        </w:rPr>
        <w:t xml:space="preserve"> من أجل إعمال حق </w:t>
      </w:r>
      <w:r w:rsidRPr="001C5441">
        <w:rPr>
          <w:rFonts w:hint="cs"/>
          <w:b/>
          <w:bCs/>
          <w:spacing w:val="0"/>
          <w:rtl/>
        </w:rPr>
        <w:t>ا</w:t>
      </w:r>
      <w:r w:rsidRPr="001C5441">
        <w:rPr>
          <w:b/>
          <w:bCs/>
          <w:spacing w:val="0"/>
          <w:rtl/>
        </w:rPr>
        <w:t>لجماعات المحرومة في الضمان الاجتماعي</w:t>
      </w:r>
    </w:p>
    <w:p w:rsidR="00D54BA7" w:rsidRPr="001C5441" w:rsidRDefault="00D54BA7" w:rsidP="00D54BA7">
      <w:pPr>
        <w:tabs>
          <w:tab w:val="left" w:pos="879"/>
          <w:tab w:val="left" w:pos="1557"/>
        </w:tabs>
        <w:spacing w:before="0" w:line="380" w:lineRule="exact"/>
        <w:rPr>
          <w:spacing w:val="0"/>
          <w:rtl/>
        </w:rPr>
      </w:pPr>
      <w:r w:rsidRPr="001C5441">
        <w:rPr>
          <w:spacing w:val="0"/>
          <w:rtl/>
        </w:rPr>
        <w:t>396-</w:t>
      </w:r>
      <w:r w:rsidRPr="001C5441">
        <w:rPr>
          <w:spacing w:val="0"/>
          <w:rtl/>
        </w:rPr>
        <w:tab/>
        <w:t xml:space="preserve">لقد طُبِّقت </w:t>
      </w:r>
      <w:r w:rsidRPr="001C5441">
        <w:rPr>
          <w:rFonts w:hint="cs"/>
          <w:spacing w:val="0"/>
          <w:rtl/>
        </w:rPr>
        <w:t>مخططات</w:t>
      </w:r>
      <w:r w:rsidRPr="001C5441">
        <w:rPr>
          <w:spacing w:val="0"/>
          <w:rtl/>
        </w:rPr>
        <w:t xml:space="preserve"> الحماية الاجتماعية الخاصة بالسكان الأصليين لتوسيع نطاق الاستحقاقات التي توفرها خطط الضمان الاجتماعي </w:t>
      </w:r>
      <w:r w:rsidRPr="001C5441">
        <w:rPr>
          <w:rFonts w:hint="cs"/>
          <w:spacing w:val="0"/>
          <w:rtl/>
        </w:rPr>
        <w:t>ل</w:t>
      </w:r>
      <w:r w:rsidRPr="001C5441">
        <w:rPr>
          <w:spacing w:val="0"/>
          <w:rtl/>
        </w:rPr>
        <w:t>لقطاع غير الرسمي</w:t>
      </w:r>
      <w:r w:rsidRPr="001C5441">
        <w:rPr>
          <w:rFonts w:hint="cs"/>
          <w:spacing w:val="0"/>
          <w:rtl/>
        </w:rPr>
        <w:t>،</w:t>
      </w:r>
      <w:r w:rsidRPr="001C5441">
        <w:rPr>
          <w:spacing w:val="0"/>
          <w:rtl/>
        </w:rPr>
        <w:t xml:space="preserve"> وهي على النحو التالي:</w:t>
      </w:r>
    </w:p>
    <w:p w:rsidR="00D54BA7" w:rsidRPr="001C5441" w:rsidRDefault="00D54BA7" w:rsidP="00D54BA7">
      <w:pPr>
        <w:tabs>
          <w:tab w:val="left" w:pos="714"/>
        </w:tabs>
        <w:spacing w:before="0" w:line="380" w:lineRule="exact"/>
        <w:ind w:left="1794" w:hanging="900"/>
        <w:rPr>
          <w:rFonts w:hint="cs"/>
          <w:spacing w:val="0"/>
          <w:rtl/>
        </w:rPr>
      </w:pPr>
      <w:r w:rsidRPr="001C5441">
        <w:rPr>
          <w:spacing w:val="0"/>
          <w:rtl/>
        </w:rPr>
        <w:t>-</w:t>
      </w:r>
      <w:r w:rsidRPr="001C5441">
        <w:rPr>
          <w:rFonts w:hint="cs"/>
          <w:spacing w:val="0"/>
          <w:rtl/>
        </w:rPr>
        <w:tab/>
        <w:t>مخطط</w:t>
      </w:r>
      <w:r w:rsidRPr="001C5441">
        <w:rPr>
          <w:spacing w:val="0"/>
          <w:rtl/>
        </w:rPr>
        <w:t xml:space="preserve"> </w:t>
      </w:r>
      <w:r w:rsidRPr="001C5441">
        <w:rPr>
          <w:i/>
          <w:iCs/>
          <w:spacing w:val="0"/>
          <w:rtl/>
        </w:rPr>
        <w:t>"دامايان"</w:t>
      </w:r>
      <w:r w:rsidRPr="001C5441">
        <w:rPr>
          <w:spacing w:val="0"/>
          <w:rtl/>
        </w:rPr>
        <w:t xml:space="preserve"> وه</w:t>
      </w:r>
      <w:r w:rsidRPr="001C5441">
        <w:rPr>
          <w:rFonts w:hint="cs"/>
          <w:spacing w:val="0"/>
          <w:rtl/>
        </w:rPr>
        <w:t>و</w:t>
      </w:r>
      <w:r w:rsidRPr="001C5441">
        <w:rPr>
          <w:spacing w:val="0"/>
          <w:rtl/>
        </w:rPr>
        <w:t xml:space="preserve"> برنامج حماية اجتماعية للمجتمع المحلي أو برنامج يرتكز على التعاونيات</w:t>
      </w:r>
      <w:r w:rsidRPr="001C5441">
        <w:rPr>
          <w:rFonts w:hint="cs"/>
          <w:spacing w:val="0"/>
          <w:rtl/>
        </w:rPr>
        <w:t>،</w:t>
      </w:r>
      <w:r w:rsidRPr="001C5441">
        <w:rPr>
          <w:spacing w:val="0"/>
          <w:rtl/>
        </w:rPr>
        <w:t xml:space="preserve"> ويتطلب من الأعضاء فيه دفع اشتراكات، طوعياً أو إلزامياً، لاسترداد النفقات اللازمة لمراسم الدفن أو الحرق أو في حالات أخرى، حتى في حالات الزواج والمعمودية والولادة</w:t>
      </w:r>
      <w:r w:rsidRPr="001C5441">
        <w:rPr>
          <w:rFonts w:hint="cs"/>
          <w:spacing w:val="0"/>
          <w:rtl/>
        </w:rPr>
        <w:t>؛</w:t>
      </w:r>
    </w:p>
    <w:p w:rsidR="00D54BA7" w:rsidRPr="001C5441" w:rsidRDefault="00D54BA7" w:rsidP="00D54BA7">
      <w:pPr>
        <w:tabs>
          <w:tab w:val="left" w:pos="714"/>
        </w:tabs>
        <w:spacing w:before="0" w:line="380" w:lineRule="exact"/>
        <w:ind w:left="1794" w:hanging="900"/>
        <w:rPr>
          <w:spacing w:val="0"/>
          <w:rtl/>
        </w:rPr>
      </w:pPr>
      <w:r w:rsidRPr="001C5441">
        <w:rPr>
          <w:spacing w:val="0"/>
          <w:rtl/>
        </w:rPr>
        <w:t>-</w:t>
      </w:r>
      <w:r w:rsidRPr="001C5441">
        <w:rPr>
          <w:rFonts w:hint="cs"/>
          <w:spacing w:val="0"/>
          <w:rtl/>
        </w:rPr>
        <w:tab/>
        <w:t>مخطط</w:t>
      </w:r>
      <w:r w:rsidRPr="001C5441">
        <w:rPr>
          <w:spacing w:val="0"/>
          <w:rtl/>
        </w:rPr>
        <w:t xml:space="preserve"> </w:t>
      </w:r>
      <w:r w:rsidRPr="001C5441">
        <w:rPr>
          <w:i/>
          <w:iCs/>
          <w:spacing w:val="0"/>
          <w:rtl/>
        </w:rPr>
        <w:t>"بالواغان"</w:t>
      </w:r>
      <w:r w:rsidRPr="001C5441">
        <w:rPr>
          <w:spacing w:val="0"/>
          <w:rtl/>
        </w:rPr>
        <w:t xml:space="preserve">، </w:t>
      </w:r>
      <w:r w:rsidRPr="001C5441">
        <w:rPr>
          <w:rFonts w:hint="cs"/>
          <w:spacing w:val="0"/>
          <w:rtl/>
        </w:rPr>
        <w:t>وقوامه</w:t>
      </w:r>
      <w:r w:rsidRPr="001C5441">
        <w:rPr>
          <w:spacing w:val="0"/>
          <w:rtl/>
        </w:rPr>
        <w:t xml:space="preserve"> فتح اعتماد بنسبة مئوية معينة من الدخل</w:t>
      </w:r>
      <w:r w:rsidRPr="001C5441">
        <w:rPr>
          <w:rFonts w:hint="cs"/>
          <w:spacing w:val="0"/>
          <w:rtl/>
        </w:rPr>
        <w:t>،</w:t>
      </w:r>
      <w:r w:rsidRPr="001C5441">
        <w:rPr>
          <w:spacing w:val="0"/>
          <w:rtl/>
        </w:rPr>
        <w:t xml:space="preserve"> </w:t>
      </w:r>
      <w:r w:rsidRPr="001C5441">
        <w:rPr>
          <w:rFonts w:hint="cs"/>
          <w:spacing w:val="0"/>
          <w:rtl/>
        </w:rPr>
        <w:t>ي</w:t>
      </w:r>
      <w:r w:rsidRPr="001C5441">
        <w:rPr>
          <w:spacing w:val="0"/>
          <w:rtl/>
        </w:rPr>
        <w:t>ذهب إلى صندوق مشترك. ويُخصص لكل عضو تاريخ يتلقى فيه مبلغاً معادلاً من الناحية العملية لما ساهم به في الصندوق</w:t>
      </w:r>
      <w:r w:rsidRPr="001C5441">
        <w:rPr>
          <w:rFonts w:hint="cs"/>
          <w:spacing w:val="0"/>
          <w:rtl/>
        </w:rPr>
        <w:t>؛</w:t>
      </w:r>
    </w:p>
    <w:p w:rsidR="00D54BA7" w:rsidRPr="001C5441" w:rsidRDefault="00D54BA7" w:rsidP="00D54BA7">
      <w:pPr>
        <w:tabs>
          <w:tab w:val="left" w:pos="714"/>
        </w:tabs>
        <w:spacing w:before="0" w:line="380" w:lineRule="exact"/>
        <w:ind w:left="1794" w:hanging="900"/>
        <w:rPr>
          <w:spacing w:val="0"/>
          <w:rtl/>
        </w:rPr>
      </w:pPr>
      <w:r w:rsidRPr="001C5441">
        <w:rPr>
          <w:spacing w:val="0"/>
          <w:rtl/>
        </w:rPr>
        <w:t>-</w:t>
      </w:r>
      <w:r w:rsidRPr="001C5441">
        <w:rPr>
          <w:rFonts w:hint="cs"/>
          <w:spacing w:val="0"/>
          <w:rtl/>
        </w:rPr>
        <w:tab/>
        <w:t>مخطط</w:t>
      </w:r>
      <w:r w:rsidRPr="001C5441">
        <w:rPr>
          <w:spacing w:val="0"/>
          <w:rtl/>
        </w:rPr>
        <w:t xml:space="preserve"> </w:t>
      </w:r>
      <w:r w:rsidRPr="001C5441">
        <w:rPr>
          <w:i/>
          <w:iCs/>
          <w:spacing w:val="0"/>
          <w:rtl/>
        </w:rPr>
        <w:t>"بوندوهان"</w:t>
      </w:r>
      <w:r w:rsidRPr="001C5441">
        <w:rPr>
          <w:spacing w:val="0"/>
          <w:rtl/>
        </w:rPr>
        <w:t xml:space="preserve">، </w:t>
      </w:r>
      <w:r w:rsidRPr="001C5441">
        <w:rPr>
          <w:rFonts w:hint="cs"/>
          <w:spacing w:val="0"/>
          <w:rtl/>
        </w:rPr>
        <w:t>وقوامه</w:t>
      </w:r>
      <w:r w:rsidRPr="001C5441">
        <w:rPr>
          <w:spacing w:val="0"/>
          <w:rtl/>
        </w:rPr>
        <w:t xml:space="preserve"> أنشطة جمع أموال لأغراض قضية معينة. وتُستخدم العائدات المحققة من هذه الأنشطة لتمويل مشاريع محددة الهدف.</w:t>
      </w:r>
    </w:p>
    <w:p w:rsidR="00D54BA7" w:rsidRPr="001C5441" w:rsidRDefault="00D54BA7" w:rsidP="00D54BA7">
      <w:pPr>
        <w:tabs>
          <w:tab w:val="left" w:pos="879"/>
          <w:tab w:val="left" w:pos="1557"/>
        </w:tabs>
        <w:spacing w:before="0" w:line="380" w:lineRule="exact"/>
        <w:rPr>
          <w:spacing w:val="0"/>
          <w:rtl/>
        </w:rPr>
      </w:pPr>
      <w:r w:rsidRPr="001C5441">
        <w:rPr>
          <w:spacing w:val="0"/>
          <w:rtl/>
        </w:rPr>
        <w:t>397-</w:t>
      </w:r>
      <w:r w:rsidRPr="001C5441">
        <w:rPr>
          <w:spacing w:val="0"/>
          <w:rtl/>
        </w:rPr>
        <w:tab/>
        <w:t>ويوجد أيضاً الكثير من برامج المساعدة الذاتية تعكف حالياً المؤسسات والتعاونيات على تنفيذها</w:t>
      </w:r>
      <w:r w:rsidRPr="001C5441">
        <w:rPr>
          <w:rFonts w:hint="cs"/>
          <w:spacing w:val="0"/>
          <w:vertAlign w:val="superscript"/>
          <w:rtl/>
        </w:rPr>
        <w:t>(</w:t>
      </w:r>
      <w:r w:rsidRPr="001C5441">
        <w:rPr>
          <w:b/>
          <w:bCs/>
          <w:vertAlign w:val="superscript"/>
          <w:rtl/>
        </w:rPr>
        <w:footnoteReference w:id="23"/>
      </w:r>
      <w:r w:rsidRPr="001C5441">
        <w:rPr>
          <w:rFonts w:hint="cs"/>
          <w:spacing w:val="0"/>
          <w:vertAlign w:val="superscript"/>
          <w:rtl/>
        </w:rPr>
        <w:t>)</w:t>
      </w:r>
      <w:r w:rsidRPr="001C5441">
        <w:rPr>
          <w:spacing w:val="0"/>
          <w:rtl/>
        </w:rPr>
        <w:t>.</w:t>
      </w:r>
    </w:p>
    <w:p w:rsidR="00D54BA7" w:rsidRPr="001C5441" w:rsidRDefault="00D54BA7" w:rsidP="00D54BA7">
      <w:pPr>
        <w:tabs>
          <w:tab w:val="left" w:pos="894"/>
        </w:tabs>
        <w:spacing w:before="0" w:line="380" w:lineRule="exact"/>
        <w:rPr>
          <w:spacing w:val="0"/>
          <w:rtl/>
        </w:rPr>
      </w:pPr>
      <w:r>
        <w:rPr>
          <w:rFonts w:hint="cs"/>
          <w:spacing w:val="0"/>
          <w:rtl/>
        </w:rPr>
        <w:tab/>
      </w:r>
      <w:r w:rsidRPr="001C5441">
        <w:rPr>
          <w:spacing w:val="0"/>
          <w:rtl/>
        </w:rPr>
        <w:t>6</w:t>
      </w:r>
      <w:r>
        <w:rPr>
          <w:rFonts w:hint="cs"/>
          <w:b/>
          <w:bCs/>
          <w:spacing w:val="0"/>
          <w:rtl/>
        </w:rPr>
        <w:t>(</w:t>
      </w:r>
      <w:r w:rsidRPr="001C5441">
        <w:rPr>
          <w:b/>
          <w:bCs/>
          <w:spacing w:val="0"/>
          <w:rtl/>
        </w:rPr>
        <w:t>ج</w:t>
      </w:r>
      <w:r>
        <w:rPr>
          <w:rFonts w:hint="cs"/>
          <w:b/>
          <w:bCs/>
          <w:spacing w:val="0"/>
          <w:rtl/>
        </w:rPr>
        <w:t>)</w:t>
      </w:r>
      <w:r w:rsidRPr="001C5441">
        <w:rPr>
          <w:b/>
          <w:bCs/>
          <w:spacing w:val="0"/>
          <w:rtl/>
        </w:rPr>
        <w:t>-</w:t>
      </w:r>
      <w:r>
        <w:rPr>
          <w:rFonts w:hint="cs"/>
          <w:b/>
          <w:bCs/>
          <w:spacing w:val="0"/>
          <w:rtl/>
        </w:rPr>
        <w:t xml:space="preserve">  </w:t>
      </w:r>
      <w:r w:rsidRPr="001C5441">
        <w:rPr>
          <w:rFonts w:hint="cs"/>
          <w:b/>
          <w:bCs/>
          <w:spacing w:val="0"/>
          <w:rtl/>
        </w:rPr>
        <w:t>ما ل</w:t>
      </w:r>
      <w:r w:rsidRPr="001C5441">
        <w:rPr>
          <w:b/>
          <w:bCs/>
          <w:spacing w:val="0"/>
          <w:rtl/>
        </w:rPr>
        <w:t>لتدابير المذكورة أعلاه</w:t>
      </w:r>
      <w:r w:rsidRPr="001C5441">
        <w:rPr>
          <w:rFonts w:hint="cs"/>
          <w:b/>
          <w:bCs/>
          <w:spacing w:val="0"/>
          <w:rtl/>
        </w:rPr>
        <w:t xml:space="preserve"> من </w:t>
      </w:r>
      <w:r w:rsidRPr="001C5441">
        <w:rPr>
          <w:b/>
          <w:bCs/>
          <w:spacing w:val="0"/>
          <w:rtl/>
        </w:rPr>
        <w:t>آثار في وضع المجموعات المحرومة</w:t>
      </w:r>
    </w:p>
    <w:p w:rsidR="00D54BA7" w:rsidRPr="001C5441" w:rsidRDefault="00D54BA7" w:rsidP="00D54BA7">
      <w:pPr>
        <w:tabs>
          <w:tab w:val="left" w:pos="879"/>
          <w:tab w:val="left" w:pos="1557"/>
        </w:tabs>
        <w:spacing w:before="0" w:line="380" w:lineRule="exact"/>
        <w:rPr>
          <w:spacing w:val="0"/>
          <w:rtl/>
        </w:rPr>
      </w:pPr>
      <w:r w:rsidRPr="001C5441">
        <w:rPr>
          <w:spacing w:val="0"/>
          <w:rtl/>
        </w:rPr>
        <w:t>398-</w:t>
      </w:r>
      <w:r w:rsidRPr="001C5441">
        <w:rPr>
          <w:spacing w:val="0"/>
          <w:rtl/>
        </w:rPr>
        <w:tab/>
        <w:t xml:space="preserve">تعتبر التدابير </w:t>
      </w:r>
      <w:r w:rsidRPr="001C5441">
        <w:rPr>
          <w:rFonts w:hint="cs"/>
          <w:spacing w:val="0"/>
          <w:rtl/>
        </w:rPr>
        <w:t>المدرجة</w:t>
      </w:r>
      <w:r w:rsidRPr="001C5441">
        <w:rPr>
          <w:spacing w:val="0"/>
          <w:rtl/>
        </w:rPr>
        <w:t xml:space="preserve"> أعلاه جديدة نسبياً. ولما كانت الصعوبة الأساسية تكمن عموماً في الطريقة التي يتمكن من خلالها </w:t>
      </w:r>
      <w:r w:rsidRPr="001C5441">
        <w:rPr>
          <w:rFonts w:hint="cs"/>
          <w:spacing w:val="0"/>
          <w:rtl/>
        </w:rPr>
        <w:t>المستفيدون</w:t>
      </w:r>
      <w:r w:rsidRPr="001C5441">
        <w:rPr>
          <w:spacing w:val="0"/>
          <w:rtl/>
        </w:rPr>
        <w:t xml:space="preserve"> المستهد</w:t>
      </w:r>
      <w:r w:rsidRPr="001C5441">
        <w:rPr>
          <w:rFonts w:hint="cs"/>
          <w:spacing w:val="0"/>
          <w:rtl/>
        </w:rPr>
        <w:t>َ</w:t>
      </w:r>
      <w:r w:rsidRPr="001C5441">
        <w:rPr>
          <w:spacing w:val="0"/>
          <w:rtl/>
        </w:rPr>
        <w:t xml:space="preserve">فون من زيادة قدراتهم على إدارة هذه البرامج بصورة فاعلة، فإنه لا يوجد بعد أي نظام </w:t>
      </w:r>
      <w:r w:rsidRPr="001C5441">
        <w:rPr>
          <w:rFonts w:hint="cs"/>
          <w:spacing w:val="0"/>
          <w:rtl/>
        </w:rPr>
        <w:t>تجريبي</w:t>
      </w:r>
      <w:r w:rsidRPr="001C5441">
        <w:rPr>
          <w:spacing w:val="0"/>
          <w:rtl/>
        </w:rPr>
        <w:t xml:space="preserve"> للقياس، ولا وثائق مفصَّلة عن تجارب ناجحة يمكن استخدامها لتقييم هذه البرامج بفعالية.</w:t>
      </w:r>
    </w:p>
    <w:p w:rsidR="00D54BA7" w:rsidRPr="001C5441" w:rsidRDefault="00D54BA7" w:rsidP="00D54BA7">
      <w:pPr>
        <w:tabs>
          <w:tab w:val="left" w:pos="1614"/>
        </w:tabs>
        <w:spacing w:before="0" w:line="380" w:lineRule="exact"/>
        <w:ind w:left="1614" w:hanging="1614"/>
        <w:rPr>
          <w:b/>
          <w:bCs/>
          <w:spacing w:val="0"/>
          <w:rtl/>
        </w:rPr>
      </w:pPr>
      <w:r w:rsidRPr="001C5441">
        <w:rPr>
          <w:rFonts w:hint="cs"/>
          <w:b/>
          <w:bCs/>
          <w:spacing w:val="0"/>
          <w:rtl/>
        </w:rPr>
        <w:t>السؤال</w:t>
      </w:r>
      <w:r w:rsidRPr="001C5441">
        <w:rPr>
          <w:b/>
          <w:bCs/>
          <w:spacing w:val="0"/>
          <w:rtl/>
        </w:rPr>
        <w:t xml:space="preserve"> رقم 7-</w:t>
      </w:r>
      <w:r w:rsidRPr="001C5441">
        <w:rPr>
          <w:rFonts w:hint="cs"/>
          <w:b/>
          <w:bCs/>
          <w:spacing w:val="0"/>
          <w:rtl/>
        </w:rPr>
        <w:tab/>
      </w:r>
      <w:r w:rsidRPr="001C5441">
        <w:rPr>
          <w:b/>
          <w:bCs/>
          <w:spacing w:val="0"/>
          <w:rtl/>
        </w:rPr>
        <w:t xml:space="preserve">التغييرات </w:t>
      </w:r>
      <w:r w:rsidRPr="001C5441">
        <w:rPr>
          <w:rFonts w:hint="cs"/>
          <w:b/>
          <w:bCs/>
          <w:spacing w:val="0"/>
          <w:rtl/>
        </w:rPr>
        <w:t>التي أُدخلت</w:t>
      </w:r>
      <w:r w:rsidRPr="001C5441">
        <w:rPr>
          <w:b/>
          <w:bCs/>
          <w:spacing w:val="0"/>
          <w:rtl/>
        </w:rPr>
        <w:t xml:space="preserve"> على التشريع والسياس</w:t>
      </w:r>
      <w:r>
        <w:rPr>
          <w:rFonts w:hint="cs"/>
          <w:b/>
          <w:bCs/>
          <w:spacing w:val="0"/>
          <w:rtl/>
        </w:rPr>
        <w:t>ـ</w:t>
      </w:r>
      <w:r w:rsidRPr="001C5441">
        <w:rPr>
          <w:b/>
          <w:bCs/>
          <w:spacing w:val="0"/>
          <w:rtl/>
        </w:rPr>
        <w:t>ات العام</w:t>
      </w:r>
      <w:r w:rsidRPr="001C5441">
        <w:rPr>
          <w:rFonts w:hint="cs"/>
          <w:b/>
          <w:bCs/>
          <w:spacing w:val="0"/>
          <w:rtl/>
        </w:rPr>
        <w:t>ـ</w:t>
      </w:r>
      <w:r w:rsidRPr="001C5441">
        <w:rPr>
          <w:b/>
          <w:bCs/>
          <w:spacing w:val="0"/>
          <w:rtl/>
        </w:rPr>
        <w:t>ة ال</w:t>
      </w:r>
      <w:r>
        <w:rPr>
          <w:rFonts w:hint="cs"/>
          <w:b/>
          <w:bCs/>
          <w:spacing w:val="0"/>
          <w:rtl/>
        </w:rPr>
        <w:t>ـ</w:t>
      </w:r>
      <w:r w:rsidRPr="001C5441">
        <w:rPr>
          <w:b/>
          <w:bCs/>
          <w:spacing w:val="0"/>
          <w:rtl/>
        </w:rPr>
        <w:t>تي تؤثر ف</w:t>
      </w:r>
      <w:r w:rsidRPr="001C5441">
        <w:rPr>
          <w:rFonts w:hint="cs"/>
          <w:b/>
          <w:bCs/>
          <w:spacing w:val="0"/>
          <w:rtl/>
        </w:rPr>
        <w:t>ـ</w:t>
      </w:r>
      <w:r w:rsidRPr="001C5441">
        <w:rPr>
          <w:b/>
          <w:bCs/>
          <w:spacing w:val="0"/>
          <w:rtl/>
        </w:rPr>
        <w:t>ي الحق ف</w:t>
      </w:r>
      <w:r w:rsidRPr="001C5441">
        <w:rPr>
          <w:rFonts w:hint="cs"/>
          <w:b/>
          <w:bCs/>
          <w:spacing w:val="0"/>
          <w:rtl/>
        </w:rPr>
        <w:t>ـ</w:t>
      </w:r>
      <w:r w:rsidRPr="001C5441">
        <w:rPr>
          <w:b/>
          <w:bCs/>
          <w:spacing w:val="0"/>
          <w:rtl/>
        </w:rPr>
        <w:t>ي الضمان الاجتماعي</w:t>
      </w:r>
    </w:p>
    <w:p w:rsidR="00D54BA7" w:rsidRDefault="00D54BA7" w:rsidP="007D60B5">
      <w:pPr>
        <w:tabs>
          <w:tab w:val="left" w:pos="879"/>
          <w:tab w:val="left" w:pos="1557"/>
        </w:tabs>
        <w:spacing w:before="0" w:line="380" w:lineRule="exact"/>
        <w:rPr>
          <w:rFonts w:hint="cs"/>
          <w:spacing w:val="0"/>
          <w:rtl/>
        </w:rPr>
      </w:pPr>
      <w:r w:rsidRPr="001C5441">
        <w:rPr>
          <w:spacing w:val="0"/>
          <w:rtl/>
        </w:rPr>
        <w:t>399-</w:t>
      </w:r>
      <w:r w:rsidRPr="001C5441">
        <w:rPr>
          <w:spacing w:val="0"/>
          <w:rtl/>
        </w:rPr>
        <w:tab/>
        <w:t xml:space="preserve">إن التغييرات الكبيرة التي طرأت على التشريع الوطني خلال الفترة هي تغييرات أُدخلت بموجب </w:t>
      </w:r>
      <w:r w:rsidR="007D60B5">
        <w:rPr>
          <w:rFonts w:hint="cs"/>
          <w:spacing w:val="0"/>
          <w:rtl/>
        </w:rPr>
        <w:t>ال</w:t>
      </w:r>
      <w:r w:rsidRPr="001C5441">
        <w:rPr>
          <w:spacing w:val="0"/>
          <w:rtl/>
        </w:rPr>
        <w:t xml:space="preserve">قانون الجمهوري رقم </w:t>
      </w:r>
      <w:r w:rsidRPr="001C5441">
        <w:rPr>
          <w:rFonts w:hint="cs"/>
          <w:spacing w:val="0"/>
          <w:rtl/>
        </w:rPr>
        <w:t>7875</w:t>
      </w:r>
      <w:r w:rsidRPr="001C5441">
        <w:rPr>
          <w:spacing w:val="0"/>
          <w:rtl/>
        </w:rPr>
        <w:t xml:space="preserve">، </w:t>
      </w:r>
      <w:r w:rsidRPr="00DC59FC">
        <w:rPr>
          <w:i/>
          <w:iCs/>
          <w:spacing w:val="0"/>
          <w:rtl/>
        </w:rPr>
        <w:t>القانون الوطني للتأمين الاجتماعي</w:t>
      </w:r>
      <w:r w:rsidRPr="001C5441">
        <w:rPr>
          <w:spacing w:val="0"/>
          <w:rtl/>
        </w:rPr>
        <w:t>؛ و</w:t>
      </w:r>
      <w:r w:rsidR="007D60B5">
        <w:rPr>
          <w:rFonts w:hint="cs"/>
          <w:spacing w:val="0"/>
          <w:rtl/>
        </w:rPr>
        <w:t>ال</w:t>
      </w:r>
      <w:r w:rsidRPr="001C5441">
        <w:rPr>
          <w:spacing w:val="0"/>
          <w:rtl/>
        </w:rPr>
        <w:t xml:space="preserve">قانون الجمهوري 8291، </w:t>
      </w:r>
      <w:r w:rsidRPr="00DC59FC">
        <w:rPr>
          <w:i/>
          <w:iCs/>
          <w:spacing w:val="0"/>
          <w:rtl/>
        </w:rPr>
        <w:t xml:space="preserve">قانون نظام التأمين </w:t>
      </w:r>
      <w:r w:rsidRPr="00DC59FC">
        <w:rPr>
          <w:rFonts w:hint="cs"/>
          <w:i/>
          <w:iCs/>
          <w:spacing w:val="0"/>
          <w:rtl/>
        </w:rPr>
        <w:t xml:space="preserve">على موظفي الخدمة </w:t>
      </w:r>
      <w:r w:rsidRPr="00DC59FC">
        <w:rPr>
          <w:i/>
          <w:iCs/>
          <w:spacing w:val="0"/>
          <w:rtl/>
        </w:rPr>
        <w:t>الحكومية؛ و</w:t>
      </w:r>
      <w:r w:rsidR="007D60B5">
        <w:rPr>
          <w:rFonts w:hint="cs"/>
          <w:i/>
          <w:iCs/>
          <w:spacing w:val="0"/>
          <w:rtl/>
        </w:rPr>
        <w:t>ال</w:t>
      </w:r>
      <w:r w:rsidRPr="00DC59FC">
        <w:rPr>
          <w:i/>
          <w:iCs/>
          <w:spacing w:val="0"/>
          <w:rtl/>
        </w:rPr>
        <w:t>قانون الجمهوري</w:t>
      </w:r>
      <w:r w:rsidRPr="001C5441">
        <w:rPr>
          <w:spacing w:val="0"/>
          <w:rtl/>
        </w:rPr>
        <w:t xml:space="preserve"> 8282</w:t>
      </w:r>
      <w:r w:rsidRPr="001C5441">
        <w:rPr>
          <w:rFonts w:hint="cs"/>
          <w:spacing w:val="0"/>
          <w:rtl/>
        </w:rPr>
        <w:t>،</w:t>
      </w:r>
      <w:r w:rsidRPr="001C5441">
        <w:rPr>
          <w:spacing w:val="0"/>
          <w:rtl/>
        </w:rPr>
        <w:t xml:space="preserve"> </w:t>
      </w:r>
      <w:r w:rsidRPr="00DC59FC">
        <w:rPr>
          <w:i/>
          <w:iCs/>
          <w:spacing w:val="0"/>
          <w:rtl/>
        </w:rPr>
        <w:t>قانون الضمان الاجتماعي</w:t>
      </w:r>
      <w:r w:rsidRPr="00DC59FC">
        <w:rPr>
          <w:rFonts w:hint="cs"/>
          <w:i/>
          <w:iCs/>
          <w:spacing w:val="0"/>
          <w:rtl/>
        </w:rPr>
        <w:t>؛</w:t>
      </w:r>
      <w:r w:rsidRPr="00DC59FC">
        <w:rPr>
          <w:i/>
          <w:iCs/>
          <w:spacing w:val="0"/>
          <w:rtl/>
        </w:rPr>
        <w:t xml:space="preserve"> و</w:t>
      </w:r>
      <w:r w:rsidR="007D60B5">
        <w:rPr>
          <w:rFonts w:hint="cs"/>
          <w:i/>
          <w:iCs/>
          <w:spacing w:val="0"/>
          <w:rtl/>
        </w:rPr>
        <w:t>ال</w:t>
      </w:r>
      <w:r w:rsidRPr="00DC59FC">
        <w:rPr>
          <w:i/>
          <w:iCs/>
          <w:spacing w:val="0"/>
          <w:rtl/>
        </w:rPr>
        <w:t>قانون الجمهور</w:t>
      </w:r>
      <w:r w:rsidR="007D60B5">
        <w:rPr>
          <w:rFonts w:hint="cs"/>
          <w:spacing w:val="0"/>
          <w:rtl/>
        </w:rPr>
        <w:t>ي</w:t>
      </w:r>
      <w:r w:rsidRPr="001C5441">
        <w:rPr>
          <w:spacing w:val="0"/>
          <w:rtl/>
        </w:rPr>
        <w:t xml:space="preserve"> 6656، </w:t>
      </w:r>
      <w:r w:rsidRPr="00DC59FC">
        <w:rPr>
          <w:i/>
          <w:iCs/>
          <w:spacing w:val="0"/>
          <w:rtl/>
        </w:rPr>
        <w:t>قواعد إعادة التنظيم الحكومي؛ و</w:t>
      </w:r>
      <w:r w:rsidR="007D60B5">
        <w:rPr>
          <w:rFonts w:hint="cs"/>
          <w:i/>
          <w:iCs/>
          <w:spacing w:val="0"/>
          <w:rtl/>
        </w:rPr>
        <w:t>ال</w:t>
      </w:r>
      <w:r w:rsidRPr="00DC59FC">
        <w:rPr>
          <w:i/>
          <w:iCs/>
          <w:spacing w:val="0"/>
          <w:rtl/>
        </w:rPr>
        <w:t>قانون الجمهوري</w:t>
      </w:r>
      <w:r w:rsidRPr="001C5441">
        <w:rPr>
          <w:spacing w:val="0"/>
          <w:rtl/>
        </w:rPr>
        <w:t xml:space="preserve"> 6758، </w:t>
      </w:r>
      <w:r w:rsidRPr="00DC59FC">
        <w:rPr>
          <w:i/>
          <w:iCs/>
          <w:spacing w:val="0"/>
          <w:rtl/>
        </w:rPr>
        <w:t>توحيد الرواتب الحكومية؛ و</w:t>
      </w:r>
      <w:r w:rsidR="007D60B5">
        <w:rPr>
          <w:rFonts w:hint="cs"/>
          <w:i/>
          <w:iCs/>
          <w:spacing w:val="0"/>
          <w:rtl/>
        </w:rPr>
        <w:t>ال</w:t>
      </w:r>
      <w:r w:rsidRPr="00DC59FC">
        <w:rPr>
          <w:i/>
          <w:iCs/>
          <w:spacing w:val="0"/>
          <w:rtl/>
        </w:rPr>
        <w:t>قانون الجمهوري</w:t>
      </w:r>
      <w:r w:rsidRPr="001C5441">
        <w:rPr>
          <w:spacing w:val="0"/>
          <w:rtl/>
        </w:rPr>
        <w:t xml:space="preserve"> 7192، </w:t>
      </w:r>
      <w:r w:rsidRPr="00DC59FC">
        <w:rPr>
          <w:i/>
          <w:iCs/>
          <w:spacing w:val="0"/>
          <w:rtl/>
        </w:rPr>
        <w:t>النساء في التنمية وبناء الدولة؛ و</w:t>
      </w:r>
      <w:r w:rsidR="007D60B5">
        <w:rPr>
          <w:rFonts w:hint="cs"/>
          <w:i/>
          <w:iCs/>
          <w:spacing w:val="0"/>
          <w:rtl/>
        </w:rPr>
        <w:t>ال</w:t>
      </w:r>
      <w:r w:rsidRPr="00DC59FC">
        <w:rPr>
          <w:i/>
          <w:iCs/>
          <w:spacing w:val="0"/>
          <w:rtl/>
        </w:rPr>
        <w:t>قانون الجمهوري</w:t>
      </w:r>
      <w:r w:rsidRPr="001C5441">
        <w:rPr>
          <w:spacing w:val="0"/>
          <w:rtl/>
        </w:rPr>
        <w:t xml:space="preserve"> 7796</w:t>
      </w:r>
      <w:r w:rsidRPr="001C5441">
        <w:rPr>
          <w:rFonts w:hint="cs"/>
          <w:spacing w:val="0"/>
          <w:rtl/>
        </w:rPr>
        <w:t>،</w:t>
      </w:r>
      <w:r w:rsidRPr="001C5441">
        <w:rPr>
          <w:spacing w:val="0"/>
          <w:rtl/>
        </w:rPr>
        <w:t xml:space="preserve"> </w:t>
      </w:r>
      <w:r w:rsidRPr="00DC59FC">
        <w:rPr>
          <w:i/>
          <w:iCs/>
          <w:spacing w:val="0"/>
          <w:rtl/>
        </w:rPr>
        <w:t>قانون التعليم التقني وتنمية المهارات؛ و</w:t>
      </w:r>
      <w:r w:rsidR="007D60B5">
        <w:rPr>
          <w:rFonts w:hint="cs"/>
          <w:i/>
          <w:iCs/>
          <w:spacing w:val="0"/>
          <w:rtl/>
        </w:rPr>
        <w:t>ال</w:t>
      </w:r>
      <w:r w:rsidRPr="00DC59FC">
        <w:rPr>
          <w:i/>
          <w:iCs/>
          <w:spacing w:val="0"/>
          <w:rtl/>
        </w:rPr>
        <w:t>قانون الجمهوري</w:t>
      </w:r>
      <w:r w:rsidRPr="001C5441">
        <w:rPr>
          <w:spacing w:val="0"/>
          <w:rtl/>
        </w:rPr>
        <w:t xml:space="preserve"> 8187</w:t>
      </w:r>
      <w:r w:rsidRPr="001C5441">
        <w:rPr>
          <w:rFonts w:hint="cs"/>
          <w:spacing w:val="0"/>
          <w:rtl/>
        </w:rPr>
        <w:t>،</w:t>
      </w:r>
      <w:r w:rsidRPr="001C5441">
        <w:rPr>
          <w:spacing w:val="0"/>
          <w:rtl/>
        </w:rPr>
        <w:t xml:space="preserve"> </w:t>
      </w:r>
      <w:r w:rsidRPr="00DC59FC">
        <w:rPr>
          <w:i/>
          <w:iCs/>
          <w:spacing w:val="0"/>
          <w:rtl/>
        </w:rPr>
        <w:t>إجازة الأبوة</w:t>
      </w:r>
      <w:r w:rsidRPr="001C5441">
        <w:rPr>
          <w:spacing w:val="0"/>
          <w:rtl/>
        </w:rPr>
        <w:t xml:space="preserve">. </w:t>
      </w:r>
      <w:r w:rsidRPr="001C5441">
        <w:rPr>
          <w:rFonts w:hint="cs"/>
          <w:spacing w:val="0"/>
          <w:rtl/>
        </w:rPr>
        <w:t xml:space="preserve">ويرد في </w:t>
      </w:r>
      <w:r w:rsidRPr="001C5441">
        <w:rPr>
          <w:spacing w:val="0"/>
          <w:rtl/>
        </w:rPr>
        <w:t xml:space="preserve">إطار </w:t>
      </w:r>
      <w:r w:rsidRPr="001C5441">
        <w:rPr>
          <w:rFonts w:hint="cs"/>
          <w:spacing w:val="0"/>
          <w:rtl/>
        </w:rPr>
        <w:t>الأسئلة</w:t>
      </w:r>
      <w:r w:rsidRPr="001C5441">
        <w:rPr>
          <w:spacing w:val="0"/>
          <w:rtl/>
        </w:rPr>
        <w:t xml:space="preserve"> ذات الصلة</w:t>
      </w:r>
      <w:r w:rsidRPr="001C5441">
        <w:rPr>
          <w:rFonts w:hint="cs"/>
          <w:spacing w:val="0"/>
          <w:rtl/>
        </w:rPr>
        <w:t xml:space="preserve"> بحثٌ لآثار هذه القوانين</w:t>
      </w:r>
      <w:r w:rsidRPr="001C5441">
        <w:rPr>
          <w:spacing w:val="0"/>
          <w:rtl/>
        </w:rPr>
        <w:t>.</w:t>
      </w:r>
    </w:p>
    <w:p w:rsidR="00D54BA7" w:rsidRPr="001C5441" w:rsidRDefault="009644B3" w:rsidP="009644B3">
      <w:pPr>
        <w:tabs>
          <w:tab w:val="left" w:pos="879"/>
          <w:tab w:val="left" w:pos="1557"/>
        </w:tabs>
        <w:spacing w:before="0" w:line="380" w:lineRule="exact"/>
        <w:rPr>
          <w:spacing w:val="0"/>
          <w:rtl/>
        </w:rPr>
      </w:pPr>
      <w:r>
        <w:rPr>
          <w:spacing w:val="0"/>
          <w:rtl/>
        </w:rPr>
        <w:br w:type="page"/>
      </w:r>
      <w:r w:rsidR="00D54BA7" w:rsidRPr="001C5441">
        <w:rPr>
          <w:spacing w:val="0"/>
          <w:rtl/>
        </w:rPr>
        <w:t>400-</w:t>
      </w:r>
      <w:r w:rsidR="00D54BA7" w:rsidRPr="001C5441">
        <w:rPr>
          <w:spacing w:val="0"/>
          <w:rtl/>
        </w:rPr>
        <w:tab/>
        <w:t xml:space="preserve">وقد طُبقت أيضاً عدة تدابير </w:t>
      </w:r>
      <w:r w:rsidR="00D54BA7" w:rsidRPr="001C5441">
        <w:rPr>
          <w:rFonts w:hint="cs"/>
          <w:spacing w:val="0"/>
          <w:rtl/>
        </w:rPr>
        <w:t>لزيادة</w:t>
      </w:r>
      <w:r w:rsidR="00D54BA7" w:rsidRPr="001C5441">
        <w:rPr>
          <w:spacing w:val="0"/>
          <w:rtl/>
        </w:rPr>
        <w:t xml:space="preserve"> قدرة صندوق الضمان الاجتماعي</w:t>
      </w:r>
      <w:r w:rsidR="00D54BA7" w:rsidRPr="001C5441">
        <w:rPr>
          <w:rFonts w:hint="cs"/>
          <w:spacing w:val="0"/>
          <w:rtl/>
        </w:rPr>
        <w:t xml:space="preserve"> على الاستمرار مالياً وإطالة أمده</w:t>
      </w:r>
      <w:r w:rsidR="00D54BA7" w:rsidRPr="001C5441">
        <w:rPr>
          <w:rFonts w:hint="cs"/>
          <w:b/>
          <w:bCs/>
          <w:spacing w:val="0"/>
          <w:vertAlign w:val="superscript"/>
          <w:rtl/>
        </w:rPr>
        <w:t>(</w:t>
      </w:r>
      <w:r w:rsidR="00D54BA7" w:rsidRPr="001C5441">
        <w:rPr>
          <w:b/>
          <w:bCs/>
          <w:vertAlign w:val="superscript"/>
          <w:rtl/>
        </w:rPr>
        <w:footnoteReference w:id="24"/>
      </w:r>
      <w:r w:rsidR="00D54BA7" w:rsidRPr="001C5441">
        <w:rPr>
          <w:rFonts w:hint="cs"/>
          <w:b/>
          <w:bCs/>
          <w:spacing w:val="0"/>
          <w:vertAlign w:val="superscript"/>
          <w:rtl/>
        </w:rPr>
        <w:t>)</w:t>
      </w:r>
      <w:r w:rsidR="00D54BA7" w:rsidRPr="001C5441">
        <w:rPr>
          <w:spacing w:val="0"/>
          <w:rtl/>
        </w:rPr>
        <w:t>.</w:t>
      </w:r>
    </w:p>
    <w:p w:rsidR="00D54BA7" w:rsidRPr="001C5441" w:rsidRDefault="00D54BA7" w:rsidP="00D54BA7">
      <w:pPr>
        <w:spacing w:before="0" w:line="380" w:lineRule="exact"/>
        <w:ind w:left="1571" w:hanging="1571"/>
        <w:rPr>
          <w:b/>
          <w:bCs/>
          <w:spacing w:val="0"/>
          <w:rtl/>
        </w:rPr>
      </w:pPr>
      <w:r w:rsidRPr="001C5441">
        <w:rPr>
          <w:rFonts w:hint="cs"/>
          <w:b/>
          <w:bCs/>
          <w:spacing w:val="0"/>
          <w:rtl/>
        </w:rPr>
        <w:t>السؤال</w:t>
      </w:r>
      <w:r w:rsidRPr="001C5441">
        <w:rPr>
          <w:b/>
          <w:bCs/>
          <w:spacing w:val="0"/>
          <w:rtl/>
        </w:rPr>
        <w:t xml:space="preserve"> رقم 8-</w:t>
      </w:r>
      <w:r w:rsidRPr="001C5441">
        <w:rPr>
          <w:rFonts w:hint="cs"/>
          <w:b/>
          <w:bCs/>
          <w:spacing w:val="0"/>
          <w:rtl/>
        </w:rPr>
        <w:tab/>
      </w:r>
      <w:r w:rsidRPr="001C5441">
        <w:rPr>
          <w:b/>
          <w:bCs/>
          <w:spacing w:val="0"/>
          <w:rtl/>
        </w:rPr>
        <w:t>دور المساعدة الدولية في الإعمال الكامل للحق في الضمان الاجتماعي</w:t>
      </w:r>
    </w:p>
    <w:p w:rsidR="009644B3" w:rsidRDefault="00D54BA7" w:rsidP="00D54BA7">
      <w:pPr>
        <w:tabs>
          <w:tab w:val="left" w:pos="879"/>
          <w:tab w:val="left" w:pos="1557"/>
        </w:tabs>
        <w:spacing w:before="0" w:line="380" w:lineRule="exact"/>
        <w:rPr>
          <w:spacing w:val="0"/>
          <w:rtl/>
        </w:rPr>
      </w:pPr>
      <w:r w:rsidRPr="001C5441">
        <w:rPr>
          <w:spacing w:val="0"/>
          <w:rtl/>
        </w:rPr>
        <w:t>401-</w:t>
      </w:r>
      <w:r w:rsidRPr="001C5441">
        <w:rPr>
          <w:spacing w:val="0"/>
          <w:rtl/>
        </w:rPr>
        <w:tab/>
        <w:t>يمكن لاستمرار المساعدة التقنية والتمويلية من مختلف المنظمات الدولية، من قبيل منظمة العمل الدولية وحتى من مؤسسات بريتون وودز</w:t>
      </w:r>
      <w:r w:rsidRPr="001C5441">
        <w:rPr>
          <w:rFonts w:hint="cs"/>
          <w:spacing w:val="0"/>
          <w:rtl/>
        </w:rPr>
        <w:t>،</w:t>
      </w:r>
      <w:r w:rsidRPr="001C5441">
        <w:rPr>
          <w:spacing w:val="0"/>
          <w:rtl/>
        </w:rPr>
        <w:t xml:space="preserve"> أن يقوم بدور هام في مواصلة الجهود نحو تعميم الحماية التي يكفلها الضمان الاجتماعي</w:t>
      </w:r>
      <w:r w:rsidRPr="002A2ACB">
        <w:rPr>
          <w:rFonts w:hint="cs"/>
          <w:b/>
          <w:bCs/>
          <w:spacing w:val="0"/>
          <w:vertAlign w:val="superscript"/>
          <w:rtl/>
        </w:rPr>
        <w:t>(</w:t>
      </w:r>
      <w:r w:rsidRPr="002A2ACB">
        <w:rPr>
          <w:b/>
          <w:bCs/>
          <w:vertAlign w:val="superscript"/>
          <w:rtl/>
        </w:rPr>
        <w:footnoteReference w:id="25"/>
      </w:r>
      <w:r w:rsidRPr="002A2ACB">
        <w:rPr>
          <w:rFonts w:hint="cs"/>
          <w:b/>
          <w:bCs/>
          <w:spacing w:val="0"/>
          <w:vertAlign w:val="superscript"/>
          <w:rtl/>
        </w:rPr>
        <w:t>)</w:t>
      </w:r>
      <w:r w:rsidRPr="001C5441">
        <w:rPr>
          <w:spacing w:val="0"/>
          <w:rtl/>
        </w:rPr>
        <w:t>.</w:t>
      </w:r>
    </w:p>
    <w:p w:rsidR="00D54BA7" w:rsidRPr="001C5441" w:rsidRDefault="009644B3" w:rsidP="009644B3">
      <w:pPr>
        <w:tabs>
          <w:tab w:val="left" w:pos="879"/>
          <w:tab w:val="left" w:pos="1557"/>
        </w:tabs>
        <w:spacing w:before="0" w:line="360" w:lineRule="exact"/>
        <w:jc w:val="center"/>
        <w:rPr>
          <w:b/>
          <w:bCs/>
          <w:spacing w:val="0"/>
          <w:rtl/>
        </w:rPr>
      </w:pPr>
      <w:r>
        <w:rPr>
          <w:spacing w:val="0"/>
          <w:rtl/>
        </w:rPr>
        <w:br w:type="page"/>
      </w:r>
      <w:r w:rsidR="00D54BA7" w:rsidRPr="001C5441">
        <w:rPr>
          <w:b/>
          <w:bCs/>
          <w:spacing w:val="0"/>
          <w:rtl/>
        </w:rPr>
        <w:t>المادة 10</w:t>
      </w:r>
    </w:p>
    <w:p w:rsidR="00D54BA7" w:rsidRPr="001C5441" w:rsidRDefault="00D54BA7" w:rsidP="009644B3">
      <w:pPr>
        <w:spacing w:before="0" w:line="360" w:lineRule="exact"/>
        <w:ind w:left="1571" w:hanging="1571"/>
        <w:rPr>
          <w:b/>
          <w:bCs/>
          <w:spacing w:val="0"/>
          <w:rtl/>
        </w:rPr>
      </w:pPr>
      <w:r w:rsidRPr="001C5441">
        <w:rPr>
          <w:rFonts w:hint="cs"/>
          <w:b/>
          <w:bCs/>
          <w:spacing w:val="0"/>
          <w:rtl/>
        </w:rPr>
        <w:t>السؤال</w:t>
      </w:r>
      <w:r w:rsidRPr="001C5441">
        <w:rPr>
          <w:b/>
          <w:bCs/>
          <w:spacing w:val="0"/>
          <w:rtl/>
        </w:rPr>
        <w:t xml:space="preserve"> رقم 1-</w:t>
      </w:r>
      <w:r w:rsidRPr="001C5441">
        <w:rPr>
          <w:rFonts w:hint="cs"/>
          <w:b/>
          <w:bCs/>
          <w:spacing w:val="0"/>
          <w:rtl/>
        </w:rPr>
        <w:tab/>
      </w:r>
      <w:r w:rsidRPr="001C5441">
        <w:rPr>
          <w:b/>
          <w:bCs/>
          <w:spacing w:val="0"/>
          <w:rtl/>
        </w:rPr>
        <w:t xml:space="preserve">الصكوك الدولية التي </w:t>
      </w:r>
      <w:r w:rsidRPr="001C5441">
        <w:rPr>
          <w:rFonts w:hint="cs"/>
          <w:b/>
          <w:bCs/>
          <w:spacing w:val="0"/>
          <w:rtl/>
        </w:rPr>
        <w:t>أصبحت</w:t>
      </w:r>
      <w:r w:rsidRPr="001C5441">
        <w:rPr>
          <w:b/>
          <w:bCs/>
          <w:spacing w:val="0"/>
          <w:rtl/>
        </w:rPr>
        <w:t xml:space="preserve"> الفلبين طرفاً فيها</w:t>
      </w:r>
    </w:p>
    <w:p w:rsidR="00D54BA7" w:rsidRPr="001C5441" w:rsidRDefault="00D54BA7" w:rsidP="009644B3">
      <w:pPr>
        <w:tabs>
          <w:tab w:val="left" w:pos="879"/>
          <w:tab w:val="left" w:pos="1557"/>
        </w:tabs>
        <w:spacing w:before="0" w:line="360" w:lineRule="exact"/>
        <w:rPr>
          <w:spacing w:val="0"/>
          <w:rtl/>
        </w:rPr>
      </w:pPr>
      <w:r w:rsidRPr="001C5441">
        <w:rPr>
          <w:spacing w:val="0"/>
          <w:rtl/>
        </w:rPr>
        <w:t>402-</w:t>
      </w:r>
      <w:r w:rsidRPr="001C5441">
        <w:rPr>
          <w:spacing w:val="0"/>
          <w:rtl/>
        </w:rPr>
        <w:tab/>
        <w:t>لقد وق</w:t>
      </w:r>
      <w:r w:rsidRPr="001C5441">
        <w:rPr>
          <w:rFonts w:hint="cs"/>
          <w:spacing w:val="0"/>
          <w:rtl/>
        </w:rPr>
        <w:t>َّ</w:t>
      </w:r>
      <w:r w:rsidRPr="001C5441">
        <w:rPr>
          <w:spacing w:val="0"/>
          <w:rtl/>
        </w:rPr>
        <w:t>عت الفلبين على العهد الدولي الخاص بالحقوق المدنية والسياسية في 19 كانون الأول/ديسمبر 1986 وأودعت وثيقة التصديق في 23 تشرين الأول/أكتوبر 1986. ووق</w:t>
      </w:r>
      <w:r w:rsidRPr="001C5441">
        <w:rPr>
          <w:rFonts w:hint="cs"/>
          <w:spacing w:val="0"/>
          <w:rtl/>
        </w:rPr>
        <w:t>َّ</w:t>
      </w:r>
      <w:r w:rsidRPr="001C5441">
        <w:rPr>
          <w:spacing w:val="0"/>
          <w:rtl/>
        </w:rPr>
        <w:t xml:space="preserve">عت على اتفاقية حقوق الطفل في 26 كانون الثاني/يناير 1990 وصدَّقت عليها في 21 آب/أغسطس 1990. </w:t>
      </w:r>
      <w:r w:rsidRPr="001C5441">
        <w:rPr>
          <w:rFonts w:hint="cs"/>
          <w:spacing w:val="0"/>
          <w:rtl/>
        </w:rPr>
        <w:t>و</w:t>
      </w:r>
      <w:r w:rsidRPr="001C5441">
        <w:rPr>
          <w:spacing w:val="0"/>
          <w:rtl/>
        </w:rPr>
        <w:t>وق</w:t>
      </w:r>
      <w:r w:rsidRPr="001C5441">
        <w:rPr>
          <w:rFonts w:hint="cs"/>
          <w:spacing w:val="0"/>
          <w:rtl/>
        </w:rPr>
        <w:t>َّ</w:t>
      </w:r>
      <w:r w:rsidRPr="001C5441">
        <w:rPr>
          <w:spacing w:val="0"/>
          <w:rtl/>
        </w:rPr>
        <w:t>عت الفلبين وصدَّقت على اتفاقية القضاء على جميع أشكال التمييز ضد المرأة في 15 تموز/يوليه 1980 و</w:t>
      </w:r>
      <w:r w:rsidRPr="001C5441">
        <w:rPr>
          <w:rFonts w:hint="cs"/>
          <w:spacing w:val="0"/>
          <w:rtl/>
        </w:rPr>
        <w:t xml:space="preserve">في </w:t>
      </w:r>
      <w:r w:rsidRPr="001C5441">
        <w:rPr>
          <w:spacing w:val="0"/>
          <w:rtl/>
        </w:rPr>
        <w:t>5 آب/أغسطس 1981 على التوالي.</w:t>
      </w:r>
    </w:p>
    <w:p w:rsidR="00D54BA7" w:rsidRPr="001C5441" w:rsidRDefault="00D54BA7" w:rsidP="009644B3">
      <w:pPr>
        <w:tabs>
          <w:tab w:val="left" w:pos="879"/>
          <w:tab w:val="left" w:pos="1557"/>
        </w:tabs>
        <w:spacing w:before="0" w:line="360" w:lineRule="exact"/>
        <w:rPr>
          <w:spacing w:val="0"/>
          <w:rtl/>
        </w:rPr>
      </w:pPr>
      <w:r w:rsidRPr="001C5441">
        <w:rPr>
          <w:spacing w:val="0"/>
          <w:rtl/>
        </w:rPr>
        <w:t>403-</w:t>
      </w:r>
      <w:r w:rsidRPr="001C5441">
        <w:rPr>
          <w:spacing w:val="0"/>
          <w:rtl/>
        </w:rPr>
        <w:tab/>
        <w:t xml:space="preserve">والفلبين طرف أيضاً في اتفاقية مؤتمر العمل الدولي رقم 138 </w:t>
      </w:r>
      <w:r w:rsidRPr="00DC59FC">
        <w:rPr>
          <w:i/>
          <w:iCs/>
          <w:spacing w:val="0"/>
          <w:rtl/>
        </w:rPr>
        <w:t>بشأن الحد الأدنى لسن الاستخدام</w:t>
      </w:r>
      <w:r w:rsidRPr="001C5441">
        <w:rPr>
          <w:spacing w:val="0"/>
          <w:rtl/>
        </w:rPr>
        <w:t xml:space="preserve"> الصادرة في </w:t>
      </w:r>
      <w:r w:rsidRPr="00DC59FC">
        <w:rPr>
          <w:spacing w:val="0"/>
          <w:w w:val="95"/>
          <w:rtl/>
        </w:rPr>
        <w:t xml:space="preserve">عام 1973، بعد أن صدَّقت على الوثيقة في 4 حزيران/تموز 1998. وهي طرف أيضاً في اتفاقية مؤتمر العمل الدولي رقم 90 بشأن </w:t>
      </w:r>
      <w:r w:rsidRPr="00DC59FC">
        <w:rPr>
          <w:i/>
          <w:iCs/>
          <w:spacing w:val="0"/>
          <w:w w:val="95"/>
          <w:rtl/>
        </w:rPr>
        <w:t>عمل الأحداث ليلاً في الصناعة (مراجعة عام 1948)،</w:t>
      </w:r>
      <w:r w:rsidRPr="00DC59FC">
        <w:rPr>
          <w:spacing w:val="0"/>
          <w:w w:val="95"/>
          <w:rtl/>
        </w:rPr>
        <w:t xml:space="preserve"> بعد أن صدَّقت عليها في 29 كانون الأول/ديسمبر 1953.</w:t>
      </w:r>
      <w:r w:rsidRPr="001C5441">
        <w:rPr>
          <w:spacing w:val="0"/>
          <w:rtl/>
        </w:rPr>
        <w:t xml:space="preserve"> وأخيراً، فإن الفلبين طرف في اتفاقية مؤتمر العمل الدولي رقم 182 </w:t>
      </w:r>
      <w:r w:rsidRPr="00DC59FC">
        <w:rPr>
          <w:i/>
          <w:iCs/>
          <w:spacing w:val="0"/>
          <w:rtl/>
        </w:rPr>
        <w:t>بشأن حظر أسوأ أشكال عمل الأطفال الصادرة في عام 1999</w:t>
      </w:r>
      <w:r w:rsidRPr="001C5441">
        <w:rPr>
          <w:spacing w:val="0"/>
          <w:rtl/>
        </w:rPr>
        <w:t>، بعد أن صدَّقت عليها في 28 تشرين الثاني/نوفمبر 2000.</w:t>
      </w:r>
    </w:p>
    <w:p w:rsidR="00D54BA7" w:rsidRPr="001C5441" w:rsidRDefault="00D54BA7" w:rsidP="009644B3">
      <w:pPr>
        <w:spacing w:before="0" w:line="360" w:lineRule="exact"/>
        <w:ind w:left="1571" w:hanging="1571"/>
        <w:rPr>
          <w:b/>
          <w:bCs/>
          <w:spacing w:val="0"/>
          <w:rtl/>
        </w:rPr>
      </w:pPr>
      <w:r w:rsidRPr="001C5441">
        <w:rPr>
          <w:rFonts w:hint="cs"/>
          <w:b/>
          <w:bCs/>
          <w:spacing w:val="0"/>
          <w:rtl/>
        </w:rPr>
        <w:t>السؤال</w:t>
      </w:r>
      <w:r w:rsidRPr="001C5441">
        <w:rPr>
          <w:b/>
          <w:bCs/>
          <w:spacing w:val="0"/>
          <w:rtl/>
        </w:rPr>
        <w:t xml:space="preserve"> رقم 2-</w:t>
      </w:r>
      <w:r w:rsidRPr="001C5441">
        <w:rPr>
          <w:rFonts w:hint="cs"/>
          <w:b/>
          <w:bCs/>
          <w:spacing w:val="0"/>
          <w:rtl/>
        </w:rPr>
        <w:tab/>
      </w:r>
      <w:r w:rsidRPr="001C5441">
        <w:rPr>
          <w:b/>
          <w:bCs/>
          <w:spacing w:val="0"/>
          <w:rtl/>
        </w:rPr>
        <w:t>تعريف "الأسرة" بموجب التشريع المحلي</w:t>
      </w:r>
    </w:p>
    <w:p w:rsidR="00D54BA7" w:rsidRPr="00DC59FC" w:rsidRDefault="00D54BA7" w:rsidP="009644B3">
      <w:pPr>
        <w:tabs>
          <w:tab w:val="left" w:pos="879"/>
          <w:tab w:val="left" w:pos="1557"/>
        </w:tabs>
        <w:spacing w:before="0" w:line="360" w:lineRule="exact"/>
        <w:rPr>
          <w:spacing w:val="0"/>
          <w:w w:val="95"/>
          <w:rtl/>
        </w:rPr>
      </w:pPr>
      <w:r w:rsidRPr="001C5441">
        <w:rPr>
          <w:spacing w:val="0"/>
          <w:rtl/>
        </w:rPr>
        <w:t>404-</w:t>
      </w:r>
      <w:r w:rsidRPr="001C5441">
        <w:rPr>
          <w:spacing w:val="0"/>
          <w:rtl/>
        </w:rPr>
        <w:tab/>
      </w:r>
      <w:r w:rsidRPr="00DC59FC">
        <w:rPr>
          <w:spacing w:val="0"/>
          <w:w w:val="95"/>
          <w:rtl/>
        </w:rPr>
        <w:t>تعتبر الأسرة في المجتمع الفلبيني عنصراً ضرورياً للتلاحم والتوازن الاجتماعي. والفلبين على قناعة تامة بأن نشاط الدولة وقو</w:t>
      </w:r>
      <w:r w:rsidRPr="00DC59FC">
        <w:rPr>
          <w:rFonts w:hint="cs"/>
          <w:spacing w:val="0"/>
          <w:w w:val="95"/>
          <w:rtl/>
        </w:rPr>
        <w:t>تها</w:t>
      </w:r>
      <w:r w:rsidRPr="00DC59FC">
        <w:rPr>
          <w:spacing w:val="0"/>
          <w:w w:val="95"/>
          <w:rtl/>
        </w:rPr>
        <w:t xml:space="preserve"> </w:t>
      </w:r>
      <w:r w:rsidRPr="00DC59FC">
        <w:rPr>
          <w:rFonts w:hint="cs"/>
          <w:spacing w:val="0"/>
          <w:w w:val="95"/>
          <w:rtl/>
        </w:rPr>
        <w:t>يتوقفان</w:t>
      </w:r>
      <w:r w:rsidRPr="00DC59FC">
        <w:rPr>
          <w:spacing w:val="0"/>
          <w:w w:val="95"/>
          <w:rtl/>
        </w:rPr>
        <w:t xml:space="preserve"> على التضامن فيما بين أسرها الأساسية. وهذا يفسر الأهمية الكبيرة التي توليها الحكومة للأسرة.</w:t>
      </w:r>
    </w:p>
    <w:p w:rsidR="00D54BA7" w:rsidRPr="001C5441" w:rsidRDefault="00D54BA7" w:rsidP="009644B3">
      <w:pPr>
        <w:tabs>
          <w:tab w:val="left" w:pos="879"/>
          <w:tab w:val="left" w:pos="1557"/>
        </w:tabs>
        <w:spacing w:before="0" w:line="360" w:lineRule="exact"/>
        <w:rPr>
          <w:spacing w:val="0"/>
          <w:rtl/>
        </w:rPr>
      </w:pPr>
      <w:r w:rsidRPr="001C5441">
        <w:rPr>
          <w:spacing w:val="0"/>
          <w:rtl/>
        </w:rPr>
        <w:t>405-</w:t>
      </w:r>
      <w:r w:rsidRPr="001C5441">
        <w:rPr>
          <w:spacing w:val="0"/>
          <w:rtl/>
        </w:rPr>
        <w:tab/>
      </w:r>
      <w:r w:rsidRPr="001C5441">
        <w:rPr>
          <w:rFonts w:hint="cs"/>
          <w:spacing w:val="0"/>
          <w:rtl/>
        </w:rPr>
        <w:t xml:space="preserve">إن </w:t>
      </w:r>
      <w:r w:rsidRPr="001C5441">
        <w:rPr>
          <w:spacing w:val="0"/>
          <w:rtl/>
        </w:rPr>
        <w:t xml:space="preserve">الأمر التنفيذي رقم 209 من المادة 149، والذي </w:t>
      </w:r>
      <w:r w:rsidRPr="00DC59FC">
        <w:rPr>
          <w:i/>
          <w:iCs/>
          <w:spacing w:val="0"/>
          <w:rtl/>
        </w:rPr>
        <w:t>يعرف بقانون الأسرة في الفلبين</w:t>
      </w:r>
      <w:r w:rsidRPr="001C5441">
        <w:rPr>
          <w:spacing w:val="0"/>
          <w:rtl/>
        </w:rPr>
        <w:t xml:space="preserve"> ينص صراحةً على أن "الأسرة، باعتبارها دعامة الأمة، هي المؤسسة الاجتماعية الرئيسية التي ترعاها السياسة العامة وتحميها. ونتيجة لذلك، تخضع العلاقات الأسرية لحكم القانون ولا يُعترف بأية عادات أو ممارسات أو اتفاقات </w:t>
      </w:r>
      <w:r w:rsidRPr="001C5441">
        <w:rPr>
          <w:rFonts w:hint="cs"/>
          <w:spacing w:val="0"/>
          <w:rtl/>
        </w:rPr>
        <w:t>هَدّامة</w:t>
      </w:r>
      <w:r w:rsidRPr="001C5441">
        <w:rPr>
          <w:spacing w:val="0"/>
          <w:rtl/>
        </w:rPr>
        <w:t xml:space="preserve"> للأسرة، ولا يتم تنفيذها".</w:t>
      </w:r>
    </w:p>
    <w:p w:rsidR="00D54BA7" w:rsidRPr="001C5441" w:rsidRDefault="00D54BA7" w:rsidP="009644B3">
      <w:pPr>
        <w:tabs>
          <w:tab w:val="left" w:pos="879"/>
          <w:tab w:val="left" w:pos="1557"/>
        </w:tabs>
        <w:spacing w:before="0" w:line="360" w:lineRule="exact"/>
        <w:rPr>
          <w:spacing w:val="0"/>
          <w:rtl/>
        </w:rPr>
      </w:pPr>
      <w:r w:rsidRPr="001C5441">
        <w:rPr>
          <w:spacing w:val="0"/>
          <w:rtl/>
        </w:rPr>
        <w:t>406-</w:t>
      </w:r>
      <w:r w:rsidRPr="001C5441">
        <w:rPr>
          <w:spacing w:val="0"/>
          <w:rtl/>
        </w:rPr>
        <w:tab/>
        <w:t>وبموجب التشريع المحلي، تتضمن العلاقات الأ</w:t>
      </w:r>
      <w:r w:rsidRPr="001C5441">
        <w:rPr>
          <w:rFonts w:hint="cs"/>
          <w:spacing w:val="0"/>
          <w:rtl/>
        </w:rPr>
        <w:t>ُ</w:t>
      </w:r>
      <w:r w:rsidRPr="001C5441">
        <w:rPr>
          <w:spacing w:val="0"/>
          <w:rtl/>
        </w:rPr>
        <w:t>س</w:t>
      </w:r>
      <w:r w:rsidRPr="001C5441">
        <w:rPr>
          <w:rFonts w:hint="cs"/>
          <w:spacing w:val="0"/>
          <w:rtl/>
        </w:rPr>
        <w:t>َ</w:t>
      </w:r>
      <w:r w:rsidRPr="001C5441">
        <w:rPr>
          <w:spacing w:val="0"/>
          <w:rtl/>
        </w:rPr>
        <w:t>رية العلاقات بين الزوج والزوجة؛ وبين الأبوين والأطفال؛ وبين الأخوة والأخوات</w:t>
      </w:r>
      <w:r w:rsidRPr="001C5441">
        <w:rPr>
          <w:rFonts w:hint="cs"/>
          <w:spacing w:val="0"/>
          <w:rtl/>
        </w:rPr>
        <w:t>،</w:t>
      </w:r>
      <w:r w:rsidRPr="001C5441">
        <w:rPr>
          <w:spacing w:val="0"/>
          <w:rtl/>
        </w:rPr>
        <w:t xml:space="preserve"> الأشقاء وغير الأشقاء.</w:t>
      </w:r>
    </w:p>
    <w:p w:rsidR="00D54BA7" w:rsidRPr="001C5441" w:rsidRDefault="00D54BA7" w:rsidP="009644B3">
      <w:pPr>
        <w:tabs>
          <w:tab w:val="left" w:pos="879"/>
          <w:tab w:val="left" w:pos="1557"/>
        </w:tabs>
        <w:spacing w:before="0" w:line="360" w:lineRule="exact"/>
        <w:rPr>
          <w:spacing w:val="0"/>
          <w:rtl/>
        </w:rPr>
      </w:pPr>
      <w:r w:rsidRPr="001C5441">
        <w:rPr>
          <w:spacing w:val="0"/>
          <w:rtl/>
        </w:rPr>
        <w:t>407-</w:t>
      </w:r>
      <w:r w:rsidRPr="001C5441">
        <w:rPr>
          <w:spacing w:val="0"/>
          <w:rtl/>
        </w:rPr>
        <w:tab/>
        <w:t>وينظِّم العلاقات الأ</w:t>
      </w:r>
      <w:r w:rsidRPr="001C5441">
        <w:rPr>
          <w:rFonts w:hint="cs"/>
          <w:spacing w:val="0"/>
          <w:rtl/>
        </w:rPr>
        <w:t>ُ</w:t>
      </w:r>
      <w:r w:rsidRPr="001C5441">
        <w:rPr>
          <w:spacing w:val="0"/>
          <w:rtl/>
        </w:rPr>
        <w:t>س</w:t>
      </w:r>
      <w:r w:rsidRPr="001C5441">
        <w:rPr>
          <w:rFonts w:hint="cs"/>
          <w:spacing w:val="0"/>
          <w:rtl/>
        </w:rPr>
        <w:t>َ</w:t>
      </w:r>
      <w:r w:rsidRPr="001C5441">
        <w:rPr>
          <w:spacing w:val="0"/>
          <w:rtl/>
        </w:rPr>
        <w:t>رية قانون الأسرة الفلبيني</w:t>
      </w:r>
      <w:r w:rsidRPr="001C5441">
        <w:rPr>
          <w:rFonts w:hint="cs"/>
          <w:spacing w:val="0"/>
          <w:rtl/>
        </w:rPr>
        <w:t>،</w:t>
      </w:r>
      <w:r w:rsidRPr="001C5441">
        <w:rPr>
          <w:spacing w:val="0"/>
          <w:rtl/>
        </w:rPr>
        <w:t xml:space="preserve"> الذي يحكم الزواج، والانفصال القانوني، وعلاقات الملكية، والحقوق والالتزامات بين الزوج والزوجة، والأسرة والبيت. وتغطي المسلمين أحكام خاصة من القانون الإسلامي للأحوال الشخصية. كما أن قانون رعاية الأطفال والشباب (المرسوم الرئاسي رقم 603) يحكم العلاقات الأ</w:t>
      </w:r>
      <w:r w:rsidRPr="001C5441">
        <w:rPr>
          <w:rFonts w:hint="cs"/>
          <w:spacing w:val="0"/>
          <w:rtl/>
        </w:rPr>
        <w:t>ُ</w:t>
      </w:r>
      <w:r w:rsidRPr="001C5441">
        <w:rPr>
          <w:spacing w:val="0"/>
          <w:rtl/>
        </w:rPr>
        <w:t>س</w:t>
      </w:r>
      <w:r w:rsidRPr="001C5441">
        <w:rPr>
          <w:rFonts w:hint="cs"/>
          <w:spacing w:val="0"/>
          <w:rtl/>
        </w:rPr>
        <w:t>َ</w:t>
      </w:r>
      <w:r w:rsidRPr="001C5441">
        <w:rPr>
          <w:spacing w:val="0"/>
          <w:rtl/>
        </w:rPr>
        <w:t>رية</w:t>
      </w:r>
      <w:r w:rsidRPr="001C5441">
        <w:rPr>
          <w:rFonts w:hint="cs"/>
          <w:spacing w:val="0"/>
          <w:rtl/>
        </w:rPr>
        <w:t>،</w:t>
      </w:r>
      <w:r w:rsidRPr="001C5441">
        <w:rPr>
          <w:spacing w:val="0"/>
          <w:rtl/>
        </w:rPr>
        <w:t xml:space="preserve"> مع التركيز بوجه خاص على الطفل.</w:t>
      </w:r>
    </w:p>
    <w:p w:rsidR="00D54BA7" w:rsidRPr="001C5441" w:rsidRDefault="00D54BA7" w:rsidP="009644B3">
      <w:pPr>
        <w:spacing w:before="0" w:line="360" w:lineRule="exact"/>
        <w:ind w:left="1571" w:hanging="1571"/>
        <w:rPr>
          <w:b/>
          <w:bCs/>
          <w:spacing w:val="0"/>
          <w:rtl/>
        </w:rPr>
      </w:pPr>
      <w:r w:rsidRPr="001C5441">
        <w:rPr>
          <w:rFonts w:hint="cs"/>
          <w:b/>
          <w:bCs/>
          <w:spacing w:val="0"/>
          <w:rtl/>
        </w:rPr>
        <w:t>السؤال</w:t>
      </w:r>
      <w:r w:rsidRPr="001C5441">
        <w:rPr>
          <w:b/>
          <w:bCs/>
          <w:spacing w:val="0"/>
          <w:rtl/>
        </w:rPr>
        <w:t xml:space="preserve"> رقم 3- السن التي يُع</w:t>
      </w:r>
      <w:r w:rsidRPr="001C5441">
        <w:rPr>
          <w:rFonts w:hint="cs"/>
          <w:b/>
          <w:bCs/>
          <w:spacing w:val="0"/>
          <w:rtl/>
        </w:rPr>
        <w:t>َ</w:t>
      </w:r>
      <w:r w:rsidRPr="001C5441">
        <w:rPr>
          <w:b/>
          <w:bCs/>
          <w:spacing w:val="0"/>
          <w:rtl/>
        </w:rPr>
        <w:t>د</w:t>
      </w:r>
      <w:r w:rsidRPr="001C5441">
        <w:rPr>
          <w:rFonts w:hint="cs"/>
          <w:b/>
          <w:bCs/>
          <w:spacing w:val="0"/>
          <w:rtl/>
        </w:rPr>
        <w:t>ُّ</w:t>
      </w:r>
      <w:r w:rsidRPr="001C5441">
        <w:rPr>
          <w:b/>
          <w:bCs/>
          <w:spacing w:val="0"/>
          <w:rtl/>
        </w:rPr>
        <w:t xml:space="preserve"> عندها الأطفال قد بلغوا سن الرشد</w:t>
      </w:r>
    </w:p>
    <w:p w:rsidR="00D54BA7" w:rsidRPr="001C5441" w:rsidRDefault="00D54BA7" w:rsidP="009644B3">
      <w:pPr>
        <w:tabs>
          <w:tab w:val="left" w:pos="879"/>
          <w:tab w:val="left" w:pos="1557"/>
        </w:tabs>
        <w:spacing w:before="0" w:line="360" w:lineRule="exact"/>
        <w:rPr>
          <w:rFonts w:hint="cs"/>
          <w:spacing w:val="0"/>
          <w:rtl/>
        </w:rPr>
      </w:pPr>
      <w:r w:rsidRPr="001C5441">
        <w:rPr>
          <w:spacing w:val="0"/>
          <w:rtl/>
        </w:rPr>
        <w:t>408-</w:t>
      </w:r>
      <w:r w:rsidRPr="001C5441">
        <w:rPr>
          <w:spacing w:val="0"/>
          <w:rtl/>
        </w:rPr>
        <w:tab/>
        <w:t>بموجب قانون العمل، "يحصل التحرر لدى بلوغ سن الرشد. ويبدأ سن الرشد عند سنة 18 عاماً</w:t>
      </w:r>
      <w:r w:rsidRPr="001C5441">
        <w:rPr>
          <w:rFonts w:hint="cs"/>
          <w:spacing w:val="0"/>
          <w:rtl/>
        </w:rPr>
        <w:t>، ما لم</w:t>
      </w:r>
      <w:r w:rsidRPr="001C5441">
        <w:rPr>
          <w:spacing w:val="0"/>
          <w:rtl/>
        </w:rPr>
        <w:t xml:space="preserve"> </w:t>
      </w:r>
      <w:r w:rsidRPr="001C5441">
        <w:rPr>
          <w:rFonts w:hint="cs"/>
          <w:spacing w:val="0"/>
          <w:rtl/>
        </w:rPr>
        <w:t>ي</w:t>
      </w:r>
      <w:r w:rsidRPr="001C5441">
        <w:rPr>
          <w:spacing w:val="0"/>
          <w:rtl/>
        </w:rPr>
        <w:t>نص القانون على خلاف ذلك"</w:t>
      </w:r>
      <w:r w:rsidRPr="001C5441">
        <w:rPr>
          <w:rFonts w:hint="cs"/>
          <w:spacing w:val="0"/>
          <w:rtl/>
        </w:rPr>
        <w:t>.</w:t>
      </w:r>
    </w:p>
    <w:p w:rsidR="00D54BA7" w:rsidRPr="001C5441" w:rsidRDefault="00D54BA7" w:rsidP="00D54BA7">
      <w:pPr>
        <w:tabs>
          <w:tab w:val="left" w:pos="879"/>
          <w:tab w:val="left" w:pos="1557"/>
        </w:tabs>
        <w:spacing w:before="0" w:line="380" w:lineRule="exact"/>
        <w:rPr>
          <w:rFonts w:hint="cs"/>
          <w:spacing w:val="0"/>
          <w:rtl/>
        </w:rPr>
      </w:pPr>
      <w:r w:rsidRPr="001C5441">
        <w:rPr>
          <w:spacing w:val="0"/>
          <w:rtl/>
        </w:rPr>
        <w:t>409-</w:t>
      </w:r>
      <w:r w:rsidRPr="001C5441">
        <w:rPr>
          <w:spacing w:val="0"/>
          <w:rtl/>
        </w:rPr>
        <w:tab/>
        <w:t xml:space="preserve">وتحدد التدابير التشريعية والإدارية التالية الحد الأدنى </w:t>
      </w:r>
      <w:r w:rsidRPr="001C5441">
        <w:rPr>
          <w:rFonts w:hint="cs"/>
          <w:spacing w:val="0"/>
          <w:rtl/>
        </w:rPr>
        <w:t>ل</w:t>
      </w:r>
      <w:r w:rsidRPr="001C5441">
        <w:rPr>
          <w:spacing w:val="0"/>
          <w:rtl/>
        </w:rPr>
        <w:t>لسن القانوني الذي ينسجم مع القدرة المتطورة للطفل التي تعتبر معها بعض الحقوق نافذة</w:t>
      </w:r>
      <w:r w:rsidRPr="001C5441">
        <w:rPr>
          <w:rFonts w:hint="cs"/>
          <w:spacing w:val="0"/>
          <w:rtl/>
        </w:rPr>
        <w:t>:</w:t>
      </w:r>
    </w:p>
    <w:p w:rsidR="00D54BA7" w:rsidRPr="001C5441" w:rsidRDefault="00D54BA7" w:rsidP="009644B3">
      <w:pPr>
        <w:spacing w:before="0" w:after="180" w:line="360" w:lineRule="exact"/>
        <w:ind w:left="1614" w:hanging="720"/>
        <w:rPr>
          <w:spacing w:val="0"/>
          <w:rtl/>
        </w:rPr>
      </w:pPr>
      <w:r w:rsidRPr="001C5441">
        <w:rPr>
          <w:spacing w:val="0"/>
          <w:rtl/>
        </w:rPr>
        <w:t>•</w:t>
      </w:r>
      <w:r w:rsidRPr="001C5441">
        <w:rPr>
          <w:spacing w:val="0"/>
          <w:rtl/>
        </w:rPr>
        <w:tab/>
      </w:r>
      <w:r w:rsidRPr="001C5441">
        <w:rPr>
          <w:spacing w:val="0"/>
          <w:u w:val="single"/>
          <w:rtl/>
        </w:rPr>
        <w:t>الموافقة على الزواج</w:t>
      </w:r>
      <w:r w:rsidRPr="001C5441">
        <w:rPr>
          <w:spacing w:val="0"/>
          <w:rtl/>
        </w:rPr>
        <w:t>: ينص قانون الأسرة على أنه ينبغي لطرفي الزواج اللذين لم يتجاوزا 21 عاماً أن يضمنا موافقة أهليهما على زواجهما. فالمادة 16 من القانون الإسلامي تنص، بخصوص الزواج، على وجوب أن يبلغ الذكر المسلم 15 عاماً على الأقل وأن تبلغ الفتاة المسلمة سن البلوغ أو أعلى من ذلك، وألا يواجهان أي عائق في هذا الصدد بموجب هذه الأحكام</w:t>
      </w:r>
      <w:r w:rsidRPr="001C5441">
        <w:rPr>
          <w:rFonts w:hint="cs"/>
          <w:spacing w:val="0"/>
          <w:rtl/>
        </w:rPr>
        <w:t>؛</w:t>
      </w:r>
    </w:p>
    <w:p w:rsidR="00D54BA7" w:rsidRPr="001C5441" w:rsidRDefault="00D54BA7" w:rsidP="009644B3">
      <w:pPr>
        <w:spacing w:before="0" w:after="180" w:line="360" w:lineRule="exact"/>
        <w:ind w:left="1614" w:hanging="720"/>
        <w:rPr>
          <w:spacing w:val="0"/>
          <w:rtl/>
        </w:rPr>
      </w:pPr>
      <w:r w:rsidRPr="001C5441">
        <w:rPr>
          <w:spacing w:val="0"/>
          <w:rtl/>
        </w:rPr>
        <w:t>•</w:t>
      </w:r>
      <w:r w:rsidRPr="001C5441">
        <w:rPr>
          <w:spacing w:val="0"/>
          <w:rtl/>
        </w:rPr>
        <w:tab/>
      </w:r>
      <w:r w:rsidRPr="001C5441">
        <w:rPr>
          <w:spacing w:val="0"/>
          <w:u w:val="single"/>
          <w:rtl/>
        </w:rPr>
        <w:t>المشاركة في النزاع المسلح</w:t>
      </w:r>
      <w:r w:rsidRPr="001C5441">
        <w:rPr>
          <w:spacing w:val="0"/>
          <w:rtl/>
        </w:rPr>
        <w:t xml:space="preserve">: لكي يصبح الطفل مؤهلاً للتجنيد في القوات النظامية للقوات المسلحة في الفلبين، ينبغي ألا </w:t>
      </w:r>
      <w:r w:rsidRPr="001C5441">
        <w:rPr>
          <w:rFonts w:hint="cs"/>
          <w:spacing w:val="0"/>
          <w:rtl/>
        </w:rPr>
        <w:t>يقل عمره عن</w:t>
      </w:r>
      <w:r w:rsidRPr="001C5441">
        <w:rPr>
          <w:spacing w:val="0"/>
          <w:rtl/>
        </w:rPr>
        <w:t xml:space="preserve"> 18 عاماً</w:t>
      </w:r>
      <w:r w:rsidRPr="001C5441">
        <w:rPr>
          <w:rFonts w:hint="cs"/>
          <w:spacing w:val="0"/>
          <w:rtl/>
        </w:rPr>
        <w:t>؛</w:t>
      </w:r>
    </w:p>
    <w:p w:rsidR="00D54BA7" w:rsidRPr="001C5441" w:rsidRDefault="00D54BA7" w:rsidP="009644B3">
      <w:pPr>
        <w:spacing w:before="0" w:after="180" w:line="360" w:lineRule="exact"/>
        <w:ind w:left="1614" w:hanging="720"/>
        <w:rPr>
          <w:spacing w:val="0"/>
          <w:rtl/>
        </w:rPr>
      </w:pPr>
      <w:r w:rsidRPr="001C5441">
        <w:rPr>
          <w:spacing w:val="0"/>
          <w:rtl/>
        </w:rPr>
        <w:t>•</w:t>
      </w:r>
      <w:r w:rsidRPr="001C5441">
        <w:rPr>
          <w:spacing w:val="0"/>
          <w:rtl/>
        </w:rPr>
        <w:tab/>
      </w:r>
      <w:r w:rsidRPr="001C5441">
        <w:rPr>
          <w:spacing w:val="0"/>
          <w:u w:val="single"/>
          <w:rtl/>
        </w:rPr>
        <w:t>المسؤولية الجنائية</w:t>
      </w:r>
      <w:r w:rsidRPr="001C5441">
        <w:rPr>
          <w:spacing w:val="0"/>
          <w:rtl/>
        </w:rPr>
        <w:t>: يُعفى الطفل الذي لم يبلغ 15 عاماً من المسؤولية الجنائية. وكل طفل يتجاوز 15 عاماً ولكنه لا يزال دون سن 18 عاماً يكون معفياً من المسؤولية الجنائية، شريطة أن يكون سلوكه عن غير وعي منه. ويُقصد بالوعي القدرة العقلية للطفل على أن يفهم بصورة كاملة نتائ</w:t>
      </w:r>
      <w:r w:rsidR="001F3B34">
        <w:rPr>
          <w:rFonts w:hint="cs"/>
          <w:spacing w:val="0"/>
          <w:rtl/>
        </w:rPr>
        <w:t>ـ</w:t>
      </w:r>
      <w:r w:rsidRPr="001C5441">
        <w:rPr>
          <w:spacing w:val="0"/>
          <w:rtl/>
        </w:rPr>
        <w:t>ج عمله غير القانوني</w:t>
      </w:r>
      <w:r w:rsidRPr="001C5441">
        <w:rPr>
          <w:rFonts w:hint="cs"/>
          <w:spacing w:val="0"/>
          <w:rtl/>
        </w:rPr>
        <w:t>؛</w:t>
      </w:r>
    </w:p>
    <w:p w:rsidR="00D54BA7" w:rsidRPr="001C5441" w:rsidRDefault="00D54BA7" w:rsidP="009644B3">
      <w:pPr>
        <w:spacing w:before="0" w:after="180" w:line="360" w:lineRule="exact"/>
        <w:ind w:left="1614" w:hanging="720"/>
        <w:rPr>
          <w:spacing w:val="0"/>
          <w:rtl/>
        </w:rPr>
      </w:pPr>
      <w:r w:rsidRPr="001C5441">
        <w:rPr>
          <w:spacing w:val="0"/>
          <w:rtl/>
        </w:rPr>
        <w:t>•</w:t>
      </w:r>
      <w:r w:rsidRPr="001C5441">
        <w:rPr>
          <w:spacing w:val="0"/>
          <w:rtl/>
        </w:rPr>
        <w:tab/>
      </w:r>
      <w:r w:rsidRPr="001C5441">
        <w:rPr>
          <w:spacing w:val="0"/>
          <w:u w:val="single"/>
          <w:rtl/>
        </w:rPr>
        <w:t>انتهاء التعليم الإلزامي/الانتساب إلى الوظيفة</w:t>
      </w:r>
      <w:r w:rsidRPr="001C5441">
        <w:rPr>
          <w:spacing w:val="0"/>
          <w:rtl/>
        </w:rPr>
        <w:t>: يحدد الأمر رقم 65 الصادر عن وزارة التعليم السن الإلزامي لدخول المدرسة. ويدخل الطفل المرحلة الأولى من التدريس في السادسة من العمر. وينتهي التعليم الابتدائي الذي مدته 6 سنوات في سن الحادية عشرة. وبعد أربع سنوات من الدراسة في المرحلة الثانوية، ينتهي التعليم المجاني في الخامسة عشر من العمر</w:t>
      </w:r>
      <w:r w:rsidRPr="001C5441">
        <w:rPr>
          <w:rFonts w:hint="cs"/>
          <w:spacing w:val="0"/>
          <w:rtl/>
        </w:rPr>
        <w:t>،</w:t>
      </w:r>
      <w:r w:rsidRPr="001C5441">
        <w:rPr>
          <w:spacing w:val="0"/>
          <w:rtl/>
        </w:rPr>
        <w:t xml:space="preserve"> الذي يعد السن الدنيا للقيام بأي عمل ما عدا العمل الذي يهدد حياة الطفل أو أمنه، أو صحته، أو معنوياته، أو يعوق نموه الطبيعي</w:t>
      </w:r>
      <w:r w:rsidRPr="001C5441">
        <w:rPr>
          <w:rFonts w:hint="cs"/>
          <w:spacing w:val="0"/>
          <w:rtl/>
        </w:rPr>
        <w:t>؛</w:t>
      </w:r>
    </w:p>
    <w:p w:rsidR="00D54BA7" w:rsidRPr="001C5441" w:rsidRDefault="00D54BA7" w:rsidP="009644B3">
      <w:pPr>
        <w:spacing w:before="0" w:after="180" w:line="360" w:lineRule="exact"/>
        <w:ind w:left="1614" w:hanging="720"/>
        <w:rPr>
          <w:spacing w:val="0"/>
          <w:rtl/>
        </w:rPr>
      </w:pPr>
      <w:r w:rsidRPr="001C5441">
        <w:rPr>
          <w:spacing w:val="0"/>
          <w:rtl/>
        </w:rPr>
        <w:t>•</w:t>
      </w:r>
      <w:r w:rsidRPr="001C5441">
        <w:rPr>
          <w:spacing w:val="0"/>
          <w:rtl/>
        </w:rPr>
        <w:tab/>
      </w:r>
      <w:r w:rsidRPr="001C5441">
        <w:rPr>
          <w:spacing w:val="0"/>
          <w:u w:val="single"/>
          <w:rtl/>
        </w:rPr>
        <w:t>الإدلاء بالشهادة</w:t>
      </w:r>
      <w:r w:rsidRPr="001C5441">
        <w:rPr>
          <w:spacing w:val="0"/>
          <w:rtl/>
        </w:rPr>
        <w:t xml:space="preserve">: </w:t>
      </w:r>
      <w:r w:rsidRPr="001C5441">
        <w:rPr>
          <w:rFonts w:hint="cs"/>
          <w:spacing w:val="0"/>
          <w:rtl/>
        </w:rPr>
        <w:t>لا</w:t>
      </w:r>
      <w:r w:rsidRPr="001C5441">
        <w:rPr>
          <w:spacing w:val="0"/>
          <w:rtl/>
        </w:rPr>
        <w:t xml:space="preserve"> ينص القانون على حد أدنى </w:t>
      </w:r>
      <w:r w:rsidRPr="001C5441">
        <w:rPr>
          <w:rFonts w:hint="cs"/>
          <w:spacing w:val="0"/>
          <w:rtl/>
        </w:rPr>
        <w:t>ل</w:t>
      </w:r>
      <w:r w:rsidRPr="001C5441">
        <w:rPr>
          <w:spacing w:val="0"/>
          <w:rtl/>
        </w:rPr>
        <w:t>لعمر لكي يدلي الطفل بشهادته في المحكمة. وإذا أراد الطفل أن يشهد في المحكمة، ينبغي له أن يكون قادراً على التعبير بوعي وينبغي له أن يكون قادراً من الناحية البدنية والعقلية على تحمل صرامة إجراءات المحكمة</w:t>
      </w:r>
      <w:r w:rsidRPr="001C5441">
        <w:rPr>
          <w:rFonts w:hint="cs"/>
          <w:spacing w:val="0"/>
          <w:rtl/>
        </w:rPr>
        <w:t>؛</w:t>
      </w:r>
    </w:p>
    <w:p w:rsidR="00D54BA7" w:rsidRPr="001C5441" w:rsidRDefault="00D54BA7" w:rsidP="009644B3">
      <w:pPr>
        <w:spacing w:before="0" w:after="180" w:line="360" w:lineRule="exact"/>
        <w:ind w:left="1614" w:hanging="720"/>
        <w:rPr>
          <w:rFonts w:hint="cs"/>
          <w:spacing w:val="0"/>
          <w:rtl/>
        </w:rPr>
      </w:pPr>
      <w:r w:rsidRPr="001C5441">
        <w:rPr>
          <w:spacing w:val="0"/>
          <w:rtl/>
        </w:rPr>
        <w:t>•</w:t>
      </w:r>
      <w:r w:rsidRPr="001C5441">
        <w:rPr>
          <w:spacing w:val="0"/>
          <w:rtl/>
        </w:rPr>
        <w:tab/>
      </w:r>
      <w:r w:rsidRPr="001C5441">
        <w:rPr>
          <w:spacing w:val="0"/>
          <w:u w:val="single"/>
          <w:rtl/>
        </w:rPr>
        <w:t>تقديم الشكاوى</w:t>
      </w:r>
      <w:r w:rsidRPr="001C5441">
        <w:rPr>
          <w:spacing w:val="0"/>
          <w:rtl/>
        </w:rPr>
        <w:t xml:space="preserve">: يجب على الطفل الذي لم يتجاوز </w:t>
      </w:r>
      <w:r w:rsidRPr="001C5441">
        <w:rPr>
          <w:rFonts w:hint="cs"/>
          <w:spacing w:val="0"/>
          <w:rtl/>
        </w:rPr>
        <w:t>ثمانية</w:t>
      </w:r>
      <w:r w:rsidRPr="001C5441">
        <w:rPr>
          <w:spacing w:val="0"/>
          <w:rtl/>
        </w:rPr>
        <w:t xml:space="preserve"> عشر عاماً أن يحضر مع أبويه أو أولياء أمره لتقديم الشكاوى أمام المحكمة</w:t>
      </w:r>
      <w:r w:rsidRPr="001C5441">
        <w:rPr>
          <w:rFonts w:hint="cs"/>
          <w:spacing w:val="0"/>
          <w:rtl/>
        </w:rPr>
        <w:t>؛</w:t>
      </w:r>
    </w:p>
    <w:p w:rsidR="00D54BA7" w:rsidRPr="001C5441" w:rsidRDefault="00D54BA7" w:rsidP="009644B3">
      <w:pPr>
        <w:spacing w:before="0" w:after="180" w:line="360" w:lineRule="exact"/>
        <w:ind w:left="1614" w:hanging="720"/>
        <w:rPr>
          <w:spacing w:val="0"/>
          <w:rtl/>
        </w:rPr>
      </w:pPr>
      <w:r w:rsidRPr="001C5441">
        <w:rPr>
          <w:spacing w:val="0"/>
          <w:rtl/>
        </w:rPr>
        <w:t>•</w:t>
      </w:r>
      <w:r w:rsidRPr="001C5441">
        <w:rPr>
          <w:spacing w:val="0"/>
          <w:rtl/>
        </w:rPr>
        <w:tab/>
      </w:r>
      <w:r w:rsidRPr="001C5441">
        <w:rPr>
          <w:spacing w:val="0"/>
          <w:u w:val="single"/>
          <w:rtl/>
        </w:rPr>
        <w:t xml:space="preserve">الأهلية القانونية </w:t>
      </w:r>
      <w:r w:rsidRPr="001C5441">
        <w:rPr>
          <w:rFonts w:hint="cs"/>
          <w:spacing w:val="0"/>
          <w:u w:val="single"/>
          <w:rtl/>
        </w:rPr>
        <w:t>للتمتع</w:t>
      </w:r>
      <w:r w:rsidRPr="001C5441">
        <w:rPr>
          <w:spacing w:val="0"/>
          <w:u w:val="single"/>
          <w:rtl/>
        </w:rPr>
        <w:t xml:space="preserve"> </w:t>
      </w:r>
      <w:r w:rsidRPr="001C5441">
        <w:rPr>
          <w:rFonts w:hint="cs"/>
          <w:spacing w:val="0"/>
          <w:u w:val="single"/>
          <w:rtl/>
        </w:rPr>
        <w:t>ب</w:t>
      </w:r>
      <w:r w:rsidRPr="001C5441">
        <w:rPr>
          <w:spacing w:val="0"/>
          <w:u w:val="single"/>
          <w:rtl/>
        </w:rPr>
        <w:t>حق الإرث</w:t>
      </w:r>
      <w:r w:rsidRPr="001C5441">
        <w:rPr>
          <w:spacing w:val="0"/>
          <w:rtl/>
        </w:rPr>
        <w:t>: يمكن لأي شخص، عند بلوغه الثامنة عشر من العمر</w:t>
      </w:r>
      <w:r w:rsidRPr="001C5441">
        <w:rPr>
          <w:rFonts w:hint="cs"/>
          <w:spacing w:val="0"/>
          <w:rtl/>
        </w:rPr>
        <w:t>،</w:t>
      </w:r>
      <w:r w:rsidRPr="001C5441">
        <w:rPr>
          <w:spacing w:val="0"/>
          <w:rtl/>
        </w:rPr>
        <w:t xml:space="preserve"> أن يتمتع بكامل حقه في الميراث أو في اتخاذ القرارات المتعلقة بملكيته، أو </w:t>
      </w:r>
      <w:r w:rsidRPr="001C5441">
        <w:rPr>
          <w:rFonts w:hint="cs"/>
          <w:spacing w:val="0"/>
          <w:rtl/>
        </w:rPr>
        <w:t>الشروع</w:t>
      </w:r>
      <w:r w:rsidRPr="001C5441">
        <w:rPr>
          <w:spacing w:val="0"/>
          <w:rtl/>
        </w:rPr>
        <w:t xml:space="preserve"> في معاملات قانونية أو معاملات تخص الممتلكات.</w:t>
      </w:r>
    </w:p>
    <w:p w:rsidR="00D54BA7" w:rsidRPr="001C5441" w:rsidRDefault="00D54BA7" w:rsidP="009644B3">
      <w:pPr>
        <w:spacing w:before="0" w:after="180" w:line="360" w:lineRule="exact"/>
        <w:ind w:left="1571" w:hanging="1571"/>
        <w:rPr>
          <w:rFonts w:hint="cs"/>
          <w:b/>
          <w:bCs/>
          <w:spacing w:val="0"/>
          <w:rtl/>
        </w:rPr>
      </w:pPr>
      <w:r w:rsidRPr="001C5441">
        <w:rPr>
          <w:rFonts w:hint="cs"/>
          <w:b/>
          <w:bCs/>
          <w:spacing w:val="0"/>
          <w:rtl/>
        </w:rPr>
        <w:t>السؤال</w:t>
      </w:r>
      <w:r w:rsidRPr="001C5441">
        <w:rPr>
          <w:b/>
          <w:bCs/>
          <w:spacing w:val="0"/>
          <w:rtl/>
        </w:rPr>
        <w:t xml:space="preserve"> رقم 4-</w:t>
      </w:r>
      <w:r w:rsidRPr="001C5441">
        <w:rPr>
          <w:rFonts w:hint="cs"/>
          <w:b/>
          <w:bCs/>
          <w:spacing w:val="0"/>
          <w:rtl/>
        </w:rPr>
        <w:tab/>
      </w:r>
      <w:r w:rsidRPr="001C5441">
        <w:rPr>
          <w:b/>
          <w:bCs/>
          <w:spacing w:val="0"/>
          <w:rtl/>
        </w:rPr>
        <w:t xml:space="preserve">معلومات </w:t>
      </w:r>
      <w:r w:rsidRPr="001C5441">
        <w:rPr>
          <w:rFonts w:hint="cs"/>
          <w:b/>
          <w:bCs/>
          <w:spacing w:val="0"/>
          <w:rtl/>
        </w:rPr>
        <w:t>عن السبل</w:t>
      </w:r>
      <w:r w:rsidRPr="001C5441">
        <w:rPr>
          <w:b/>
          <w:bCs/>
          <w:spacing w:val="0"/>
          <w:rtl/>
        </w:rPr>
        <w:t xml:space="preserve"> والوسائل المستخدمة </w:t>
      </w:r>
      <w:r w:rsidRPr="001C5441">
        <w:rPr>
          <w:rFonts w:hint="cs"/>
          <w:b/>
          <w:bCs/>
          <w:spacing w:val="0"/>
          <w:rtl/>
        </w:rPr>
        <w:t>لتوفير</w:t>
      </w:r>
      <w:r w:rsidRPr="001C5441">
        <w:rPr>
          <w:b/>
          <w:bCs/>
          <w:spacing w:val="0"/>
          <w:rtl/>
        </w:rPr>
        <w:t xml:space="preserve"> المساعدة والحماية للأسرة</w:t>
      </w:r>
    </w:p>
    <w:p w:rsidR="00D54BA7" w:rsidRPr="001C5441" w:rsidRDefault="00D54BA7" w:rsidP="009644B3">
      <w:pPr>
        <w:spacing w:before="0" w:after="180" w:line="360" w:lineRule="exact"/>
        <w:ind w:left="714"/>
        <w:rPr>
          <w:b/>
          <w:bCs/>
          <w:spacing w:val="0"/>
          <w:rtl/>
        </w:rPr>
      </w:pPr>
      <w:r w:rsidRPr="001C5441">
        <w:rPr>
          <w:b/>
          <w:bCs/>
          <w:spacing w:val="0"/>
          <w:rtl/>
        </w:rPr>
        <w:t>4</w:t>
      </w:r>
      <w:r>
        <w:rPr>
          <w:rFonts w:hint="cs"/>
          <w:b/>
          <w:bCs/>
          <w:spacing w:val="0"/>
          <w:rtl/>
        </w:rPr>
        <w:t>(</w:t>
      </w:r>
      <w:r w:rsidRPr="001C5441">
        <w:rPr>
          <w:b/>
          <w:bCs/>
          <w:spacing w:val="0"/>
          <w:rtl/>
        </w:rPr>
        <w:t>أ</w:t>
      </w:r>
      <w:r>
        <w:rPr>
          <w:rFonts w:hint="cs"/>
          <w:b/>
          <w:bCs/>
          <w:spacing w:val="0"/>
          <w:rtl/>
        </w:rPr>
        <w:t>)</w:t>
      </w:r>
      <w:r w:rsidRPr="001C5441">
        <w:rPr>
          <w:b/>
          <w:bCs/>
          <w:spacing w:val="0"/>
          <w:rtl/>
        </w:rPr>
        <w:t>-</w:t>
      </w:r>
      <w:r>
        <w:rPr>
          <w:rFonts w:hint="cs"/>
          <w:b/>
          <w:bCs/>
          <w:spacing w:val="0"/>
          <w:rtl/>
        </w:rPr>
        <w:t xml:space="preserve">  </w:t>
      </w:r>
      <w:r w:rsidRPr="001C5441">
        <w:rPr>
          <w:b/>
          <w:bCs/>
          <w:spacing w:val="0"/>
          <w:rtl/>
        </w:rPr>
        <w:t xml:space="preserve">حق الرجال والنساء في الزواج </w:t>
      </w:r>
      <w:r w:rsidRPr="001C5441">
        <w:rPr>
          <w:rFonts w:hint="cs"/>
          <w:b/>
          <w:bCs/>
          <w:spacing w:val="0"/>
          <w:rtl/>
        </w:rPr>
        <w:t>وتكوين</w:t>
      </w:r>
      <w:r w:rsidRPr="001C5441">
        <w:rPr>
          <w:b/>
          <w:bCs/>
          <w:spacing w:val="0"/>
          <w:rtl/>
        </w:rPr>
        <w:t xml:space="preserve"> أسرة بموافقتهم الكاملة والحرة</w:t>
      </w:r>
    </w:p>
    <w:p w:rsidR="00D54BA7" w:rsidRPr="001C5441" w:rsidRDefault="00D54BA7" w:rsidP="009644B3">
      <w:pPr>
        <w:tabs>
          <w:tab w:val="left" w:pos="879"/>
          <w:tab w:val="left" w:pos="1557"/>
        </w:tabs>
        <w:spacing w:before="0" w:after="180" w:line="360" w:lineRule="exact"/>
        <w:rPr>
          <w:rFonts w:hint="cs"/>
          <w:spacing w:val="0"/>
          <w:rtl/>
        </w:rPr>
      </w:pPr>
      <w:r w:rsidRPr="001C5441">
        <w:rPr>
          <w:spacing w:val="0"/>
          <w:rtl/>
        </w:rPr>
        <w:t>410-</w:t>
      </w:r>
      <w:r w:rsidRPr="001C5441">
        <w:rPr>
          <w:spacing w:val="0"/>
          <w:rtl/>
        </w:rPr>
        <w:tab/>
        <w:t xml:space="preserve">تنص المادة 2 من </w:t>
      </w:r>
      <w:r w:rsidRPr="00DC59FC">
        <w:rPr>
          <w:i/>
          <w:iCs/>
          <w:spacing w:val="0"/>
          <w:rtl/>
        </w:rPr>
        <w:t>قانون الأسرة في الفلبين</w:t>
      </w:r>
      <w:r w:rsidRPr="001C5441">
        <w:rPr>
          <w:spacing w:val="0"/>
          <w:rtl/>
        </w:rPr>
        <w:t xml:space="preserve"> على ما يلي</w:t>
      </w:r>
      <w:r w:rsidRPr="001C5441">
        <w:rPr>
          <w:rFonts w:hint="cs"/>
          <w:spacing w:val="0"/>
          <w:rtl/>
        </w:rPr>
        <w:t>:</w:t>
      </w:r>
    </w:p>
    <w:p w:rsidR="00D54BA7" w:rsidRPr="001C5441" w:rsidRDefault="00D54BA7" w:rsidP="009644B3">
      <w:pPr>
        <w:spacing w:before="0" w:after="180" w:line="360" w:lineRule="exact"/>
        <w:ind w:left="720" w:firstLine="720"/>
        <w:rPr>
          <w:spacing w:val="0"/>
          <w:rtl/>
        </w:rPr>
      </w:pPr>
      <w:r w:rsidRPr="001C5441">
        <w:rPr>
          <w:spacing w:val="0"/>
          <w:rtl/>
        </w:rPr>
        <w:t>"لا يصبح أي زواج صالحاً إلا إذا استوفى الشرطين الأساسين التاليين:</w:t>
      </w:r>
    </w:p>
    <w:p w:rsidR="00D54BA7" w:rsidRPr="001C5441" w:rsidRDefault="00D54BA7" w:rsidP="00D54BA7">
      <w:pPr>
        <w:spacing w:before="0" w:line="380" w:lineRule="exact"/>
        <w:ind w:left="720" w:firstLine="720"/>
        <w:rPr>
          <w:spacing w:val="0"/>
          <w:rtl/>
        </w:rPr>
      </w:pPr>
      <w:r w:rsidRPr="001C5441">
        <w:rPr>
          <w:spacing w:val="0"/>
          <w:rtl/>
        </w:rPr>
        <w:t>(1)</w:t>
      </w:r>
      <w:r w:rsidRPr="001C5441">
        <w:rPr>
          <w:rFonts w:hint="cs"/>
          <w:spacing w:val="0"/>
          <w:rtl/>
        </w:rPr>
        <w:tab/>
      </w:r>
      <w:r w:rsidRPr="001C5441">
        <w:rPr>
          <w:spacing w:val="0"/>
          <w:rtl/>
        </w:rPr>
        <w:t>الأهلية القانونية للطرفين المتعاقدين اللذين يجب أن يكونا ذكراً وأنثى؛</w:t>
      </w:r>
      <w:r w:rsidRPr="001C5441">
        <w:rPr>
          <w:rFonts w:hint="cs"/>
          <w:spacing w:val="0"/>
          <w:rtl/>
        </w:rPr>
        <w:t xml:space="preserve"> </w:t>
      </w:r>
      <w:r w:rsidRPr="001C5441">
        <w:rPr>
          <w:spacing w:val="0"/>
          <w:rtl/>
        </w:rPr>
        <w:t>و</w:t>
      </w:r>
    </w:p>
    <w:p w:rsidR="00D54BA7" w:rsidRPr="001C5441" w:rsidRDefault="00D54BA7" w:rsidP="00D54BA7">
      <w:pPr>
        <w:spacing w:before="0" w:line="380" w:lineRule="exact"/>
        <w:ind w:left="720" w:firstLine="720"/>
        <w:rPr>
          <w:spacing w:val="0"/>
          <w:rtl/>
        </w:rPr>
      </w:pPr>
      <w:r w:rsidRPr="001C5441">
        <w:rPr>
          <w:spacing w:val="0"/>
          <w:rtl/>
        </w:rPr>
        <w:t>(2)</w:t>
      </w:r>
      <w:r w:rsidRPr="001C5441">
        <w:rPr>
          <w:rFonts w:hint="cs"/>
          <w:spacing w:val="0"/>
          <w:rtl/>
        </w:rPr>
        <w:tab/>
      </w:r>
      <w:r w:rsidRPr="001C5441">
        <w:rPr>
          <w:spacing w:val="0"/>
          <w:rtl/>
        </w:rPr>
        <w:t>الرضا الحر الذي يُعرب عنه في وجود المسؤول الذي يقوم بالمراسم الشرعية للزواج".</w:t>
      </w:r>
    </w:p>
    <w:p w:rsidR="00D54BA7" w:rsidRPr="001C5441" w:rsidRDefault="00D54BA7" w:rsidP="009644B3">
      <w:pPr>
        <w:tabs>
          <w:tab w:val="left" w:pos="879"/>
          <w:tab w:val="left" w:pos="1557"/>
        </w:tabs>
        <w:spacing w:before="0" w:after="200" w:line="360" w:lineRule="exact"/>
        <w:rPr>
          <w:spacing w:val="0"/>
          <w:rtl/>
        </w:rPr>
      </w:pPr>
      <w:r w:rsidRPr="001C5441">
        <w:rPr>
          <w:spacing w:val="0"/>
          <w:rtl/>
        </w:rPr>
        <w:t>411-</w:t>
      </w:r>
      <w:r w:rsidRPr="001C5441">
        <w:rPr>
          <w:spacing w:val="0"/>
          <w:rtl/>
        </w:rPr>
        <w:tab/>
        <w:t>وفيما يتعلق بتعريف الأهلية القانونية، فإن المادة 5 من قانون الأسرة تنص على ما يلي: "إن أي ذكر أو أية أثنى بلغا الثامنة عشر من العمر أو أعلى من ذلك … يحق لهما الزواج".</w:t>
      </w:r>
    </w:p>
    <w:p w:rsidR="00D54BA7" w:rsidRPr="001C5441" w:rsidRDefault="00D54BA7" w:rsidP="009644B3">
      <w:pPr>
        <w:tabs>
          <w:tab w:val="left" w:pos="879"/>
          <w:tab w:val="left" w:pos="1557"/>
        </w:tabs>
        <w:spacing w:before="0" w:after="200" w:line="360" w:lineRule="exact"/>
        <w:rPr>
          <w:spacing w:val="0"/>
          <w:rtl/>
        </w:rPr>
      </w:pPr>
      <w:r w:rsidRPr="001C5441">
        <w:rPr>
          <w:spacing w:val="0"/>
          <w:rtl/>
        </w:rPr>
        <w:t>412-</w:t>
      </w:r>
      <w:r w:rsidRPr="001C5441">
        <w:rPr>
          <w:spacing w:val="0"/>
          <w:rtl/>
        </w:rPr>
        <w:tab/>
        <w:t xml:space="preserve">ويجب أيضاً أن يكون الرضا "حراً"، أي يجب أن يكون حقيقياً وألا تشوبه أو تعتريه عيوب من قبيل الغش والقسر والترهيب والتأثير </w:t>
      </w:r>
      <w:r w:rsidRPr="001C5441">
        <w:rPr>
          <w:rFonts w:hint="cs"/>
          <w:spacing w:val="0"/>
          <w:rtl/>
        </w:rPr>
        <w:t>غير المشروع.</w:t>
      </w:r>
      <w:r w:rsidRPr="001C5441">
        <w:rPr>
          <w:spacing w:val="0"/>
          <w:rtl/>
        </w:rPr>
        <w:t xml:space="preserve"> وعلاوة على ذلك، يجب على الطرفين أن ي</w:t>
      </w:r>
      <w:r w:rsidRPr="001C5441">
        <w:rPr>
          <w:rFonts w:hint="cs"/>
          <w:spacing w:val="0"/>
          <w:rtl/>
        </w:rPr>
        <w:t>َ</w:t>
      </w:r>
      <w:r w:rsidRPr="001C5441">
        <w:rPr>
          <w:spacing w:val="0"/>
          <w:rtl/>
        </w:rPr>
        <w:t>مث</w:t>
      </w:r>
      <w:r w:rsidRPr="001C5441">
        <w:rPr>
          <w:rFonts w:hint="cs"/>
          <w:spacing w:val="0"/>
          <w:rtl/>
        </w:rPr>
        <w:t>ُ</w:t>
      </w:r>
      <w:r w:rsidRPr="001C5441">
        <w:rPr>
          <w:spacing w:val="0"/>
          <w:rtl/>
        </w:rPr>
        <w:t xml:space="preserve">لا أمام المسؤول عن مراسم الزواج الشرعية لدى الزواج. </w:t>
      </w:r>
      <w:r w:rsidRPr="001C5441">
        <w:rPr>
          <w:rFonts w:hint="cs"/>
          <w:spacing w:val="0"/>
          <w:rtl/>
        </w:rPr>
        <w:t>ويتيح</w:t>
      </w:r>
      <w:r w:rsidRPr="001C5441">
        <w:rPr>
          <w:spacing w:val="0"/>
          <w:rtl/>
        </w:rPr>
        <w:t xml:space="preserve"> مثول الطرفين أمام هذا المسؤول للطرف الذي أُجبر على الزواج أو تم ترهيبه أو خضع لضغوط </w:t>
      </w:r>
      <w:r w:rsidRPr="001C5441">
        <w:rPr>
          <w:rFonts w:hint="cs"/>
          <w:spacing w:val="0"/>
          <w:rtl/>
        </w:rPr>
        <w:t>غير مشروعة</w:t>
      </w:r>
      <w:r w:rsidRPr="001C5441">
        <w:rPr>
          <w:spacing w:val="0"/>
          <w:rtl/>
        </w:rPr>
        <w:t xml:space="preserve"> فرصة</w:t>
      </w:r>
      <w:r w:rsidRPr="001C5441">
        <w:rPr>
          <w:rFonts w:hint="cs"/>
          <w:spacing w:val="0"/>
          <w:rtl/>
        </w:rPr>
        <w:t>َ</w:t>
      </w:r>
      <w:r w:rsidRPr="001C5441">
        <w:rPr>
          <w:spacing w:val="0"/>
          <w:rtl/>
        </w:rPr>
        <w:t xml:space="preserve"> وضع المسؤول عن مراسم الزواج في صورة الحقائق بحيث يتم تعليق مراسم الزواج أو إيقافها.</w:t>
      </w:r>
    </w:p>
    <w:p w:rsidR="00D54BA7" w:rsidRPr="001C5441" w:rsidRDefault="00D54BA7" w:rsidP="009644B3">
      <w:pPr>
        <w:tabs>
          <w:tab w:val="left" w:pos="879"/>
          <w:tab w:val="left" w:pos="1557"/>
        </w:tabs>
        <w:spacing w:before="0" w:after="200" w:line="360" w:lineRule="exact"/>
        <w:rPr>
          <w:spacing w:val="0"/>
          <w:rtl/>
        </w:rPr>
      </w:pPr>
      <w:r w:rsidRPr="001C5441">
        <w:rPr>
          <w:spacing w:val="0"/>
          <w:rtl/>
        </w:rPr>
        <w:t>413-</w:t>
      </w:r>
      <w:r w:rsidRPr="001C5441">
        <w:rPr>
          <w:spacing w:val="0"/>
          <w:rtl/>
        </w:rPr>
        <w:tab/>
        <w:t xml:space="preserve">وتنص المادة 4 من </w:t>
      </w:r>
      <w:r w:rsidRPr="00DC59FC">
        <w:rPr>
          <w:i/>
          <w:iCs/>
          <w:spacing w:val="0"/>
          <w:rtl/>
        </w:rPr>
        <w:t>قانون الأسرة</w:t>
      </w:r>
      <w:r w:rsidRPr="001C5441">
        <w:rPr>
          <w:spacing w:val="0"/>
          <w:rtl/>
        </w:rPr>
        <w:t xml:space="preserve"> على أن غياب أي شرط من الشرطين الأساسيين يجعل الزواج باطلاً من أساسه، بينما يصبح الزواج باطلاً نتيجة الإخلال بأي شرط من الشرطين الأساسيين. وهذا يعني أن عدم رضا كلا الطرفين، مثلاً ألا يكون لدى أي طرف من الطرفين النية </w:t>
      </w:r>
      <w:r w:rsidRPr="001C5441">
        <w:rPr>
          <w:rFonts w:hint="cs"/>
          <w:spacing w:val="0"/>
          <w:rtl/>
        </w:rPr>
        <w:t>في</w:t>
      </w:r>
      <w:r w:rsidRPr="001C5441">
        <w:rPr>
          <w:spacing w:val="0"/>
          <w:rtl/>
        </w:rPr>
        <w:t xml:space="preserve"> الالتزام، يجعل الزواج باطلاً منذ البداية. ومن الناحية الأخرى، يصبح الزواج باطلاً إذا لم يتم الإعراب عن الرضا، أي عندما يكون أحد الطرفين قد أُجبر على الأعراب عن رضاه بالزواج أو خضع لضغوط </w:t>
      </w:r>
      <w:r w:rsidRPr="001C5441">
        <w:rPr>
          <w:rFonts w:hint="cs"/>
          <w:spacing w:val="0"/>
          <w:rtl/>
        </w:rPr>
        <w:t>غير مشروعة</w:t>
      </w:r>
      <w:r w:rsidRPr="001C5441">
        <w:rPr>
          <w:spacing w:val="0"/>
          <w:rtl/>
        </w:rPr>
        <w:t>.</w:t>
      </w:r>
    </w:p>
    <w:p w:rsidR="00D54BA7" w:rsidRPr="001C5441" w:rsidRDefault="00D54BA7" w:rsidP="009644B3">
      <w:pPr>
        <w:tabs>
          <w:tab w:val="left" w:pos="879"/>
          <w:tab w:val="left" w:pos="1557"/>
        </w:tabs>
        <w:spacing w:before="0" w:after="200" w:line="360" w:lineRule="exact"/>
        <w:rPr>
          <w:spacing w:val="0"/>
          <w:rtl/>
        </w:rPr>
      </w:pPr>
      <w:r w:rsidRPr="001C5441">
        <w:rPr>
          <w:spacing w:val="0"/>
          <w:rtl/>
        </w:rPr>
        <w:t>414-</w:t>
      </w:r>
      <w:r w:rsidRPr="001C5441">
        <w:rPr>
          <w:spacing w:val="0"/>
          <w:rtl/>
        </w:rPr>
        <w:tab/>
        <w:t>والمستلزمات الأساسية للزواج بموجب القانون الإسلامي هي الأهلية القانونية للطرفين المتعاقدين؛ والرضا المتبادل من الطرفين؛ وأن يكون العرض (</w:t>
      </w:r>
      <w:r w:rsidRPr="00DC59FC">
        <w:rPr>
          <w:i/>
          <w:iCs/>
          <w:spacing w:val="0"/>
          <w:rtl/>
        </w:rPr>
        <w:t>الإيجاب</w:t>
      </w:r>
      <w:r w:rsidRPr="001C5441">
        <w:rPr>
          <w:spacing w:val="0"/>
          <w:rtl/>
        </w:rPr>
        <w:t>) والموافقة (</w:t>
      </w:r>
      <w:r w:rsidRPr="00DC59FC">
        <w:rPr>
          <w:i/>
          <w:iCs/>
          <w:spacing w:val="0"/>
          <w:rtl/>
        </w:rPr>
        <w:t>القبول)</w:t>
      </w:r>
      <w:r w:rsidRPr="001C5441">
        <w:rPr>
          <w:spacing w:val="0"/>
          <w:rtl/>
        </w:rPr>
        <w:t xml:space="preserve"> قد شهد عليهما على الأقل شاهدان عدلان</w:t>
      </w:r>
      <w:r w:rsidRPr="001C5441">
        <w:rPr>
          <w:rFonts w:hint="cs"/>
          <w:spacing w:val="0"/>
          <w:rtl/>
        </w:rPr>
        <w:t>،</w:t>
      </w:r>
      <w:r w:rsidRPr="001C5441">
        <w:rPr>
          <w:spacing w:val="0"/>
          <w:rtl/>
        </w:rPr>
        <w:t xml:space="preserve"> بعد أن يعلن الولي قبوله، ويشهد شاهدان عدلان على المهر.</w:t>
      </w:r>
    </w:p>
    <w:p w:rsidR="00D54BA7" w:rsidRPr="001C5441" w:rsidRDefault="00D54BA7" w:rsidP="009644B3">
      <w:pPr>
        <w:tabs>
          <w:tab w:val="left" w:pos="879"/>
          <w:tab w:val="left" w:pos="1557"/>
        </w:tabs>
        <w:spacing w:before="0" w:after="200" w:line="360" w:lineRule="exact"/>
        <w:rPr>
          <w:spacing w:val="0"/>
          <w:rtl/>
        </w:rPr>
      </w:pPr>
      <w:r w:rsidRPr="001C5441">
        <w:rPr>
          <w:spacing w:val="0"/>
          <w:rtl/>
        </w:rPr>
        <w:t>415-</w:t>
      </w:r>
      <w:r w:rsidRPr="001C5441">
        <w:rPr>
          <w:spacing w:val="0"/>
          <w:rtl/>
        </w:rPr>
        <w:tab/>
        <w:t xml:space="preserve">والمادة 27 من مدونة قوانين الأحوال الشخصية للمسلمين تسمح للرجل بأن يكون له أكثر من زوجة واحدة "إذا كان يستطيع أن يعاملهنَّ على قدم المساواة والعدل حسبما يفرضه القانون الإسلامي في حالات خاصة فقط"، إلا أنه لا يحق </w:t>
      </w:r>
      <w:r w:rsidRPr="001C5441">
        <w:rPr>
          <w:rFonts w:hint="cs"/>
          <w:spacing w:val="0"/>
          <w:rtl/>
        </w:rPr>
        <w:t>للمرأة</w:t>
      </w:r>
      <w:r w:rsidRPr="001C5441">
        <w:rPr>
          <w:spacing w:val="0"/>
          <w:rtl/>
        </w:rPr>
        <w:t xml:space="preserve"> أن تتزوج بأكثر من رجل واحد.</w:t>
      </w:r>
    </w:p>
    <w:p w:rsidR="00D54BA7" w:rsidRPr="001C5441" w:rsidRDefault="00D54BA7" w:rsidP="009644B3">
      <w:pPr>
        <w:spacing w:before="0" w:after="200" w:line="360" w:lineRule="exact"/>
        <w:ind w:left="1794" w:hanging="900"/>
        <w:rPr>
          <w:rFonts w:hint="cs"/>
          <w:b/>
          <w:bCs/>
          <w:spacing w:val="0"/>
          <w:rtl/>
        </w:rPr>
      </w:pPr>
      <w:r w:rsidRPr="001C5441">
        <w:rPr>
          <w:b/>
          <w:bCs/>
          <w:spacing w:val="0"/>
          <w:rtl/>
        </w:rPr>
        <w:t>4</w:t>
      </w:r>
      <w:r>
        <w:rPr>
          <w:rFonts w:hint="cs"/>
          <w:b/>
          <w:bCs/>
          <w:spacing w:val="0"/>
          <w:rtl/>
        </w:rPr>
        <w:t>(ب)</w:t>
      </w:r>
      <w:r w:rsidR="00A55565">
        <w:rPr>
          <w:rFonts w:hint="cs"/>
          <w:b/>
          <w:bCs/>
          <w:spacing w:val="0"/>
          <w:rtl/>
        </w:rPr>
        <w:t>-</w:t>
      </w:r>
      <w:r w:rsidRPr="001C5441">
        <w:rPr>
          <w:rFonts w:hint="cs"/>
          <w:b/>
          <w:bCs/>
          <w:spacing w:val="0"/>
          <w:rtl/>
        </w:rPr>
        <w:tab/>
      </w:r>
      <w:r w:rsidRPr="001C5441">
        <w:rPr>
          <w:b/>
          <w:bCs/>
          <w:spacing w:val="0"/>
          <w:rtl/>
        </w:rPr>
        <w:t>التدابير المتخذة لتيسير تكوين أسرة</w:t>
      </w:r>
      <w:r w:rsidRPr="001C5441">
        <w:rPr>
          <w:rFonts w:hint="cs"/>
          <w:b/>
          <w:bCs/>
          <w:spacing w:val="0"/>
          <w:rtl/>
        </w:rPr>
        <w:t>،</w:t>
      </w:r>
      <w:r w:rsidRPr="001C5441">
        <w:rPr>
          <w:b/>
          <w:bCs/>
          <w:spacing w:val="0"/>
          <w:rtl/>
        </w:rPr>
        <w:t xml:space="preserve"> فضلاً عن الحفاظ عليها وتدعيمها وحمايتها</w:t>
      </w:r>
      <w:r w:rsidRPr="001C5441">
        <w:rPr>
          <w:rFonts w:hint="cs"/>
          <w:b/>
          <w:bCs/>
          <w:spacing w:val="0"/>
          <w:rtl/>
        </w:rPr>
        <w:t>،</w:t>
      </w:r>
      <w:r w:rsidRPr="001C5441">
        <w:rPr>
          <w:b/>
          <w:bCs/>
          <w:spacing w:val="0"/>
          <w:rtl/>
        </w:rPr>
        <w:t xml:space="preserve"> بينما هي مسؤولة عن </w:t>
      </w:r>
      <w:r w:rsidRPr="001C5441">
        <w:rPr>
          <w:rFonts w:hint="cs"/>
          <w:b/>
          <w:bCs/>
          <w:spacing w:val="0"/>
          <w:rtl/>
        </w:rPr>
        <w:t>رعاية</w:t>
      </w:r>
      <w:r w:rsidRPr="001C5441">
        <w:rPr>
          <w:b/>
          <w:bCs/>
          <w:spacing w:val="0"/>
          <w:rtl/>
        </w:rPr>
        <w:t xml:space="preserve"> أطفالها</w:t>
      </w:r>
      <w:r w:rsidRPr="001C5441">
        <w:rPr>
          <w:rFonts w:hint="cs"/>
          <w:b/>
          <w:bCs/>
          <w:spacing w:val="0"/>
          <w:rtl/>
        </w:rPr>
        <w:t xml:space="preserve"> وتربيتهم</w:t>
      </w:r>
    </w:p>
    <w:p w:rsidR="00D54BA7" w:rsidRPr="001C5441" w:rsidRDefault="00D54BA7" w:rsidP="009644B3">
      <w:pPr>
        <w:tabs>
          <w:tab w:val="left" w:pos="879"/>
          <w:tab w:val="left" w:pos="1557"/>
        </w:tabs>
        <w:spacing w:before="0" w:after="200" w:line="360" w:lineRule="exact"/>
        <w:rPr>
          <w:spacing w:val="0"/>
          <w:rtl/>
        </w:rPr>
      </w:pPr>
      <w:r w:rsidRPr="001C5441">
        <w:rPr>
          <w:spacing w:val="0"/>
          <w:rtl/>
        </w:rPr>
        <w:t>416-</w:t>
      </w:r>
      <w:r w:rsidRPr="001C5441">
        <w:rPr>
          <w:spacing w:val="0"/>
          <w:rtl/>
        </w:rPr>
        <w:tab/>
        <w:t>لا يُسمح في الفلبين، إلا بالانفصال القانوني. بيد أنه لا يجوز الحكم بالانفصال القانوني إلا إذا اتخذت المحكمة الخطوات الرامية إلى مصالحة الزوجين وإذا اقتنعت تماماً بعدم جدوى المصالحة (المادة 59 من قانون الأسرة).</w:t>
      </w:r>
    </w:p>
    <w:p w:rsidR="00D54BA7" w:rsidRPr="001C5441" w:rsidRDefault="00D54BA7" w:rsidP="009644B3">
      <w:pPr>
        <w:tabs>
          <w:tab w:val="left" w:pos="879"/>
          <w:tab w:val="left" w:pos="1557"/>
        </w:tabs>
        <w:spacing w:before="0" w:after="200" w:line="360" w:lineRule="exact"/>
        <w:rPr>
          <w:spacing w:val="0"/>
          <w:rtl/>
        </w:rPr>
      </w:pPr>
      <w:r w:rsidRPr="001C5441">
        <w:rPr>
          <w:spacing w:val="0"/>
          <w:rtl/>
        </w:rPr>
        <w:t>417-</w:t>
      </w:r>
      <w:r w:rsidRPr="001C5441">
        <w:rPr>
          <w:spacing w:val="0"/>
          <w:rtl/>
        </w:rPr>
        <w:tab/>
        <w:t>وتحقيقاً لهذ</w:t>
      </w:r>
      <w:r w:rsidRPr="001C5441">
        <w:rPr>
          <w:rFonts w:hint="cs"/>
          <w:spacing w:val="0"/>
          <w:rtl/>
        </w:rPr>
        <w:t>ه</w:t>
      </w:r>
      <w:r w:rsidRPr="001C5441">
        <w:rPr>
          <w:spacing w:val="0"/>
          <w:rtl/>
        </w:rPr>
        <w:t xml:space="preserve"> </w:t>
      </w:r>
      <w:r w:rsidRPr="001C5441">
        <w:rPr>
          <w:rFonts w:hint="cs"/>
          <w:spacing w:val="0"/>
          <w:rtl/>
        </w:rPr>
        <w:t>الغاية</w:t>
      </w:r>
      <w:r w:rsidRPr="001C5441">
        <w:rPr>
          <w:spacing w:val="0"/>
          <w:rtl/>
        </w:rPr>
        <w:t xml:space="preserve">، </w:t>
      </w:r>
      <w:r w:rsidRPr="001C5441">
        <w:rPr>
          <w:rFonts w:hint="cs"/>
          <w:spacing w:val="0"/>
          <w:rtl/>
        </w:rPr>
        <w:t>يتيح</w:t>
      </w:r>
      <w:r w:rsidRPr="001C5441">
        <w:rPr>
          <w:spacing w:val="0"/>
          <w:rtl/>
        </w:rPr>
        <w:t xml:space="preserve"> القانون </w:t>
      </w:r>
      <w:r w:rsidRPr="001C5441">
        <w:rPr>
          <w:rFonts w:hint="cs"/>
          <w:spacing w:val="0"/>
          <w:rtl/>
        </w:rPr>
        <w:t>ل</w:t>
      </w:r>
      <w:r w:rsidRPr="001C5441">
        <w:rPr>
          <w:spacing w:val="0"/>
          <w:rtl/>
        </w:rPr>
        <w:t xml:space="preserve">لزوجين اللذين </w:t>
      </w:r>
      <w:r w:rsidRPr="001C5441">
        <w:rPr>
          <w:rFonts w:hint="cs"/>
          <w:spacing w:val="0"/>
          <w:rtl/>
        </w:rPr>
        <w:t>شرعا في</w:t>
      </w:r>
      <w:r w:rsidRPr="001C5441">
        <w:rPr>
          <w:spacing w:val="0"/>
          <w:rtl/>
        </w:rPr>
        <w:t xml:space="preserve"> إجراءات الانفصال القانوني الفرصة</w:t>
      </w:r>
      <w:r w:rsidRPr="001C5441">
        <w:rPr>
          <w:rFonts w:hint="cs"/>
          <w:spacing w:val="0"/>
          <w:rtl/>
        </w:rPr>
        <w:t>َ</w:t>
      </w:r>
      <w:r w:rsidRPr="001C5441">
        <w:rPr>
          <w:spacing w:val="0"/>
          <w:rtl/>
        </w:rPr>
        <w:t xml:space="preserve"> للمصالحة. وبناء عليه، وبموجب المادة 58 من قانون الأسرة، لا يجوز بأي حال من الأحوال القيام بأي إجراء للانفصال القانوني "قبل انقضاء ستة أشهر على إيداع الطلب". وتعتبر فترة الستة أشهر التي تتبع إيداع الطلب فترة تهدئة يكفلها القانون للزوجين</w:t>
      </w:r>
      <w:r w:rsidRPr="001C5441">
        <w:rPr>
          <w:rFonts w:hint="cs"/>
          <w:spacing w:val="0"/>
          <w:rtl/>
        </w:rPr>
        <w:t>،</w:t>
      </w:r>
      <w:r w:rsidRPr="001C5441">
        <w:rPr>
          <w:spacing w:val="0"/>
          <w:rtl/>
        </w:rPr>
        <w:t xml:space="preserve"> وقد تهدأ خلالها أحاسيسهما ويحل الوفاق بينهما. بيد أنه حتى خلال هذه الفترة، يجب على المحكمة ألا تنقطع عن تقديم الدعم للزوجين وأولادهما</w:t>
      </w:r>
      <w:r w:rsidRPr="001C5441">
        <w:rPr>
          <w:rFonts w:hint="cs"/>
          <w:spacing w:val="0"/>
          <w:rtl/>
        </w:rPr>
        <w:t>،</w:t>
      </w:r>
      <w:r w:rsidRPr="001C5441">
        <w:rPr>
          <w:spacing w:val="0"/>
          <w:rtl/>
        </w:rPr>
        <w:t xml:space="preserve"> فضلاً عن حضانة الأولاد.</w:t>
      </w:r>
    </w:p>
    <w:p w:rsidR="00D54BA7" w:rsidRPr="001C5441" w:rsidRDefault="00D54BA7" w:rsidP="009644B3">
      <w:pPr>
        <w:tabs>
          <w:tab w:val="left" w:pos="879"/>
          <w:tab w:val="left" w:pos="1557"/>
        </w:tabs>
        <w:spacing w:before="0" w:after="200" w:line="360" w:lineRule="exact"/>
        <w:rPr>
          <w:spacing w:val="0"/>
          <w:rtl/>
        </w:rPr>
      </w:pPr>
      <w:r w:rsidRPr="001C5441">
        <w:rPr>
          <w:spacing w:val="0"/>
          <w:rtl/>
        </w:rPr>
        <w:t>418-</w:t>
      </w:r>
      <w:r w:rsidRPr="001C5441">
        <w:rPr>
          <w:spacing w:val="0"/>
          <w:rtl/>
        </w:rPr>
        <w:tab/>
        <w:t xml:space="preserve">وينطوي </w:t>
      </w:r>
      <w:r w:rsidRPr="00955CF5">
        <w:rPr>
          <w:i/>
          <w:iCs/>
          <w:spacing w:val="0"/>
          <w:rtl/>
        </w:rPr>
        <w:t>قانون الأسرة</w:t>
      </w:r>
      <w:r w:rsidRPr="001C5441">
        <w:rPr>
          <w:spacing w:val="0"/>
          <w:rtl/>
        </w:rPr>
        <w:t xml:space="preserve"> أيضاً على مفهوم "الإعاقة النفسية" كأساس لإعلان بطلان الزواج (المادة 36). إلا أنه لا يُفهم من مصطلح "الإعاقة النفسية" أنه يشمل جميع الحالات الممكنة من الأمراض النفسية.</w:t>
      </w:r>
    </w:p>
    <w:p w:rsidR="00D54BA7" w:rsidRPr="001C5441" w:rsidRDefault="00D54BA7" w:rsidP="00D54BA7">
      <w:pPr>
        <w:tabs>
          <w:tab w:val="left" w:pos="879"/>
          <w:tab w:val="left" w:pos="1557"/>
        </w:tabs>
        <w:spacing w:before="0" w:line="380" w:lineRule="exact"/>
        <w:rPr>
          <w:spacing w:val="0"/>
          <w:rtl/>
        </w:rPr>
      </w:pPr>
      <w:r w:rsidRPr="001C5441">
        <w:rPr>
          <w:spacing w:val="0"/>
          <w:rtl/>
        </w:rPr>
        <w:t>419-</w:t>
      </w:r>
      <w:r w:rsidRPr="001C5441">
        <w:rPr>
          <w:spacing w:val="0"/>
          <w:rtl/>
        </w:rPr>
        <w:tab/>
        <w:t xml:space="preserve">وقد حددت المحكمة العليا مفهوم "الإعاقة النفسية" بحيث يشير إلى "إعاقة عقلية (وليس جسدية) تجعل أحد الأطراف غير مدرك بالفعل للعهود الزواجية الأساسية التي يجب على طرفي الزواج أن يتقيدا بها وأن يطبقاها، في الوقت ذاته، والتي ... تشمل التزامهما المتبادل بالعيش سوية </w:t>
      </w:r>
      <w:r w:rsidRPr="001C5441">
        <w:rPr>
          <w:rFonts w:hint="cs"/>
          <w:spacing w:val="0"/>
          <w:rtl/>
        </w:rPr>
        <w:t>والارتباط</w:t>
      </w:r>
      <w:r w:rsidRPr="001C5441">
        <w:rPr>
          <w:spacing w:val="0"/>
          <w:rtl/>
        </w:rPr>
        <w:t xml:space="preserve"> والحب والاحترام والوفاء وتقديم المساعدة والدعم لبعضهما البعض. ولا مجال للشك بأن نص القانون قد ربط معنى "الإعاقة النفسية" بأشد الحالات خطورة من حيث اضطرابات الشخصية التي تُبرز بوضوح فقدان الإحساس أو العجز الكامل على إعطاء الزواج معنى ومغزى" (</w:t>
      </w:r>
      <w:r w:rsidRPr="00955CF5">
        <w:rPr>
          <w:i/>
          <w:iCs/>
          <w:spacing w:val="0"/>
          <w:rtl/>
        </w:rPr>
        <w:t>سانتوس ضد محكمة الاستئناف، الحكم العام رقم 112019، 4 كانون الثاني/يناير 1995</w:t>
      </w:r>
      <w:r w:rsidRPr="001C5441">
        <w:rPr>
          <w:spacing w:val="0"/>
          <w:rtl/>
        </w:rPr>
        <w:t>).</w:t>
      </w:r>
    </w:p>
    <w:p w:rsidR="00D54BA7" w:rsidRPr="009644B3" w:rsidRDefault="00D54BA7" w:rsidP="00D54BA7">
      <w:pPr>
        <w:tabs>
          <w:tab w:val="left" w:pos="879"/>
          <w:tab w:val="left" w:pos="1557"/>
        </w:tabs>
        <w:spacing w:before="0" w:line="380" w:lineRule="exact"/>
        <w:rPr>
          <w:spacing w:val="0"/>
          <w:w w:val="95"/>
          <w:rtl/>
        </w:rPr>
      </w:pPr>
      <w:r w:rsidRPr="009644B3">
        <w:rPr>
          <w:spacing w:val="0"/>
          <w:w w:val="95"/>
          <w:rtl/>
        </w:rPr>
        <w:t>420-</w:t>
      </w:r>
      <w:r w:rsidRPr="009644B3">
        <w:rPr>
          <w:spacing w:val="0"/>
          <w:w w:val="95"/>
          <w:rtl/>
        </w:rPr>
        <w:tab/>
        <w:t xml:space="preserve">والمادتان 28 و29 من مدونة قوانين الأحوال الشخصية للمسلمين تفرض قيوداً على زواج الأرملة أو المطلقة في وقت لاحق ما لم تراع </w:t>
      </w:r>
      <w:r w:rsidRPr="009644B3">
        <w:rPr>
          <w:i/>
          <w:iCs/>
          <w:spacing w:val="0"/>
          <w:w w:val="95"/>
          <w:rtl/>
        </w:rPr>
        <w:t xml:space="preserve">العدة </w:t>
      </w:r>
      <w:r w:rsidRPr="009644B3">
        <w:rPr>
          <w:spacing w:val="0"/>
          <w:w w:val="95"/>
          <w:rtl/>
        </w:rPr>
        <w:t xml:space="preserve">(أربعة أشهر و10 أيام ابتداءً من وفاة زوجها أو بعد انقضاء فترة 3 أشهر على طلاقها). وتسمح أيضاً المادة 29 من القانون ذاته للزوج بأن يسترجع زوجته دون الحاجة إلى الزواج بها من جديد إذا تصالحا أثناء فترة </w:t>
      </w:r>
      <w:r w:rsidRPr="009644B3">
        <w:rPr>
          <w:i/>
          <w:iCs/>
          <w:spacing w:val="0"/>
          <w:w w:val="95"/>
          <w:rtl/>
        </w:rPr>
        <w:t>العدة</w:t>
      </w:r>
      <w:r w:rsidRPr="009644B3">
        <w:rPr>
          <w:spacing w:val="0"/>
          <w:w w:val="95"/>
          <w:rtl/>
        </w:rPr>
        <w:t>.</w:t>
      </w:r>
    </w:p>
    <w:p w:rsidR="00D54BA7" w:rsidRPr="001C5441" w:rsidRDefault="00D54BA7" w:rsidP="00D54BA7">
      <w:pPr>
        <w:tabs>
          <w:tab w:val="left" w:pos="879"/>
          <w:tab w:val="left" w:pos="1557"/>
        </w:tabs>
        <w:spacing w:before="0" w:line="380" w:lineRule="exact"/>
        <w:rPr>
          <w:spacing w:val="0"/>
          <w:rtl/>
        </w:rPr>
      </w:pPr>
      <w:r w:rsidRPr="001C5441">
        <w:rPr>
          <w:spacing w:val="0"/>
          <w:rtl/>
        </w:rPr>
        <w:t>421-</w:t>
      </w:r>
      <w:r w:rsidRPr="001C5441">
        <w:rPr>
          <w:spacing w:val="0"/>
          <w:rtl/>
        </w:rPr>
        <w:tab/>
      </w:r>
      <w:r w:rsidRPr="001C5441">
        <w:rPr>
          <w:rFonts w:hint="cs"/>
          <w:spacing w:val="0"/>
          <w:rtl/>
        </w:rPr>
        <w:t xml:space="preserve">إن </w:t>
      </w:r>
      <w:r w:rsidRPr="001C5441">
        <w:rPr>
          <w:spacing w:val="0"/>
          <w:rtl/>
        </w:rPr>
        <w:t>تكوين المنزل الأسري يعزز الأسرة كمؤسسة ويضمن لها منزلاً لا يمكن أن يصادره الدائنون إلا في بعض الحالات الخاصة. ويدخل إعفاء المنزل الأسري من أمر البيع أو البيع القسري أو الحجز علي</w:t>
      </w:r>
      <w:r w:rsidRPr="001C5441">
        <w:rPr>
          <w:rFonts w:hint="cs"/>
          <w:spacing w:val="0"/>
          <w:rtl/>
        </w:rPr>
        <w:t>ـ</w:t>
      </w:r>
      <w:r w:rsidRPr="001C5441">
        <w:rPr>
          <w:spacing w:val="0"/>
          <w:rtl/>
        </w:rPr>
        <w:t>ه من اللحظة التي يتم فيها تكوينه بالمعنى الفعلي</w:t>
      </w:r>
      <w:r w:rsidRPr="001C5441">
        <w:rPr>
          <w:rFonts w:hint="cs"/>
          <w:spacing w:val="0"/>
          <w:rtl/>
        </w:rPr>
        <w:t>،</w:t>
      </w:r>
      <w:r w:rsidRPr="001C5441">
        <w:rPr>
          <w:spacing w:val="0"/>
          <w:rtl/>
        </w:rPr>
        <w:t xml:space="preserve"> ويدوم هذا طالما يقطن</w:t>
      </w:r>
      <w:r w:rsidRPr="001C5441">
        <w:rPr>
          <w:rFonts w:hint="cs"/>
          <w:spacing w:val="0"/>
          <w:rtl/>
        </w:rPr>
        <w:t>ـ</w:t>
      </w:r>
      <w:r w:rsidRPr="001C5441">
        <w:rPr>
          <w:spacing w:val="0"/>
          <w:rtl/>
        </w:rPr>
        <w:t xml:space="preserve">ه أي من </w:t>
      </w:r>
      <w:r w:rsidRPr="001C5441">
        <w:rPr>
          <w:rFonts w:hint="cs"/>
          <w:spacing w:val="0"/>
          <w:rtl/>
        </w:rPr>
        <w:t>المستفيدين</w:t>
      </w:r>
      <w:r w:rsidRPr="001C5441">
        <w:rPr>
          <w:spacing w:val="0"/>
          <w:rtl/>
        </w:rPr>
        <w:t xml:space="preserve"> منه (المادتان 152-155 من قانون الأسرة).</w:t>
      </w:r>
    </w:p>
    <w:p w:rsidR="00D54BA7" w:rsidRPr="001C5441" w:rsidRDefault="00D54BA7" w:rsidP="00D54BA7">
      <w:pPr>
        <w:tabs>
          <w:tab w:val="left" w:pos="879"/>
          <w:tab w:val="left" w:pos="1557"/>
        </w:tabs>
        <w:spacing w:before="0" w:line="380" w:lineRule="exact"/>
        <w:rPr>
          <w:spacing w:val="0"/>
          <w:rtl/>
        </w:rPr>
      </w:pPr>
      <w:r w:rsidRPr="001C5441">
        <w:rPr>
          <w:spacing w:val="0"/>
          <w:rtl/>
        </w:rPr>
        <w:t>422-</w:t>
      </w:r>
      <w:r w:rsidRPr="001C5441">
        <w:rPr>
          <w:spacing w:val="0"/>
          <w:rtl/>
        </w:rPr>
        <w:tab/>
        <w:t xml:space="preserve">والحفاظ على </w:t>
      </w:r>
      <w:r w:rsidRPr="001C5441">
        <w:rPr>
          <w:rFonts w:hint="cs"/>
          <w:spacing w:val="0"/>
          <w:rtl/>
        </w:rPr>
        <w:t>الانسجام</w:t>
      </w:r>
      <w:r w:rsidRPr="001C5441">
        <w:rPr>
          <w:spacing w:val="0"/>
          <w:rtl/>
        </w:rPr>
        <w:t xml:space="preserve"> الأسري كسياسة قانونية يتضح في المادة 151 من قانون الأسرة، التي تنص على عدم </w:t>
      </w:r>
      <w:r w:rsidRPr="001C5441">
        <w:rPr>
          <w:rFonts w:hint="cs"/>
          <w:spacing w:val="0"/>
          <w:rtl/>
        </w:rPr>
        <w:t>الشروع</w:t>
      </w:r>
      <w:r w:rsidRPr="001C5441">
        <w:rPr>
          <w:spacing w:val="0"/>
          <w:rtl/>
        </w:rPr>
        <w:t xml:space="preserve"> في أي دعوى بين أفراد الأسرة </w:t>
      </w:r>
      <w:r w:rsidRPr="001C5441">
        <w:rPr>
          <w:rFonts w:hint="cs"/>
          <w:spacing w:val="0"/>
          <w:rtl/>
        </w:rPr>
        <w:t xml:space="preserve">الواحدة </w:t>
      </w:r>
      <w:r w:rsidRPr="001C5441">
        <w:rPr>
          <w:spacing w:val="0"/>
          <w:rtl/>
        </w:rPr>
        <w:t>ما لم يظهر من تحقيق الشكوى أو الطلب أن جهوداً جادة نحو المصالحة قد بُذلت، ولكنها فشلت؛ فإذا تبين عدم بذل تلك الجهود في الواقع يتعين رفض الدعوى، إلا في الحالات التي لا يجوز أن تكون موضعاً للمصالحة.</w:t>
      </w:r>
    </w:p>
    <w:p w:rsidR="00D54BA7" w:rsidRPr="001C5441" w:rsidRDefault="00D54BA7" w:rsidP="00A55565">
      <w:pPr>
        <w:tabs>
          <w:tab w:val="left" w:pos="879"/>
          <w:tab w:val="left" w:pos="1557"/>
        </w:tabs>
        <w:spacing w:before="0" w:line="380" w:lineRule="exact"/>
        <w:rPr>
          <w:spacing w:val="0"/>
          <w:rtl/>
        </w:rPr>
      </w:pPr>
      <w:r w:rsidRPr="001C5441">
        <w:rPr>
          <w:spacing w:val="0"/>
          <w:rtl/>
        </w:rPr>
        <w:t>423-</w:t>
      </w:r>
      <w:r w:rsidRPr="001C5441">
        <w:rPr>
          <w:spacing w:val="0"/>
          <w:rtl/>
        </w:rPr>
        <w:tab/>
        <w:t xml:space="preserve">وفي عام 1997، سن مجلس الشيوخ الفلبيني </w:t>
      </w:r>
      <w:r w:rsidR="00A55565">
        <w:rPr>
          <w:rFonts w:hint="cs"/>
          <w:spacing w:val="0"/>
          <w:rtl/>
        </w:rPr>
        <w:t>ال</w:t>
      </w:r>
      <w:r w:rsidRPr="001C5441">
        <w:rPr>
          <w:spacing w:val="0"/>
          <w:rtl/>
        </w:rPr>
        <w:t xml:space="preserve">قانون </w:t>
      </w:r>
      <w:r w:rsidRPr="001C5441">
        <w:rPr>
          <w:rFonts w:hint="cs"/>
          <w:spacing w:val="0"/>
          <w:rtl/>
        </w:rPr>
        <w:t>الجمهوري</w:t>
      </w:r>
      <w:r w:rsidRPr="001C5441">
        <w:rPr>
          <w:spacing w:val="0"/>
          <w:rtl/>
        </w:rPr>
        <w:t xml:space="preserve"> 8369 المعروف </w:t>
      </w:r>
      <w:r w:rsidRPr="00955CF5">
        <w:rPr>
          <w:i/>
          <w:iCs/>
          <w:spacing w:val="0"/>
          <w:rtl/>
        </w:rPr>
        <w:t>بقانون محاكم الأسرة</w:t>
      </w:r>
      <w:r w:rsidRPr="001C5441">
        <w:rPr>
          <w:spacing w:val="0"/>
          <w:rtl/>
        </w:rPr>
        <w:t>. ونص القانون على إنشاء محاكم الأسرة التي تتمتع بولاية قضائية حصرية بشأن حالات تتعلق بالطفل والأسرة. ويخول القانون محاكم الأسرة بأن تسعى للحفاظ على تضامن الأسرة</w:t>
      </w:r>
      <w:r w:rsidRPr="001C5441">
        <w:rPr>
          <w:rFonts w:hint="cs"/>
          <w:spacing w:val="0"/>
          <w:rtl/>
        </w:rPr>
        <w:t>،</w:t>
      </w:r>
      <w:r w:rsidRPr="001C5441">
        <w:rPr>
          <w:spacing w:val="0"/>
          <w:rtl/>
        </w:rPr>
        <w:t xml:space="preserve"> وينص على إجراءات المصالحة بين الزوجين والتسوية الودية للخلافات الأسرية</w:t>
      </w:r>
      <w:r w:rsidRPr="00955CF5">
        <w:rPr>
          <w:rFonts w:hint="cs"/>
          <w:spacing w:val="0"/>
          <w:vertAlign w:val="superscript"/>
          <w:rtl/>
        </w:rPr>
        <w:t>(</w:t>
      </w:r>
      <w:r w:rsidRPr="00955CF5">
        <w:rPr>
          <w:b/>
          <w:bCs/>
          <w:vertAlign w:val="superscript"/>
          <w:rtl/>
        </w:rPr>
        <w:footnoteReference w:id="26"/>
      </w:r>
      <w:r w:rsidRPr="00955CF5">
        <w:rPr>
          <w:rFonts w:hint="cs"/>
          <w:spacing w:val="0"/>
          <w:vertAlign w:val="superscript"/>
          <w:rtl/>
        </w:rPr>
        <w:t>)</w:t>
      </w:r>
      <w:r w:rsidRPr="001C5441">
        <w:rPr>
          <w:spacing w:val="0"/>
          <w:rtl/>
        </w:rPr>
        <w:t>.</w:t>
      </w:r>
    </w:p>
    <w:p w:rsidR="00D54BA7" w:rsidRPr="001C5441" w:rsidRDefault="00D54BA7" w:rsidP="00D54BA7">
      <w:pPr>
        <w:tabs>
          <w:tab w:val="left" w:pos="879"/>
          <w:tab w:val="left" w:pos="1557"/>
        </w:tabs>
        <w:spacing w:before="0" w:line="380" w:lineRule="exact"/>
        <w:rPr>
          <w:spacing w:val="0"/>
          <w:rtl/>
        </w:rPr>
      </w:pPr>
      <w:r w:rsidRPr="001C5441">
        <w:rPr>
          <w:spacing w:val="0"/>
          <w:rtl/>
        </w:rPr>
        <w:t>424-</w:t>
      </w:r>
      <w:r w:rsidRPr="001C5441">
        <w:rPr>
          <w:spacing w:val="0"/>
          <w:rtl/>
        </w:rPr>
        <w:tab/>
        <w:t xml:space="preserve">وتتفق كافة جلسات الاستماع والمصالحة المتعلقة بالطفل والأسرة مع الدفاع عن كرامة وقيمة الطفل والأسرة، وتحترم خصوصيتهم في كافة مراحل الإجراءات، من خلال التعامل مع سجلات القضية بأقصى درجة من السرية وعدم الكشف عن هوية الأطراف إلا إذا دعت الضرورة </w:t>
      </w:r>
      <w:r w:rsidRPr="001C5441">
        <w:rPr>
          <w:rFonts w:hint="cs"/>
          <w:spacing w:val="0"/>
          <w:rtl/>
        </w:rPr>
        <w:t xml:space="preserve">إلى </w:t>
      </w:r>
      <w:r w:rsidRPr="001C5441">
        <w:rPr>
          <w:spacing w:val="0"/>
          <w:rtl/>
        </w:rPr>
        <w:t>ذلك وبموافقة القاضي.</w:t>
      </w:r>
    </w:p>
    <w:p w:rsidR="00D54BA7" w:rsidRPr="001C5441" w:rsidRDefault="00D54BA7" w:rsidP="00D54BA7">
      <w:pPr>
        <w:tabs>
          <w:tab w:val="left" w:pos="879"/>
          <w:tab w:val="left" w:pos="1557"/>
        </w:tabs>
        <w:spacing w:before="0" w:line="380" w:lineRule="exact"/>
        <w:rPr>
          <w:spacing w:val="0"/>
          <w:rtl/>
        </w:rPr>
      </w:pPr>
      <w:r w:rsidRPr="001C5441">
        <w:rPr>
          <w:spacing w:val="0"/>
          <w:rtl/>
        </w:rPr>
        <w:t>425-</w:t>
      </w:r>
      <w:r w:rsidRPr="001C5441">
        <w:rPr>
          <w:spacing w:val="0"/>
          <w:rtl/>
        </w:rPr>
        <w:tab/>
        <w:t xml:space="preserve">وفي حالات العنف بين الأهل الذين يقطنون في نفس المسكن أو الأسرة، يحق لمحكمة الأسرة أن تُصدر أمراً زجرياً بحق المتهم أو المدعى عليه بعد تقديم شكوى يُتحقق منها لإنصافه من الإساءة التي تعرض لها. ويحق للمحكمة أن تأمر بالحضانة المؤقتة للأطفال في كافة الإجراءات المدنية. ويحق للمحكمة أيضاً أن تأمر بتقديم الدعم، أثناء سير </w:t>
      </w:r>
      <w:r w:rsidRPr="001C5441">
        <w:rPr>
          <w:rFonts w:hint="cs"/>
          <w:spacing w:val="0"/>
          <w:rtl/>
        </w:rPr>
        <w:t xml:space="preserve">دعوى </w:t>
      </w:r>
      <w:r w:rsidRPr="001C5441">
        <w:rPr>
          <w:spacing w:val="0"/>
          <w:rtl/>
        </w:rPr>
        <w:t>الخصومة، بما في ذلك حسم التكاليف المترتبة على تقديم الدعم من المرتب واستخدام المنزل الزوجي والأملاك الأخرى في كافة الإجراءات المدنية.</w:t>
      </w:r>
    </w:p>
    <w:p w:rsidR="00D54BA7" w:rsidRPr="001C5441" w:rsidRDefault="00D54BA7" w:rsidP="00D54BA7">
      <w:pPr>
        <w:tabs>
          <w:tab w:val="left" w:pos="879"/>
          <w:tab w:val="left" w:pos="1557"/>
        </w:tabs>
        <w:spacing w:before="0" w:line="380" w:lineRule="exact"/>
        <w:rPr>
          <w:spacing w:val="0"/>
          <w:rtl/>
        </w:rPr>
      </w:pPr>
      <w:r w:rsidRPr="001C5441">
        <w:rPr>
          <w:spacing w:val="0"/>
          <w:rtl/>
        </w:rPr>
        <w:t>426-</w:t>
      </w:r>
      <w:r w:rsidRPr="001C5441">
        <w:rPr>
          <w:spacing w:val="0"/>
          <w:rtl/>
        </w:rPr>
        <w:tab/>
        <w:t>ويتمتع القاضي الذي يترأس الجلسة في محكمة الأسرة والذي ت</w:t>
      </w:r>
      <w:r w:rsidRPr="001C5441">
        <w:rPr>
          <w:rFonts w:hint="cs"/>
          <w:spacing w:val="0"/>
          <w:rtl/>
        </w:rPr>
        <w:t>َ</w:t>
      </w:r>
      <w:r w:rsidRPr="001C5441">
        <w:rPr>
          <w:spacing w:val="0"/>
          <w:rtl/>
        </w:rPr>
        <w:t>د</w:t>
      </w:r>
      <w:r w:rsidRPr="001C5441">
        <w:rPr>
          <w:rFonts w:hint="cs"/>
          <w:spacing w:val="0"/>
          <w:rtl/>
        </w:rPr>
        <w:t>َ</w:t>
      </w:r>
      <w:r w:rsidRPr="001C5441">
        <w:rPr>
          <w:spacing w:val="0"/>
          <w:rtl/>
        </w:rPr>
        <w:t>ر</w:t>
      </w:r>
      <w:r w:rsidRPr="001C5441">
        <w:rPr>
          <w:rFonts w:hint="cs"/>
          <w:spacing w:val="0"/>
          <w:rtl/>
        </w:rPr>
        <w:t>َّ</w:t>
      </w:r>
      <w:r w:rsidRPr="001C5441">
        <w:rPr>
          <w:spacing w:val="0"/>
          <w:rtl/>
        </w:rPr>
        <w:t>ب على التعامل مع حالات تتصل بالعلاقات بين الأسرة والطفل، بالرقابة والإشراف المباشرين على مركز احتجاز الأحداث الذي شيدته الوحدات الحكومية المحلية للفصل بين المجرمين الأحداث والمجرمين البالغين. وثمة بدائل للاعتقال والرعاية المؤسسية تُتاح للمتهمين</w:t>
      </w:r>
      <w:r w:rsidRPr="001C5441">
        <w:rPr>
          <w:rFonts w:hint="cs"/>
          <w:spacing w:val="0"/>
          <w:rtl/>
        </w:rPr>
        <w:t>،</w:t>
      </w:r>
      <w:r w:rsidRPr="001C5441">
        <w:rPr>
          <w:spacing w:val="0"/>
          <w:rtl/>
        </w:rPr>
        <w:t xml:space="preserve"> مثل تقديم المشورة لهم أو الإفراج عنهم بتعهد أو بكفالة أو قضاء فترة الحكم داخل المجتمع أو العدول عن المقاضاة، وتُحترم بالكامل حقوق الإنسان للمتهم بطريقة تناسب رفاهيته.</w:t>
      </w:r>
    </w:p>
    <w:p w:rsidR="00D54BA7" w:rsidRPr="001C5441" w:rsidRDefault="00D54BA7" w:rsidP="00D54BA7">
      <w:pPr>
        <w:tabs>
          <w:tab w:val="left" w:pos="879"/>
          <w:tab w:val="left" w:pos="1557"/>
        </w:tabs>
        <w:spacing w:before="0" w:line="380" w:lineRule="exact"/>
        <w:rPr>
          <w:spacing w:val="0"/>
          <w:rtl/>
        </w:rPr>
      </w:pPr>
      <w:r w:rsidRPr="001C5441">
        <w:rPr>
          <w:spacing w:val="0"/>
          <w:rtl/>
        </w:rPr>
        <w:t>427-</w:t>
      </w:r>
      <w:r w:rsidRPr="001C5441">
        <w:rPr>
          <w:spacing w:val="0"/>
          <w:rtl/>
        </w:rPr>
        <w:tab/>
        <w:t>وينص القانون أيضاً على وجود شعبة الخدمات والمشورة الاجتماعية تحت إشراف قسم الرعاية والمشورة الاجتماعية التي يتم إعدادها في كل سلطة قضائية</w:t>
      </w:r>
      <w:r w:rsidRPr="001C5441">
        <w:rPr>
          <w:rFonts w:hint="cs"/>
          <w:spacing w:val="0"/>
          <w:rtl/>
        </w:rPr>
        <w:t>،</w:t>
      </w:r>
      <w:r w:rsidRPr="001C5441">
        <w:rPr>
          <w:spacing w:val="0"/>
          <w:rtl/>
        </w:rPr>
        <w:t xml:space="preserve"> حسبما تراه المحكمة العليا ضرورياً على أساس عدد الحالات المتعلقة بالأحداث والأسرة الموجودة في كل ولاية قضائية. وتهتم شعبة الخدمات والمشورة الاجتماعية بجميع حالات الأحداث والأسرة المودعة لدى المحكمة</w:t>
      </w:r>
      <w:r w:rsidRPr="001C5441">
        <w:rPr>
          <w:rFonts w:hint="cs"/>
          <w:spacing w:val="0"/>
          <w:rtl/>
        </w:rPr>
        <w:t>،</w:t>
      </w:r>
      <w:r w:rsidRPr="001C5441">
        <w:rPr>
          <w:spacing w:val="0"/>
          <w:rtl/>
        </w:rPr>
        <w:t xml:space="preserve"> وتوصي باتخاذ الإجراءات الاجتماعية المناسبة، وتعدُّ كذلك البرامج، وتصوغ السياسات والإجراءات وتُقدم الإشراف والرصد التقني لكافة أقسامها بالتنسيق مع القاضي.</w:t>
      </w:r>
    </w:p>
    <w:p w:rsidR="00D54BA7" w:rsidRPr="001C5441" w:rsidRDefault="00D54BA7" w:rsidP="00D54BA7">
      <w:pPr>
        <w:tabs>
          <w:tab w:val="left" w:pos="879"/>
          <w:tab w:val="left" w:pos="1557"/>
        </w:tabs>
        <w:spacing w:before="0" w:line="380" w:lineRule="exact"/>
        <w:rPr>
          <w:spacing w:val="0"/>
          <w:rtl/>
        </w:rPr>
      </w:pPr>
      <w:r w:rsidRPr="001C5441">
        <w:rPr>
          <w:spacing w:val="0"/>
          <w:rtl/>
        </w:rPr>
        <w:t>428-</w:t>
      </w:r>
      <w:r w:rsidRPr="001C5441">
        <w:rPr>
          <w:spacing w:val="0"/>
          <w:rtl/>
        </w:rPr>
        <w:tab/>
        <w:t>وفي الإسلام، يعتبر الزواج من واحدة</w:t>
      </w:r>
      <w:r w:rsidRPr="001C5441">
        <w:rPr>
          <w:rFonts w:hint="cs"/>
          <w:spacing w:val="0"/>
          <w:rtl/>
        </w:rPr>
        <w:t>ٍ</w:t>
      </w:r>
      <w:r w:rsidRPr="001C5441">
        <w:rPr>
          <w:spacing w:val="0"/>
          <w:rtl/>
        </w:rPr>
        <w:t xml:space="preserve"> قاعدة</w:t>
      </w:r>
      <w:r w:rsidRPr="001C5441">
        <w:rPr>
          <w:rFonts w:hint="cs"/>
          <w:spacing w:val="0"/>
          <w:rtl/>
        </w:rPr>
        <w:t>ً</w:t>
      </w:r>
      <w:r w:rsidRPr="001C5441">
        <w:rPr>
          <w:spacing w:val="0"/>
          <w:rtl/>
        </w:rPr>
        <w:t xml:space="preserve"> عامة</w:t>
      </w:r>
      <w:r w:rsidRPr="001C5441">
        <w:rPr>
          <w:rFonts w:hint="cs"/>
          <w:spacing w:val="0"/>
          <w:rtl/>
        </w:rPr>
        <w:t>ً،</w:t>
      </w:r>
      <w:r w:rsidRPr="001C5441">
        <w:rPr>
          <w:spacing w:val="0"/>
          <w:rtl/>
        </w:rPr>
        <w:t xml:space="preserve"> بينما تعدد الزوجات هو الاستثناء. ولكي يتأهل الرجل للزواج الثاني ينبغي له أن ي</w:t>
      </w:r>
      <w:r w:rsidRPr="001C5441">
        <w:rPr>
          <w:rFonts w:hint="cs"/>
          <w:spacing w:val="0"/>
          <w:rtl/>
        </w:rPr>
        <w:t>َ</w:t>
      </w:r>
      <w:r w:rsidRPr="001C5441">
        <w:rPr>
          <w:spacing w:val="0"/>
          <w:rtl/>
        </w:rPr>
        <w:t>عد</w:t>
      </w:r>
      <w:r w:rsidRPr="001C5441">
        <w:rPr>
          <w:rFonts w:hint="cs"/>
          <w:spacing w:val="0"/>
          <w:rtl/>
        </w:rPr>
        <w:t>ُ</w:t>
      </w:r>
      <w:r w:rsidRPr="001C5441">
        <w:rPr>
          <w:spacing w:val="0"/>
          <w:rtl/>
        </w:rPr>
        <w:t>ل بين الزوجات من حيث الرفقة والمعاملة. وفي بعض الحالات، يصبح تعدد الزوجات أمراً حتمياً عندما تكون الزوجة عاجزة عن الإنجاب، أو تكون في حالة مرض مستديم، أو تكون غير مناسبة للمعايشة الزوجية. ويحق للزوجين أن يتطلقا بموجب القانون الإسلامي (المادة 34).</w:t>
      </w:r>
    </w:p>
    <w:p w:rsidR="00D54BA7" w:rsidRPr="001C5441" w:rsidRDefault="00D54BA7" w:rsidP="00D54BA7">
      <w:pPr>
        <w:tabs>
          <w:tab w:val="left" w:pos="879"/>
          <w:tab w:val="left" w:pos="1557"/>
        </w:tabs>
        <w:spacing w:before="0" w:line="380" w:lineRule="exact"/>
        <w:rPr>
          <w:spacing w:val="0"/>
          <w:rtl/>
        </w:rPr>
      </w:pPr>
      <w:r w:rsidRPr="001C5441">
        <w:rPr>
          <w:spacing w:val="0"/>
          <w:rtl/>
        </w:rPr>
        <w:t>429-</w:t>
      </w:r>
      <w:r w:rsidRPr="001C5441">
        <w:rPr>
          <w:spacing w:val="0"/>
          <w:rtl/>
        </w:rPr>
        <w:tab/>
        <w:t>وبموجب القانون الإسلامي، ي</w:t>
      </w:r>
      <w:r w:rsidRPr="001C5441">
        <w:rPr>
          <w:rFonts w:hint="cs"/>
          <w:spacing w:val="0"/>
          <w:rtl/>
        </w:rPr>
        <w:t>ُ</w:t>
      </w:r>
      <w:r w:rsidRPr="001C5441">
        <w:rPr>
          <w:spacing w:val="0"/>
          <w:rtl/>
        </w:rPr>
        <w:t>لز</w:t>
      </w:r>
      <w:r w:rsidRPr="001C5441">
        <w:rPr>
          <w:rFonts w:hint="cs"/>
          <w:spacing w:val="0"/>
          <w:rtl/>
        </w:rPr>
        <w:t>َ</w:t>
      </w:r>
      <w:r w:rsidRPr="001C5441">
        <w:rPr>
          <w:spacing w:val="0"/>
          <w:rtl/>
        </w:rPr>
        <w:t>م الزوج</w:t>
      </w:r>
      <w:r w:rsidRPr="001C5441">
        <w:rPr>
          <w:rFonts w:hint="cs"/>
          <w:spacing w:val="0"/>
          <w:rtl/>
        </w:rPr>
        <w:t>ُ</w:t>
      </w:r>
      <w:r w:rsidRPr="001C5441">
        <w:rPr>
          <w:spacing w:val="0"/>
          <w:rtl/>
        </w:rPr>
        <w:t xml:space="preserve"> والزوجة</w:t>
      </w:r>
      <w:r w:rsidRPr="001C5441">
        <w:rPr>
          <w:rFonts w:hint="cs"/>
          <w:spacing w:val="0"/>
          <w:rtl/>
        </w:rPr>
        <w:t>ُ</w:t>
      </w:r>
      <w:r w:rsidRPr="001C5441">
        <w:rPr>
          <w:spacing w:val="0"/>
          <w:rtl/>
        </w:rPr>
        <w:t xml:space="preserve"> بالعيش معاً، و</w:t>
      </w:r>
      <w:r w:rsidRPr="001C5441">
        <w:rPr>
          <w:rFonts w:hint="cs"/>
          <w:spacing w:val="0"/>
          <w:rtl/>
        </w:rPr>
        <w:t>ب</w:t>
      </w:r>
      <w:r w:rsidRPr="001C5441">
        <w:rPr>
          <w:spacing w:val="0"/>
          <w:rtl/>
        </w:rPr>
        <w:t>مراعاة الاحترام والإخلاص المتبادلين، وبأن يتبادلا المساعدة والمساندة. وإذا أهمل أحد الزوجين واجباته في العلاقة الزوجية أو تسبب في وجود خطر أو عار أو أذى مادي للطرف الآخر، يحق للطرف المتضرر أن يتقدم إلى المحكمة طالباً إنصافه. ويحق للمحكمة أن تنصح المسيء بالامتثال لواجباته، وأن تتخذ من التدابير ما تراه ملائماً (المادة 34).</w:t>
      </w:r>
    </w:p>
    <w:p w:rsidR="00D54BA7" w:rsidRPr="009644B3" w:rsidRDefault="00D54BA7" w:rsidP="00D54BA7">
      <w:pPr>
        <w:tabs>
          <w:tab w:val="left" w:pos="879"/>
          <w:tab w:val="left" w:pos="1557"/>
        </w:tabs>
        <w:spacing w:before="0" w:line="380" w:lineRule="exact"/>
        <w:rPr>
          <w:spacing w:val="0"/>
          <w:w w:val="95"/>
          <w:rtl/>
        </w:rPr>
      </w:pPr>
      <w:r w:rsidRPr="009644B3">
        <w:rPr>
          <w:spacing w:val="0"/>
          <w:w w:val="95"/>
          <w:rtl/>
        </w:rPr>
        <w:t>430-</w:t>
      </w:r>
      <w:r w:rsidRPr="009644B3">
        <w:rPr>
          <w:spacing w:val="0"/>
          <w:w w:val="95"/>
          <w:rtl/>
        </w:rPr>
        <w:tab/>
        <w:t xml:space="preserve">وللاطلاع على مناقشة تفصيلية بشأن الأسرة الفلبينية ومسؤوليتها عن رعاية </w:t>
      </w:r>
      <w:r w:rsidRPr="009644B3">
        <w:rPr>
          <w:rFonts w:hint="cs"/>
          <w:spacing w:val="0"/>
          <w:w w:val="95"/>
          <w:rtl/>
        </w:rPr>
        <w:t>وتربية</w:t>
      </w:r>
      <w:r w:rsidRPr="009644B3">
        <w:rPr>
          <w:spacing w:val="0"/>
          <w:w w:val="95"/>
          <w:rtl/>
        </w:rPr>
        <w:t xml:space="preserve"> أطفالها الذين </w:t>
      </w:r>
      <w:r w:rsidRPr="009644B3">
        <w:rPr>
          <w:rFonts w:hint="cs"/>
          <w:spacing w:val="0"/>
          <w:w w:val="95"/>
          <w:rtl/>
        </w:rPr>
        <w:t>تُعيلُهم</w:t>
      </w:r>
      <w:r w:rsidRPr="009644B3">
        <w:rPr>
          <w:spacing w:val="0"/>
          <w:w w:val="95"/>
          <w:rtl/>
        </w:rPr>
        <w:t xml:space="preserve">، يرجى الرجوع إلى تقريري الفلبين الأول والثاني بشأن تطبيق اتفاقية حقوق الطفل </w:t>
      </w:r>
      <w:r w:rsidRPr="009644B3">
        <w:rPr>
          <w:spacing w:val="0"/>
          <w:w w:val="95"/>
        </w:rPr>
        <w:t>viz.,CRC/C/3/Add.23</w:t>
      </w:r>
      <w:r w:rsidRPr="009644B3">
        <w:rPr>
          <w:spacing w:val="0"/>
          <w:w w:val="95"/>
          <w:rtl/>
        </w:rPr>
        <w:t xml:space="preserve"> و</w:t>
      </w:r>
      <w:r w:rsidRPr="009644B3">
        <w:rPr>
          <w:spacing w:val="0"/>
          <w:w w:val="95"/>
        </w:rPr>
        <w:t>CRC/C/65/Add.31</w:t>
      </w:r>
      <w:r w:rsidRPr="009644B3">
        <w:rPr>
          <w:spacing w:val="0"/>
          <w:w w:val="95"/>
          <w:rtl/>
        </w:rPr>
        <w:t>، والتقارير الأول والثاني والثالث والرابع والخامس والسادس بشأن تطبيق اتفاقية القضاء على جميع أشكال التمييز ضد المرأة</w:t>
      </w:r>
      <w:r w:rsidRPr="009644B3">
        <w:rPr>
          <w:rFonts w:hint="cs"/>
          <w:spacing w:val="0"/>
          <w:w w:val="95"/>
          <w:rtl/>
        </w:rPr>
        <w:t xml:space="preserve"> </w:t>
      </w:r>
      <w:r w:rsidRPr="009644B3">
        <w:rPr>
          <w:spacing w:val="0"/>
          <w:w w:val="95"/>
        </w:rPr>
        <w:t>CEDAW/C/5/Add.6</w:t>
      </w:r>
      <w:r w:rsidRPr="009644B3">
        <w:rPr>
          <w:spacing w:val="0"/>
          <w:w w:val="95"/>
          <w:rtl/>
        </w:rPr>
        <w:t>، و</w:t>
      </w:r>
      <w:r w:rsidRPr="009644B3">
        <w:rPr>
          <w:spacing w:val="0"/>
          <w:w w:val="95"/>
        </w:rPr>
        <w:t>CEDAW/C/13/Add.17</w:t>
      </w:r>
      <w:r w:rsidRPr="009644B3">
        <w:rPr>
          <w:spacing w:val="0"/>
          <w:w w:val="95"/>
          <w:rtl/>
        </w:rPr>
        <w:t>، و</w:t>
      </w:r>
      <w:r w:rsidRPr="009644B3">
        <w:rPr>
          <w:spacing w:val="0"/>
          <w:w w:val="95"/>
        </w:rPr>
        <w:t>CEDAW/C/PHI/3</w:t>
      </w:r>
      <w:r w:rsidRPr="009644B3">
        <w:rPr>
          <w:spacing w:val="0"/>
          <w:w w:val="95"/>
          <w:rtl/>
        </w:rPr>
        <w:t xml:space="preserve"> و</w:t>
      </w:r>
      <w:r w:rsidRPr="009644B3">
        <w:rPr>
          <w:spacing w:val="0"/>
          <w:w w:val="95"/>
        </w:rPr>
        <w:t>CEDAW/C/PHI/4</w:t>
      </w:r>
      <w:r w:rsidRPr="009644B3">
        <w:rPr>
          <w:spacing w:val="0"/>
          <w:w w:val="95"/>
          <w:rtl/>
        </w:rPr>
        <w:t xml:space="preserve"> و</w:t>
      </w:r>
      <w:r w:rsidRPr="009644B3">
        <w:rPr>
          <w:spacing w:val="0"/>
          <w:w w:val="95"/>
        </w:rPr>
        <w:t>CEDAW/C/PHI/5-6</w:t>
      </w:r>
      <w:r w:rsidRPr="009644B3">
        <w:rPr>
          <w:spacing w:val="0"/>
          <w:w w:val="95"/>
          <w:rtl/>
        </w:rPr>
        <w:t>.</w:t>
      </w:r>
    </w:p>
    <w:p w:rsidR="00D54BA7" w:rsidRPr="00955CF5" w:rsidRDefault="00D54BA7" w:rsidP="00D54BA7">
      <w:pPr>
        <w:tabs>
          <w:tab w:val="left" w:pos="879"/>
          <w:tab w:val="left" w:pos="1557"/>
        </w:tabs>
        <w:spacing w:before="0" w:line="380" w:lineRule="exact"/>
        <w:rPr>
          <w:rFonts w:hint="cs"/>
          <w:i/>
          <w:iCs/>
          <w:spacing w:val="0"/>
          <w:rtl/>
        </w:rPr>
      </w:pPr>
      <w:r w:rsidRPr="00955CF5">
        <w:rPr>
          <w:i/>
          <w:iCs/>
          <w:spacing w:val="0"/>
          <w:rtl/>
        </w:rPr>
        <w:t>السياسة الوطنية بشأن الأسرة وتنشئة الأطفال</w:t>
      </w:r>
    </w:p>
    <w:p w:rsidR="00D54BA7" w:rsidRPr="001C5441" w:rsidRDefault="00D54BA7" w:rsidP="00D54BA7">
      <w:pPr>
        <w:tabs>
          <w:tab w:val="left" w:pos="879"/>
          <w:tab w:val="left" w:pos="1557"/>
        </w:tabs>
        <w:spacing w:before="0" w:line="380" w:lineRule="exact"/>
        <w:rPr>
          <w:spacing w:val="0"/>
          <w:rtl/>
        </w:rPr>
      </w:pPr>
      <w:r w:rsidRPr="001C5441">
        <w:rPr>
          <w:spacing w:val="0"/>
          <w:rtl/>
        </w:rPr>
        <w:t>431-</w:t>
      </w:r>
      <w:r w:rsidRPr="001C5441">
        <w:rPr>
          <w:spacing w:val="0"/>
          <w:rtl/>
        </w:rPr>
        <w:tab/>
        <w:t xml:space="preserve">لقد صاغت الفلبين الكثير من القوانين التقدمية الرامية إلى مساعدة الأسر </w:t>
      </w:r>
      <w:r w:rsidRPr="001C5441">
        <w:rPr>
          <w:rFonts w:hint="cs"/>
          <w:spacing w:val="0"/>
          <w:rtl/>
        </w:rPr>
        <w:t>على</w:t>
      </w:r>
      <w:r w:rsidRPr="001C5441">
        <w:rPr>
          <w:spacing w:val="0"/>
          <w:rtl/>
        </w:rPr>
        <w:t xml:space="preserve"> تنشئة أطفالها.</w:t>
      </w:r>
    </w:p>
    <w:p w:rsidR="00D54BA7" w:rsidRPr="001C5441" w:rsidRDefault="00D54BA7" w:rsidP="00A55565">
      <w:pPr>
        <w:tabs>
          <w:tab w:val="left" w:pos="879"/>
          <w:tab w:val="left" w:pos="1557"/>
        </w:tabs>
        <w:spacing w:before="0" w:line="380" w:lineRule="exact"/>
        <w:rPr>
          <w:spacing w:val="0"/>
          <w:rtl/>
        </w:rPr>
      </w:pPr>
      <w:r w:rsidRPr="001C5441">
        <w:rPr>
          <w:spacing w:val="0"/>
          <w:rtl/>
        </w:rPr>
        <w:t>432-</w:t>
      </w:r>
      <w:r w:rsidRPr="001C5441">
        <w:rPr>
          <w:spacing w:val="0"/>
          <w:rtl/>
        </w:rPr>
        <w:tab/>
        <w:t xml:space="preserve">ويجرِّم </w:t>
      </w:r>
      <w:r w:rsidR="00A55565">
        <w:rPr>
          <w:rFonts w:hint="cs"/>
          <w:spacing w:val="0"/>
          <w:rtl/>
        </w:rPr>
        <w:t>ال</w:t>
      </w:r>
      <w:r w:rsidRPr="001C5441">
        <w:rPr>
          <w:spacing w:val="0"/>
          <w:rtl/>
        </w:rPr>
        <w:t xml:space="preserve">قانون الجمهوري 9296، المعروف باسم </w:t>
      </w:r>
      <w:r w:rsidRPr="00955CF5">
        <w:rPr>
          <w:i/>
          <w:iCs/>
          <w:spacing w:val="0"/>
          <w:rtl/>
        </w:rPr>
        <w:t xml:space="preserve">قانون مناهضة العنف ضد النساء وأطفالهن الصادر في </w:t>
      </w:r>
      <w:r w:rsidRPr="00955CF5">
        <w:rPr>
          <w:rFonts w:hint="cs"/>
          <w:i/>
          <w:iCs/>
          <w:spacing w:val="0"/>
          <w:rtl/>
        </w:rPr>
        <w:br/>
      </w:r>
      <w:r w:rsidRPr="00955CF5">
        <w:rPr>
          <w:i/>
          <w:iCs/>
          <w:spacing w:val="0"/>
          <w:rtl/>
        </w:rPr>
        <w:t>عام 2004</w:t>
      </w:r>
      <w:r w:rsidRPr="001C5441">
        <w:rPr>
          <w:spacing w:val="0"/>
          <w:rtl/>
        </w:rPr>
        <w:t>، كل من يرتكب أفعالاً تشكل إساءة بدنية وجنسية ونفسية (بما فيها الشفهية) والاقتصادية والعنف ضد النساء وأطفالهن في إطار علاقة الزواج أو الخطوبة أو القانون العام. وهذه هي المرة الأولى التي يحمي فيها القانون الفلبيني النساء اللائي يتعرضن للإساءة من أزواجهن، أو أزواجهن السابقين أو قرائنهن السحاقيات. ويتضمن أيضاً "الأعراض المتعلقة بالمرأة التي تتعرض للضرب" بوصفها ظروفاً تبرر الدفاع عن النفس، بما يعفي النساء الضحية من أية مسؤولية مدنية أو جنائية إذا أصابت المسيء لها بجراح أو قتلته.</w:t>
      </w:r>
    </w:p>
    <w:p w:rsidR="00D54BA7" w:rsidRPr="001C5441" w:rsidRDefault="00D54BA7" w:rsidP="00D54BA7">
      <w:pPr>
        <w:tabs>
          <w:tab w:val="left" w:pos="879"/>
          <w:tab w:val="left" w:pos="1557"/>
        </w:tabs>
        <w:spacing w:before="0" w:line="380" w:lineRule="exact"/>
        <w:rPr>
          <w:rFonts w:hint="cs"/>
          <w:spacing w:val="0"/>
          <w:rtl/>
        </w:rPr>
      </w:pPr>
      <w:r w:rsidRPr="001C5441">
        <w:rPr>
          <w:spacing w:val="0"/>
          <w:rtl/>
        </w:rPr>
        <w:t>433-</w:t>
      </w:r>
      <w:r w:rsidRPr="001C5441">
        <w:rPr>
          <w:spacing w:val="0"/>
          <w:rtl/>
        </w:rPr>
        <w:tab/>
        <w:t xml:space="preserve">ومن الأمثلة على ذلك قضية </w:t>
      </w:r>
      <w:r w:rsidRPr="00BD1221">
        <w:rPr>
          <w:i/>
          <w:iCs/>
          <w:spacing w:val="0"/>
          <w:rtl/>
        </w:rPr>
        <w:t>الشعب ضد جينوزا</w:t>
      </w:r>
      <w:r w:rsidRPr="001C5441">
        <w:rPr>
          <w:spacing w:val="0"/>
          <w:rtl/>
        </w:rPr>
        <w:t xml:space="preserve"> (الحكم العام رقم 135981 الصادرة في 15 كانون الثاني/يناير</w:t>
      </w:r>
      <w:r w:rsidRPr="001C5441">
        <w:rPr>
          <w:rFonts w:hint="cs"/>
          <w:spacing w:val="0"/>
          <w:rtl/>
        </w:rPr>
        <w:t xml:space="preserve"> 2004</w:t>
      </w:r>
      <w:r w:rsidRPr="001C5441">
        <w:rPr>
          <w:spacing w:val="0"/>
          <w:rtl/>
        </w:rPr>
        <w:t>)</w:t>
      </w:r>
      <w:r w:rsidRPr="001C5441">
        <w:rPr>
          <w:rFonts w:hint="cs"/>
          <w:spacing w:val="0"/>
          <w:rtl/>
        </w:rPr>
        <w:t>،</w:t>
      </w:r>
      <w:r w:rsidRPr="001C5441">
        <w:rPr>
          <w:spacing w:val="0"/>
          <w:rtl/>
        </w:rPr>
        <w:t xml:space="preserve"> حيث أُتيح للمحكمة العليا فرصة الكشف عن "الأعراض المتعلقة بتعرض المرأة للضرب"</w:t>
      </w:r>
      <w:r w:rsidRPr="001C5441">
        <w:rPr>
          <w:rFonts w:hint="cs"/>
          <w:spacing w:val="0"/>
          <w:rtl/>
        </w:rPr>
        <w:t xml:space="preserve">. </w:t>
      </w:r>
      <w:r w:rsidRPr="001C5441">
        <w:rPr>
          <w:spacing w:val="0"/>
          <w:rtl/>
        </w:rPr>
        <w:t>وبناءً عليه</w:t>
      </w:r>
      <w:r w:rsidRPr="001C5441">
        <w:rPr>
          <w:rFonts w:hint="cs"/>
          <w:spacing w:val="0"/>
          <w:rtl/>
        </w:rPr>
        <w:t>:</w:t>
      </w:r>
    </w:p>
    <w:p w:rsidR="00D54BA7" w:rsidRPr="001C5441" w:rsidRDefault="00D54BA7" w:rsidP="00D54BA7">
      <w:pPr>
        <w:spacing w:before="0" w:line="380" w:lineRule="exact"/>
        <w:ind w:left="720" w:hanging="720"/>
        <w:rPr>
          <w:spacing w:val="0"/>
          <w:rtl/>
        </w:rPr>
      </w:pPr>
      <w:r w:rsidRPr="001C5441">
        <w:rPr>
          <w:spacing w:val="0"/>
          <w:rtl/>
        </w:rPr>
        <w:tab/>
      </w:r>
      <w:r w:rsidRPr="001C5441">
        <w:rPr>
          <w:rFonts w:hint="cs"/>
          <w:spacing w:val="0"/>
          <w:rtl/>
        </w:rPr>
        <w:tab/>
      </w:r>
      <w:r w:rsidRPr="001C5441">
        <w:rPr>
          <w:i/>
          <w:iCs/>
          <w:spacing w:val="0"/>
          <w:rtl/>
        </w:rPr>
        <w:t>"أولاً</w:t>
      </w:r>
      <w:r w:rsidRPr="001C5441">
        <w:rPr>
          <w:spacing w:val="0"/>
          <w:rtl/>
        </w:rPr>
        <w:t>، يجب إثبات أن كل مرحلة من مراحل دورة العنف قد اتسمت بفترتي ضرب على الأقل بين مقدم الطعن وشريكته في العلاقة الحميمية. ثانياً، يجب أن تكون الفترة النهائية من الضرب الحاد التي سبقت قتل الضارب قد خلفت لدى الشخص الذي تعرض للضرب خوفاً من حدوث أذى وشيك من جانب الضارب واعتقاداً صادقاً بأنها احتاجت لاستخدام القوة من أجل إنقاذ حياتها. ثالثاً، وقت وقوع القتل، يجب أن يكون الضارب قد سبب أذى محتملاً خطيراً - ليس بالضرورة مباشراً وفعلياً</w:t>
      </w:r>
      <w:r w:rsidRPr="001C5441">
        <w:rPr>
          <w:rFonts w:hint="cs"/>
          <w:spacing w:val="0"/>
          <w:rtl/>
        </w:rPr>
        <w:t xml:space="preserve"> </w:t>
      </w:r>
      <w:r w:rsidRPr="001C5441">
        <w:rPr>
          <w:spacing w:val="0"/>
          <w:rtl/>
        </w:rPr>
        <w:t>- للمتهم، على أساس رواية العنف الذي ارتكبه الشريك السابق بحق المتهم".</w:t>
      </w:r>
    </w:p>
    <w:p w:rsidR="00D54BA7" w:rsidRPr="001C5441" w:rsidRDefault="00D54BA7" w:rsidP="00D54BA7">
      <w:pPr>
        <w:tabs>
          <w:tab w:val="left" w:pos="879"/>
          <w:tab w:val="left" w:pos="1557"/>
        </w:tabs>
        <w:spacing w:before="0" w:line="380" w:lineRule="exact"/>
        <w:rPr>
          <w:spacing w:val="0"/>
          <w:rtl/>
        </w:rPr>
      </w:pPr>
      <w:r w:rsidRPr="001C5441">
        <w:rPr>
          <w:spacing w:val="0"/>
          <w:rtl/>
        </w:rPr>
        <w:t>434-</w:t>
      </w:r>
      <w:r w:rsidRPr="001C5441">
        <w:rPr>
          <w:spacing w:val="0"/>
          <w:rtl/>
        </w:rPr>
        <w:tab/>
        <w:t xml:space="preserve">وفي عام 2003، صدر الأمر التنفيذي 238 ونص على إنشاء لجنة وطنية بشأن الأسرة الفلبينية. </w:t>
      </w:r>
      <w:r w:rsidRPr="001C5441">
        <w:rPr>
          <w:rFonts w:hint="cs"/>
          <w:spacing w:val="0"/>
          <w:rtl/>
        </w:rPr>
        <w:t>وتتولى</w:t>
      </w:r>
      <w:r w:rsidRPr="001C5441">
        <w:rPr>
          <w:spacing w:val="0"/>
          <w:rtl/>
        </w:rPr>
        <w:t xml:space="preserve"> اللجنة </w:t>
      </w:r>
      <w:r w:rsidRPr="001C5441">
        <w:rPr>
          <w:rFonts w:hint="cs"/>
          <w:spacing w:val="0"/>
          <w:rtl/>
        </w:rPr>
        <w:t>التوعية</w:t>
      </w:r>
      <w:r w:rsidRPr="001C5441">
        <w:rPr>
          <w:spacing w:val="0"/>
          <w:rtl/>
        </w:rPr>
        <w:t xml:space="preserve"> بأهمية الأسرة من خلال برامج وأنشطة ملائمة.</w:t>
      </w:r>
    </w:p>
    <w:p w:rsidR="00D54BA7" w:rsidRPr="001C5441" w:rsidRDefault="00D54BA7" w:rsidP="00A55565">
      <w:pPr>
        <w:tabs>
          <w:tab w:val="left" w:pos="879"/>
          <w:tab w:val="left" w:pos="1557"/>
        </w:tabs>
        <w:spacing w:before="0" w:line="380" w:lineRule="exact"/>
        <w:rPr>
          <w:spacing w:val="0"/>
          <w:rtl/>
        </w:rPr>
      </w:pPr>
      <w:r w:rsidRPr="001C5441">
        <w:rPr>
          <w:spacing w:val="0"/>
          <w:rtl/>
        </w:rPr>
        <w:t>435-</w:t>
      </w:r>
      <w:r w:rsidRPr="001C5441">
        <w:rPr>
          <w:spacing w:val="0"/>
          <w:rtl/>
        </w:rPr>
        <w:tab/>
        <w:t xml:space="preserve">وكان </w:t>
      </w:r>
      <w:r w:rsidR="00A55565">
        <w:rPr>
          <w:rFonts w:hint="cs"/>
          <w:spacing w:val="0"/>
          <w:rtl/>
        </w:rPr>
        <w:t>ال</w:t>
      </w:r>
      <w:r w:rsidRPr="001C5441">
        <w:rPr>
          <w:spacing w:val="0"/>
          <w:rtl/>
        </w:rPr>
        <w:t xml:space="preserve">قانون الجمهوري 8972 المعروف بقانون </w:t>
      </w:r>
      <w:r w:rsidRPr="00BD1221">
        <w:rPr>
          <w:i/>
          <w:iCs/>
          <w:spacing w:val="0"/>
          <w:rtl/>
        </w:rPr>
        <w:t>رفاه الآباء الوحيدين</w:t>
      </w:r>
      <w:r w:rsidRPr="001C5441">
        <w:rPr>
          <w:spacing w:val="0"/>
          <w:rtl/>
        </w:rPr>
        <w:t xml:space="preserve"> لعام 2000، يهدف إلى إعداد برنامج شامل من الخدمات للآباء الوحيدين وأطفالهم لكي تنفذه مختلف الوكالات الحكومية وغير الحكومية. وتحقيقاً لهذه الغاية، أبقت وزارة الرعاية الاجتماعية والتنمية على مجموعة شاملة من </w:t>
      </w:r>
      <w:r w:rsidRPr="00BD1221">
        <w:rPr>
          <w:i/>
          <w:iCs/>
          <w:spacing w:val="0"/>
          <w:rtl/>
        </w:rPr>
        <w:t>خدمات الرعاية والتنمية الاجتماعية</w:t>
      </w:r>
      <w:r w:rsidRPr="001C5441">
        <w:rPr>
          <w:spacing w:val="0"/>
          <w:rtl/>
        </w:rPr>
        <w:t xml:space="preserve"> </w:t>
      </w:r>
      <w:r w:rsidRPr="00BD1221">
        <w:rPr>
          <w:rFonts w:hint="cs"/>
          <w:i/>
          <w:iCs/>
          <w:spacing w:val="0"/>
          <w:rtl/>
        </w:rPr>
        <w:t>للآباء</w:t>
      </w:r>
      <w:r w:rsidRPr="00BD1221">
        <w:rPr>
          <w:i/>
          <w:iCs/>
          <w:spacing w:val="0"/>
          <w:rtl/>
        </w:rPr>
        <w:t xml:space="preserve"> الوحيدين وأطفالهم</w:t>
      </w:r>
      <w:r w:rsidRPr="001C5441">
        <w:rPr>
          <w:spacing w:val="0"/>
          <w:rtl/>
        </w:rPr>
        <w:t xml:space="preserve"> تشمل </w:t>
      </w:r>
      <w:r w:rsidRPr="001C5441">
        <w:rPr>
          <w:rFonts w:hint="cs"/>
          <w:spacing w:val="0"/>
          <w:rtl/>
        </w:rPr>
        <w:t xml:space="preserve">تأمين </w:t>
      </w:r>
      <w:r w:rsidRPr="001C5441">
        <w:rPr>
          <w:spacing w:val="0"/>
          <w:rtl/>
        </w:rPr>
        <w:t>سبل معيش</w:t>
      </w:r>
      <w:r w:rsidRPr="001C5441">
        <w:rPr>
          <w:rFonts w:hint="cs"/>
          <w:spacing w:val="0"/>
          <w:rtl/>
        </w:rPr>
        <w:t>تهم</w:t>
      </w:r>
      <w:r w:rsidRPr="001C5441">
        <w:rPr>
          <w:spacing w:val="0"/>
          <w:rtl/>
        </w:rPr>
        <w:t xml:space="preserve"> والعمل لحساب</w:t>
      </w:r>
      <w:r w:rsidRPr="001C5441">
        <w:rPr>
          <w:rFonts w:hint="cs"/>
          <w:spacing w:val="0"/>
          <w:rtl/>
        </w:rPr>
        <w:t>هم</w:t>
      </w:r>
      <w:r w:rsidRPr="001C5441">
        <w:rPr>
          <w:spacing w:val="0"/>
          <w:rtl/>
        </w:rPr>
        <w:t xml:space="preserve"> الخاص وتنمية مهارات</w:t>
      </w:r>
      <w:r w:rsidRPr="001C5441">
        <w:rPr>
          <w:rFonts w:hint="cs"/>
          <w:spacing w:val="0"/>
          <w:rtl/>
        </w:rPr>
        <w:t>هم</w:t>
      </w:r>
      <w:r w:rsidRPr="001C5441">
        <w:rPr>
          <w:spacing w:val="0"/>
          <w:rtl/>
        </w:rPr>
        <w:t xml:space="preserve"> وتقديم الخدمات النفسية</w:t>
      </w:r>
      <w:r w:rsidRPr="001C5441">
        <w:rPr>
          <w:rFonts w:hint="cs"/>
          <w:spacing w:val="0"/>
          <w:rtl/>
        </w:rPr>
        <w:t xml:space="preserve"> -</w:t>
      </w:r>
      <w:r w:rsidRPr="001C5441">
        <w:rPr>
          <w:spacing w:val="0"/>
          <w:rtl/>
        </w:rPr>
        <w:t xml:space="preserve"> الاجتماعية</w:t>
      </w:r>
      <w:r w:rsidRPr="001C5441">
        <w:rPr>
          <w:rFonts w:hint="cs"/>
          <w:spacing w:val="0"/>
          <w:rtl/>
        </w:rPr>
        <w:t xml:space="preserve"> لهم</w:t>
      </w:r>
      <w:r w:rsidRPr="001C5441">
        <w:rPr>
          <w:spacing w:val="0"/>
          <w:rtl/>
        </w:rPr>
        <w:t xml:space="preserve">، وخدمات التعليم والاستحقاقات المتصلة بالوظيفة والخدمات الصحية وخدمات الإيواء </w:t>
      </w:r>
      <w:r w:rsidRPr="001C5441">
        <w:rPr>
          <w:rFonts w:hint="cs"/>
          <w:spacing w:val="0"/>
          <w:rtl/>
        </w:rPr>
        <w:t>لهم</w:t>
      </w:r>
      <w:r w:rsidRPr="001C5441">
        <w:rPr>
          <w:spacing w:val="0"/>
          <w:rtl/>
        </w:rPr>
        <w:t>.</w:t>
      </w:r>
    </w:p>
    <w:p w:rsidR="00D54BA7" w:rsidRPr="001C5441" w:rsidRDefault="00D54BA7" w:rsidP="00A55565">
      <w:pPr>
        <w:tabs>
          <w:tab w:val="left" w:pos="879"/>
          <w:tab w:val="left" w:pos="1557"/>
        </w:tabs>
        <w:spacing w:before="0" w:line="380" w:lineRule="exact"/>
        <w:rPr>
          <w:spacing w:val="0"/>
          <w:rtl/>
        </w:rPr>
      </w:pPr>
      <w:r w:rsidRPr="001C5441">
        <w:rPr>
          <w:spacing w:val="0"/>
          <w:rtl/>
        </w:rPr>
        <w:t>436-</w:t>
      </w:r>
      <w:r w:rsidRPr="001C5441">
        <w:rPr>
          <w:spacing w:val="0"/>
          <w:rtl/>
        </w:rPr>
        <w:tab/>
        <w:t xml:space="preserve">وعلاوة على ذلك، ينص </w:t>
      </w:r>
      <w:r w:rsidR="00A55565">
        <w:rPr>
          <w:rFonts w:hint="cs"/>
          <w:spacing w:val="0"/>
          <w:rtl/>
        </w:rPr>
        <w:t>ال</w:t>
      </w:r>
      <w:r w:rsidRPr="001C5441">
        <w:rPr>
          <w:spacing w:val="0"/>
          <w:rtl/>
        </w:rPr>
        <w:t>قانون الجمهوري 8972</w:t>
      </w:r>
      <w:r w:rsidRPr="001C5441">
        <w:rPr>
          <w:rFonts w:hint="cs"/>
          <w:spacing w:val="0"/>
          <w:rtl/>
        </w:rPr>
        <w:t>،</w:t>
      </w:r>
      <w:r w:rsidRPr="001C5441">
        <w:rPr>
          <w:spacing w:val="0"/>
          <w:rtl/>
        </w:rPr>
        <w:t xml:space="preserve"> في </w:t>
      </w:r>
      <w:r w:rsidRPr="001C5441">
        <w:rPr>
          <w:rFonts w:hint="cs"/>
          <w:spacing w:val="0"/>
          <w:rtl/>
        </w:rPr>
        <w:t>الفرع</w:t>
      </w:r>
      <w:r w:rsidRPr="001C5441">
        <w:rPr>
          <w:spacing w:val="0"/>
          <w:rtl/>
        </w:rPr>
        <w:t xml:space="preserve"> 8 منه</w:t>
      </w:r>
      <w:r w:rsidRPr="001C5441">
        <w:rPr>
          <w:rFonts w:hint="cs"/>
          <w:spacing w:val="0"/>
          <w:rtl/>
        </w:rPr>
        <w:t>،</w:t>
      </w:r>
      <w:r w:rsidRPr="001C5441">
        <w:rPr>
          <w:spacing w:val="0"/>
          <w:rtl/>
        </w:rPr>
        <w:t xml:space="preserve"> على أنه "بالإضافة إلى مزايا الإجازة بموجب القوانين القائمة، فإن الإجازة </w:t>
      </w:r>
      <w:r w:rsidRPr="001C5441">
        <w:rPr>
          <w:rFonts w:hint="cs"/>
          <w:spacing w:val="0"/>
          <w:rtl/>
        </w:rPr>
        <w:t>الأبوة/الأمومة</w:t>
      </w:r>
      <w:r w:rsidRPr="001C5441">
        <w:rPr>
          <w:spacing w:val="0"/>
          <w:rtl/>
        </w:rPr>
        <w:t xml:space="preserve"> التي لا تتجاوز سبعة أيام سنوياً ينبغي أن تُمنح إلى ا</w:t>
      </w:r>
      <w:r w:rsidRPr="001C5441">
        <w:rPr>
          <w:rFonts w:hint="cs"/>
          <w:spacing w:val="0"/>
          <w:rtl/>
        </w:rPr>
        <w:t>لآ</w:t>
      </w:r>
      <w:r w:rsidRPr="001C5441">
        <w:rPr>
          <w:spacing w:val="0"/>
          <w:rtl/>
        </w:rPr>
        <w:t>باء الوحيدين الموظفين الذين قدموا خدمات لا تقل عن سنة واحدة".</w:t>
      </w:r>
    </w:p>
    <w:p w:rsidR="00D54BA7" w:rsidRPr="001C5441" w:rsidRDefault="00D54BA7" w:rsidP="00D54BA7">
      <w:pPr>
        <w:tabs>
          <w:tab w:val="left" w:pos="879"/>
          <w:tab w:val="left" w:pos="1557"/>
        </w:tabs>
        <w:spacing w:before="0" w:line="380" w:lineRule="exact"/>
        <w:rPr>
          <w:spacing w:val="0"/>
          <w:rtl/>
        </w:rPr>
      </w:pPr>
      <w:r w:rsidRPr="001C5441">
        <w:rPr>
          <w:spacing w:val="0"/>
          <w:rtl/>
        </w:rPr>
        <w:t>437-</w:t>
      </w:r>
      <w:r w:rsidRPr="001C5441">
        <w:rPr>
          <w:spacing w:val="0"/>
          <w:rtl/>
        </w:rPr>
        <w:tab/>
      </w:r>
      <w:r w:rsidRPr="00BD1221">
        <w:rPr>
          <w:rFonts w:hint="cs"/>
          <w:i/>
          <w:iCs/>
          <w:spacing w:val="0"/>
          <w:rtl/>
        </w:rPr>
        <w:t>و</w:t>
      </w:r>
      <w:r w:rsidRPr="00BD1221">
        <w:rPr>
          <w:i/>
          <w:iCs/>
          <w:spacing w:val="0"/>
          <w:rtl/>
        </w:rPr>
        <w:t xml:space="preserve">القانون الوطني لضريبة الدخل لعام 1997 </w:t>
      </w:r>
      <w:r w:rsidRPr="001C5441">
        <w:rPr>
          <w:spacing w:val="0"/>
          <w:rtl/>
        </w:rPr>
        <w:t>يمنح رب الأسرة إعفاءً شخصياً من احتساب الالتزام الضريبي</w:t>
      </w:r>
      <w:r w:rsidRPr="001C5441">
        <w:rPr>
          <w:rFonts w:hint="cs"/>
          <w:spacing w:val="0"/>
          <w:rtl/>
        </w:rPr>
        <w:t>،</w:t>
      </w:r>
      <w:r w:rsidRPr="001C5441">
        <w:rPr>
          <w:spacing w:val="0"/>
          <w:rtl/>
        </w:rPr>
        <w:t xml:space="preserve"> وي</w:t>
      </w:r>
      <w:r w:rsidRPr="001C5441">
        <w:rPr>
          <w:rFonts w:hint="cs"/>
          <w:spacing w:val="0"/>
          <w:rtl/>
        </w:rPr>
        <w:t>َ</w:t>
      </w:r>
      <w:r w:rsidRPr="001C5441">
        <w:rPr>
          <w:spacing w:val="0"/>
          <w:rtl/>
        </w:rPr>
        <w:t xml:space="preserve">سمح </w:t>
      </w:r>
      <w:r w:rsidRPr="001C5441">
        <w:rPr>
          <w:rFonts w:hint="cs"/>
          <w:spacing w:val="0"/>
          <w:rtl/>
        </w:rPr>
        <w:t>له</w:t>
      </w:r>
      <w:r w:rsidRPr="001C5441">
        <w:rPr>
          <w:spacing w:val="0"/>
          <w:rtl/>
        </w:rPr>
        <w:t xml:space="preserve"> أن يُطال</w:t>
      </w:r>
      <w:r w:rsidRPr="001C5441">
        <w:rPr>
          <w:rFonts w:hint="cs"/>
          <w:spacing w:val="0"/>
          <w:rtl/>
        </w:rPr>
        <w:t>ِ</w:t>
      </w:r>
      <w:r w:rsidRPr="001C5441">
        <w:rPr>
          <w:spacing w:val="0"/>
          <w:rtl/>
        </w:rPr>
        <w:t xml:space="preserve">ب بالحصول على إعفاء ضريبي إضافي عن كل </w:t>
      </w:r>
      <w:r w:rsidRPr="001C5441">
        <w:rPr>
          <w:rFonts w:hint="cs"/>
          <w:spacing w:val="0"/>
          <w:rtl/>
        </w:rPr>
        <w:t xml:space="preserve">ممن يعيلهم، على ألاّ </w:t>
      </w:r>
      <w:r w:rsidRPr="001C5441">
        <w:rPr>
          <w:spacing w:val="0"/>
          <w:rtl/>
        </w:rPr>
        <w:t xml:space="preserve">يتجاوز عددهم الأربعة. وفي حالة </w:t>
      </w:r>
      <w:r w:rsidRPr="001C5441">
        <w:rPr>
          <w:rFonts w:hint="cs"/>
          <w:spacing w:val="0"/>
          <w:rtl/>
        </w:rPr>
        <w:t>انفصال</w:t>
      </w:r>
      <w:r w:rsidRPr="001C5441">
        <w:rPr>
          <w:spacing w:val="0"/>
          <w:rtl/>
        </w:rPr>
        <w:t xml:space="preserve"> الزوج</w:t>
      </w:r>
      <w:r w:rsidRPr="001C5441">
        <w:rPr>
          <w:rFonts w:hint="cs"/>
          <w:spacing w:val="0"/>
          <w:rtl/>
        </w:rPr>
        <w:t>ي</w:t>
      </w:r>
      <w:r w:rsidRPr="001C5441">
        <w:rPr>
          <w:spacing w:val="0"/>
          <w:rtl/>
        </w:rPr>
        <w:t xml:space="preserve">ن بصورة قانونية، يحق للزوج </w:t>
      </w:r>
      <w:r w:rsidRPr="001C5441">
        <w:rPr>
          <w:rFonts w:hint="cs"/>
          <w:spacing w:val="0"/>
          <w:rtl/>
        </w:rPr>
        <w:t>الذي</w:t>
      </w:r>
      <w:r w:rsidRPr="001C5441">
        <w:rPr>
          <w:spacing w:val="0"/>
          <w:rtl/>
        </w:rPr>
        <w:t xml:space="preserve"> يحتفظ بحضانة الطفل أو الأطفال فقط أن يطالب بإعفاءات إضافية.</w:t>
      </w:r>
    </w:p>
    <w:p w:rsidR="00D54BA7" w:rsidRPr="001C5441" w:rsidRDefault="00D54BA7" w:rsidP="006E22A1">
      <w:pPr>
        <w:tabs>
          <w:tab w:val="left" w:pos="879"/>
          <w:tab w:val="left" w:pos="1557"/>
        </w:tabs>
        <w:spacing w:before="0" w:line="360" w:lineRule="exact"/>
        <w:rPr>
          <w:spacing w:val="0"/>
          <w:rtl/>
        </w:rPr>
      </w:pPr>
      <w:r w:rsidRPr="001C5441">
        <w:rPr>
          <w:spacing w:val="0"/>
          <w:rtl/>
        </w:rPr>
        <w:t>438-</w:t>
      </w:r>
      <w:r w:rsidRPr="001C5441">
        <w:rPr>
          <w:spacing w:val="0"/>
          <w:rtl/>
        </w:rPr>
        <w:tab/>
        <w:t xml:space="preserve">ويكفل </w:t>
      </w:r>
      <w:r w:rsidRPr="00BD1221">
        <w:rPr>
          <w:i/>
          <w:iCs/>
          <w:spacing w:val="0"/>
          <w:rtl/>
        </w:rPr>
        <w:t>قانون إجازة الأبوة</w:t>
      </w:r>
      <w:r w:rsidRPr="001C5441">
        <w:rPr>
          <w:spacing w:val="0"/>
          <w:rtl/>
        </w:rPr>
        <w:t xml:space="preserve"> لكافة الرجال المتزوجين العاملين في القطاعين الخاص والعام الحصول على إجازة أبوة لمدة سبعة أيام بمرتب كامل عن كل أول مولود من أصل أربعة من الزوجة الشرعية التي يعيش معها.</w:t>
      </w:r>
    </w:p>
    <w:p w:rsidR="00D54BA7" w:rsidRPr="001C5441" w:rsidRDefault="00D54BA7" w:rsidP="00A55565">
      <w:pPr>
        <w:tabs>
          <w:tab w:val="left" w:pos="879"/>
          <w:tab w:val="left" w:pos="1557"/>
        </w:tabs>
        <w:spacing w:before="0" w:line="360" w:lineRule="exact"/>
        <w:rPr>
          <w:spacing w:val="0"/>
          <w:rtl/>
        </w:rPr>
      </w:pPr>
      <w:r w:rsidRPr="001C5441">
        <w:rPr>
          <w:spacing w:val="0"/>
          <w:rtl/>
        </w:rPr>
        <w:t>439-</w:t>
      </w:r>
      <w:r w:rsidRPr="001C5441">
        <w:rPr>
          <w:spacing w:val="0"/>
          <w:rtl/>
        </w:rPr>
        <w:tab/>
      </w:r>
      <w:r w:rsidRPr="001C5441">
        <w:rPr>
          <w:rFonts w:hint="cs"/>
          <w:spacing w:val="0"/>
          <w:rtl/>
        </w:rPr>
        <w:t>و</w:t>
      </w:r>
      <w:r w:rsidR="00A55565">
        <w:rPr>
          <w:rFonts w:hint="cs"/>
          <w:spacing w:val="0"/>
          <w:rtl/>
        </w:rPr>
        <w:t>ال</w:t>
      </w:r>
      <w:r w:rsidRPr="001C5441">
        <w:rPr>
          <w:spacing w:val="0"/>
          <w:rtl/>
        </w:rPr>
        <w:t xml:space="preserve">قانون الجمهوري 7160 المعروف </w:t>
      </w:r>
      <w:r w:rsidRPr="00BD1221">
        <w:rPr>
          <w:i/>
          <w:iCs/>
          <w:spacing w:val="0"/>
          <w:rtl/>
        </w:rPr>
        <w:t>بمدونة الحكومة المحلية</w:t>
      </w:r>
      <w:r w:rsidRPr="001C5441">
        <w:rPr>
          <w:spacing w:val="0"/>
          <w:rtl/>
        </w:rPr>
        <w:t xml:space="preserve"> </w:t>
      </w:r>
      <w:r w:rsidRPr="00BD1221">
        <w:rPr>
          <w:i/>
          <w:iCs/>
          <w:spacing w:val="0"/>
          <w:rtl/>
        </w:rPr>
        <w:t>لعام 1991</w:t>
      </w:r>
      <w:r w:rsidRPr="001C5441">
        <w:rPr>
          <w:spacing w:val="0"/>
          <w:rtl/>
        </w:rPr>
        <w:t>، قد نقل ولاية تنفيذ خدمات تنمية ورعاية المجتمع والأسرة من وزارة الرعاية الاجتماعية والتنمية إلى الوحدات الحكومية المحلية</w:t>
      </w:r>
      <w:r w:rsidRPr="00BD1221">
        <w:rPr>
          <w:rFonts w:hint="cs"/>
          <w:b/>
          <w:bCs/>
          <w:spacing w:val="0"/>
          <w:vertAlign w:val="superscript"/>
          <w:rtl/>
        </w:rPr>
        <w:t>(</w:t>
      </w:r>
      <w:r w:rsidRPr="00BD1221">
        <w:rPr>
          <w:b/>
          <w:bCs/>
          <w:vertAlign w:val="superscript"/>
          <w:rtl/>
        </w:rPr>
        <w:footnoteReference w:id="27"/>
      </w:r>
      <w:r w:rsidRPr="00BD1221">
        <w:rPr>
          <w:rFonts w:hint="cs"/>
          <w:b/>
          <w:bCs/>
          <w:spacing w:val="0"/>
          <w:vertAlign w:val="superscript"/>
          <w:rtl/>
        </w:rPr>
        <w:t>)</w:t>
      </w:r>
      <w:r w:rsidRPr="001C5441">
        <w:rPr>
          <w:spacing w:val="0"/>
          <w:rtl/>
        </w:rPr>
        <w:t>.</w:t>
      </w:r>
    </w:p>
    <w:p w:rsidR="00D54BA7" w:rsidRPr="001C5441" w:rsidRDefault="00D54BA7" w:rsidP="006E22A1">
      <w:pPr>
        <w:tabs>
          <w:tab w:val="left" w:pos="879"/>
          <w:tab w:val="left" w:pos="1557"/>
        </w:tabs>
        <w:spacing w:before="0" w:line="360" w:lineRule="exact"/>
        <w:rPr>
          <w:spacing w:val="0"/>
          <w:rtl/>
        </w:rPr>
      </w:pPr>
      <w:r w:rsidRPr="001C5441">
        <w:rPr>
          <w:spacing w:val="0"/>
          <w:rtl/>
        </w:rPr>
        <w:t>440-</w:t>
      </w:r>
      <w:r w:rsidRPr="001C5441">
        <w:rPr>
          <w:spacing w:val="0"/>
          <w:rtl/>
        </w:rPr>
        <w:tab/>
        <w:t>وأعدت وزارة الرعاية الاجتماعية والتنمية معايير لإرشاد وحدات الرعاية الاجتماعية الحكومية المحلية، والوكالات غير الحكومية فيما يتعلق بتقديم خدمات رفاهية وإنماء الأسرة والمجتمع</w:t>
      </w:r>
      <w:r w:rsidRPr="00BD1221">
        <w:rPr>
          <w:rFonts w:hint="cs"/>
          <w:b/>
          <w:bCs/>
          <w:spacing w:val="0"/>
          <w:vertAlign w:val="superscript"/>
          <w:rtl/>
        </w:rPr>
        <w:t>(</w:t>
      </w:r>
      <w:r w:rsidRPr="00BD1221">
        <w:rPr>
          <w:b/>
          <w:bCs/>
          <w:vertAlign w:val="superscript"/>
          <w:rtl/>
        </w:rPr>
        <w:footnoteReference w:id="28"/>
      </w:r>
      <w:r w:rsidRPr="00BD1221">
        <w:rPr>
          <w:rFonts w:hint="cs"/>
          <w:b/>
          <w:bCs/>
          <w:spacing w:val="0"/>
          <w:vertAlign w:val="superscript"/>
          <w:rtl/>
        </w:rPr>
        <w:t>)</w:t>
      </w:r>
      <w:r w:rsidRPr="001C5441">
        <w:rPr>
          <w:spacing w:val="0"/>
          <w:rtl/>
        </w:rPr>
        <w:t>.</w:t>
      </w:r>
    </w:p>
    <w:p w:rsidR="00D54BA7" w:rsidRPr="00D54BA7" w:rsidRDefault="00D54BA7" w:rsidP="00EF0C4F">
      <w:pPr>
        <w:tabs>
          <w:tab w:val="left" w:pos="879"/>
          <w:tab w:val="left" w:pos="1557"/>
        </w:tabs>
        <w:spacing w:before="0" w:line="360" w:lineRule="exact"/>
        <w:rPr>
          <w:rFonts w:hint="cs"/>
          <w:i/>
          <w:iCs/>
          <w:spacing w:val="0"/>
          <w:rtl/>
        </w:rPr>
      </w:pPr>
      <w:r w:rsidRPr="00D54BA7">
        <w:rPr>
          <w:rFonts w:hint="cs"/>
          <w:i/>
          <w:iCs/>
          <w:spacing w:val="0"/>
          <w:rtl/>
        </w:rPr>
        <w:t>ال</w:t>
      </w:r>
      <w:r w:rsidRPr="00D54BA7">
        <w:rPr>
          <w:i/>
          <w:iCs/>
          <w:spacing w:val="0"/>
          <w:rtl/>
        </w:rPr>
        <w:t>برامج الحكوم</w:t>
      </w:r>
      <w:r w:rsidRPr="00D54BA7">
        <w:rPr>
          <w:rFonts w:hint="cs"/>
          <w:i/>
          <w:iCs/>
          <w:spacing w:val="0"/>
          <w:rtl/>
        </w:rPr>
        <w:t>ي</w:t>
      </w:r>
      <w:r w:rsidRPr="00D54BA7">
        <w:rPr>
          <w:i/>
          <w:iCs/>
          <w:spacing w:val="0"/>
          <w:rtl/>
        </w:rPr>
        <w:t xml:space="preserve">ة </w:t>
      </w:r>
      <w:r w:rsidR="00EF0C4F">
        <w:rPr>
          <w:rFonts w:hint="cs"/>
          <w:i/>
          <w:iCs/>
          <w:spacing w:val="0"/>
          <w:rtl/>
        </w:rPr>
        <w:t>الخاصة ب</w:t>
      </w:r>
      <w:r w:rsidRPr="00D54BA7">
        <w:rPr>
          <w:i/>
          <w:iCs/>
          <w:spacing w:val="0"/>
          <w:rtl/>
        </w:rPr>
        <w:t>الأسرة</w:t>
      </w:r>
    </w:p>
    <w:p w:rsidR="006E22A1" w:rsidRPr="0086713C" w:rsidRDefault="006E22A1" w:rsidP="006E22A1">
      <w:pPr>
        <w:tabs>
          <w:tab w:val="left" w:pos="879"/>
          <w:tab w:val="left" w:pos="1557"/>
        </w:tabs>
        <w:spacing w:before="0" w:line="360" w:lineRule="exact"/>
        <w:rPr>
          <w:spacing w:val="0"/>
          <w:rtl/>
        </w:rPr>
      </w:pPr>
      <w:r w:rsidRPr="0086713C">
        <w:rPr>
          <w:spacing w:val="0"/>
          <w:rtl/>
        </w:rPr>
        <w:t>441</w:t>
      </w:r>
      <w:r w:rsidRPr="0086713C">
        <w:rPr>
          <w:rFonts w:hint="cs"/>
          <w:spacing w:val="0"/>
          <w:rtl/>
        </w:rPr>
        <w:t>-</w:t>
      </w:r>
      <w:r w:rsidRPr="0086713C">
        <w:rPr>
          <w:spacing w:val="0"/>
        </w:rPr>
        <w:tab/>
      </w:r>
      <w:r w:rsidRPr="0086713C">
        <w:rPr>
          <w:spacing w:val="0"/>
          <w:rtl/>
        </w:rPr>
        <w:t xml:space="preserve">بدأت الحكومة </w:t>
      </w:r>
      <w:r w:rsidRPr="0086713C">
        <w:rPr>
          <w:rFonts w:hint="cs"/>
          <w:spacing w:val="0"/>
          <w:rtl/>
        </w:rPr>
        <w:t xml:space="preserve">تتبع </w:t>
      </w:r>
      <w:r w:rsidRPr="0086713C">
        <w:rPr>
          <w:spacing w:val="0"/>
          <w:rtl/>
        </w:rPr>
        <w:t>نهجاً لتقديم الخدمات يركز على الأسرة. وللوصول إلى الفئات الأكثر حرمانا</w:t>
      </w:r>
      <w:r w:rsidRPr="0086713C">
        <w:rPr>
          <w:rFonts w:hint="cs"/>
          <w:spacing w:val="0"/>
          <w:rtl/>
        </w:rPr>
        <w:t>ً والاضطلاع ب</w:t>
      </w:r>
      <w:r w:rsidRPr="0086713C">
        <w:rPr>
          <w:spacing w:val="0"/>
          <w:rtl/>
        </w:rPr>
        <w:t xml:space="preserve">مهمة </w:t>
      </w:r>
      <w:r w:rsidRPr="0086713C">
        <w:rPr>
          <w:rFonts w:hint="cs"/>
          <w:spacing w:val="0"/>
          <w:rtl/>
        </w:rPr>
        <w:t>خلق</w:t>
      </w:r>
      <w:r w:rsidRPr="0086713C">
        <w:rPr>
          <w:spacing w:val="0"/>
          <w:rtl/>
        </w:rPr>
        <w:t xml:space="preserve"> فرص العمل، </w:t>
      </w:r>
      <w:r w:rsidRPr="0086713C">
        <w:rPr>
          <w:rFonts w:hint="cs"/>
          <w:spacing w:val="0"/>
          <w:rtl/>
        </w:rPr>
        <w:t>وُسِّع</w:t>
      </w:r>
      <w:r w:rsidRPr="0086713C">
        <w:rPr>
          <w:spacing w:val="0"/>
          <w:rtl/>
        </w:rPr>
        <w:t xml:space="preserve"> نطاق البرامج المتعلقة ب</w:t>
      </w:r>
      <w:r w:rsidRPr="0086713C">
        <w:rPr>
          <w:rFonts w:hint="cs"/>
          <w:spacing w:val="0"/>
          <w:rtl/>
        </w:rPr>
        <w:t xml:space="preserve">تحقيق </w:t>
      </w:r>
      <w:r w:rsidRPr="0086713C">
        <w:rPr>
          <w:spacing w:val="0"/>
          <w:rtl/>
        </w:rPr>
        <w:t xml:space="preserve">الاكتفاء الذاتي والاعتماد على النفس. وشُرع في </w:t>
      </w:r>
      <w:r w:rsidRPr="0086713C">
        <w:rPr>
          <w:rFonts w:hint="cs"/>
          <w:spacing w:val="0"/>
          <w:rtl/>
        </w:rPr>
        <w:t xml:space="preserve">تنفيذ </w:t>
      </w:r>
      <w:r w:rsidRPr="0086713C">
        <w:rPr>
          <w:spacing w:val="0"/>
          <w:rtl/>
        </w:rPr>
        <w:t>البرنامج الوطني لسبل العيش من أجل تشجيع العمل الحر وإتاحة الفرص لـه. ونتيجة لذلك، ازدادت خلال الفترة البرامج</w:t>
      </w:r>
      <w:r w:rsidRPr="0086713C">
        <w:rPr>
          <w:rFonts w:hint="cs"/>
          <w:spacing w:val="0"/>
          <w:rtl/>
        </w:rPr>
        <w:t>ُ</w:t>
      </w:r>
      <w:r w:rsidRPr="0086713C">
        <w:rPr>
          <w:spacing w:val="0"/>
          <w:rtl/>
        </w:rPr>
        <w:t xml:space="preserve"> والمشاريع المتعلقة بسبل العيش المدرّة للدخل وازداد التدريب على تنظيم المشاريع.</w:t>
      </w:r>
    </w:p>
    <w:p w:rsidR="006E22A1" w:rsidRPr="0086713C" w:rsidRDefault="006E22A1" w:rsidP="006E22A1">
      <w:pPr>
        <w:tabs>
          <w:tab w:val="left" w:pos="879"/>
          <w:tab w:val="left" w:pos="1557"/>
        </w:tabs>
        <w:spacing w:before="0" w:line="360" w:lineRule="exact"/>
        <w:rPr>
          <w:rFonts w:hint="cs"/>
          <w:spacing w:val="0"/>
          <w:rtl/>
        </w:rPr>
      </w:pPr>
      <w:r w:rsidRPr="0086713C">
        <w:rPr>
          <w:spacing w:val="0"/>
          <w:rtl/>
        </w:rPr>
        <w:t>442-</w:t>
      </w:r>
      <w:r w:rsidRPr="0086713C">
        <w:rPr>
          <w:spacing w:val="0"/>
        </w:rPr>
        <w:tab/>
      </w:r>
      <w:r w:rsidRPr="0086713C">
        <w:rPr>
          <w:spacing w:val="0"/>
          <w:rtl/>
        </w:rPr>
        <w:t xml:space="preserve">وقامت الحكومة مؤخراً بصياغة خطة العمل الوطنية من أجل الأسرة الفلبينية للفترة 2005-2015. وقد </w:t>
      </w:r>
      <w:r w:rsidRPr="0086713C">
        <w:rPr>
          <w:rFonts w:hint="cs"/>
          <w:spacing w:val="0"/>
          <w:rtl/>
        </w:rPr>
        <w:t>استندت</w:t>
      </w:r>
      <w:r w:rsidRPr="0086713C">
        <w:rPr>
          <w:spacing w:val="0"/>
          <w:rtl/>
        </w:rPr>
        <w:t xml:space="preserve"> خطة </w:t>
      </w:r>
      <w:r w:rsidRPr="0086713C">
        <w:rPr>
          <w:rFonts w:hint="cs"/>
          <w:spacing w:val="0"/>
          <w:rtl/>
        </w:rPr>
        <w:t xml:space="preserve">العمل هذه إلى </w:t>
      </w:r>
      <w:r w:rsidRPr="0086713C">
        <w:rPr>
          <w:spacing w:val="0"/>
          <w:rtl/>
        </w:rPr>
        <w:t>خطة عمل الفلبين السابقة من أجل الأسرة الفلبينية للفترة 1994-2004. وأنشئت لجنة توجيهية وطنية معنية بالأسرة الفلبينية للإشراف على تنفيذ الخطة</w:t>
      </w:r>
      <w:r w:rsidRPr="0086713C">
        <w:rPr>
          <w:spacing w:val="0"/>
          <w:vertAlign w:val="superscript"/>
          <w:rtl/>
        </w:rPr>
        <w:t>(</w:t>
      </w:r>
      <w:r w:rsidRPr="0086713C">
        <w:rPr>
          <w:bCs/>
          <w:spacing w:val="0"/>
          <w:vertAlign w:val="superscript"/>
          <w:rtl/>
        </w:rPr>
        <w:footnoteReference w:id="29"/>
      </w:r>
      <w:r w:rsidRPr="0086713C">
        <w:rPr>
          <w:spacing w:val="0"/>
          <w:vertAlign w:val="superscript"/>
          <w:rtl/>
        </w:rPr>
        <w:t>)</w:t>
      </w:r>
      <w:r w:rsidRPr="0086713C">
        <w:rPr>
          <w:rFonts w:hint="cs"/>
          <w:spacing w:val="0"/>
          <w:rtl/>
        </w:rPr>
        <w:t>.</w:t>
      </w:r>
    </w:p>
    <w:p w:rsidR="006E22A1" w:rsidRDefault="006E22A1" w:rsidP="006E22A1">
      <w:pPr>
        <w:tabs>
          <w:tab w:val="left" w:pos="879"/>
          <w:tab w:val="left" w:pos="1557"/>
        </w:tabs>
        <w:spacing w:before="0" w:line="380" w:lineRule="exact"/>
        <w:rPr>
          <w:rFonts w:hint="cs"/>
          <w:spacing w:val="0"/>
          <w:rtl/>
        </w:rPr>
      </w:pPr>
      <w:r w:rsidRPr="0086713C">
        <w:rPr>
          <w:spacing w:val="0"/>
          <w:rtl/>
        </w:rPr>
        <w:t>443-</w:t>
      </w:r>
      <w:r w:rsidRPr="0086713C">
        <w:rPr>
          <w:spacing w:val="0"/>
        </w:rPr>
        <w:tab/>
      </w:r>
      <w:r w:rsidRPr="0086713C">
        <w:rPr>
          <w:spacing w:val="0"/>
          <w:rtl/>
        </w:rPr>
        <w:t>وتقوم وزارة الرعاية الاجتماعية والتنمية بإدارة عدة برامج مجتمعية ترمي إلى مساعدة الأسر على تنشئة أطفالها، ويشمل ذلك جوانب منها رعاية الأطفال وخدمات التكفيل</w:t>
      </w:r>
      <w:r w:rsidRPr="0086713C">
        <w:rPr>
          <w:spacing w:val="0"/>
          <w:vertAlign w:val="superscript"/>
          <w:rtl/>
        </w:rPr>
        <w:t>(</w:t>
      </w:r>
      <w:r w:rsidRPr="0086713C">
        <w:rPr>
          <w:bCs/>
          <w:spacing w:val="0"/>
          <w:vertAlign w:val="superscript"/>
          <w:rtl/>
        </w:rPr>
        <w:footnoteReference w:id="30"/>
      </w:r>
      <w:r w:rsidRPr="0086713C">
        <w:rPr>
          <w:spacing w:val="0"/>
          <w:vertAlign w:val="superscript"/>
          <w:rtl/>
        </w:rPr>
        <w:t>)</w:t>
      </w:r>
      <w:r w:rsidRPr="0086713C">
        <w:rPr>
          <w:rFonts w:hint="cs"/>
          <w:spacing w:val="0"/>
          <w:rtl/>
        </w:rPr>
        <w:t>.</w:t>
      </w:r>
    </w:p>
    <w:p w:rsidR="006E22A1" w:rsidRPr="0086713C" w:rsidRDefault="006E22A1" w:rsidP="006E22A1">
      <w:pPr>
        <w:tabs>
          <w:tab w:val="left" w:pos="879"/>
          <w:tab w:val="left" w:pos="1557"/>
        </w:tabs>
        <w:spacing w:before="0" w:line="380" w:lineRule="exact"/>
        <w:rPr>
          <w:spacing w:val="0"/>
          <w:rtl/>
        </w:rPr>
      </w:pPr>
      <w:r w:rsidRPr="0086713C">
        <w:rPr>
          <w:spacing w:val="0"/>
          <w:rtl/>
        </w:rPr>
        <w:t>444-</w:t>
      </w:r>
      <w:r w:rsidRPr="0086713C">
        <w:rPr>
          <w:spacing w:val="0"/>
        </w:rPr>
        <w:tab/>
      </w:r>
      <w:r w:rsidRPr="0086713C">
        <w:rPr>
          <w:spacing w:val="0"/>
          <w:rtl/>
        </w:rPr>
        <w:t>وتقوم وزارة الرعاية الاجتماعية والتنمية حالياً بتجريب عدة مشاريع ترمي إلى مساعدة الأسر</w:t>
      </w:r>
      <w:r w:rsidRPr="0086713C">
        <w:rPr>
          <w:spacing w:val="0"/>
          <w:vertAlign w:val="superscript"/>
          <w:rtl/>
        </w:rPr>
        <w:t>(</w:t>
      </w:r>
      <w:r w:rsidRPr="0086713C">
        <w:rPr>
          <w:bCs/>
          <w:spacing w:val="0"/>
          <w:vertAlign w:val="superscript"/>
          <w:rtl/>
        </w:rPr>
        <w:footnoteReference w:id="31"/>
      </w:r>
      <w:r w:rsidRPr="0086713C">
        <w:rPr>
          <w:spacing w:val="0"/>
          <w:vertAlign w:val="superscript"/>
          <w:rtl/>
        </w:rPr>
        <w:t>)</w:t>
      </w:r>
      <w:r w:rsidRPr="0086713C">
        <w:rPr>
          <w:rFonts w:hint="cs"/>
          <w:spacing w:val="0"/>
          <w:rtl/>
        </w:rPr>
        <w:t>.</w:t>
      </w:r>
    </w:p>
    <w:p w:rsidR="006E22A1" w:rsidRDefault="006E22A1" w:rsidP="006E22A1">
      <w:pPr>
        <w:spacing w:before="0" w:line="380" w:lineRule="exact"/>
        <w:jc w:val="both"/>
        <w:rPr>
          <w:i/>
          <w:iCs/>
          <w:rtl/>
        </w:rPr>
      </w:pPr>
      <w:r>
        <w:rPr>
          <w:i/>
          <w:iCs/>
          <w:rtl/>
        </w:rPr>
        <w:t>البرامج الخاصة بالعمال الفلبينيين في الخارج</w:t>
      </w:r>
    </w:p>
    <w:p w:rsidR="006E22A1" w:rsidRPr="0086713C" w:rsidRDefault="006E22A1" w:rsidP="006E22A1">
      <w:pPr>
        <w:tabs>
          <w:tab w:val="left" w:pos="879"/>
          <w:tab w:val="left" w:pos="1557"/>
        </w:tabs>
        <w:spacing w:before="0" w:line="380" w:lineRule="exact"/>
        <w:rPr>
          <w:spacing w:val="0"/>
          <w:rtl/>
        </w:rPr>
      </w:pPr>
      <w:r w:rsidRPr="0086713C">
        <w:rPr>
          <w:spacing w:val="0"/>
          <w:rtl/>
        </w:rPr>
        <w:t>445-</w:t>
      </w:r>
      <w:r w:rsidRPr="0086713C">
        <w:rPr>
          <w:spacing w:val="0"/>
        </w:rPr>
        <w:tab/>
      </w:r>
      <w:r w:rsidRPr="0086713C">
        <w:rPr>
          <w:spacing w:val="0"/>
          <w:rtl/>
        </w:rPr>
        <w:t xml:space="preserve">استجابة لمسألة هجرة العمال الفلبينيين الناشئة، قامت وزارة الرعاية الاجتماعية والتنمية، بالتنسيق مع وزارة العمل والعمالة، بتجريب </w:t>
      </w:r>
      <w:r w:rsidRPr="002D6129">
        <w:rPr>
          <w:rFonts w:hint="cs"/>
          <w:i/>
          <w:iCs/>
          <w:spacing w:val="0"/>
          <w:rtl/>
        </w:rPr>
        <w:t xml:space="preserve">برنامج </w:t>
      </w:r>
      <w:r w:rsidRPr="002D6129">
        <w:rPr>
          <w:i/>
          <w:iCs/>
          <w:spacing w:val="0"/>
          <w:rtl/>
        </w:rPr>
        <w:t>خدمات الرعاية الاجتماعية الدولية المقدمة إلى المواطنين الفلبينيين في الخارج</w:t>
      </w:r>
      <w:r w:rsidRPr="0086713C">
        <w:rPr>
          <w:spacing w:val="0"/>
          <w:rtl/>
        </w:rPr>
        <w:t>. ويرمي البرنامج إلى إضفاء طابع مؤسسي على إقامة مكاتب الرعاية الاجتماعية في مقرات التمثيل الدبلوماسي الموجودة في المناطق التي يتركز بها عدد كبير من العمال الفلبينيين في الخارج</w:t>
      </w:r>
      <w:r w:rsidRPr="0086713C">
        <w:rPr>
          <w:spacing w:val="0"/>
          <w:vertAlign w:val="superscript"/>
          <w:rtl/>
        </w:rPr>
        <w:t>(</w:t>
      </w:r>
      <w:r w:rsidRPr="0086713C">
        <w:rPr>
          <w:bCs/>
          <w:spacing w:val="0"/>
          <w:vertAlign w:val="superscript"/>
          <w:rtl/>
        </w:rPr>
        <w:footnoteReference w:id="32"/>
      </w:r>
      <w:r w:rsidRPr="0086713C">
        <w:rPr>
          <w:spacing w:val="0"/>
          <w:vertAlign w:val="superscript"/>
          <w:rtl/>
        </w:rPr>
        <w:t>)</w:t>
      </w:r>
      <w:r w:rsidRPr="0086713C">
        <w:rPr>
          <w:rFonts w:hint="cs"/>
          <w:spacing w:val="0"/>
          <w:rtl/>
        </w:rPr>
        <w:t>.</w:t>
      </w:r>
    </w:p>
    <w:p w:rsidR="006E22A1" w:rsidRDefault="006E22A1" w:rsidP="00A55565">
      <w:pPr>
        <w:keepNext/>
        <w:spacing w:before="0" w:line="380" w:lineRule="exact"/>
        <w:jc w:val="both"/>
        <w:rPr>
          <w:b/>
          <w:bCs/>
          <w:rtl/>
        </w:rPr>
      </w:pPr>
      <w:r>
        <w:rPr>
          <w:b/>
          <w:bCs/>
          <w:rtl/>
        </w:rPr>
        <w:t>السؤال رقم 5</w:t>
      </w:r>
      <w:r>
        <w:rPr>
          <w:rFonts w:hint="cs"/>
          <w:b/>
          <w:bCs/>
          <w:rtl/>
        </w:rPr>
        <w:t>-</w:t>
      </w:r>
      <w:r w:rsidR="00A55565">
        <w:rPr>
          <w:rFonts w:hint="cs"/>
          <w:b/>
          <w:bCs/>
          <w:rtl/>
        </w:rPr>
        <w:tab/>
        <w:t xml:space="preserve">  </w:t>
      </w:r>
      <w:r>
        <w:rPr>
          <w:b/>
          <w:bCs/>
          <w:rtl/>
        </w:rPr>
        <w:t xml:space="preserve"> </w:t>
      </w:r>
      <w:r>
        <w:rPr>
          <w:rFonts w:hint="cs"/>
          <w:b/>
          <w:bCs/>
          <w:rtl/>
        </w:rPr>
        <w:t>م</w:t>
      </w:r>
      <w:r>
        <w:rPr>
          <w:b/>
          <w:bCs/>
          <w:rtl/>
        </w:rPr>
        <w:t>خط</w:t>
      </w:r>
      <w:r>
        <w:rPr>
          <w:rFonts w:hint="cs"/>
          <w:b/>
          <w:bCs/>
          <w:rtl/>
        </w:rPr>
        <w:t>ط</w:t>
      </w:r>
      <w:r>
        <w:rPr>
          <w:b/>
          <w:bCs/>
          <w:rtl/>
        </w:rPr>
        <w:t xml:space="preserve"> حماية الأمومة</w:t>
      </w:r>
    </w:p>
    <w:p w:rsidR="006E22A1" w:rsidRPr="0086713C" w:rsidRDefault="006E22A1" w:rsidP="006E22A1">
      <w:pPr>
        <w:tabs>
          <w:tab w:val="left" w:pos="879"/>
          <w:tab w:val="left" w:pos="1557"/>
        </w:tabs>
        <w:spacing w:before="0" w:line="380" w:lineRule="exact"/>
        <w:rPr>
          <w:rFonts w:hint="cs"/>
          <w:spacing w:val="0"/>
          <w:rtl/>
        </w:rPr>
      </w:pPr>
      <w:r w:rsidRPr="0086713C">
        <w:rPr>
          <w:spacing w:val="0"/>
          <w:rtl/>
        </w:rPr>
        <w:t>446-</w:t>
      </w:r>
      <w:r w:rsidRPr="0086713C">
        <w:rPr>
          <w:spacing w:val="0"/>
        </w:rPr>
        <w:tab/>
      </w:r>
      <w:r w:rsidRPr="0086713C">
        <w:rPr>
          <w:spacing w:val="0"/>
          <w:rtl/>
        </w:rPr>
        <w:t>يرجى الرجوع إلى الفقرات من 330 إلى 333.</w:t>
      </w:r>
    </w:p>
    <w:p w:rsidR="006E22A1" w:rsidRPr="0086713C" w:rsidRDefault="006E22A1" w:rsidP="006E22A1">
      <w:pPr>
        <w:tabs>
          <w:tab w:val="left" w:pos="879"/>
          <w:tab w:val="left" w:pos="1557"/>
        </w:tabs>
        <w:spacing w:before="0" w:line="380" w:lineRule="exact"/>
        <w:rPr>
          <w:spacing w:val="0"/>
          <w:rtl/>
        </w:rPr>
      </w:pPr>
      <w:r w:rsidRPr="0086713C">
        <w:rPr>
          <w:spacing w:val="0"/>
          <w:rtl/>
        </w:rPr>
        <w:t>447-</w:t>
      </w:r>
      <w:r w:rsidRPr="0086713C">
        <w:rPr>
          <w:spacing w:val="0"/>
        </w:rPr>
        <w:tab/>
      </w:r>
      <w:r w:rsidRPr="0086713C">
        <w:rPr>
          <w:spacing w:val="0"/>
          <w:rtl/>
        </w:rPr>
        <w:t xml:space="preserve">تتيح مزايا إجازة الأمومة للعاملات المستحقات الاستفادة من ستين يوماً تقويمياً كإجازة تمنح عند الوضع بصورة عادية وفي حالات الإجهاض </w:t>
      </w:r>
      <w:r w:rsidRPr="0086713C">
        <w:rPr>
          <w:rFonts w:hint="cs"/>
          <w:spacing w:val="0"/>
          <w:rtl/>
        </w:rPr>
        <w:t>الإرادي واللاإرادي</w:t>
      </w:r>
      <w:r w:rsidRPr="0086713C">
        <w:rPr>
          <w:spacing w:val="0"/>
          <w:rtl/>
        </w:rPr>
        <w:t>. ويمد</w:t>
      </w:r>
      <w:r w:rsidRPr="0086713C">
        <w:rPr>
          <w:rFonts w:hint="cs"/>
          <w:spacing w:val="0"/>
          <w:rtl/>
        </w:rPr>
        <w:t>َّ</w:t>
      </w:r>
      <w:r w:rsidRPr="0086713C">
        <w:rPr>
          <w:spacing w:val="0"/>
          <w:rtl/>
        </w:rPr>
        <w:t xml:space="preserve">د الاستحقاق إلى 78 يوماً تقويمياً في حالات الولادة القيصرية. وإذا وضعت عاملة في القطاع الخاص حملها أو </w:t>
      </w:r>
      <w:r w:rsidRPr="0086713C">
        <w:rPr>
          <w:rFonts w:hint="cs"/>
          <w:spacing w:val="0"/>
          <w:rtl/>
        </w:rPr>
        <w:t>أُجهضت</w:t>
      </w:r>
      <w:r w:rsidRPr="0086713C">
        <w:rPr>
          <w:spacing w:val="0"/>
          <w:rtl/>
        </w:rPr>
        <w:t xml:space="preserve"> بدون أن يكون رب العمل قد حوّل الاشتراكات </w:t>
      </w:r>
      <w:r w:rsidRPr="0086713C">
        <w:rPr>
          <w:rFonts w:hint="cs"/>
          <w:spacing w:val="0"/>
          <w:rtl/>
        </w:rPr>
        <w:t>المستحقة</w:t>
      </w:r>
      <w:r w:rsidRPr="0086713C">
        <w:rPr>
          <w:spacing w:val="0"/>
          <w:rtl/>
        </w:rPr>
        <w:t xml:space="preserve"> عنها إلى نظام الضمان الاجتماعي، أو دون أن يخبر رب</w:t>
      </w:r>
      <w:r w:rsidRPr="0086713C">
        <w:rPr>
          <w:rFonts w:hint="cs"/>
          <w:spacing w:val="0"/>
          <w:rtl/>
        </w:rPr>
        <w:t>ُّ</w:t>
      </w:r>
      <w:r w:rsidRPr="0086713C">
        <w:rPr>
          <w:spacing w:val="0"/>
          <w:rtl/>
        </w:rPr>
        <w:t xml:space="preserve"> العمل مسبقاً النظام</w:t>
      </w:r>
      <w:r w:rsidRPr="0086713C">
        <w:rPr>
          <w:rFonts w:hint="cs"/>
          <w:spacing w:val="0"/>
          <w:rtl/>
        </w:rPr>
        <w:t>َ</w:t>
      </w:r>
      <w:r w:rsidRPr="0086713C">
        <w:rPr>
          <w:spacing w:val="0"/>
          <w:rtl/>
        </w:rPr>
        <w:t xml:space="preserve"> المذكور </w:t>
      </w:r>
      <w:r w:rsidRPr="0086713C">
        <w:rPr>
          <w:rFonts w:hint="cs"/>
          <w:spacing w:val="0"/>
          <w:rtl/>
        </w:rPr>
        <w:t>ب</w:t>
      </w:r>
      <w:r w:rsidRPr="0086713C">
        <w:rPr>
          <w:spacing w:val="0"/>
          <w:rtl/>
        </w:rPr>
        <w:t xml:space="preserve">تاريخ حملها، يدفع رب العمل إلى نظام الضمان الاجتماعي تعويضات تساوي </w:t>
      </w:r>
      <w:r w:rsidRPr="0086713C">
        <w:rPr>
          <w:rFonts w:hint="cs"/>
          <w:spacing w:val="0"/>
          <w:rtl/>
        </w:rPr>
        <w:t xml:space="preserve">مبلغ </w:t>
      </w:r>
      <w:r w:rsidRPr="0086713C">
        <w:rPr>
          <w:spacing w:val="0"/>
          <w:rtl/>
        </w:rPr>
        <w:t>المزايا التي كانت العاملة تستحقها لولا حدوث ذلك، ويدفع نظام الضمان الاجتماعي بدوره ذلك المبلغ للعاملة المعنية.</w:t>
      </w:r>
    </w:p>
    <w:p w:rsidR="006E22A1" w:rsidRPr="0086713C" w:rsidRDefault="006E22A1" w:rsidP="006E22A1">
      <w:pPr>
        <w:tabs>
          <w:tab w:val="left" w:pos="879"/>
          <w:tab w:val="left" w:pos="1557"/>
        </w:tabs>
        <w:spacing w:before="0" w:line="380" w:lineRule="exact"/>
        <w:rPr>
          <w:spacing w:val="0"/>
          <w:rtl/>
        </w:rPr>
      </w:pPr>
      <w:r w:rsidRPr="0086713C">
        <w:rPr>
          <w:spacing w:val="0"/>
          <w:rtl/>
        </w:rPr>
        <w:t>448-</w:t>
      </w:r>
      <w:r w:rsidRPr="0086713C">
        <w:rPr>
          <w:spacing w:val="0"/>
        </w:rPr>
        <w:tab/>
      </w:r>
      <w:r w:rsidRPr="0086713C">
        <w:rPr>
          <w:spacing w:val="0"/>
          <w:rtl/>
        </w:rPr>
        <w:t>وفي الوقت نفسه، وبناء على لوائح وزارة العمل وا</w:t>
      </w:r>
      <w:r>
        <w:rPr>
          <w:rFonts w:hint="cs"/>
          <w:spacing w:val="0"/>
          <w:rtl/>
        </w:rPr>
        <w:t>لعمالة</w:t>
      </w:r>
      <w:r w:rsidRPr="0086713C">
        <w:rPr>
          <w:rFonts w:hint="cs"/>
          <w:spacing w:val="0"/>
          <w:rtl/>
        </w:rPr>
        <w:t>،</w:t>
      </w:r>
      <w:r w:rsidRPr="0086713C">
        <w:rPr>
          <w:spacing w:val="0"/>
          <w:rtl/>
        </w:rPr>
        <w:t xml:space="preserve"> يسمح بتعيين المرأة العاملة في نوبات </w:t>
      </w:r>
      <w:r w:rsidRPr="0086713C">
        <w:rPr>
          <w:rFonts w:hint="cs"/>
          <w:spacing w:val="0"/>
          <w:rtl/>
        </w:rPr>
        <w:t xml:space="preserve">عمل </w:t>
      </w:r>
      <w:r w:rsidRPr="0086713C">
        <w:rPr>
          <w:spacing w:val="0"/>
          <w:rtl/>
        </w:rPr>
        <w:t xml:space="preserve">ليلية من الساعة العاشرة مساء لغاية السادسة صباح شريطة ألا تكون مرضعة، إلى جانب شروط أخرى. </w:t>
      </w:r>
    </w:p>
    <w:p w:rsidR="006E22A1" w:rsidRPr="0086713C" w:rsidRDefault="006E22A1" w:rsidP="006E22A1">
      <w:pPr>
        <w:tabs>
          <w:tab w:val="left" w:pos="879"/>
          <w:tab w:val="left" w:pos="1557"/>
        </w:tabs>
        <w:spacing w:before="0" w:line="380" w:lineRule="exact"/>
        <w:rPr>
          <w:spacing w:val="0"/>
          <w:rtl/>
        </w:rPr>
      </w:pPr>
      <w:r w:rsidRPr="0086713C">
        <w:rPr>
          <w:spacing w:val="0"/>
          <w:rtl/>
        </w:rPr>
        <w:t>449-</w:t>
      </w:r>
      <w:r w:rsidRPr="0086713C">
        <w:rPr>
          <w:spacing w:val="0"/>
        </w:rPr>
        <w:tab/>
      </w:r>
      <w:r w:rsidRPr="0086713C">
        <w:rPr>
          <w:spacing w:val="0"/>
          <w:rtl/>
        </w:rPr>
        <w:t xml:space="preserve">وبالإضافة إلى ذلك، تتحمل مؤسسة التأمينات الصحية الفلبينية جزءاً من تكاليف الاستشفاء المتكبدة عند الولادة أو الإجهاض </w:t>
      </w:r>
      <w:r w:rsidRPr="0086713C">
        <w:rPr>
          <w:rFonts w:hint="cs"/>
          <w:spacing w:val="0"/>
          <w:rtl/>
        </w:rPr>
        <w:t>الإرادي أو اللاإرادي</w:t>
      </w:r>
      <w:r w:rsidRPr="0086713C">
        <w:rPr>
          <w:spacing w:val="0"/>
          <w:rtl/>
        </w:rPr>
        <w:t xml:space="preserve">. وتشمل المساعدة التي تقدمها هذه المؤسسة إعانة تتعلق برسوم الغرفة والوجبات </w:t>
      </w:r>
      <w:r w:rsidRPr="0086713C">
        <w:rPr>
          <w:rFonts w:hint="cs"/>
          <w:spacing w:val="0"/>
          <w:rtl/>
        </w:rPr>
        <w:t xml:space="preserve">الغذائية </w:t>
      </w:r>
      <w:r w:rsidRPr="0086713C">
        <w:rPr>
          <w:spacing w:val="0"/>
          <w:rtl/>
        </w:rPr>
        <w:t>وتكاليف غرفة العمليات، ومنحا</w:t>
      </w:r>
      <w:r w:rsidRPr="0086713C">
        <w:rPr>
          <w:rFonts w:hint="cs"/>
          <w:spacing w:val="0"/>
          <w:rtl/>
        </w:rPr>
        <w:t>ً لشراء</w:t>
      </w:r>
      <w:r w:rsidRPr="0086713C">
        <w:rPr>
          <w:spacing w:val="0"/>
          <w:rtl/>
        </w:rPr>
        <w:t xml:space="preserve"> الأدوية ولوازم التطبيب وتكاليف المختبرات والرسوم المهنية المتعلقة بالأطباء. </w:t>
      </w:r>
    </w:p>
    <w:p w:rsidR="006E22A1" w:rsidRDefault="006E22A1" w:rsidP="00A55565">
      <w:pPr>
        <w:spacing w:before="0" w:line="380" w:lineRule="exact"/>
        <w:jc w:val="both"/>
        <w:rPr>
          <w:rFonts w:hint="cs"/>
          <w:b/>
          <w:bCs/>
          <w:rtl/>
        </w:rPr>
      </w:pPr>
      <w:r>
        <w:rPr>
          <w:b/>
          <w:bCs/>
          <w:rtl/>
        </w:rPr>
        <w:t>السؤال رقم 6</w:t>
      </w:r>
      <w:r>
        <w:rPr>
          <w:rFonts w:hint="cs"/>
          <w:b/>
          <w:bCs/>
          <w:rtl/>
        </w:rPr>
        <w:t xml:space="preserve">-  </w:t>
      </w:r>
      <w:r>
        <w:rPr>
          <w:b/>
          <w:bCs/>
          <w:rtl/>
        </w:rPr>
        <w:t>التدابير الخاصة للحماية والمساعدة خدمةً لمصلحة الأطفال والشباب</w:t>
      </w:r>
    </w:p>
    <w:p w:rsidR="006E22A1" w:rsidRPr="0086713C" w:rsidRDefault="006E22A1" w:rsidP="006E22A1">
      <w:pPr>
        <w:tabs>
          <w:tab w:val="left" w:pos="879"/>
          <w:tab w:val="left" w:pos="1557"/>
        </w:tabs>
        <w:spacing w:before="0" w:line="380" w:lineRule="exact"/>
        <w:rPr>
          <w:spacing w:val="0"/>
          <w:rtl/>
        </w:rPr>
      </w:pPr>
      <w:r w:rsidRPr="0086713C">
        <w:rPr>
          <w:spacing w:val="0"/>
          <w:rtl/>
        </w:rPr>
        <w:t>450-</w:t>
      </w:r>
      <w:r w:rsidRPr="0086713C">
        <w:rPr>
          <w:spacing w:val="0"/>
        </w:rPr>
        <w:tab/>
      </w:r>
      <w:r w:rsidRPr="0086713C">
        <w:rPr>
          <w:spacing w:val="0"/>
          <w:rtl/>
        </w:rPr>
        <w:t xml:space="preserve">ينص الدستور على حق الأطفال في </w:t>
      </w:r>
      <w:r w:rsidRPr="0086713C">
        <w:rPr>
          <w:rFonts w:hint="cs"/>
          <w:spacing w:val="0"/>
          <w:rtl/>
        </w:rPr>
        <w:t xml:space="preserve">الحصول على </w:t>
      </w:r>
      <w:r w:rsidRPr="0086713C">
        <w:rPr>
          <w:spacing w:val="0"/>
          <w:rtl/>
        </w:rPr>
        <w:t xml:space="preserve">المساعدة، بما في ذلك الرعاية الملائمة والتغذية، والحماية الخاصة من جميع أشكال الإهمال، وإساءة المعاملة، والقسوة، والاستغلال، وغير ذلك من الظروف الضارة بنمائهم؛ وحق الأسرة في </w:t>
      </w:r>
      <w:r w:rsidRPr="0086713C">
        <w:rPr>
          <w:rFonts w:hint="cs"/>
          <w:spacing w:val="0"/>
          <w:rtl/>
        </w:rPr>
        <w:t xml:space="preserve">الحصول على </w:t>
      </w:r>
      <w:r w:rsidRPr="0086713C">
        <w:rPr>
          <w:spacing w:val="0"/>
          <w:rtl/>
        </w:rPr>
        <w:t xml:space="preserve">أجر ودخل عائلي كاف للمعيشة؛ وحق الأسر أو الرابطات الأسرية في الاشتراك في تخطيط وتنفيذ السياسات والبرامج التي تؤثر فيها. </w:t>
      </w:r>
    </w:p>
    <w:p w:rsidR="006E22A1" w:rsidRPr="0086713C" w:rsidRDefault="006E22A1" w:rsidP="006E22A1">
      <w:pPr>
        <w:tabs>
          <w:tab w:val="left" w:pos="879"/>
          <w:tab w:val="left" w:pos="1557"/>
        </w:tabs>
        <w:spacing w:before="0" w:line="380" w:lineRule="exact"/>
        <w:rPr>
          <w:spacing w:val="0"/>
          <w:rtl/>
        </w:rPr>
      </w:pPr>
      <w:r w:rsidRPr="0086713C">
        <w:rPr>
          <w:spacing w:val="0"/>
          <w:rtl/>
        </w:rPr>
        <w:t>451-</w:t>
      </w:r>
      <w:r w:rsidRPr="0086713C">
        <w:rPr>
          <w:spacing w:val="0"/>
        </w:rPr>
        <w:tab/>
      </w:r>
      <w:r w:rsidRPr="0086713C">
        <w:rPr>
          <w:spacing w:val="0"/>
          <w:rtl/>
        </w:rPr>
        <w:t xml:space="preserve">ويعترف الدستور أيضاً بالدور الأساسي للشباب في بناء الأمة وينص على أن تنهض الدولة برعايتهم البدنية والمعنوية والروحية والفكرية والاجتماعية وتحميها؛ وأن تغرس في الشباب روح الوطنية والقومية، وتشجع مشاركتهم في الشؤون العامة والمدنية. وعلاوة على ذلك، </w:t>
      </w:r>
      <w:r w:rsidRPr="0086713C">
        <w:rPr>
          <w:rFonts w:hint="cs"/>
          <w:spacing w:val="0"/>
          <w:rtl/>
        </w:rPr>
        <w:t xml:space="preserve">يقتضي </w:t>
      </w:r>
      <w:r w:rsidRPr="0086713C">
        <w:rPr>
          <w:spacing w:val="0"/>
          <w:rtl/>
        </w:rPr>
        <w:t xml:space="preserve">الدستور أن تدافع الدولة عن حق الطفل في </w:t>
      </w:r>
      <w:r w:rsidRPr="0086713C">
        <w:rPr>
          <w:rFonts w:hint="cs"/>
          <w:spacing w:val="0"/>
          <w:rtl/>
        </w:rPr>
        <w:t xml:space="preserve">الحصول على </w:t>
      </w:r>
      <w:r w:rsidRPr="0086713C">
        <w:rPr>
          <w:spacing w:val="0"/>
          <w:rtl/>
        </w:rPr>
        <w:t>المساعدة، بما في</w:t>
      </w:r>
      <w:r w:rsidRPr="0086713C">
        <w:rPr>
          <w:rFonts w:hint="cs"/>
          <w:spacing w:val="0"/>
          <w:rtl/>
        </w:rPr>
        <w:t>ها</w:t>
      </w:r>
      <w:r w:rsidRPr="0086713C">
        <w:rPr>
          <w:spacing w:val="0"/>
          <w:rtl/>
        </w:rPr>
        <w:t xml:space="preserve"> الرعاية والتغذية المناسبتين، والحماية الخاصة من جميع أنواع الإهمال وإساءة المعاملة والقسوة والاستغلال وغير ذلك من الظروف المضرة بنمائه.</w:t>
      </w:r>
    </w:p>
    <w:p w:rsidR="006E22A1" w:rsidRPr="0086713C" w:rsidRDefault="006E22A1" w:rsidP="006E22A1">
      <w:pPr>
        <w:tabs>
          <w:tab w:val="left" w:pos="879"/>
          <w:tab w:val="left" w:pos="1557"/>
        </w:tabs>
        <w:spacing w:before="0" w:line="380" w:lineRule="exact"/>
        <w:rPr>
          <w:spacing w:val="0"/>
          <w:rtl/>
        </w:rPr>
      </w:pPr>
      <w:r w:rsidRPr="0086713C">
        <w:rPr>
          <w:spacing w:val="0"/>
          <w:rtl/>
        </w:rPr>
        <w:t>452-</w:t>
      </w:r>
      <w:r w:rsidRPr="0086713C">
        <w:rPr>
          <w:spacing w:val="0"/>
        </w:rPr>
        <w:tab/>
      </w:r>
      <w:r w:rsidRPr="002D6129">
        <w:rPr>
          <w:i/>
          <w:iCs/>
          <w:spacing w:val="0"/>
          <w:rtl/>
        </w:rPr>
        <w:t>وقانون رعاية الأطفال والشباب</w:t>
      </w:r>
      <w:r w:rsidRPr="0086713C">
        <w:rPr>
          <w:spacing w:val="0"/>
          <w:rtl/>
        </w:rPr>
        <w:t xml:space="preserve"> هو الإطار الأساسي لإنماء وحماية الأطفال. وهو يحدد حقوق ومسؤوليات الأطفال وكذلك مسؤوليات الأسرة والمجتمع والرابطة (</w:t>
      </w:r>
      <w:r w:rsidRPr="002D6129">
        <w:rPr>
          <w:i/>
          <w:iCs/>
          <w:spacing w:val="0"/>
        </w:rPr>
        <w:t>samahan</w:t>
      </w:r>
      <w:r w:rsidRPr="0086713C">
        <w:rPr>
          <w:spacing w:val="0"/>
          <w:rtl/>
        </w:rPr>
        <w:t xml:space="preserve">) والمدرسة والكنيسة والدولة في ضمان النماء المناسب للأطفال. كما يعرض التدابير والبرامج الإدارية المتعلقة برعاية ومعاملة أطفال معينين، </w:t>
      </w:r>
      <w:r w:rsidRPr="0086713C">
        <w:rPr>
          <w:rFonts w:hint="cs"/>
          <w:spacing w:val="0"/>
          <w:rtl/>
        </w:rPr>
        <w:t xml:space="preserve">وبالأخص </w:t>
      </w:r>
      <w:r w:rsidRPr="0086713C">
        <w:rPr>
          <w:spacing w:val="0"/>
          <w:rtl/>
        </w:rPr>
        <w:t>الأطفال المسيّبون والمهملون والمعالون والعاملون والمعوق</w:t>
      </w:r>
      <w:r w:rsidRPr="0086713C">
        <w:rPr>
          <w:rFonts w:hint="cs"/>
          <w:spacing w:val="0"/>
          <w:rtl/>
        </w:rPr>
        <w:t>و</w:t>
      </w:r>
      <w:r w:rsidRPr="0086713C">
        <w:rPr>
          <w:spacing w:val="0"/>
          <w:rtl/>
        </w:rPr>
        <w:t xml:space="preserve">ن بدنياً والمضطربون عاطفياً وكذلك الجانحون الشباب. </w:t>
      </w:r>
    </w:p>
    <w:p w:rsidR="006E22A1" w:rsidRPr="002D6129" w:rsidRDefault="006E22A1" w:rsidP="006E22A1">
      <w:pPr>
        <w:tabs>
          <w:tab w:val="left" w:pos="879"/>
          <w:tab w:val="left" w:pos="1557"/>
        </w:tabs>
        <w:spacing w:before="0" w:line="380" w:lineRule="exact"/>
        <w:rPr>
          <w:spacing w:val="0"/>
          <w:w w:val="95"/>
          <w:rtl/>
        </w:rPr>
      </w:pPr>
      <w:r w:rsidRPr="002D6129">
        <w:rPr>
          <w:spacing w:val="0"/>
          <w:w w:val="95"/>
          <w:rtl/>
        </w:rPr>
        <w:t>453-</w:t>
      </w:r>
      <w:r w:rsidRPr="002D6129">
        <w:rPr>
          <w:spacing w:val="0"/>
          <w:w w:val="95"/>
        </w:rPr>
        <w:tab/>
      </w:r>
      <w:r w:rsidRPr="002D6129">
        <w:rPr>
          <w:spacing w:val="0"/>
          <w:w w:val="95"/>
          <w:rtl/>
        </w:rPr>
        <w:t xml:space="preserve">وترد تدابير حماية الأطفال بمزيد من التفصيل في </w:t>
      </w:r>
      <w:r w:rsidRPr="002D6129">
        <w:rPr>
          <w:rFonts w:hint="cs"/>
          <w:spacing w:val="0"/>
          <w:w w:val="95"/>
          <w:rtl/>
        </w:rPr>
        <w:t>ال</w:t>
      </w:r>
      <w:r w:rsidRPr="002D6129">
        <w:rPr>
          <w:spacing w:val="0"/>
          <w:w w:val="95"/>
          <w:rtl/>
        </w:rPr>
        <w:t xml:space="preserve">قانون الجمهوري رقم 7610، وهو </w:t>
      </w:r>
      <w:r w:rsidRPr="002D6129">
        <w:rPr>
          <w:i/>
          <w:iCs/>
          <w:spacing w:val="0"/>
          <w:w w:val="95"/>
          <w:rtl/>
        </w:rPr>
        <w:t xml:space="preserve">قانون من المعلوم أنه ينص </w:t>
      </w:r>
      <w:r w:rsidRPr="00CC05BB">
        <w:rPr>
          <w:i/>
          <w:iCs/>
          <w:spacing w:val="0"/>
          <w:rtl/>
        </w:rPr>
        <w:t>على ردع قوي وحماية خاصة لمناهضة إساءة معاملة الأطفال واستغلالهم والتمييز ضدهم، ويفرض عقوبات على انتهاكه.</w:t>
      </w:r>
      <w:r w:rsidRPr="00CC05BB">
        <w:rPr>
          <w:spacing w:val="0"/>
          <w:rtl/>
        </w:rPr>
        <w:t xml:space="preserve"> وقد عُدِّل هذا القانون ثانية </w:t>
      </w:r>
      <w:r w:rsidRPr="00CC05BB">
        <w:rPr>
          <w:rFonts w:hint="cs"/>
          <w:spacing w:val="0"/>
          <w:rtl/>
        </w:rPr>
        <w:t>بال</w:t>
      </w:r>
      <w:r w:rsidRPr="00CC05BB">
        <w:rPr>
          <w:spacing w:val="0"/>
          <w:rtl/>
        </w:rPr>
        <w:t>قانون الجمهوري</w:t>
      </w:r>
      <w:r w:rsidRPr="002D6129">
        <w:rPr>
          <w:spacing w:val="0"/>
          <w:w w:val="95"/>
          <w:rtl/>
        </w:rPr>
        <w:t xml:space="preserve"> رقم 7658 </w:t>
      </w:r>
      <w:r w:rsidRPr="00CC05BB">
        <w:rPr>
          <w:spacing w:val="0"/>
          <w:rtl/>
        </w:rPr>
        <w:t>المتعلق خصوصاً بإنفاذ السياسة المناهضة لعمل الأطفال</w:t>
      </w:r>
      <w:r w:rsidRPr="002D6129">
        <w:rPr>
          <w:spacing w:val="0"/>
          <w:w w:val="95"/>
          <w:rtl/>
        </w:rPr>
        <w:t>.</w:t>
      </w:r>
    </w:p>
    <w:p w:rsidR="006E22A1" w:rsidRPr="0086713C" w:rsidRDefault="006E22A1" w:rsidP="006E22A1">
      <w:pPr>
        <w:tabs>
          <w:tab w:val="left" w:pos="879"/>
          <w:tab w:val="left" w:pos="1557"/>
        </w:tabs>
        <w:spacing w:before="0" w:line="380" w:lineRule="exact"/>
        <w:rPr>
          <w:spacing w:val="0"/>
          <w:rtl/>
        </w:rPr>
      </w:pPr>
      <w:r w:rsidRPr="0086713C">
        <w:rPr>
          <w:spacing w:val="0"/>
          <w:rtl/>
        </w:rPr>
        <w:t>454-</w:t>
      </w:r>
      <w:r w:rsidRPr="0086713C">
        <w:rPr>
          <w:spacing w:val="0"/>
        </w:rPr>
        <w:tab/>
      </w:r>
      <w:r w:rsidRPr="0086713C">
        <w:rPr>
          <w:spacing w:val="0"/>
          <w:rtl/>
        </w:rPr>
        <w:t xml:space="preserve">وفي 19 كانون الأول/ديسمبر 2003، وُقِّع </w:t>
      </w:r>
      <w:r>
        <w:rPr>
          <w:rFonts w:hint="cs"/>
          <w:spacing w:val="0"/>
          <w:rtl/>
        </w:rPr>
        <w:t>ال</w:t>
      </w:r>
      <w:r w:rsidRPr="0086713C">
        <w:rPr>
          <w:spacing w:val="0"/>
          <w:rtl/>
        </w:rPr>
        <w:t xml:space="preserve">قانون الجمهوري رقم 9231 ليصبح قانوناً سارياً ينص على </w:t>
      </w:r>
      <w:r w:rsidRPr="0086713C">
        <w:rPr>
          <w:rFonts w:hint="cs"/>
          <w:spacing w:val="0"/>
          <w:rtl/>
        </w:rPr>
        <w:t xml:space="preserve">القضاء على </w:t>
      </w:r>
      <w:r w:rsidRPr="0086713C">
        <w:rPr>
          <w:spacing w:val="0"/>
          <w:rtl/>
        </w:rPr>
        <w:t xml:space="preserve">أسوأ أشكال عمل الأطفال. ويرمي </w:t>
      </w:r>
      <w:r>
        <w:rPr>
          <w:rFonts w:hint="cs"/>
          <w:spacing w:val="0"/>
          <w:rtl/>
        </w:rPr>
        <w:t>ال</w:t>
      </w:r>
      <w:r w:rsidRPr="0086713C">
        <w:rPr>
          <w:spacing w:val="0"/>
          <w:rtl/>
        </w:rPr>
        <w:t xml:space="preserve">قانون الجمهوري رقم 9231 أساساً إلى القضاء على أسوأ أشكال عمل الأطفال، مثل تلك التي تنطوي على استعباد أو بغاء أو اتجار بالمخدرات أو أي عمل فيه خطر وضرر </w:t>
      </w:r>
      <w:r w:rsidRPr="0086713C">
        <w:rPr>
          <w:rFonts w:hint="cs"/>
          <w:spacing w:val="0"/>
          <w:rtl/>
        </w:rPr>
        <w:t>يهددان</w:t>
      </w:r>
      <w:r w:rsidRPr="0086713C">
        <w:rPr>
          <w:spacing w:val="0"/>
          <w:rtl/>
        </w:rPr>
        <w:t xml:space="preserve"> صحة الأطفال وسلامتهم وأخلاقهم. ويعرّض انتهاك القانون المخالفين لعقوبة السجن و/أو الغرامة</w:t>
      </w:r>
      <w:r w:rsidRPr="002D6129">
        <w:rPr>
          <w:spacing w:val="0"/>
          <w:vertAlign w:val="superscript"/>
          <w:rtl/>
        </w:rPr>
        <w:t>(</w:t>
      </w:r>
      <w:r w:rsidRPr="002D6129">
        <w:rPr>
          <w:bCs/>
          <w:spacing w:val="0"/>
          <w:vertAlign w:val="superscript"/>
          <w:rtl/>
        </w:rPr>
        <w:footnoteReference w:id="33"/>
      </w:r>
      <w:r w:rsidRPr="002D6129">
        <w:rPr>
          <w:spacing w:val="0"/>
          <w:vertAlign w:val="superscript"/>
          <w:rtl/>
        </w:rPr>
        <w:t>)</w:t>
      </w:r>
      <w:r w:rsidRPr="0086713C">
        <w:rPr>
          <w:rFonts w:hint="cs"/>
          <w:spacing w:val="0"/>
          <w:rtl/>
        </w:rPr>
        <w:t>.</w:t>
      </w:r>
    </w:p>
    <w:p w:rsidR="006E22A1" w:rsidRPr="0086713C" w:rsidRDefault="006E22A1" w:rsidP="006E22A1">
      <w:pPr>
        <w:tabs>
          <w:tab w:val="left" w:pos="879"/>
          <w:tab w:val="left" w:pos="1557"/>
        </w:tabs>
        <w:spacing w:before="0" w:line="380" w:lineRule="exact"/>
        <w:rPr>
          <w:spacing w:val="0"/>
          <w:rtl/>
        </w:rPr>
      </w:pPr>
      <w:r w:rsidRPr="0086713C">
        <w:rPr>
          <w:spacing w:val="0"/>
          <w:rtl/>
        </w:rPr>
        <w:t>455-</w:t>
      </w:r>
      <w:r w:rsidRPr="0086713C">
        <w:rPr>
          <w:spacing w:val="0"/>
        </w:rPr>
        <w:tab/>
      </w:r>
      <w:r w:rsidRPr="0086713C">
        <w:rPr>
          <w:spacing w:val="0"/>
          <w:rtl/>
        </w:rPr>
        <w:t>و</w:t>
      </w:r>
      <w:r w:rsidRPr="0086713C">
        <w:rPr>
          <w:rFonts w:hint="cs"/>
          <w:spacing w:val="0"/>
          <w:rtl/>
        </w:rPr>
        <w:t>ي</w:t>
      </w:r>
      <w:r w:rsidRPr="0086713C">
        <w:rPr>
          <w:spacing w:val="0"/>
          <w:rtl/>
        </w:rPr>
        <w:t xml:space="preserve">نص </w:t>
      </w:r>
      <w:r w:rsidRPr="005036AC">
        <w:rPr>
          <w:i/>
          <w:iCs/>
          <w:spacing w:val="0"/>
          <w:rtl/>
        </w:rPr>
        <w:t>قانون رعاية الأطفال والشباب</w:t>
      </w:r>
      <w:r w:rsidRPr="0086713C">
        <w:rPr>
          <w:spacing w:val="0"/>
          <w:rtl/>
        </w:rPr>
        <w:t xml:space="preserve"> على إنشاء مجلس رعاية الأطفال. ويعمل المجلس باعتباره الآلية الحكومية الرئيسية المكلفة بتعزيز وحماية حقوق الأطفال ورعايتهم وإنمائهم في الفل</w:t>
      </w:r>
      <w:r w:rsidRPr="0086713C">
        <w:rPr>
          <w:rFonts w:hint="cs"/>
          <w:spacing w:val="0"/>
          <w:rtl/>
        </w:rPr>
        <w:t>بي</w:t>
      </w:r>
      <w:r w:rsidRPr="0086713C">
        <w:rPr>
          <w:spacing w:val="0"/>
          <w:rtl/>
        </w:rPr>
        <w:t>ن. وباعتبار المجلس أيضاً الوكالة المعنية بتنسيق قضايا الطفل على صعيد الحكومة الفلبينية، فهو مسؤول عن تنسيق جميع القوانين والبرامج والخدمات المتعلقة بالأطفال ورصد تنفيذها.</w:t>
      </w:r>
    </w:p>
    <w:p w:rsidR="006E22A1" w:rsidRPr="005036AC" w:rsidRDefault="006E22A1" w:rsidP="006E22A1">
      <w:pPr>
        <w:tabs>
          <w:tab w:val="left" w:pos="879"/>
          <w:tab w:val="left" w:pos="1557"/>
        </w:tabs>
        <w:spacing w:before="0" w:line="380" w:lineRule="exact"/>
        <w:rPr>
          <w:spacing w:val="0"/>
          <w:w w:val="95"/>
          <w:rtl/>
        </w:rPr>
      </w:pPr>
      <w:r w:rsidRPr="0086713C">
        <w:rPr>
          <w:spacing w:val="0"/>
          <w:rtl/>
        </w:rPr>
        <w:t>456-</w:t>
      </w:r>
      <w:r w:rsidRPr="0086713C">
        <w:rPr>
          <w:spacing w:val="0"/>
        </w:rPr>
        <w:tab/>
      </w:r>
      <w:r w:rsidRPr="0086713C">
        <w:rPr>
          <w:spacing w:val="0"/>
          <w:rtl/>
        </w:rPr>
        <w:t xml:space="preserve">وبموجب </w:t>
      </w:r>
      <w:r w:rsidRPr="005036AC">
        <w:rPr>
          <w:i/>
          <w:iCs/>
          <w:spacing w:val="0"/>
          <w:rtl/>
        </w:rPr>
        <w:t>القانون المتعلق بدور الشباب في بناء الدولة</w:t>
      </w:r>
      <w:r w:rsidRPr="0086713C">
        <w:rPr>
          <w:spacing w:val="0"/>
          <w:rtl/>
        </w:rPr>
        <w:t xml:space="preserve">، وهو </w:t>
      </w:r>
      <w:r>
        <w:rPr>
          <w:rFonts w:hint="cs"/>
          <w:spacing w:val="0"/>
          <w:rtl/>
        </w:rPr>
        <w:t>ال</w:t>
      </w:r>
      <w:r w:rsidRPr="0086713C">
        <w:rPr>
          <w:spacing w:val="0"/>
          <w:rtl/>
        </w:rPr>
        <w:t>قانون الجمهوري رقم 8044، أنشئت اللجنة الوطنية للشباب ووُضع برنامج وطني شامل ومنسق لإنماء الشباب يتيح تمكين</w:t>
      </w:r>
      <w:r w:rsidRPr="0086713C">
        <w:rPr>
          <w:rFonts w:hint="cs"/>
          <w:spacing w:val="0"/>
          <w:rtl/>
        </w:rPr>
        <w:t>هم</w:t>
      </w:r>
      <w:r w:rsidRPr="0086713C">
        <w:rPr>
          <w:spacing w:val="0"/>
          <w:rtl/>
        </w:rPr>
        <w:t xml:space="preserve"> من تأدية دورهم الحيوي في بناء الدولة. وطُلب إلى اللجنة الوطنية للشباب، في جملة أمور، أن: (أ) تصوغ السياسة الوطنية للشب</w:t>
      </w:r>
      <w:r>
        <w:rPr>
          <w:rFonts w:hint="cs"/>
          <w:spacing w:val="0"/>
          <w:rtl/>
        </w:rPr>
        <w:t>ـ</w:t>
      </w:r>
      <w:r w:rsidRPr="0086713C">
        <w:rPr>
          <w:spacing w:val="0"/>
          <w:rtl/>
        </w:rPr>
        <w:t>اب وتش</w:t>
      </w:r>
      <w:r>
        <w:rPr>
          <w:rFonts w:hint="cs"/>
          <w:spacing w:val="0"/>
          <w:rtl/>
        </w:rPr>
        <w:t>ـ</w:t>
      </w:r>
      <w:r w:rsidRPr="0086713C">
        <w:rPr>
          <w:spacing w:val="0"/>
          <w:rtl/>
        </w:rPr>
        <w:t xml:space="preserve">رع في تطبيقها؛ </w:t>
      </w:r>
      <w:r w:rsidRPr="005036AC">
        <w:rPr>
          <w:spacing w:val="0"/>
          <w:w w:val="95"/>
          <w:rtl/>
        </w:rPr>
        <w:t>و(ب) تشرف على برنامج وطني متكامل للنهوض بالشباب وإنمائه؛ و(ج) تضع آلية تشاورية ت</w:t>
      </w:r>
      <w:r w:rsidRPr="005036AC">
        <w:rPr>
          <w:rFonts w:hint="cs"/>
          <w:spacing w:val="0"/>
          <w:w w:val="95"/>
          <w:rtl/>
        </w:rPr>
        <w:t>وفر</w:t>
      </w:r>
      <w:r w:rsidRPr="005036AC">
        <w:rPr>
          <w:spacing w:val="0"/>
          <w:w w:val="95"/>
          <w:rtl/>
        </w:rPr>
        <w:t xml:space="preserve"> منتدى لمواصلة الحوار بين الحكومة وقطاع الشباب بشأن التخطيط والتقييم الملائمين للسياسات العامة والبرامج والمشاريع التي لها تأثير على الشباب.</w:t>
      </w:r>
    </w:p>
    <w:p w:rsidR="006E22A1" w:rsidRPr="0086713C" w:rsidRDefault="006E22A1" w:rsidP="006E22A1">
      <w:pPr>
        <w:tabs>
          <w:tab w:val="left" w:pos="879"/>
          <w:tab w:val="left" w:pos="1557"/>
        </w:tabs>
        <w:spacing w:before="0" w:line="380" w:lineRule="exact"/>
        <w:rPr>
          <w:spacing w:val="0"/>
          <w:rtl/>
        </w:rPr>
      </w:pPr>
      <w:r w:rsidRPr="0086713C">
        <w:rPr>
          <w:spacing w:val="0"/>
          <w:rtl/>
        </w:rPr>
        <w:t>457-</w:t>
      </w:r>
      <w:r w:rsidRPr="0086713C">
        <w:rPr>
          <w:spacing w:val="0"/>
        </w:rPr>
        <w:tab/>
      </w:r>
      <w:r w:rsidRPr="0086713C">
        <w:rPr>
          <w:spacing w:val="0"/>
          <w:rtl/>
        </w:rPr>
        <w:t>وأُعدّ في عام 2000 الإطار الاستراتيجي الوطني الفل</w:t>
      </w:r>
      <w:r w:rsidRPr="0086713C">
        <w:rPr>
          <w:rFonts w:hint="cs"/>
          <w:spacing w:val="0"/>
          <w:rtl/>
        </w:rPr>
        <w:t>بي</w:t>
      </w:r>
      <w:r w:rsidRPr="0086713C">
        <w:rPr>
          <w:spacing w:val="0"/>
          <w:rtl/>
        </w:rPr>
        <w:t>ني لخطة الطفل (الفترة 2000-2025)، أي</w:t>
      </w:r>
      <w:r w:rsidRPr="0086713C">
        <w:rPr>
          <w:rFonts w:hint="cs"/>
          <w:spacing w:val="0"/>
          <w:rtl/>
        </w:rPr>
        <w:t xml:space="preserve"> إطار خطة</w:t>
      </w:r>
      <w:r w:rsidRPr="0086713C">
        <w:rPr>
          <w:spacing w:val="0"/>
          <w:rtl/>
        </w:rPr>
        <w:t xml:space="preserve"> "الطفل في القرن 21"، وهو إطار و</w:t>
      </w:r>
      <w:r w:rsidRPr="0086713C">
        <w:rPr>
          <w:rFonts w:hint="cs"/>
          <w:spacing w:val="0"/>
          <w:rtl/>
        </w:rPr>
        <w:t>ُ</w:t>
      </w:r>
      <w:r w:rsidRPr="0086713C">
        <w:rPr>
          <w:spacing w:val="0"/>
          <w:rtl/>
        </w:rPr>
        <w:t>ضع عقب خطة عمل الفل</w:t>
      </w:r>
      <w:r w:rsidRPr="0086713C">
        <w:rPr>
          <w:rFonts w:hint="cs"/>
          <w:spacing w:val="0"/>
          <w:rtl/>
        </w:rPr>
        <w:t>ب</w:t>
      </w:r>
      <w:r w:rsidRPr="0086713C">
        <w:rPr>
          <w:spacing w:val="0"/>
          <w:rtl/>
        </w:rPr>
        <w:t>ين من أجل الطفل للفترة 1991-2000. وي</w:t>
      </w:r>
      <w:r w:rsidRPr="0086713C">
        <w:rPr>
          <w:rFonts w:hint="cs"/>
          <w:spacing w:val="0"/>
          <w:rtl/>
        </w:rPr>
        <w:t xml:space="preserve">ُرسي </w:t>
      </w:r>
      <w:r w:rsidRPr="0086713C">
        <w:rPr>
          <w:spacing w:val="0"/>
          <w:rtl/>
        </w:rPr>
        <w:t xml:space="preserve">إطار </w:t>
      </w:r>
      <w:r w:rsidRPr="0086713C">
        <w:rPr>
          <w:rFonts w:hint="cs"/>
          <w:spacing w:val="0"/>
          <w:rtl/>
        </w:rPr>
        <w:t>خطة "</w:t>
      </w:r>
      <w:r w:rsidRPr="0086713C">
        <w:rPr>
          <w:spacing w:val="0"/>
          <w:rtl/>
        </w:rPr>
        <w:t>الطفل في القرن 21</w:t>
      </w:r>
      <w:r w:rsidRPr="0086713C">
        <w:rPr>
          <w:rFonts w:hint="cs"/>
          <w:spacing w:val="0"/>
          <w:rtl/>
        </w:rPr>
        <w:t>"</w:t>
      </w:r>
      <w:r w:rsidRPr="0086713C">
        <w:rPr>
          <w:spacing w:val="0"/>
          <w:rtl/>
        </w:rPr>
        <w:t xml:space="preserve"> الأساس لنهج "</w:t>
      </w:r>
      <w:r w:rsidRPr="0086713C">
        <w:rPr>
          <w:rFonts w:hint="cs"/>
          <w:spacing w:val="0"/>
          <w:rtl/>
        </w:rPr>
        <w:t>مستند إلى حقوق الطفل وإنماء قدراته</w:t>
      </w:r>
      <w:r w:rsidRPr="0086713C">
        <w:rPr>
          <w:spacing w:val="0"/>
          <w:rtl/>
        </w:rPr>
        <w:t>" حيال وضع وبرمجة الخطط والمشاريع المركزة على الطفل. ويتطلب الإطار إعمال تدخلات حاسمة في مختلف مراحل نماء الطفل، وحقوقاً ومهام م</w:t>
      </w:r>
      <w:r w:rsidRPr="0086713C">
        <w:rPr>
          <w:rFonts w:hint="cs"/>
          <w:spacing w:val="0"/>
          <w:rtl/>
        </w:rPr>
        <w:t>توافقة مع</w:t>
      </w:r>
      <w:r w:rsidRPr="0086713C">
        <w:rPr>
          <w:spacing w:val="0"/>
          <w:rtl/>
        </w:rPr>
        <w:t xml:space="preserve"> </w:t>
      </w:r>
      <w:r w:rsidRPr="0086713C">
        <w:rPr>
          <w:rFonts w:hint="cs"/>
          <w:spacing w:val="0"/>
          <w:rtl/>
        </w:rPr>
        <w:t>ا</w:t>
      </w:r>
      <w:r w:rsidRPr="0086713C">
        <w:rPr>
          <w:spacing w:val="0"/>
          <w:rtl/>
        </w:rPr>
        <w:t>لقدرات المتنامية للطفل.</w:t>
      </w:r>
    </w:p>
    <w:p w:rsidR="006E22A1" w:rsidRPr="0086713C" w:rsidRDefault="006E22A1" w:rsidP="006E22A1">
      <w:pPr>
        <w:tabs>
          <w:tab w:val="left" w:pos="879"/>
          <w:tab w:val="left" w:pos="1557"/>
        </w:tabs>
        <w:spacing w:before="0" w:line="380" w:lineRule="exact"/>
        <w:rPr>
          <w:spacing w:val="0"/>
          <w:rtl/>
        </w:rPr>
      </w:pPr>
      <w:r w:rsidRPr="0086713C">
        <w:rPr>
          <w:spacing w:val="0"/>
          <w:rtl/>
        </w:rPr>
        <w:t>458-</w:t>
      </w:r>
      <w:r w:rsidRPr="0086713C">
        <w:rPr>
          <w:spacing w:val="0"/>
        </w:rPr>
        <w:tab/>
      </w:r>
      <w:r w:rsidRPr="0086713C">
        <w:rPr>
          <w:spacing w:val="0"/>
          <w:rtl/>
        </w:rPr>
        <w:t xml:space="preserve">وأنشئت بموجب الأمر التنفيذي رقم 245 </w:t>
      </w:r>
      <w:r w:rsidRPr="005036AC">
        <w:rPr>
          <w:i/>
          <w:iCs/>
          <w:spacing w:val="0"/>
          <w:rtl/>
        </w:rPr>
        <w:t>اللجنة الخاصة المعنية بحماية الطفل</w:t>
      </w:r>
      <w:r w:rsidRPr="0086713C">
        <w:rPr>
          <w:spacing w:val="0"/>
          <w:rtl/>
        </w:rPr>
        <w:t xml:space="preserve"> من جميع أشكال الإهمال وإساءة المعاملة والقسوة والاستغلال والتمييز وغير ذلك من الظروف الضارة بنمائه. وتتولى اللجنة الخاصة تنسيق الجهود الحكومية وغير الحكومية المبذولة لتنفيذ القوانين الوطنية الرامية بالتحديد إلى حماية حقوق الأطفال ممن يقعون ضحايا لمختلف أنواع إساءة المعاملة والاستغلال الجنسي لأغراض تجارية. وتقدم اللجنة إلى الرئيس تقارير عن الإجراءات المتخذة لتناول مسائل محددة تتعلق بإساءة معاملة الأطفال واستغلالهم، وتصدر توجيهات إلى باقي الوكالات لكي تتصدى فوراً للمشاكل التي تعرض عليها وتبلغ اللجنة بما تتخذه من إجراءات</w:t>
      </w:r>
      <w:r w:rsidRPr="005036AC">
        <w:rPr>
          <w:spacing w:val="0"/>
          <w:vertAlign w:val="superscript"/>
          <w:rtl/>
        </w:rPr>
        <w:t>(</w:t>
      </w:r>
      <w:r w:rsidRPr="005036AC">
        <w:rPr>
          <w:bCs/>
          <w:spacing w:val="0"/>
          <w:vertAlign w:val="superscript"/>
          <w:rtl/>
        </w:rPr>
        <w:footnoteReference w:id="34"/>
      </w:r>
      <w:r w:rsidRPr="005036AC">
        <w:rPr>
          <w:spacing w:val="0"/>
          <w:vertAlign w:val="superscript"/>
          <w:rtl/>
        </w:rPr>
        <w:t>)</w:t>
      </w:r>
      <w:r w:rsidRPr="0086713C">
        <w:rPr>
          <w:rFonts w:hint="cs"/>
          <w:spacing w:val="0"/>
          <w:rtl/>
        </w:rPr>
        <w:t>.</w:t>
      </w:r>
    </w:p>
    <w:p w:rsidR="006E22A1" w:rsidRPr="0086713C" w:rsidRDefault="006E22A1" w:rsidP="006E22A1">
      <w:pPr>
        <w:tabs>
          <w:tab w:val="left" w:pos="879"/>
          <w:tab w:val="left" w:pos="1557"/>
        </w:tabs>
        <w:spacing w:before="0" w:line="380" w:lineRule="exact"/>
        <w:rPr>
          <w:spacing w:val="0"/>
          <w:rtl/>
        </w:rPr>
      </w:pPr>
      <w:r w:rsidRPr="0086713C">
        <w:rPr>
          <w:spacing w:val="0"/>
          <w:rtl/>
        </w:rPr>
        <w:t>459-</w:t>
      </w:r>
      <w:r w:rsidRPr="0086713C">
        <w:rPr>
          <w:spacing w:val="0"/>
        </w:rPr>
        <w:tab/>
      </w:r>
      <w:r w:rsidRPr="0086713C">
        <w:rPr>
          <w:spacing w:val="0"/>
          <w:rtl/>
        </w:rPr>
        <w:t>وأنشأت الشرطة الوطنية الفل</w:t>
      </w:r>
      <w:r w:rsidRPr="0086713C">
        <w:rPr>
          <w:rFonts w:hint="cs"/>
          <w:spacing w:val="0"/>
          <w:rtl/>
        </w:rPr>
        <w:t>ب</w:t>
      </w:r>
      <w:r w:rsidRPr="0086713C">
        <w:rPr>
          <w:spacing w:val="0"/>
          <w:rtl/>
        </w:rPr>
        <w:t xml:space="preserve">ينية </w:t>
      </w:r>
      <w:r w:rsidRPr="005036AC">
        <w:rPr>
          <w:i/>
          <w:iCs/>
          <w:spacing w:val="0"/>
          <w:rtl/>
        </w:rPr>
        <w:t>مركز أزمات المرأة وحماية الطفل</w:t>
      </w:r>
      <w:r w:rsidRPr="0086713C">
        <w:rPr>
          <w:spacing w:val="0"/>
          <w:rtl/>
        </w:rPr>
        <w:t>، الذي يضم في مقر واحد مهنيين معنيين بمعالجة قضايا الضحايا من الأطفال.</w:t>
      </w:r>
    </w:p>
    <w:p w:rsidR="006E22A1" w:rsidRPr="0086713C" w:rsidRDefault="006E22A1" w:rsidP="006E22A1">
      <w:pPr>
        <w:tabs>
          <w:tab w:val="left" w:pos="879"/>
          <w:tab w:val="left" w:pos="1557"/>
        </w:tabs>
        <w:spacing w:before="0" w:line="380" w:lineRule="exact"/>
        <w:rPr>
          <w:spacing w:val="0"/>
          <w:rtl/>
        </w:rPr>
      </w:pPr>
      <w:r w:rsidRPr="0086713C">
        <w:rPr>
          <w:spacing w:val="0"/>
          <w:rtl/>
        </w:rPr>
        <w:t>460-</w:t>
      </w:r>
      <w:r w:rsidRPr="0086713C">
        <w:rPr>
          <w:spacing w:val="0"/>
        </w:rPr>
        <w:tab/>
      </w:r>
      <w:r w:rsidRPr="0086713C">
        <w:rPr>
          <w:spacing w:val="0"/>
          <w:rtl/>
        </w:rPr>
        <w:t xml:space="preserve">ويهدف </w:t>
      </w:r>
      <w:r w:rsidRPr="005036AC">
        <w:rPr>
          <w:i/>
          <w:iCs/>
          <w:spacing w:val="0"/>
          <w:rtl/>
        </w:rPr>
        <w:t>القانون المتعلق بتلفزيون الأطفال</w:t>
      </w:r>
      <w:r w:rsidRPr="0086713C">
        <w:rPr>
          <w:spacing w:val="0"/>
          <w:rtl/>
        </w:rPr>
        <w:t xml:space="preserve">، وهو </w:t>
      </w:r>
      <w:r>
        <w:rPr>
          <w:rFonts w:hint="cs"/>
          <w:spacing w:val="0"/>
          <w:rtl/>
        </w:rPr>
        <w:t>ال</w:t>
      </w:r>
      <w:r w:rsidRPr="0086713C">
        <w:rPr>
          <w:spacing w:val="0"/>
          <w:rtl/>
        </w:rPr>
        <w:t>قانون الجمهوري رقم 8370، إلى دعم وحماية مصالح الأطفال عن طريق إتاحة برامج تلفزيونية لهم تلبي احتياجاتهم واهتماماتهم ومصالحهم بدون أن تستغلهم. و</w:t>
      </w:r>
      <w:r w:rsidRPr="0086713C">
        <w:rPr>
          <w:rFonts w:hint="cs"/>
          <w:spacing w:val="0"/>
          <w:rtl/>
        </w:rPr>
        <w:t xml:space="preserve">قد </w:t>
      </w:r>
      <w:r w:rsidRPr="0086713C">
        <w:rPr>
          <w:spacing w:val="0"/>
          <w:rtl/>
        </w:rPr>
        <w:t xml:space="preserve">نصّ القانون على إنشاء المجلس الوطني لتلفزيون الأطفال، وهو مجلس </w:t>
      </w:r>
      <w:r w:rsidRPr="0086713C">
        <w:rPr>
          <w:rFonts w:hint="cs"/>
          <w:spacing w:val="0"/>
          <w:rtl/>
        </w:rPr>
        <w:t>ملحق</w:t>
      </w:r>
      <w:r w:rsidRPr="0086713C">
        <w:rPr>
          <w:spacing w:val="0"/>
          <w:rtl/>
        </w:rPr>
        <w:t xml:space="preserve"> بمكتب الرئيس. ويضطلع المجلس بولاية تشمل، في جملة أمور، وضع الخطط والسياسات العامة والأولويات والتوصية بها لعرضها على الحكومة والقطاع الخاص، أي جهات البث التلفزيوني والمنتجين والمعلنين التجاريين، من أجل العمل على </w:t>
      </w:r>
      <w:r w:rsidRPr="0086713C">
        <w:rPr>
          <w:rFonts w:hint="cs"/>
          <w:spacing w:val="0"/>
          <w:rtl/>
        </w:rPr>
        <w:t>النهوض</w:t>
      </w:r>
      <w:r w:rsidRPr="0086713C">
        <w:rPr>
          <w:spacing w:val="0"/>
          <w:rtl/>
        </w:rPr>
        <w:t xml:space="preserve"> </w:t>
      </w:r>
      <w:r w:rsidRPr="0086713C">
        <w:rPr>
          <w:rFonts w:hint="cs"/>
          <w:spacing w:val="0"/>
          <w:rtl/>
        </w:rPr>
        <w:t>ب</w:t>
      </w:r>
      <w:r w:rsidRPr="0086713C">
        <w:rPr>
          <w:spacing w:val="0"/>
          <w:rtl/>
        </w:rPr>
        <w:t>إنتاج برامج تلفزيونية للأطفال تكون محلية وذات جودة عالية. ويتولى المجلس أيضاً رصد واستعراض وتصنيف البرامج التلفزيونية للأطفال والإعلانات التجارية التي تُبث خلال ساعات مشاهدة الأطفال للتلفزيون، ويتخذ إجراءات بشأن الشكاوى المتعلقة بمخالفة القانون.</w:t>
      </w:r>
    </w:p>
    <w:p w:rsidR="006E22A1" w:rsidRDefault="006E22A1" w:rsidP="006E22A1">
      <w:pPr>
        <w:tabs>
          <w:tab w:val="left" w:pos="879"/>
          <w:tab w:val="left" w:pos="1557"/>
        </w:tabs>
        <w:spacing w:before="0" w:line="380" w:lineRule="exact"/>
        <w:rPr>
          <w:rFonts w:hint="cs"/>
          <w:spacing w:val="0"/>
          <w:rtl/>
        </w:rPr>
      </w:pPr>
      <w:r w:rsidRPr="0086713C">
        <w:rPr>
          <w:spacing w:val="0"/>
          <w:rtl/>
        </w:rPr>
        <w:t>461-</w:t>
      </w:r>
      <w:r w:rsidRPr="0086713C">
        <w:rPr>
          <w:spacing w:val="0"/>
        </w:rPr>
        <w:tab/>
      </w:r>
      <w:r w:rsidRPr="0086713C">
        <w:rPr>
          <w:spacing w:val="0"/>
          <w:rtl/>
        </w:rPr>
        <w:t>ويكر</w:t>
      </w:r>
      <w:r w:rsidRPr="0086713C">
        <w:rPr>
          <w:rFonts w:hint="cs"/>
          <w:spacing w:val="0"/>
          <w:rtl/>
        </w:rPr>
        <w:t>ِّ</w:t>
      </w:r>
      <w:r w:rsidRPr="0086713C">
        <w:rPr>
          <w:spacing w:val="0"/>
          <w:rtl/>
        </w:rPr>
        <w:t xml:space="preserve">س </w:t>
      </w:r>
      <w:r w:rsidRPr="005036AC">
        <w:rPr>
          <w:i/>
          <w:iCs/>
          <w:spacing w:val="0"/>
          <w:rtl/>
        </w:rPr>
        <w:t>قانون الحماية الخاصة للأطفال من إساءة المعاملة والاستغلال والتمييز</w:t>
      </w:r>
      <w:r w:rsidRPr="0086713C">
        <w:rPr>
          <w:spacing w:val="0"/>
          <w:rtl/>
        </w:rPr>
        <w:t xml:space="preserve"> (</w:t>
      </w:r>
      <w:r>
        <w:rPr>
          <w:rFonts w:hint="cs"/>
          <w:spacing w:val="0"/>
          <w:rtl/>
        </w:rPr>
        <w:t>ال</w:t>
      </w:r>
      <w:r w:rsidRPr="0086713C">
        <w:rPr>
          <w:spacing w:val="0"/>
          <w:rtl/>
        </w:rPr>
        <w:t xml:space="preserve">قانون </w:t>
      </w:r>
      <w:r>
        <w:rPr>
          <w:rFonts w:hint="cs"/>
          <w:spacing w:val="0"/>
          <w:rtl/>
        </w:rPr>
        <w:t>ال</w:t>
      </w:r>
      <w:r w:rsidRPr="0086713C">
        <w:rPr>
          <w:spacing w:val="0"/>
          <w:rtl/>
        </w:rPr>
        <w:t xml:space="preserve">جمهوري </w:t>
      </w:r>
      <w:r w:rsidRPr="0086713C">
        <w:rPr>
          <w:rFonts w:hint="cs"/>
          <w:spacing w:val="0"/>
          <w:rtl/>
        </w:rPr>
        <w:br/>
      </w:r>
      <w:r w:rsidRPr="0086713C">
        <w:rPr>
          <w:spacing w:val="0"/>
          <w:rtl/>
        </w:rPr>
        <w:t>رقم 7610) مبدأ عدم التمييز. ويعلن هذا القانون أن سياسة الدولة تتمثل في ت</w:t>
      </w:r>
      <w:r w:rsidRPr="0086713C">
        <w:rPr>
          <w:rFonts w:hint="cs"/>
          <w:spacing w:val="0"/>
          <w:rtl/>
        </w:rPr>
        <w:t>وفير</w:t>
      </w:r>
      <w:r w:rsidRPr="0086713C">
        <w:rPr>
          <w:spacing w:val="0"/>
          <w:rtl/>
        </w:rPr>
        <w:t xml:space="preserve"> حماية خاصة للأطفال من جميع أشكال إساءة المعاملة والإهمال والقسوة والاستغلال والتمييز وغير ذلك من الظروف الضارة بنمائهم. وينص القانون على أن تتدخل الدولة لصالح الطفل عند عدم قيام الوالد أو الولي أو المعلم أو الشخص القائم برعاية الطفل وحضانته بحمايته من مثل هذه الأعمال أو الظروف أو عندما لا يكون قادراً على ذلك.</w:t>
      </w:r>
    </w:p>
    <w:p w:rsidR="006E22A1" w:rsidRPr="0086713C" w:rsidRDefault="006E22A1" w:rsidP="006E22A1">
      <w:pPr>
        <w:tabs>
          <w:tab w:val="left" w:pos="879"/>
          <w:tab w:val="left" w:pos="1557"/>
        </w:tabs>
        <w:spacing w:before="0" w:line="380" w:lineRule="exact"/>
        <w:rPr>
          <w:spacing w:val="0"/>
          <w:rtl/>
        </w:rPr>
      </w:pPr>
      <w:r w:rsidRPr="0086713C">
        <w:rPr>
          <w:spacing w:val="0"/>
          <w:rtl/>
        </w:rPr>
        <w:t>462-</w:t>
      </w:r>
      <w:r w:rsidRPr="0086713C">
        <w:rPr>
          <w:spacing w:val="0"/>
        </w:rPr>
        <w:tab/>
      </w:r>
      <w:r w:rsidRPr="0086713C">
        <w:rPr>
          <w:spacing w:val="0"/>
          <w:rtl/>
        </w:rPr>
        <w:t xml:space="preserve">وإضافة إلى </w:t>
      </w:r>
      <w:r w:rsidRPr="005036AC">
        <w:rPr>
          <w:i/>
          <w:iCs/>
          <w:spacing w:val="0"/>
          <w:rtl/>
        </w:rPr>
        <w:t>قانون مكافحة العنف ضد المرأة وأطفالها</w:t>
      </w:r>
      <w:r w:rsidRPr="0086713C">
        <w:rPr>
          <w:spacing w:val="0"/>
          <w:rtl/>
        </w:rPr>
        <w:t xml:space="preserve"> (</w:t>
      </w:r>
      <w:r>
        <w:rPr>
          <w:rFonts w:hint="cs"/>
          <w:spacing w:val="0"/>
          <w:rtl/>
        </w:rPr>
        <w:t>ال</w:t>
      </w:r>
      <w:r w:rsidRPr="0086713C">
        <w:rPr>
          <w:spacing w:val="0"/>
          <w:rtl/>
        </w:rPr>
        <w:t xml:space="preserve">قانون الجمهوري رقم 9262)، قام مجلس الكونغرس أيضاً باعتماد </w:t>
      </w:r>
      <w:r w:rsidRPr="005036AC">
        <w:rPr>
          <w:i/>
          <w:iCs/>
          <w:spacing w:val="0"/>
          <w:rtl/>
        </w:rPr>
        <w:t>قانون مكافحة الاتجار بالأشخاص</w:t>
      </w:r>
      <w:r w:rsidRPr="0086713C">
        <w:rPr>
          <w:spacing w:val="0"/>
          <w:rtl/>
        </w:rPr>
        <w:t xml:space="preserve"> لعام 2003 (</w:t>
      </w:r>
      <w:r>
        <w:rPr>
          <w:rFonts w:hint="cs"/>
          <w:spacing w:val="0"/>
          <w:rtl/>
        </w:rPr>
        <w:t>ال</w:t>
      </w:r>
      <w:r w:rsidRPr="0086713C">
        <w:rPr>
          <w:spacing w:val="0"/>
          <w:rtl/>
        </w:rPr>
        <w:t xml:space="preserve">قانون الجمهوري رقم 9208). ويعرِّف القانون الاتجار بالأشخاص بأنه "تجنيد أشخاص أو نقلهم أو </w:t>
      </w:r>
      <w:r w:rsidRPr="0086713C">
        <w:rPr>
          <w:rFonts w:hint="cs"/>
          <w:spacing w:val="0"/>
          <w:rtl/>
        </w:rPr>
        <w:t>تداولهم</w:t>
      </w:r>
      <w:r w:rsidRPr="0086713C">
        <w:rPr>
          <w:spacing w:val="0"/>
          <w:rtl/>
        </w:rPr>
        <w:t xml:space="preserve"> أو إيواؤهم أو استقبالهم بموافقة وبمعرفة الضحية أو بدون موافقتها ومعرفتها، داخل الحدود الوطنية أو عبرها، بواسطة التهديد بالقوة أو استعمالها أو غير ذلك من أشكال القسر أو الاختطاف أو الاحتيال أو الخداع أو استغلال السلطة أو المركز أو استغلال حالة ضعف الشخص، أو بإعطاء أو تلقي مبالغ مالية أو مزايا لنيل موافقة شخص لـه سيطرة على شخص آخر، </w:t>
      </w:r>
      <w:r w:rsidRPr="0086713C">
        <w:rPr>
          <w:rFonts w:hint="cs"/>
          <w:spacing w:val="0"/>
          <w:rtl/>
        </w:rPr>
        <w:t xml:space="preserve">وذلك </w:t>
      </w:r>
      <w:r w:rsidRPr="0086713C">
        <w:rPr>
          <w:spacing w:val="0"/>
          <w:rtl/>
        </w:rPr>
        <w:t>لغرض الاستغلال الذي يشمل، كحد أدنى، استغلال الغير أو دفعهم إلى الدعارة أو سائر أشكال الاستغلال الجنسي، أو السخرة أو الخدمة قسرا</w:t>
      </w:r>
      <w:r w:rsidRPr="0086713C">
        <w:rPr>
          <w:rFonts w:hint="cs"/>
          <w:spacing w:val="0"/>
          <w:rtl/>
        </w:rPr>
        <w:t>ً</w:t>
      </w:r>
      <w:r w:rsidRPr="0086713C">
        <w:rPr>
          <w:spacing w:val="0"/>
          <w:rtl/>
        </w:rPr>
        <w:t>، أو الاسترقاق، أو الاستعباد، أو نزع الأعضاء أو بيعها"</w:t>
      </w:r>
      <w:r w:rsidRPr="0086713C">
        <w:rPr>
          <w:rFonts w:hint="cs"/>
          <w:spacing w:val="0"/>
          <w:rtl/>
        </w:rPr>
        <w:t>.</w:t>
      </w:r>
      <w:r w:rsidRPr="0086713C">
        <w:rPr>
          <w:spacing w:val="0"/>
          <w:rtl/>
        </w:rPr>
        <w:t xml:space="preserve"> وي</w:t>
      </w:r>
      <w:r w:rsidRPr="0086713C">
        <w:rPr>
          <w:rFonts w:hint="cs"/>
          <w:spacing w:val="0"/>
          <w:rtl/>
        </w:rPr>
        <w:t>وفر</w:t>
      </w:r>
      <w:r w:rsidRPr="0086713C">
        <w:rPr>
          <w:spacing w:val="0"/>
          <w:rtl/>
        </w:rPr>
        <w:t xml:space="preserve"> القانون حماية قانونية للأشخاص المتجر بهم، بصرف النظر عما إذا كانوا قد أبدوا موافقتهم أم لا. وبناء عليه، يُعترف بجميع الأشخاص المتجر بهم، دون تحفظ، كضحايا للاتجار ولا يعاقبون على ذلك. ويحق للضحايا أو الناجين الاستفادة من برنامج حماية الشهود، ومن خدمات مثل الإرشاد والإيواء المؤقت والتعليم والرعاية الصحية والمساعدة القانونية</w:t>
      </w:r>
      <w:r w:rsidRPr="005036AC">
        <w:rPr>
          <w:spacing w:val="0"/>
          <w:vertAlign w:val="superscript"/>
          <w:rtl/>
        </w:rPr>
        <w:t>(</w:t>
      </w:r>
      <w:r w:rsidRPr="005036AC">
        <w:rPr>
          <w:bCs/>
          <w:spacing w:val="0"/>
          <w:vertAlign w:val="superscript"/>
          <w:rtl/>
        </w:rPr>
        <w:footnoteReference w:id="35"/>
      </w:r>
      <w:r w:rsidRPr="005036AC">
        <w:rPr>
          <w:spacing w:val="0"/>
          <w:vertAlign w:val="superscript"/>
          <w:rtl/>
        </w:rPr>
        <w:t>)</w:t>
      </w:r>
      <w:r w:rsidRPr="0086713C">
        <w:rPr>
          <w:rFonts w:hint="cs"/>
          <w:spacing w:val="0"/>
          <w:rtl/>
        </w:rPr>
        <w:t>.</w:t>
      </w:r>
    </w:p>
    <w:p w:rsidR="006E22A1" w:rsidRPr="0086713C" w:rsidRDefault="006E22A1" w:rsidP="006E22A1">
      <w:pPr>
        <w:tabs>
          <w:tab w:val="left" w:pos="879"/>
          <w:tab w:val="left" w:pos="1557"/>
        </w:tabs>
        <w:spacing w:before="0" w:line="380" w:lineRule="exact"/>
        <w:rPr>
          <w:spacing w:val="0"/>
          <w:rtl/>
        </w:rPr>
      </w:pPr>
      <w:r w:rsidRPr="0086713C">
        <w:rPr>
          <w:spacing w:val="0"/>
          <w:rtl/>
        </w:rPr>
        <w:t>463-</w:t>
      </w:r>
      <w:r w:rsidRPr="0086713C">
        <w:rPr>
          <w:spacing w:val="0"/>
        </w:rPr>
        <w:tab/>
      </w:r>
      <w:r w:rsidRPr="0086713C">
        <w:rPr>
          <w:spacing w:val="0"/>
          <w:rtl/>
        </w:rPr>
        <w:t xml:space="preserve">وفي عام 2000، أصدرت المحكمة العليا </w:t>
      </w:r>
      <w:r w:rsidRPr="005036AC">
        <w:rPr>
          <w:i/>
          <w:iCs/>
          <w:spacing w:val="0"/>
          <w:rtl/>
        </w:rPr>
        <w:t>القواعد المتعلقة باستجواب الشهود من الأطفال</w:t>
      </w:r>
      <w:r w:rsidRPr="0086713C">
        <w:rPr>
          <w:spacing w:val="0"/>
          <w:rtl/>
        </w:rPr>
        <w:t xml:space="preserve">. وتحدد هذه الوثيقة الشاملة قواعد التعامل مع الأطفال الذين هم إما (1) شهود </w:t>
      </w:r>
      <w:r w:rsidRPr="0086713C">
        <w:rPr>
          <w:rFonts w:hint="cs"/>
          <w:spacing w:val="0"/>
          <w:rtl/>
        </w:rPr>
        <w:t>على</w:t>
      </w:r>
      <w:r w:rsidRPr="0086713C">
        <w:rPr>
          <w:spacing w:val="0"/>
          <w:rtl/>
        </w:rPr>
        <w:t xml:space="preserve"> جريمة، أو (2) ضحايا جريمة، أو (3) متهمون في جريمة. ويجري الآن تطبيق هذه القواعد في محاكم الأسرة. وكنتيجة لتنفيذ هذه القواعد، جُهّزت استوديوهات للتحقيق مناسبة للطفل في مناطق مختارة، الأمر الذي من شأنه أن يسهل كثيراً استجواب الأطفال، ومن ثم إ</w:t>
      </w:r>
      <w:r w:rsidRPr="0086713C">
        <w:rPr>
          <w:rFonts w:hint="cs"/>
          <w:spacing w:val="0"/>
          <w:rtl/>
        </w:rPr>
        <w:t>عفاؤهم من</w:t>
      </w:r>
      <w:r w:rsidRPr="0086713C">
        <w:rPr>
          <w:spacing w:val="0"/>
          <w:rtl/>
        </w:rPr>
        <w:t xml:space="preserve"> الحضور إلى المحاكم. </w:t>
      </w:r>
    </w:p>
    <w:p w:rsidR="006E22A1" w:rsidRPr="0086713C" w:rsidRDefault="006E22A1" w:rsidP="006E22A1">
      <w:pPr>
        <w:tabs>
          <w:tab w:val="left" w:pos="879"/>
          <w:tab w:val="left" w:pos="1557"/>
        </w:tabs>
        <w:spacing w:before="0" w:line="380" w:lineRule="exact"/>
        <w:rPr>
          <w:spacing w:val="0"/>
          <w:rtl/>
        </w:rPr>
      </w:pPr>
      <w:r w:rsidRPr="0086713C">
        <w:rPr>
          <w:spacing w:val="0"/>
          <w:rtl/>
        </w:rPr>
        <w:t>464-</w:t>
      </w:r>
      <w:r w:rsidRPr="0086713C">
        <w:rPr>
          <w:spacing w:val="0"/>
        </w:rPr>
        <w:tab/>
      </w:r>
      <w:r w:rsidRPr="0086713C">
        <w:rPr>
          <w:spacing w:val="0"/>
          <w:rtl/>
        </w:rPr>
        <w:t xml:space="preserve">وفي عام 2002، </w:t>
      </w:r>
      <w:r w:rsidRPr="0086713C">
        <w:rPr>
          <w:rFonts w:hint="cs"/>
          <w:spacing w:val="0"/>
          <w:rtl/>
        </w:rPr>
        <w:t>أُعطي</w:t>
      </w:r>
      <w:r w:rsidRPr="0086713C">
        <w:rPr>
          <w:spacing w:val="0"/>
          <w:rtl/>
        </w:rPr>
        <w:t xml:space="preserve"> الأطفال المولودون خارج إطار الزواج حق استخدام ألقاب آبائهم، شريطة أن يعترف بهم آباؤهم سواء بوثيقة عامة أو وثيقة خطية خاصة. </w:t>
      </w:r>
    </w:p>
    <w:p w:rsidR="006E22A1" w:rsidRPr="0086713C" w:rsidRDefault="006E22A1" w:rsidP="006E22A1">
      <w:pPr>
        <w:tabs>
          <w:tab w:val="left" w:pos="879"/>
          <w:tab w:val="left" w:pos="1557"/>
        </w:tabs>
        <w:spacing w:before="0" w:line="380" w:lineRule="exact"/>
        <w:rPr>
          <w:spacing w:val="0"/>
          <w:rtl/>
        </w:rPr>
      </w:pPr>
      <w:r w:rsidRPr="0086713C">
        <w:rPr>
          <w:spacing w:val="0"/>
          <w:rtl/>
        </w:rPr>
        <w:t>465-</w:t>
      </w:r>
      <w:r w:rsidRPr="0086713C">
        <w:rPr>
          <w:spacing w:val="0"/>
        </w:rPr>
        <w:tab/>
      </w:r>
      <w:r w:rsidRPr="0086713C">
        <w:rPr>
          <w:spacing w:val="0"/>
          <w:rtl/>
        </w:rPr>
        <w:t>وي</w:t>
      </w:r>
      <w:r w:rsidRPr="0086713C">
        <w:rPr>
          <w:rFonts w:hint="cs"/>
          <w:spacing w:val="0"/>
          <w:rtl/>
        </w:rPr>
        <w:t>وفر</w:t>
      </w:r>
      <w:r w:rsidRPr="0086713C">
        <w:rPr>
          <w:spacing w:val="0"/>
          <w:rtl/>
        </w:rPr>
        <w:t xml:space="preserve"> </w:t>
      </w:r>
      <w:r w:rsidRPr="005036AC">
        <w:rPr>
          <w:i/>
          <w:iCs/>
          <w:spacing w:val="0"/>
          <w:rtl/>
        </w:rPr>
        <w:t>الميثاق الأكبر للمعوقين</w:t>
      </w:r>
      <w:r w:rsidRPr="0086713C">
        <w:rPr>
          <w:spacing w:val="0"/>
          <w:rtl/>
        </w:rPr>
        <w:t xml:space="preserve"> (</w:t>
      </w:r>
      <w:r>
        <w:rPr>
          <w:rFonts w:hint="cs"/>
          <w:spacing w:val="0"/>
          <w:rtl/>
        </w:rPr>
        <w:t>ال</w:t>
      </w:r>
      <w:r w:rsidRPr="0086713C">
        <w:rPr>
          <w:spacing w:val="0"/>
          <w:rtl/>
        </w:rPr>
        <w:t xml:space="preserve">قانون الجمهوري رقم 7277) </w:t>
      </w:r>
      <w:r w:rsidRPr="0086713C">
        <w:rPr>
          <w:rFonts w:hint="cs"/>
          <w:spacing w:val="0"/>
          <w:rtl/>
        </w:rPr>
        <w:t>ل</w:t>
      </w:r>
      <w:r w:rsidRPr="0086713C">
        <w:rPr>
          <w:spacing w:val="0"/>
          <w:rtl/>
        </w:rPr>
        <w:t>لأشخاص المعوقين</w:t>
      </w:r>
      <w:r w:rsidRPr="0086713C">
        <w:rPr>
          <w:rFonts w:hint="cs"/>
          <w:spacing w:val="0"/>
          <w:rtl/>
        </w:rPr>
        <w:t>،</w:t>
      </w:r>
      <w:r w:rsidRPr="0086713C">
        <w:rPr>
          <w:spacing w:val="0"/>
          <w:rtl/>
        </w:rPr>
        <w:t xml:space="preserve"> أطفالاً وبالغين على السواء</w:t>
      </w:r>
      <w:r w:rsidRPr="0086713C">
        <w:rPr>
          <w:rFonts w:hint="cs"/>
          <w:spacing w:val="0"/>
          <w:rtl/>
        </w:rPr>
        <w:t>، الحماية</w:t>
      </w:r>
      <w:r w:rsidRPr="0086713C">
        <w:rPr>
          <w:spacing w:val="0"/>
          <w:rtl/>
        </w:rPr>
        <w:t xml:space="preserve"> من التمييز. وينص هذا القانون على أن تشجع الدولة احترام المعوقين وتبذل كل الجهود لإزالة جميع الحواجز الاجتماعية والثقافية والاقتصادية والبيئية والم</w:t>
      </w:r>
      <w:r w:rsidRPr="0086713C">
        <w:rPr>
          <w:rFonts w:hint="cs"/>
          <w:spacing w:val="0"/>
          <w:rtl/>
        </w:rPr>
        <w:t>سلكية</w:t>
      </w:r>
      <w:r w:rsidRPr="0086713C">
        <w:rPr>
          <w:spacing w:val="0"/>
          <w:rtl/>
        </w:rPr>
        <w:t xml:space="preserve"> التي تضر بهم.</w:t>
      </w:r>
    </w:p>
    <w:p w:rsidR="006E22A1" w:rsidRPr="0086713C" w:rsidRDefault="006E22A1" w:rsidP="006E22A1">
      <w:pPr>
        <w:tabs>
          <w:tab w:val="left" w:pos="879"/>
          <w:tab w:val="left" w:pos="1557"/>
        </w:tabs>
        <w:spacing w:before="0" w:line="380" w:lineRule="exact"/>
        <w:rPr>
          <w:spacing w:val="0"/>
          <w:rtl/>
        </w:rPr>
      </w:pPr>
      <w:r w:rsidRPr="0086713C">
        <w:rPr>
          <w:spacing w:val="0"/>
          <w:rtl/>
        </w:rPr>
        <w:t>466-</w:t>
      </w:r>
      <w:r w:rsidRPr="0086713C">
        <w:rPr>
          <w:spacing w:val="0"/>
        </w:rPr>
        <w:tab/>
      </w:r>
      <w:r w:rsidRPr="0086713C">
        <w:rPr>
          <w:spacing w:val="0"/>
          <w:rtl/>
        </w:rPr>
        <w:t xml:space="preserve">وينص </w:t>
      </w:r>
      <w:r>
        <w:rPr>
          <w:rFonts w:hint="cs"/>
          <w:spacing w:val="0"/>
          <w:rtl/>
        </w:rPr>
        <w:t>ال</w:t>
      </w:r>
      <w:r w:rsidRPr="0086713C">
        <w:rPr>
          <w:spacing w:val="0"/>
          <w:rtl/>
        </w:rPr>
        <w:t xml:space="preserve">قانون الجمهوري رقم 8980، المعروف أيضاً بقانون رعاية الطفولة المبكرة وإنمائها، في جملة ما ينص عليه، على منهج لرعاية الطفل وإنمائه في مرحلة الطفولة المبكرة يركز على إنماء الأطفال حسب احتياجاتهم البدنية الفردية وخلفيتهم الاجتماعية والثقافية. وتحدد وزارة التربية معايير هذا المنهج والشروط المتعلقة بالموظفين والمرافق المادية اللازمة لتشغيل رياض الأطفال، إضافة إلى شروط التسجيل. أما وزارة الرعاية الاجتماعية والتنمية فإنها تتولى إصدار التراخيص وتحديد المعايير المتبعة في مراكز رعاية الطفولة المبكرة وإنمائها، وفي برامجها وخدماتها المقدمة إلى الأطفال دون سن الرابعة. وأنشأ الأمر التنفيذي رقم 249 مجلس رعاية الأطفال </w:t>
      </w:r>
      <w:r w:rsidRPr="0086713C">
        <w:rPr>
          <w:rFonts w:hint="cs"/>
          <w:spacing w:val="0"/>
          <w:rtl/>
        </w:rPr>
        <w:t>-</w:t>
      </w:r>
      <w:r w:rsidRPr="0086713C">
        <w:rPr>
          <w:spacing w:val="0"/>
          <w:rtl/>
        </w:rPr>
        <w:t xml:space="preserve"> مجلس التنسيق الوطني لرعاية الطفولة المبكرة وإنمائها، باعتباره الآلية المؤسسية المكلفة بتنسيق تنفيذ برامج التعليم الخاصة بالطفولة المبكرة وكفالة التنسيق فيما بين وزارة الرعاية الاجتماعية والتنمية، ووزارة التربية، ووزارة الصحة، والمنظمات غير الحكومية، ووحدات الحكم المحلي.</w:t>
      </w:r>
    </w:p>
    <w:p w:rsidR="006E22A1" w:rsidRPr="0086713C" w:rsidRDefault="006E22A1" w:rsidP="006E22A1">
      <w:pPr>
        <w:tabs>
          <w:tab w:val="left" w:pos="879"/>
          <w:tab w:val="left" w:pos="1557"/>
        </w:tabs>
        <w:spacing w:before="0" w:line="380" w:lineRule="exact"/>
        <w:rPr>
          <w:spacing w:val="0"/>
          <w:rtl/>
        </w:rPr>
      </w:pPr>
      <w:r w:rsidRPr="0086713C">
        <w:rPr>
          <w:spacing w:val="0"/>
          <w:rtl/>
        </w:rPr>
        <w:t>467-</w:t>
      </w:r>
      <w:r w:rsidRPr="0086713C">
        <w:rPr>
          <w:spacing w:val="0"/>
        </w:rPr>
        <w:tab/>
      </w:r>
      <w:r w:rsidRPr="0086713C">
        <w:rPr>
          <w:spacing w:val="0"/>
          <w:rtl/>
        </w:rPr>
        <w:t xml:space="preserve">وفي الوقت الراهن، يتلقى 77 في المائة من الأطفال </w:t>
      </w:r>
      <w:r w:rsidRPr="0086713C">
        <w:rPr>
          <w:rFonts w:hint="cs"/>
          <w:spacing w:val="0"/>
          <w:rtl/>
        </w:rPr>
        <w:t>في</w:t>
      </w:r>
      <w:r w:rsidRPr="0086713C">
        <w:rPr>
          <w:spacing w:val="0"/>
          <w:rtl/>
        </w:rPr>
        <w:t xml:space="preserve"> الخامسة من العمر خدمات تقدمها رياض أطفال عامة وخاصة مرخص</w:t>
      </w:r>
      <w:r w:rsidRPr="0086713C">
        <w:rPr>
          <w:rFonts w:hint="cs"/>
          <w:spacing w:val="0"/>
          <w:rtl/>
        </w:rPr>
        <w:t xml:space="preserve"> لها، و</w:t>
      </w:r>
      <w:r w:rsidRPr="0086713C">
        <w:rPr>
          <w:spacing w:val="0"/>
          <w:rtl/>
        </w:rPr>
        <w:t>مراكز للرعاية النهارية تديرها وحدات الحكم المحلي. وتختلف نوعية الخدمات المقدمة في رياض الأطفال ومراكز الرعاية النهارية من حيث المناهج. فبعض رياض الأطفال ومراكز الرعاية النهارية هي مجرد مراكز للعناية بالطفل، في حين أن بعضها الآخر، ولا سيما في المناطق الحضرية، تطبق بعض أوجه المناهج المدرسية الرسمية، ولا سيما بالنسبة للأطفال الذين تتراوح أعمارهم بين خمس وست سنوات. لكن البرامج القائمة لرعاية الطفولة المبكرة وإنمائها</w:t>
      </w:r>
      <w:r w:rsidRPr="0086713C">
        <w:rPr>
          <w:rFonts w:hint="cs"/>
          <w:spacing w:val="0"/>
          <w:rtl/>
        </w:rPr>
        <w:t xml:space="preserve"> </w:t>
      </w:r>
      <w:r w:rsidRPr="0086713C">
        <w:rPr>
          <w:spacing w:val="0"/>
          <w:rtl/>
        </w:rPr>
        <w:t xml:space="preserve">لا </w:t>
      </w:r>
      <w:r w:rsidRPr="0086713C">
        <w:rPr>
          <w:rFonts w:hint="cs"/>
          <w:spacing w:val="0"/>
          <w:rtl/>
        </w:rPr>
        <w:t>ت</w:t>
      </w:r>
      <w:r w:rsidRPr="0086713C">
        <w:rPr>
          <w:spacing w:val="0"/>
          <w:rtl/>
        </w:rPr>
        <w:t xml:space="preserve">شمل جميع الأطفال من أفقر الأسر. فثلاثة وعشرون في المائة من الأطفال الذين يفترض أن يستفيدوا من </w:t>
      </w:r>
      <w:r w:rsidRPr="0086713C">
        <w:rPr>
          <w:rFonts w:hint="cs"/>
          <w:spacing w:val="0"/>
          <w:rtl/>
        </w:rPr>
        <w:t xml:space="preserve">خدمات </w:t>
      </w:r>
      <w:r w:rsidRPr="0086713C">
        <w:rPr>
          <w:spacing w:val="0"/>
          <w:rtl/>
        </w:rPr>
        <w:t>رعاية الطفولة المبكرة وإنمائها ما زالوا غير مشمولين ب</w:t>
      </w:r>
      <w:r w:rsidRPr="0086713C">
        <w:rPr>
          <w:rFonts w:hint="cs"/>
          <w:spacing w:val="0"/>
          <w:rtl/>
        </w:rPr>
        <w:t xml:space="preserve">هذه </w:t>
      </w:r>
      <w:r w:rsidRPr="0086713C">
        <w:rPr>
          <w:spacing w:val="0"/>
          <w:rtl/>
        </w:rPr>
        <w:t>الخدم</w:t>
      </w:r>
      <w:r w:rsidRPr="0086713C">
        <w:rPr>
          <w:rFonts w:hint="cs"/>
          <w:spacing w:val="0"/>
          <w:rtl/>
        </w:rPr>
        <w:t>ات</w:t>
      </w:r>
      <w:r w:rsidRPr="0086713C">
        <w:rPr>
          <w:spacing w:val="0"/>
          <w:rtl/>
        </w:rPr>
        <w:t xml:space="preserve">. </w:t>
      </w:r>
    </w:p>
    <w:p w:rsidR="006E22A1" w:rsidRDefault="006E22A1" w:rsidP="006E22A1">
      <w:pPr>
        <w:spacing w:before="0" w:line="380" w:lineRule="exact"/>
        <w:ind w:firstLine="720"/>
        <w:jc w:val="both"/>
        <w:rPr>
          <w:b/>
          <w:bCs/>
          <w:rtl/>
        </w:rPr>
      </w:pPr>
      <w:r>
        <w:rPr>
          <w:b/>
          <w:bCs/>
          <w:rtl/>
        </w:rPr>
        <w:t>6</w:t>
      </w:r>
      <w:r>
        <w:rPr>
          <w:rFonts w:hint="cs"/>
          <w:b/>
          <w:bCs/>
          <w:rtl/>
        </w:rPr>
        <w:t>(أ)-</w:t>
      </w:r>
      <w:r>
        <w:rPr>
          <w:rFonts w:hint="cs"/>
          <w:b/>
          <w:bCs/>
          <w:rtl/>
        </w:rPr>
        <w:tab/>
      </w:r>
      <w:r>
        <w:rPr>
          <w:b/>
          <w:bCs/>
          <w:rtl/>
        </w:rPr>
        <w:t>السنّ ال</w:t>
      </w:r>
      <w:r>
        <w:rPr>
          <w:rFonts w:hint="cs"/>
          <w:b/>
          <w:bCs/>
          <w:rtl/>
        </w:rPr>
        <w:t>ت</w:t>
      </w:r>
      <w:r>
        <w:rPr>
          <w:b/>
          <w:bCs/>
          <w:rtl/>
        </w:rPr>
        <w:t>ي يحظر دون</w:t>
      </w:r>
      <w:r>
        <w:rPr>
          <w:rFonts w:hint="cs"/>
          <w:b/>
          <w:bCs/>
          <w:rtl/>
        </w:rPr>
        <w:t>ها تشغي</w:t>
      </w:r>
      <w:r>
        <w:rPr>
          <w:b/>
          <w:bCs/>
          <w:rtl/>
        </w:rPr>
        <w:t>ل الأطفال</w:t>
      </w:r>
    </w:p>
    <w:p w:rsidR="006E22A1" w:rsidRPr="0086713C" w:rsidRDefault="006E22A1" w:rsidP="006E22A1">
      <w:pPr>
        <w:tabs>
          <w:tab w:val="left" w:pos="879"/>
          <w:tab w:val="left" w:pos="1557"/>
        </w:tabs>
        <w:spacing w:before="0" w:line="380" w:lineRule="exact"/>
        <w:rPr>
          <w:spacing w:val="0"/>
          <w:rtl/>
        </w:rPr>
      </w:pPr>
      <w:r w:rsidRPr="0086713C">
        <w:rPr>
          <w:spacing w:val="0"/>
          <w:rtl/>
        </w:rPr>
        <w:t>468-</w:t>
      </w:r>
      <w:r w:rsidRPr="0086713C">
        <w:rPr>
          <w:spacing w:val="0"/>
        </w:rPr>
        <w:tab/>
      </w:r>
      <w:r w:rsidRPr="0086713C">
        <w:rPr>
          <w:spacing w:val="0"/>
          <w:rtl/>
        </w:rPr>
        <w:t xml:space="preserve">يحظر </w:t>
      </w:r>
      <w:r>
        <w:rPr>
          <w:rFonts w:hint="cs"/>
          <w:spacing w:val="0"/>
          <w:rtl/>
        </w:rPr>
        <w:t>ال</w:t>
      </w:r>
      <w:r w:rsidRPr="0086713C">
        <w:rPr>
          <w:spacing w:val="0"/>
          <w:rtl/>
        </w:rPr>
        <w:t xml:space="preserve">قانون الجمهوري رقم 7658 تشغيل الأطفال الذين تقل أعمارهم عن 15 سنة في أي مشروع عام أو خاص، إلا عندما يكون </w:t>
      </w:r>
      <w:r w:rsidRPr="0086713C">
        <w:rPr>
          <w:rFonts w:hint="cs"/>
          <w:spacing w:val="0"/>
          <w:rtl/>
        </w:rPr>
        <w:t xml:space="preserve">تشغيل </w:t>
      </w:r>
      <w:r w:rsidRPr="0086713C">
        <w:rPr>
          <w:spacing w:val="0"/>
          <w:rtl/>
        </w:rPr>
        <w:t xml:space="preserve">الطفل تحت مسؤولية والديه أو الوصي القانوني عليه، وفي الحالات التي يقتصر </w:t>
      </w:r>
      <w:r w:rsidRPr="0086713C">
        <w:rPr>
          <w:rFonts w:hint="cs"/>
          <w:spacing w:val="0"/>
          <w:rtl/>
        </w:rPr>
        <w:t xml:space="preserve">فيها </w:t>
      </w:r>
      <w:r w:rsidRPr="0086713C">
        <w:rPr>
          <w:spacing w:val="0"/>
          <w:rtl/>
        </w:rPr>
        <w:t xml:space="preserve">التشغيل على أفراد من أسرة صاحب العمل. </w:t>
      </w:r>
    </w:p>
    <w:p w:rsidR="006E22A1" w:rsidRPr="0086713C" w:rsidRDefault="006E22A1" w:rsidP="006E22A1">
      <w:pPr>
        <w:tabs>
          <w:tab w:val="left" w:pos="879"/>
          <w:tab w:val="left" w:pos="1557"/>
        </w:tabs>
        <w:spacing w:before="0" w:line="380" w:lineRule="exact"/>
        <w:rPr>
          <w:spacing w:val="0"/>
          <w:rtl/>
        </w:rPr>
      </w:pPr>
      <w:r w:rsidRPr="0086713C">
        <w:rPr>
          <w:spacing w:val="0"/>
          <w:rtl/>
        </w:rPr>
        <w:t>469-</w:t>
      </w:r>
      <w:r w:rsidRPr="0086713C">
        <w:rPr>
          <w:spacing w:val="0"/>
        </w:rPr>
        <w:tab/>
      </w:r>
      <w:r w:rsidRPr="0086713C">
        <w:rPr>
          <w:spacing w:val="0"/>
          <w:rtl/>
        </w:rPr>
        <w:t xml:space="preserve">وتنص المادة 12 من </w:t>
      </w:r>
      <w:r>
        <w:rPr>
          <w:rFonts w:hint="cs"/>
          <w:spacing w:val="0"/>
          <w:rtl/>
        </w:rPr>
        <w:t>ال</w:t>
      </w:r>
      <w:r w:rsidRPr="0086713C">
        <w:rPr>
          <w:spacing w:val="0"/>
          <w:rtl/>
        </w:rPr>
        <w:t xml:space="preserve">قانون الجمهوري </w:t>
      </w:r>
      <w:r w:rsidRPr="0086713C">
        <w:rPr>
          <w:rFonts w:hint="cs"/>
          <w:spacing w:val="0"/>
          <w:rtl/>
        </w:rPr>
        <w:t xml:space="preserve">رقم </w:t>
      </w:r>
      <w:r w:rsidRPr="0086713C">
        <w:rPr>
          <w:spacing w:val="0"/>
          <w:rtl/>
        </w:rPr>
        <w:t>9231 على ما يلي:</w:t>
      </w:r>
    </w:p>
    <w:p w:rsidR="006E22A1" w:rsidRDefault="006E22A1" w:rsidP="006E22A1">
      <w:pPr>
        <w:spacing w:before="0" w:line="380" w:lineRule="exact"/>
        <w:ind w:left="894"/>
        <w:jc w:val="both"/>
        <w:rPr>
          <w:rtl/>
        </w:rPr>
      </w:pPr>
      <w:r>
        <w:rPr>
          <w:rtl/>
        </w:rPr>
        <w:t>"المادة 12- دال. حظر أسوأ أشكال عمل الأطفال</w:t>
      </w:r>
      <w:r>
        <w:rPr>
          <w:rFonts w:hint="cs"/>
          <w:rtl/>
        </w:rPr>
        <w:t xml:space="preserve"> -</w:t>
      </w:r>
      <w:r>
        <w:rPr>
          <w:rtl/>
        </w:rPr>
        <w:t xml:space="preserve"> لا يُشغّل أي طفل في أسوأ أشكال عمل الأطفال. وتشير جملة "أسوأ أشكال عمل الأطفال" إلى أي شكل من الأشكال التالية: </w:t>
      </w:r>
    </w:p>
    <w:p w:rsidR="006E22A1" w:rsidRDefault="006E22A1" w:rsidP="006E22A1">
      <w:pPr>
        <w:spacing w:before="0" w:line="380" w:lineRule="exact"/>
        <w:ind w:left="894"/>
        <w:jc w:val="both"/>
        <w:rPr>
          <w:rtl/>
        </w:rPr>
      </w:pPr>
      <w:r>
        <w:rPr>
          <w:rFonts w:hint="cs"/>
          <w:rtl/>
        </w:rPr>
        <w:tab/>
      </w:r>
      <w:r>
        <w:rPr>
          <w:rtl/>
        </w:rPr>
        <w:t>"(1)</w:t>
      </w:r>
      <w:r>
        <w:rPr>
          <w:rFonts w:hint="cs"/>
          <w:rtl/>
        </w:rPr>
        <w:tab/>
        <w:t>جميع</w:t>
      </w:r>
      <w:r>
        <w:rPr>
          <w:rtl/>
        </w:rPr>
        <w:t xml:space="preserve"> أشكال الرق، كما تُعرَّف في </w:t>
      </w:r>
      <w:r>
        <w:rPr>
          <w:rFonts w:hint="cs"/>
          <w:rtl/>
        </w:rPr>
        <w:t>"</w:t>
      </w:r>
      <w:r>
        <w:rPr>
          <w:u w:val="single"/>
          <w:rtl/>
        </w:rPr>
        <w:t>قانون مكافحة الاتجار بالأشخاص لعام 2003</w:t>
      </w:r>
      <w:r>
        <w:rPr>
          <w:rFonts w:hint="cs"/>
          <w:rtl/>
        </w:rPr>
        <w:t>"</w:t>
      </w:r>
      <w:r>
        <w:rPr>
          <w:rtl/>
        </w:rPr>
        <w:t>، أو الممارسات الشبيهة بالرق، كبيع الأطفال والاتجار بهم وعبودية الدين والقنانة والعمل القسري أو الإجباري، بما في ذلك تجنيد الأطفال لاستخدامهم في نزاعات مسلحة؛ أو</w:t>
      </w:r>
    </w:p>
    <w:p w:rsidR="006E22A1" w:rsidRDefault="006E22A1" w:rsidP="006E22A1">
      <w:pPr>
        <w:spacing w:before="0" w:line="380" w:lineRule="exact"/>
        <w:ind w:left="894"/>
        <w:jc w:val="both"/>
        <w:rPr>
          <w:rtl/>
        </w:rPr>
      </w:pPr>
      <w:r>
        <w:rPr>
          <w:rFonts w:hint="cs"/>
          <w:rtl/>
        </w:rPr>
        <w:tab/>
      </w:r>
      <w:r>
        <w:rPr>
          <w:rtl/>
        </w:rPr>
        <w:t>"(2)</w:t>
      </w:r>
      <w:r>
        <w:rPr>
          <w:rFonts w:hint="cs"/>
          <w:rtl/>
        </w:rPr>
        <w:tab/>
      </w:r>
      <w:r>
        <w:rPr>
          <w:rtl/>
        </w:rPr>
        <w:t>استخدام طفل أو تشغيله أو عرضه أو تعريضه لأغراض الدعارة، أو لإنتاج أعمال إباحية أو أداء عروض إباحية؛ أو</w:t>
      </w:r>
    </w:p>
    <w:p w:rsidR="006E22A1" w:rsidRDefault="006E22A1" w:rsidP="006E22A1">
      <w:pPr>
        <w:spacing w:before="0" w:line="380" w:lineRule="exact"/>
        <w:ind w:left="720"/>
        <w:jc w:val="both"/>
        <w:rPr>
          <w:rtl/>
        </w:rPr>
      </w:pPr>
      <w:r>
        <w:rPr>
          <w:rFonts w:hint="cs"/>
          <w:rtl/>
        </w:rPr>
        <w:tab/>
      </w:r>
      <w:r>
        <w:rPr>
          <w:rtl/>
        </w:rPr>
        <w:t>"(3)</w:t>
      </w:r>
      <w:r>
        <w:rPr>
          <w:rFonts w:hint="cs"/>
          <w:rtl/>
        </w:rPr>
        <w:tab/>
      </w:r>
      <w:r>
        <w:rPr>
          <w:rtl/>
        </w:rPr>
        <w:t>استخدام طفل أو تشغيله أو عرضه لمزاولة أنشطة غير قانونية أو غير مشروعة، بما في ذلك إنتاج ال</w:t>
      </w:r>
      <w:r>
        <w:rPr>
          <w:rFonts w:hint="cs"/>
          <w:rtl/>
        </w:rPr>
        <w:t>عقاقير</w:t>
      </w:r>
      <w:r>
        <w:rPr>
          <w:rtl/>
        </w:rPr>
        <w:t xml:space="preserve"> الخطرة والمواد الطيارة المحظورة بموجب القوانين السارية والاتجار بها؛ أو</w:t>
      </w:r>
    </w:p>
    <w:p w:rsidR="006E22A1" w:rsidRDefault="006E22A1" w:rsidP="006E22A1">
      <w:pPr>
        <w:spacing w:before="0" w:line="380" w:lineRule="exact"/>
        <w:ind w:left="720"/>
        <w:jc w:val="both"/>
        <w:rPr>
          <w:rtl/>
        </w:rPr>
      </w:pPr>
      <w:r>
        <w:rPr>
          <w:rFonts w:hint="cs"/>
          <w:rtl/>
        </w:rPr>
        <w:tab/>
      </w:r>
      <w:r>
        <w:rPr>
          <w:rtl/>
        </w:rPr>
        <w:t>"(4)</w:t>
      </w:r>
      <w:r>
        <w:rPr>
          <w:rFonts w:hint="cs"/>
          <w:rtl/>
        </w:rPr>
        <w:tab/>
      </w:r>
      <w:r>
        <w:rPr>
          <w:rtl/>
        </w:rPr>
        <w:t>الأعمال التي تتسم، بفعل طبيعتها أو الظروف التي تجري فيها، ب</w:t>
      </w:r>
      <w:r>
        <w:rPr>
          <w:rFonts w:hint="cs"/>
          <w:rtl/>
        </w:rPr>
        <w:t>طابع ال</w:t>
      </w:r>
      <w:r>
        <w:rPr>
          <w:rtl/>
        </w:rPr>
        <w:t>خطور</w:t>
      </w:r>
      <w:r>
        <w:rPr>
          <w:rFonts w:hint="cs"/>
          <w:rtl/>
        </w:rPr>
        <w:t>ة</w:t>
      </w:r>
      <w:r>
        <w:rPr>
          <w:rtl/>
        </w:rPr>
        <w:t xml:space="preserve"> أو يرجح أن تؤدي إلى الإضرار بصحة الأطفال أو سلامتهم أو أخلاقهم، من قبيل تلك التي: </w:t>
      </w:r>
    </w:p>
    <w:p w:rsidR="006E22A1" w:rsidRDefault="006E22A1" w:rsidP="006E22A1">
      <w:pPr>
        <w:spacing w:before="0" w:line="380" w:lineRule="exact"/>
        <w:ind w:left="720"/>
        <w:jc w:val="both"/>
        <w:rPr>
          <w:rtl/>
        </w:rPr>
      </w:pPr>
      <w:r>
        <w:rPr>
          <w:rFonts w:hint="cs"/>
          <w:rtl/>
        </w:rPr>
        <w:tab/>
      </w:r>
      <w:r>
        <w:rPr>
          <w:rtl/>
        </w:rPr>
        <w:t>"(أ)</w:t>
      </w:r>
      <w:r>
        <w:rPr>
          <w:rFonts w:hint="cs"/>
          <w:rtl/>
        </w:rPr>
        <w:tab/>
      </w:r>
      <w:r>
        <w:rPr>
          <w:rtl/>
        </w:rPr>
        <w:t xml:space="preserve">تحط من قيمة وكرامة الطفل المتأصلتين </w:t>
      </w:r>
      <w:r>
        <w:rPr>
          <w:rFonts w:hint="cs"/>
          <w:rtl/>
        </w:rPr>
        <w:t xml:space="preserve">فيه </w:t>
      </w:r>
      <w:r>
        <w:rPr>
          <w:rtl/>
        </w:rPr>
        <w:t>باعتباره إنساناً أو تنال أو تقلل منهما؛ أو</w:t>
      </w:r>
    </w:p>
    <w:p w:rsidR="006E22A1" w:rsidRDefault="006E22A1" w:rsidP="006E22A1">
      <w:pPr>
        <w:spacing w:before="0" w:line="380" w:lineRule="exact"/>
        <w:ind w:left="720"/>
        <w:jc w:val="both"/>
        <w:rPr>
          <w:rtl/>
        </w:rPr>
      </w:pPr>
      <w:r>
        <w:rPr>
          <w:rFonts w:hint="cs"/>
          <w:rtl/>
        </w:rPr>
        <w:tab/>
      </w:r>
      <w:r>
        <w:rPr>
          <w:rtl/>
        </w:rPr>
        <w:t>"(ب)</w:t>
      </w:r>
      <w:r>
        <w:rPr>
          <w:rFonts w:hint="cs"/>
          <w:rtl/>
        </w:rPr>
        <w:tab/>
      </w:r>
      <w:r>
        <w:rPr>
          <w:rtl/>
        </w:rPr>
        <w:t>تعرض الطفل لإساءة المعاملة بدنياً أو عاطفياً أو للاعتداء الجنسي، أو تعتبر مجهدة للغاية من الناحية النفسية أو قد تلحق ضرراً بأخلاقه؛ أو</w:t>
      </w:r>
    </w:p>
    <w:p w:rsidR="006E22A1" w:rsidRDefault="006E22A1" w:rsidP="006E22A1">
      <w:pPr>
        <w:spacing w:before="0" w:line="380" w:lineRule="exact"/>
        <w:ind w:left="720"/>
        <w:jc w:val="both"/>
        <w:rPr>
          <w:rtl/>
        </w:rPr>
      </w:pPr>
      <w:r>
        <w:rPr>
          <w:rFonts w:hint="cs"/>
          <w:rtl/>
        </w:rPr>
        <w:tab/>
      </w:r>
      <w:r>
        <w:rPr>
          <w:rtl/>
        </w:rPr>
        <w:t>"(ج)</w:t>
      </w:r>
      <w:r>
        <w:rPr>
          <w:rFonts w:hint="cs"/>
          <w:rtl/>
        </w:rPr>
        <w:tab/>
      </w:r>
      <w:r>
        <w:rPr>
          <w:rtl/>
        </w:rPr>
        <w:t>تجري تحت الأرض أو تحت الماء أو في مرتفعات خطرة؛ أو</w:t>
      </w:r>
    </w:p>
    <w:p w:rsidR="006E22A1" w:rsidRDefault="006E22A1" w:rsidP="006E22A1">
      <w:pPr>
        <w:spacing w:before="0" w:line="380" w:lineRule="exact"/>
        <w:ind w:left="720"/>
        <w:jc w:val="both"/>
        <w:rPr>
          <w:rtl/>
        </w:rPr>
      </w:pPr>
      <w:r>
        <w:rPr>
          <w:rFonts w:hint="cs"/>
          <w:rtl/>
        </w:rPr>
        <w:tab/>
      </w:r>
      <w:r>
        <w:rPr>
          <w:rtl/>
        </w:rPr>
        <w:t>"(د)</w:t>
      </w:r>
      <w:r>
        <w:rPr>
          <w:rFonts w:hint="cs"/>
          <w:rtl/>
        </w:rPr>
        <w:tab/>
      </w:r>
      <w:r>
        <w:rPr>
          <w:rtl/>
        </w:rPr>
        <w:t>تنطوي على استخدام آلات ومعدات وأدوات خطرة مثل الأدوات التي تعمل بالكهرباء أو التي تُشغَّل بقوة تفجيرية؛ أو</w:t>
      </w:r>
    </w:p>
    <w:p w:rsidR="006E22A1" w:rsidRDefault="006E22A1" w:rsidP="006E22A1">
      <w:pPr>
        <w:spacing w:before="0" w:line="380" w:lineRule="exact"/>
        <w:ind w:left="720"/>
        <w:jc w:val="both"/>
        <w:rPr>
          <w:rtl/>
        </w:rPr>
      </w:pPr>
      <w:r>
        <w:rPr>
          <w:rFonts w:hint="cs"/>
          <w:rtl/>
        </w:rPr>
        <w:tab/>
      </w:r>
      <w:r>
        <w:rPr>
          <w:rtl/>
        </w:rPr>
        <w:t>"(</w:t>
      </w:r>
      <w:r>
        <w:rPr>
          <w:rFonts w:hint="cs"/>
          <w:rtl/>
        </w:rPr>
        <w:t>ﻫ)</w:t>
      </w:r>
      <w:r>
        <w:rPr>
          <w:rFonts w:hint="cs"/>
          <w:rtl/>
        </w:rPr>
        <w:tab/>
      </w:r>
      <w:r>
        <w:rPr>
          <w:rtl/>
        </w:rPr>
        <w:t>تُعرِّض الطفل لخطر بدني، مثل الأعمال الخطرة التي تتطلب قدرة على حفظ التوازن أو قوة بدنية أو الالتواء، أو التي تتطلب نقل أحمال ثقيلة يدويا</w:t>
      </w:r>
      <w:r>
        <w:rPr>
          <w:rFonts w:hint="cs"/>
          <w:rtl/>
        </w:rPr>
        <w:t>ً</w:t>
      </w:r>
      <w:r>
        <w:rPr>
          <w:rtl/>
        </w:rPr>
        <w:t>، دون أن يقتصر الأمر على ذلك؛ أو</w:t>
      </w:r>
    </w:p>
    <w:p w:rsidR="006E22A1" w:rsidRDefault="006E22A1" w:rsidP="006E22A1">
      <w:pPr>
        <w:spacing w:before="0" w:line="380" w:lineRule="exact"/>
        <w:ind w:left="720"/>
        <w:jc w:val="both"/>
        <w:rPr>
          <w:rtl/>
        </w:rPr>
      </w:pPr>
      <w:r>
        <w:rPr>
          <w:rFonts w:hint="cs"/>
          <w:rtl/>
        </w:rPr>
        <w:tab/>
      </w:r>
      <w:r>
        <w:rPr>
          <w:rtl/>
        </w:rPr>
        <w:t>"(و)</w:t>
      </w:r>
      <w:r>
        <w:rPr>
          <w:rFonts w:hint="cs"/>
          <w:rtl/>
        </w:rPr>
        <w:tab/>
      </w:r>
      <w:r>
        <w:rPr>
          <w:rtl/>
        </w:rPr>
        <w:t>تجري في بيئة غير صحية تعّرض الطفل لظروف عمل أو عناصر أو</w:t>
      </w:r>
      <w:r>
        <w:rPr>
          <w:rFonts w:hint="cs"/>
          <w:rtl/>
        </w:rPr>
        <w:t xml:space="preserve"> </w:t>
      </w:r>
      <w:r>
        <w:rPr>
          <w:rtl/>
        </w:rPr>
        <w:t>مواد أو عوامل ثانوية أو عمليات خطرة تنطوي على تأيين أو إشعاع أو نار أو مواد قابلة للاشتعال أو مكونات ضارة، وما شابه ذلك، أو لدرجات حرارة أو مستويات ضجيج أو اهتزازات قصوى؛ أو</w:t>
      </w:r>
    </w:p>
    <w:p w:rsidR="006E22A1" w:rsidRDefault="006E22A1" w:rsidP="006E22A1">
      <w:pPr>
        <w:spacing w:before="0" w:line="380" w:lineRule="exact"/>
        <w:ind w:left="720"/>
        <w:jc w:val="both"/>
        <w:rPr>
          <w:rtl/>
        </w:rPr>
      </w:pPr>
      <w:r>
        <w:rPr>
          <w:rFonts w:hint="cs"/>
          <w:rtl/>
        </w:rPr>
        <w:tab/>
      </w:r>
      <w:r>
        <w:rPr>
          <w:rtl/>
        </w:rPr>
        <w:t>"(ز)</w:t>
      </w:r>
      <w:r>
        <w:rPr>
          <w:rFonts w:hint="cs"/>
          <w:rtl/>
        </w:rPr>
        <w:tab/>
      </w:r>
      <w:r>
        <w:rPr>
          <w:rtl/>
        </w:rPr>
        <w:t>تجري في ظروف بالغة الصعوبة؛ أو</w:t>
      </w:r>
    </w:p>
    <w:p w:rsidR="006E22A1" w:rsidRDefault="006E22A1" w:rsidP="006E22A1">
      <w:pPr>
        <w:spacing w:before="0" w:line="380" w:lineRule="exact"/>
        <w:ind w:left="720"/>
        <w:jc w:val="both"/>
        <w:rPr>
          <w:rtl/>
        </w:rPr>
      </w:pPr>
      <w:r>
        <w:rPr>
          <w:rFonts w:hint="cs"/>
          <w:rtl/>
        </w:rPr>
        <w:tab/>
      </w:r>
      <w:r>
        <w:rPr>
          <w:rtl/>
        </w:rPr>
        <w:t>"(ح)</w:t>
      </w:r>
      <w:r>
        <w:rPr>
          <w:rFonts w:hint="cs"/>
          <w:rtl/>
        </w:rPr>
        <w:tab/>
      </w:r>
      <w:r>
        <w:rPr>
          <w:rtl/>
        </w:rPr>
        <w:t>تعرّض الطفل لعوامل بيولوجية مثل البكتيريا والفطريات والفيروسات والأوليات (كائنات أولية) والديدان الخيطية وغيرها من الطفيليات؛ أو</w:t>
      </w:r>
    </w:p>
    <w:p w:rsidR="006E22A1" w:rsidRDefault="006E22A1" w:rsidP="006E22A1">
      <w:pPr>
        <w:spacing w:before="0" w:line="380" w:lineRule="exact"/>
        <w:ind w:left="720"/>
        <w:jc w:val="both"/>
        <w:rPr>
          <w:rtl/>
        </w:rPr>
      </w:pPr>
      <w:r>
        <w:rPr>
          <w:rFonts w:hint="cs"/>
          <w:rtl/>
        </w:rPr>
        <w:tab/>
      </w:r>
      <w:r>
        <w:rPr>
          <w:rtl/>
        </w:rPr>
        <w:t>"(ط)</w:t>
      </w:r>
      <w:r>
        <w:rPr>
          <w:rFonts w:hint="cs"/>
          <w:rtl/>
        </w:rPr>
        <w:tab/>
      </w:r>
      <w:r>
        <w:rPr>
          <w:rtl/>
        </w:rPr>
        <w:t>تشمل تصنيع المتفجرات وغيرها من المنتجات النارية أو التعامل معها</w:t>
      </w:r>
      <w:r>
        <w:rPr>
          <w:rFonts w:hint="cs"/>
          <w:rtl/>
        </w:rPr>
        <w:t>"</w:t>
      </w:r>
      <w:r>
        <w:rPr>
          <w:rtl/>
        </w:rPr>
        <w:t>.</w:t>
      </w:r>
    </w:p>
    <w:p w:rsidR="006E22A1" w:rsidRDefault="006E22A1" w:rsidP="006E22A1">
      <w:pPr>
        <w:spacing w:before="0" w:line="380" w:lineRule="exact"/>
        <w:ind w:left="2334" w:hanging="1440"/>
        <w:jc w:val="both"/>
        <w:rPr>
          <w:b/>
          <w:bCs/>
          <w:spacing w:val="-4"/>
          <w:rtl/>
        </w:rPr>
      </w:pPr>
      <w:r>
        <w:rPr>
          <w:b/>
          <w:bCs/>
          <w:spacing w:val="-2"/>
          <w:rtl/>
        </w:rPr>
        <w:t>6</w:t>
      </w:r>
      <w:r>
        <w:rPr>
          <w:b/>
          <w:bCs/>
          <w:spacing w:val="-4"/>
          <w:rtl/>
        </w:rPr>
        <w:t>(ب) و(ج)</w:t>
      </w:r>
      <w:r>
        <w:rPr>
          <w:rFonts w:hint="cs"/>
          <w:b/>
          <w:bCs/>
          <w:spacing w:val="-4"/>
          <w:rtl/>
        </w:rPr>
        <w:t>-</w:t>
      </w:r>
      <w:r>
        <w:rPr>
          <w:rFonts w:hint="cs"/>
          <w:b/>
          <w:bCs/>
          <w:spacing w:val="-4"/>
          <w:rtl/>
        </w:rPr>
        <w:tab/>
      </w:r>
      <w:r>
        <w:rPr>
          <w:b/>
          <w:bCs/>
          <w:spacing w:val="-4"/>
          <w:rtl/>
        </w:rPr>
        <w:t xml:space="preserve">عدد الأطفال العاملين بأجر؛ </w:t>
      </w:r>
      <w:r>
        <w:rPr>
          <w:rFonts w:hint="cs"/>
          <w:b/>
          <w:bCs/>
          <w:spacing w:val="-4"/>
          <w:rtl/>
        </w:rPr>
        <w:t xml:space="preserve">وعدد </w:t>
      </w:r>
      <w:r>
        <w:rPr>
          <w:b/>
          <w:bCs/>
          <w:spacing w:val="-4"/>
          <w:rtl/>
        </w:rPr>
        <w:t>الأطفال العامل</w:t>
      </w:r>
      <w:r>
        <w:rPr>
          <w:rFonts w:hint="cs"/>
          <w:b/>
          <w:bCs/>
          <w:spacing w:val="-4"/>
          <w:rtl/>
        </w:rPr>
        <w:t>ي</w:t>
      </w:r>
      <w:r>
        <w:rPr>
          <w:b/>
          <w:bCs/>
          <w:spacing w:val="-4"/>
          <w:rtl/>
        </w:rPr>
        <w:t xml:space="preserve">ن في منازل أسرهم أو مزارعها أو </w:t>
      </w:r>
      <w:r>
        <w:rPr>
          <w:rFonts w:hint="cs"/>
          <w:b/>
          <w:bCs/>
          <w:spacing w:val="-4"/>
          <w:rtl/>
        </w:rPr>
        <w:t>مشاريع</w:t>
      </w:r>
      <w:r>
        <w:rPr>
          <w:b/>
          <w:bCs/>
          <w:spacing w:val="-4"/>
          <w:rtl/>
        </w:rPr>
        <w:t xml:space="preserve">ها </w:t>
      </w:r>
      <w:r>
        <w:rPr>
          <w:rFonts w:hint="cs"/>
          <w:b/>
          <w:bCs/>
          <w:spacing w:val="-4"/>
          <w:rtl/>
        </w:rPr>
        <w:t>ا</w:t>
      </w:r>
      <w:r>
        <w:rPr>
          <w:b/>
          <w:bCs/>
          <w:spacing w:val="-4"/>
          <w:rtl/>
        </w:rPr>
        <w:t>لتجارية</w:t>
      </w:r>
    </w:p>
    <w:p w:rsidR="006E22A1" w:rsidRPr="0086713C" w:rsidRDefault="006E22A1" w:rsidP="006E22A1">
      <w:pPr>
        <w:tabs>
          <w:tab w:val="left" w:pos="879"/>
          <w:tab w:val="left" w:pos="1557"/>
        </w:tabs>
        <w:spacing w:before="0" w:line="380" w:lineRule="exact"/>
        <w:rPr>
          <w:spacing w:val="0"/>
          <w:rtl/>
        </w:rPr>
      </w:pPr>
      <w:r w:rsidRPr="0086713C">
        <w:rPr>
          <w:spacing w:val="0"/>
          <w:rtl/>
        </w:rPr>
        <w:t>470-</w:t>
      </w:r>
      <w:r w:rsidRPr="0086713C">
        <w:rPr>
          <w:spacing w:val="0"/>
        </w:rPr>
        <w:tab/>
      </w:r>
      <w:r w:rsidRPr="0086713C">
        <w:rPr>
          <w:spacing w:val="0"/>
          <w:rtl/>
        </w:rPr>
        <w:t>يرجى الرجوع إلى الفقرة 102.</w:t>
      </w:r>
    </w:p>
    <w:p w:rsidR="006E22A1" w:rsidRPr="0086713C" w:rsidRDefault="006E22A1" w:rsidP="006E22A1">
      <w:pPr>
        <w:tabs>
          <w:tab w:val="left" w:pos="879"/>
          <w:tab w:val="left" w:pos="1557"/>
        </w:tabs>
        <w:spacing w:before="0" w:line="380" w:lineRule="exact"/>
        <w:rPr>
          <w:spacing w:val="0"/>
          <w:rtl/>
        </w:rPr>
      </w:pPr>
      <w:r w:rsidRPr="0086713C">
        <w:rPr>
          <w:spacing w:val="0"/>
          <w:rtl/>
        </w:rPr>
        <w:t>471-</w:t>
      </w:r>
      <w:r w:rsidRPr="0086713C">
        <w:rPr>
          <w:spacing w:val="0"/>
        </w:rPr>
        <w:tab/>
      </w:r>
      <w:r w:rsidRPr="0086713C">
        <w:rPr>
          <w:spacing w:val="0"/>
          <w:rtl/>
        </w:rPr>
        <w:t>وفقاً للدراسة الاستقصائية لعام 2001 التي أجرتها منظمة العمل الدولية والمكتب الوطني للإحصاءات بشأن الأطفال ا</w:t>
      </w:r>
      <w:r w:rsidRPr="0086713C">
        <w:rPr>
          <w:rFonts w:hint="cs"/>
          <w:spacing w:val="0"/>
          <w:rtl/>
        </w:rPr>
        <w:t xml:space="preserve">لذين </w:t>
      </w:r>
      <w:r w:rsidRPr="0086713C">
        <w:rPr>
          <w:spacing w:val="0"/>
          <w:rtl/>
        </w:rPr>
        <w:t>ت</w:t>
      </w:r>
      <w:r w:rsidRPr="0086713C">
        <w:rPr>
          <w:rFonts w:hint="cs"/>
          <w:spacing w:val="0"/>
          <w:rtl/>
        </w:rPr>
        <w:t>ت</w:t>
      </w:r>
      <w:r w:rsidRPr="0086713C">
        <w:rPr>
          <w:spacing w:val="0"/>
          <w:rtl/>
        </w:rPr>
        <w:t>راوح أعمارهم بين خمس سنوات و17 سنة، فإن 16.2 في المائة (4.2 ملايين) من أصل 24.9 مليون طفل وشاب فل</w:t>
      </w:r>
      <w:r w:rsidRPr="0086713C">
        <w:rPr>
          <w:rFonts w:hint="cs"/>
          <w:spacing w:val="0"/>
          <w:rtl/>
        </w:rPr>
        <w:t>ب</w:t>
      </w:r>
      <w:r w:rsidRPr="0086713C">
        <w:rPr>
          <w:spacing w:val="0"/>
          <w:rtl/>
        </w:rPr>
        <w:t xml:space="preserve">يني كانت تتألف منهم هذه الفئة العمرية في عام 2001 كانوا يعملون. وهذه النسبة تتجاوز بقليل نسبة الأطفال المحرومين اقتصادياً في عام 1995 </w:t>
      </w:r>
      <w:r w:rsidRPr="0086713C">
        <w:rPr>
          <w:rFonts w:hint="cs"/>
          <w:spacing w:val="0"/>
          <w:rtl/>
        </w:rPr>
        <w:t>و</w:t>
      </w:r>
      <w:r w:rsidRPr="0086713C">
        <w:rPr>
          <w:spacing w:val="0"/>
          <w:rtl/>
        </w:rPr>
        <w:t>التي كانت تبلغ 16 في المائة (أي 3.6 ملايين). و</w:t>
      </w:r>
      <w:r w:rsidRPr="0086713C">
        <w:rPr>
          <w:rFonts w:hint="cs"/>
          <w:spacing w:val="0"/>
          <w:rtl/>
        </w:rPr>
        <w:t>إن</w:t>
      </w:r>
      <w:r w:rsidRPr="0086713C">
        <w:rPr>
          <w:spacing w:val="0"/>
          <w:rtl/>
        </w:rPr>
        <w:t xml:space="preserve"> عدد الأطفال الذكور </w:t>
      </w:r>
      <w:r w:rsidRPr="001F76A1">
        <w:rPr>
          <w:spacing w:val="0"/>
          <w:w w:val="95"/>
          <w:rtl/>
        </w:rPr>
        <w:t xml:space="preserve">العاملين </w:t>
      </w:r>
      <w:r w:rsidRPr="001F76A1">
        <w:rPr>
          <w:rFonts w:hint="cs"/>
          <w:spacing w:val="0"/>
          <w:w w:val="95"/>
          <w:rtl/>
        </w:rPr>
        <w:t xml:space="preserve">قد فاق </w:t>
      </w:r>
      <w:r w:rsidRPr="001F76A1">
        <w:rPr>
          <w:spacing w:val="0"/>
          <w:w w:val="95"/>
          <w:rtl/>
        </w:rPr>
        <w:t>بكثير عدد الإناث العاملات، وبلغ عددهم 2.5 مليون طفل مقابل 1.5 مليون طفلة، أي ما نسبته 63.4</w:t>
      </w:r>
      <w:r w:rsidRPr="0086713C">
        <w:rPr>
          <w:spacing w:val="0"/>
          <w:rtl/>
        </w:rPr>
        <w:t xml:space="preserve"> في المائة و36.6 في المائة على التوالي. ويوجد سبعة من أصل كل عشرة أطفال عاملين في المناطق الريفية. و</w:t>
      </w:r>
      <w:r w:rsidRPr="0086713C">
        <w:rPr>
          <w:rFonts w:hint="cs"/>
          <w:spacing w:val="0"/>
          <w:rtl/>
        </w:rPr>
        <w:t xml:space="preserve">قد </w:t>
      </w:r>
      <w:r w:rsidRPr="0086713C">
        <w:rPr>
          <w:spacing w:val="0"/>
          <w:rtl/>
        </w:rPr>
        <w:t>بينت آخر دراسة استقصائية بشأن القوة العاملة، أجريت في الفترة بين تشرين الأول/أكتوبر 200</w:t>
      </w:r>
      <w:r w:rsidRPr="0086713C">
        <w:rPr>
          <w:rFonts w:hint="cs"/>
          <w:spacing w:val="0"/>
          <w:rtl/>
        </w:rPr>
        <w:t>3</w:t>
      </w:r>
      <w:r w:rsidRPr="0086713C">
        <w:rPr>
          <w:spacing w:val="0"/>
          <w:rtl/>
        </w:rPr>
        <w:t xml:space="preserve"> وتشرين الأول/أكتوبر 2004، أن عدد الأطفال العاملين يبلغ نحو 2.116 مليون طفل، أي 9.1 في المائة من أصل 25.210 مليون طفل تتراوح أعمارهم بين 5 سنوات و17 سنة.</w:t>
      </w:r>
    </w:p>
    <w:p w:rsidR="006E22A1" w:rsidRPr="0086713C" w:rsidRDefault="006E22A1" w:rsidP="006E22A1">
      <w:pPr>
        <w:tabs>
          <w:tab w:val="left" w:pos="879"/>
          <w:tab w:val="left" w:pos="1557"/>
        </w:tabs>
        <w:spacing w:before="0" w:line="380" w:lineRule="exact"/>
        <w:rPr>
          <w:spacing w:val="0"/>
          <w:rtl/>
        </w:rPr>
      </w:pPr>
      <w:r w:rsidRPr="0086713C">
        <w:rPr>
          <w:spacing w:val="0"/>
          <w:rtl/>
        </w:rPr>
        <w:t>472-</w:t>
      </w:r>
      <w:r w:rsidRPr="0086713C">
        <w:rPr>
          <w:spacing w:val="0"/>
        </w:rPr>
        <w:tab/>
      </w:r>
      <w:r w:rsidRPr="0086713C">
        <w:rPr>
          <w:spacing w:val="0"/>
          <w:rtl/>
        </w:rPr>
        <w:t xml:space="preserve">ويعمل نحو60 في المائة من الأطفال العاملين في الزراعة والقنص والحراجة. وبلغت نسبة هؤلاء </w:t>
      </w:r>
      <w:r w:rsidRPr="0086713C">
        <w:rPr>
          <w:rFonts w:hint="cs"/>
          <w:spacing w:val="0"/>
          <w:rtl/>
        </w:rPr>
        <w:br/>
      </w:r>
      <w:r w:rsidRPr="0086713C">
        <w:rPr>
          <w:spacing w:val="0"/>
          <w:rtl/>
        </w:rPr>
        <w:t xml:space="preserve">بالتحديد 59.2 في المائة من الأطفال العاملين في تشرين الأول/أكتوبر 2003 و57.3 في المائة بحلول تشرين الأول/أكتوبر 2004. ويعمل ثاني أكبر عدد من الأطفال العاملين في قطاع تجارة الجملة وتجارة التجزئة، يليهم الأطفال العاملون في </w:t>
      </w:r>
      <w:r w:rsidRPr="0086713C">
        <w:rPr>
          <w:rFonts w:hint="cs"/>
          <w:spacing w:val="0"/>
          <w:rtl/>
        </w:rPr>
        <w:t xml:space="preserve">مشاريع </w:t>
      </w:r>
      <w:r w:rsidRPr="0086713C">
        <w:rPr>
          <w:spacing w:val="0"/>
          <w:rtl/>
        </w:rPr>
        <w:t xml:space="preserve">الأسر المعيشية الخاصة بنسبة 10 في المائة تقريباً. ويعمل أقل من 2 في المائة من الأطفال العاملين في </w:t>
      </w:r>
      <w:r w:rsidRPr="0086713C">
        <w:rPr>
          <w:rFonts w:hint="cs"/>
          <w:spacing w:val="0"/>
          <w:rtl/>
        </w:rPr>
        <w:t xml:space="preserve">قطاع </w:t>
      </w:r>
      <w:r w:rsidRPr="0086713C">
        <w:rPr>
          <w:spacing w:val="0"/>
          <w:rtl/>
        </w:rPr>
        <w:t>البناء والصناعات الأخرى. وأكثر من 50 في المائة من الأطفال العاملين لا يتقاضون أجرا</w:t>
      </w:r>
      <w:r w:rsidRPr="0086713C">
        <w:rPr>
          <w:rFonts w:hint="cs"/>
          <w:spacing w:val="0"/>
          <w:rtl/>
        </w:rPr>
        <w:t>ً</w:t>
      </w:r>
      <w:r w:rsidRPr="0086713C">
        <w:rPr>
          <w:spacing w:val="0"/>
          <w:rtl/>
        </w:rPr>
        <w:t xml:space="preserve">، أما أولئك الذين يحصلون على أجر فإنهم يمثلون على الأقل ثلث الأطفال العاملين. وتقضي نسبة من الفتيات العاملات تبلغ 23 في المائة </w:t>
      </w:r>
      <w:r w:rsidRPr="0086713C">
        <w:rPr>
          <w:rFonts w:hint="cs"/>
          <w:spacing w:val="0"/>
          <w:rtl/>
        </w:rPr>
        <w:t xml:space="preserve">في المتوسط </w:t>
      </w:r>
      <w:r w:rsidRPr="0086713C">
        <w:rPr>
          <w:spacing w:val="0"/>
          <w:rtl/>
        </w:rPr>
        <w:t>أكثر من ثماني ساعات في العمل يوميا</w:t>
      </w:r>
      <w:r w:rsidRPr="0086713C">
        <w:rPr>
          <w:rFonts w:hint="cs"/>
          <w:spacing w:val="0"/>
          <w:rtl/>
        </w:rPr>
        <w:t>ً</w:t>
      </w:r>
      <w:r w:rsidRPr="0086713C">
        <w:rPr>
          <w:spacing w:val="0"/>
          <w:rtl/>
        </w:rPr>
        <w:t xml:space="preserve">، مقارنة </w:t>
      </w:r>
      <w:r w:rsidRPr="0086713C">
        <w:rPr>
          <w:rFonts w:hint="cs"/>
          <w:spacing w:val="0"/>
          <w:rtl/>
        </w:rPr>
        <w:t>بما نسبته</w:t>
      </w:r>
      <w:r w:rsidRPr="0086713C">
        <w:rPr>
          <w:spacing w:val="0"/>
          <w:rtl/>
        </w:rPr>
        <w:t xml:space="preserve"> 8.5 في المائة من الصبيان العاملين. </w:t>
      </w:r>
      <w:r w:rsidRPr="0086713C">
        <w:rPr>
          <w:rFonts w:hint="cs"/>
          <w:spacing w:val="0"/>
          <w:rtl/>
        </w:rPr>
        <w:t>وبالمثل</w:t>
      </w:r>
      <w:r w:rsidRPr="0086713C">
        <w:rPr>
          <w:spacing w:val="0"/>
          <w:rtl/>
        </w:rPr>
        <w:t xml:space="preserve">، فإن ثلث الفتيات على الأقل يعملن 40 ساعة على الأقل في الأسبوع، أما نسبة الصبيان الذين يعملون المدة نفسها فتمثل الربع. </w:t>
      </w:r>
    </w:p>
    <w:p w:rsidR="006E22A1" w:rsidRPr="0086713C" w:rsidRDefault="006E22A1" w:rsidP="005B3879">
      <w:pPr>
        <w:tabs>
          <w:tab w:val="left" w:pos="879"/>
          <w:tab w:val="left" w:pos="1557"/>
        </w:tabs>
        <w:spacing w:before="0" w:line="360" w:lineRule="exact"/>
        <w:rPr>
          <w:spacing w:val="0"/>
          <w:rtl/>
        </w:rPr>
      </w:pPr>
      <w:r w:rsidRPr="0086713C">
        <w:rPr>
          <w:spacing w:val="0"/>
          <w:rtl/>
        </w:rPr>
        <w:t>473-</w:t>
      </w:r>
      <w:r w:rsidRPr="0086713C">
        <w:rPr>
          <w:spacing w:val="0"/>
        </w:rPr>
        <w:tab/>
      </w:r>
      <w:r w:rsidRPr="0086713C">
        <w:rPr>
          <w:spacing w:val="0"/>
          <w:rtl/>
        </w:rPr>
        <w:t xml:space="preserve">وفي معظم الحالات، يشمل عمل الأطفال أعباء هامشية بسيطة يمكن أداؤها دون كثير من التدريب، مثل جمع المواد أو فرزها </w:t>
      </w:r>
      <w:r w:rsidRPr="0086713C">
        <w:rPr>
          <w:rFonts w:hint="cs"/>
          <w:spacing w:val="0"/>
          <w:rtl/>
        </w:rPr>
        <w:t>أ</w:t>
      </w:r>
      <w:r w:rsidRPr="0086713C">
        <w:rPr>
          <w:spacing w:val="0"/>
          <w:rtl/>
        </w:rPr>
        <w:t>و التقاطها. ويؤدي آخرون خدمات شخصية أو مجتمعية، مثل غسل السيارات أو حافلات "الجيبني" ومجالسة الأطفال ومسح الأحذية وحمل الحقائب. ويقومون بالبيع في محلات بيع الساري (محلات صغيرة في الأحياء) وفي الشوارع (باعة متجولون). وفي المناطق الزراعية، كثيراً ما ينخرط الأطفال في أعمال الحرف التقليدية، كحرف صناعة القنب ونسج ا</w:t>
      </w:r>
      <w:r w:rsidRPr="0086713C">
        <w:rPr>
          <w:rFonts w:hint="cs"/>
          <w:spacing w:val="0"/>
          <w:rtl/>
        </w:rPr>
        <w:t>لحُصر</w:t>
      </w:r>
      <w:r w:rsidRPr="0086713C">
        <w:rPr>
          <w:spacing w:val="0"/>
          <w:rtl/>
        </w:rPr>
        <w:t xml:space="preserve">. </w:t>
      </w:r>
    </w:p>
    <w:p w:rsidR="006E22A1" w:rsidRDefault="006E22A1" w:rsidP="005B3879">
      <w:pPr>
        <w:spacing w:before="0" w:line="360" w:lineRule="exact"/>
        <w:ind w:firstLine="720"/>
        <w:jc w:val="both"/>
        <w:rPr>
          <w:b/>
          <w:bCs/>
          <w:rtl/>
        </w:rPr>
      </w:pPr>
      <w:r>
        <w:rPr>
          <w:b/>
          <w:bCs/>
          <w:rtl/>
        </w:rPr>
        <w:t>6</w:t>
      </w:r>
      <w:r>
        <w:rPr>
          <w:rFonts w:hint="cs"/>
          <w:b/>
          <w:bCs/>
          <w:rtl/>
        </w:rPr>
        <w:t>(</w:t>
      </w:r>
      <w:r>
        <w:rPr>
          <w:b/>
          <w:bCs/>
          <w:rtl/>
        </w:rPr>
        <w:t>د</w:t>
      </w:r>
      <w:r>
        <w:rPr>
          <w:rFonts w:hint="cs"/>
          <w:b/>
          <w:bCs/>
          <w:rtl/>
        </w:rPr>
        <w:t>)-  ف</w:t>
      </w:r>
      <w:r>
        <w:rPr>
          <w:b/>
          <w:bCs/>
          <w:rtl/>
        </w:rPr>
        <w:t>ئات الأطفال المحرومين</w:t>
      </w:r>
    </w:p>
    <w:p w:rsidR="006E22A1" w:rsidRPr="0086713C" w:rsidRDefault="006E22A1" w:rsidP="005B3879">
      <w:pPr>
        <w:tabs>
          <w:tab w:val="left" w:pos="879"/>
          <w:tab w:val="left" w:pos="1557"/>
        </w:tabs>
        <w:spacing w:before="0" w:line="360" w:lineRule="exact"/>
        <w:rPr>
          <w:spacing w:val="0"/>
          <w:rtl/>
        </w:rPr>
      </w:pPr>
      <w:r w:rsidRPr="0086713C">
        <w:rPr>
          <w:spacing w:val="0"/>
          <w:rtl/>
        </w:rPr>
        <w:t>474-</w:t>
      </w:r>
      <w:r w:rsidRPr="0086713C">
        <w:rPr>
          <w:spacing w:val="0"/>
        </w:rPr>
        <w:tab/>
      </w:r>
      <w:r w:rsidRPr="0086713C">
        <w:rPr>
          <w:spacing w:val="0"/>
          <w:rtl/>
        </w:rPr>
        <w:t>في عام 2003، ف</w:t>
      </w:r>
      <w:r w:rsidRPr="0086713C">
        <w:rPr>
          <w:rFonts w:hint="cs"/>
          <w:spacing w:val="0"/>
          <w:rtl/>
        </w:rPr>
        <w:t>ُ</w:t>
      </w:r>
      <w:r w:rsidRPr="0086713C">
        <w:rPr>
          <w:spacing w:val="0"/>
          <w:rtl/>
        </w:rPr>
        <w:t xml:space="preserve">صل ما مجموعه 732 2 طفلاً عن والديهم فحُرموا من </w:t>
      </w:r>
      <w:r w:rsidRPr="0086713C">
        <w:rPr>
          <w:rFonts w:hint="cs"/>
          <w:spacing w:val="0"/>
          <w:rtl/>
        </w:rPr>
        <w:t>ال</w:t>
      </w:r>
      <w:r w:rsidRPr="0086713C">
        <w:rPr>
          <w:spacing w:val="0"/>
          <w:rtl/>
        </w:rPr>
        <w:t xml:space="preserve">بيئة </w:t>
      </w:r>
      <w:r w:rsidRPr="0086713C">
        <w:rPr>
          <w:rFonts w:hint="cs"/>
          <w:spacing w:val="0"/>
          <w:rtl/>
        </w:rPr>
        <w:t>ال</w:t>
      </w:r>
      <w:r w:rsidRPr="0086713C">
        <w:rPr>
          <w:spacing w:val="0"/>
          <w:rtl/>
        </w:rPr>
        <w:t xml:space="preserve">أسرية. وعُهِد بتسعمائة وسبعين طفلاً إلى أسر محتضنة، في حين جرى تبني 902 </w:t>
      </w:r>
      <w:r w:rsidRPr="0086713C">
        <w:rPr>
          <w:rFonts w:hint="cs"/>
          <w:spacing w:val="0"/>
          <w:rtl/>
        </w:rPr>
        <w:t xml:space="preserve">1 </w:t>
      </w:r>
      <w:r w:rsidRPr="0086713C">
        <w:rPr>
          <w:spacing w:val="0"/>
          <w:rtl/>
        </w:rPr>
        <w:t xml:space="preserve">من الأطفال إما محلياً أو عن طريق </w:t>
      </w:r>
      <w:r w:rsidRPr="0086713C">
        <w:rPr>
          <w:rFonts w:hint="cs"/>
          <w:spacing w:val="0"/>
          <w:rtl/>
        </w:rPr>
        <w:t>التبني على الصعيد الدولي</w:t>
      </w:r>
      <w:r w:rsidRPr="0086713C">
        <w:rPr>
          <w:spacing w:val="0"/>
          <w:rtl/>
        </w:rPr>
        <w:t>.</w:t>
      </w:r>
    </w:p>
    <w:p w:rsidR="006E22A1" w:rsidRPr="0086713C" w:rsidRDefault="006E22A1" w:rsidP="005B3879">
      <w:pPr>
        <w:tabs>
          <w:tab w:val="left" w:pos="879"/>
          <w:tab w:val="left" w:pos="1557"/>
        </w:tabs>
        <w:spacing w:before="0" w:line="360" w:lineRule="exact"/>
        <w:rPr>
          <w:spacing w:val="0"/>
          <w:rtl/>
        </w:rPr>
      </w:pPr>
      <w:r w:rsidRPr="0086713C">
        <w:rPr>
          <w:spacing w:val="0"/>
          <w:rtl/>
        </w:rPr>
        <w:t>475-</w:t>
      </w:r>
      <w:r w:rsidRPr="0086713C">
        <w:rPr>
          <w:spacing w:val="0"/>
        </w:rPr>
        <w:tab/>
      </w:r>
      <w:r w:rsidRPr="0086713C">
        <w:rPr>
          <w:spacing w:val="0"/>
          <w:rtl/>
        </w:rPr>
        <w:t>وأفادت وزارة التربية في عام 2003 أن ما مجموعه 951 3 طفلاً قد تلقوا تعليماً خاصاً في مدارس عادية، في حين سُجِّل 426 120 طفلاً في 159 مدرسة خاصة في جميع أنحاء البلد.</w:t>
      </w:r>
    </w:p>
    <w:p w:rsidR="006E22A1" w:rsidRDefault="006E22A1" w:rsidP="005B3879">
      <w:pPr>
        <w:tabs>
          <w:tab w:val="left" w:pos="879"/>
          <w:tab w:val="left" w:pos="1557"/>
        </w:tabs>
        <w:spacing w:before="0" w:line="360" w:lineRule="exact"/>
        <w:rPr>
          <w:rFonts w:hint="cs"/>
          <w:spacing w:val="0"/>
          <w:rtl/>
        </w:rPr>
      </w:pPr>
      <w:r w:rsidRPr="0086713C">
        <w:rPr>
          <w:spacing w:val="0"/>
          <w:rtl/>
        </w:rPr>
        <w:t>476-</w:t>
      </w:r>
      <w:r w:rsidRPr="0086713C">
        <w:rPr>
          <w:spacing w:val="0"/>
        </w:rPr>
        <w:tab/>
      </w:r>
      <w:r w:rsidRPr="0086713C">
        <w:rPr>
          <w:spacing w:val="0"/>
          <w:rtl/>
        </w:rPr>
        <w:t>وفي عام 2004، زُعم أن</w:t>
      </w:r>
      <w:r w:rsidRPr="0086713C">
        <w:rPr>
          <w:rFonts w:hint="cs"/>
          <w:spacing w:val="0"/>
          <w:rtl/>
        </w:rPr>
        <w:t xml:space="preserve"> ما مجموعه</w:t>
      </w:r>
      <w:r w:rsidRPr="0086713C">
        <w:rPr>
          <w:spacing w:val="0"/>
          <w:rtl/>
        </w:rPr>
        <w:t xml:space="preserve"> 485 3 جريمة قد ارتكبها أطفال تتراوح أعمارهم بين 9 سنوات و17 سنة. واستناداً </w:t>
      </w:r>
      <w:r w:rsidRPr="0086713C">
        <w:rPr>
          <w:rFonts w:hint="cs"/>
          <w:spacing w:val="0"/>
          <w:rtl/>
        </w:rPr>
        <w:t>إلى</w:t>
      </w:r>
      <w:r w:rsidRPr="0086713C">
        <w:rPr>
          <w:spacing w:val="0"/>
          <w:rtl/>
        </w:rPr>
        <w:t xml:space="preserve"> بيانات لوزارة الرعاية الاجتماعية والتنمية، تصدرت </w:t>
      </w:r>
      <w:r w:rsidRPr="0086713C">
        <w:rPr>
          <w:rFonts w:hint="cs"/>
          <w:spacing w:val="0"/>
          <w:rtl/>
        </w:rPr>
        <w:t xml:space="preserve">جرائم </w:t>
      </w:r>
      <w:r w:rsidRPr="0086713C">
        <w:rPr>
          <w:spacing w:val="0"/>
          <w:rtl/>
        </w:rPr>
        <w:t xml:space="preserve">السرقة/السرقة الموصوفة قائمة الجرائم التي يرتكبها الأطفال المخالفون للقانون في أغلب الأحيان، يليها </w:t>
      </w:r>
      <w:r w:rsidRPr="0086713C">
        <w:rPr>
          <w:rFonts w:hint="cs"/>
          <w:spacing w:val="0"/>
          <w:rtl/>
        </w:rPr>
        <w:t xml:space="preserve">جرائم </w:t>
      </w:r>
      <w:r w:rsidRPr="0086713C">
        <w:rPr>
          <w:spacing w:val="0"/>
          <w:rtl/>
        </w:rPr>
        <w:t>السلب/السطو المسلح/السلب المحبط/السلب مع التسبب في إصابات بدنية خطيرة، والاغتصاب/محاولة الاغتصاب/اغتصاب الأحداث.</w:t>
      </w:r>
    </w:p>
    <w:p w:rsidR="006E22A1" w:rsidRPr="00E314EF" w:rsidRDefault="006E22A1" w:rsidP="00D42C5E">
      <w:pPr>
        <w:tabs>
          <w:tab w:val="left" w:pos="879"/>
          <w:tab w:val="left" w:pos="1557"/>
        </w:tabs>
        <w:spacing w:before="0" w:line="360" w:lineRule="exact"/>
        <w:rPr>
          <w:rFonts w:hint="cs"/>
          <w:b/>
          <w:bCs/>
          <w:spacing w:val="0"/>
          <w:rtl/>
        </w:rPr>
      </w:pPr>
      <w:r w:rsidRPr="00E314EF">
        <w:rPr>
          <w:rFonts w:hint="cs"/>
          <w:b/>
          <w:bCs/>
          <w:spacing w:val="0"/>
          <w:rtl/>
        </w:rPr>
        <w:tab/>
      </w:r>
      <w:r w:rsidRPr="00E314EF">
        <w:rPr>
          <w:b/>
          <w:bCs/>
          <w:spacing w:val="0"/>
          <w:rtl/>
        </w:rPr>
        <w:t>6</w:t>
      </w:r>
      <w:r w:rsidRPr="00E314EF">
        <w:rPr>
          <w:rFonts w:hint="cs"/>
          <w:b/>
          <w:bCs/>
          <w:spacing w:val="0"/>
          <w:rtl/>
        </w:rPr>
        <w:t>(ﻫ)-</w:t>
      </w:r>
      <w:r>
        <w:rPr>
          <w:rFonts w:hint="cs"/>
          <w:b/>
          <w:bCs/>
          <w:spacing w:val="0"/>
          <w:rtl/>
        </w:rPr>
        <w:t xml:space="preserve">  </w:t>
      </w:r>
      <w:r w:rsidRPr="00E314EF">
        <w:rPr>
          <w:b/>
          <w:bCs/>
          <w:spacing w:val="0"/>
          <w:rtl/>
        </w:rPr>
        <w:t>التدابير المتخذة لم</w:t>
      </w:r>
      <w:r>
        <w:rPr>
          <w:rFonts w:hint="cs"/>
          <w:b/>
          <w:bCs/>
          <w:spacing w:val="0"/>
          <w:rtl/>
        </w:rPr>
        <w:t xml:space="preserve">عالجة </w:t>
      </w:r>
      <w:r w:rsidRPr="00E314EF">
        <w:rPr>
          <w:b/>
          <w:bCs/>
          <w:spacing w:val="0"/>
          <w:rtl/>
        </w:rPr>
        <w:t xml:space="preserve">حالة الأطفال الذين يعيشون في أوضاع </w:t>
      </w:r>
      <w:r>
        <w:rPr>
          <w:rFonts w:hint="cs"/>
          <w:b/>
          <w:bCs/>
          <w:spacing w:val="0"/>
          <w:rtl/>
        </w:rPr>
        <w:t>يتعرضون فيها للمخاطر</w:t>
      </w:r>
    </w:p>
    <w:p w:rsidR="006E22A1" w:rsidRPr="0086713C" w:rsidRDefault="006E22A1" w:rsidP="00D42C5E">
      <w:pPr>
        <w:tabs>
          <w:tab w:val="left" w:pos="879"/>
          <w:tab w:val="left" w:pos="1557"/>
        </w:tabs>
        <w:spacing w:before="0" w:line="360" w:lineRule="exact"/>
        <w:rPr>
          <w:spacing w:val="0"/>
          <w:rtl/>
        </w:rPr>
      </w:pPr>
      <w:r w:rsidRPr="0086713C">
        <w:rPr>
          <w:spacing w:val="0"/>
          <w:rtl/>
        </w:rPr>
        <w:t>477-</w:t>
      </w:r>
      <w:r w:rsidRPr="0086713C">
        <w:rPr>
          <w:spacing w:val="0"/>
        </w:rPr>
        <w:tab/>
      </w:r>
      <w:r w:rsidRPr="0086713C">
        <w:rPr>
          <w:spacing w:val="0"/>
          <w:rtl/>
        </w:rPr>
        <w:t xml:space="preserve">حيثما يتبين إهمال أحد الوالدين، كما هو الحال بالنسبة للأطفال الذين يتسولون أو يعملون في الشوارع ويُسلّمون إلى الشرطة، فإن الطفل يعاد </w:t>
      </w:r>
      <w:r w:rsidRPr="0086713C">
        <w:rPr>
          <w:rFonts w:hint="cs"/>
          <w:spacing w:val="0"/>
          <w:rtl/>
        </w:rPr>
        <w:t>إلى</w:t>
      </w:r>
      <w:r w:rsidRPr="0086713C">
        <w:rPr>
          <w:spacing w:val="0"/>
          <w:rtl/>
        </w:rPr>
        <w:t xml:space="preserve"> بيته ويقوم مجلس حماية الأطفال التابع للبلدة/القرية/الحي (بارانغاي) (المادة 61 من قانون رعاية الأطفال والشباب) بتنبيه الوالدين. ويقوم مرشد اجتماعي بمتابعة حالة الأسرة لتسوية أي نزاع في الأسرة من شأنه أن ي</w:t>
      </w:r>
      <w:r w:rsidRPr="0086713C">
        <w:rPr>
          <w:rFonts w:hint="cs"/>
          <w:spacing w:val="0"/>
          <w:rtl/>
        </w:rPr>
        <w:t>سبب</w:t>
      </w:r>
      <w:r w:rsidRPr="0086713C">
        <w:rPr>
          <w:spacing w:val="0"/>
          <w:rtl/>
        </w:rPr>
        <w:t xml:space="preserve"> الإهمال من جانب الوالدين ولتجنب فصل الطفل عن أسرته.</w:t>
      </w:r>
    </w:p>
    <w:p w:rsidR="006E22A1" w:rsidRPr="0086713C" w:rsidRDefault="006E22A1" w:rsidP="00D42C5E">
      <w:pPr>
        <w:tabs>
          <w:tab w:val="left" w:pos="879"/>
          <w:tab w:val="left" w:pos="1557"/>
        </w:tabs>
        <w:spacing w:before="0" w:line="360" w:lineRule="exact"/>
        <w:rPr>
          <w:spacing w:val="0"/>
          <w:rtl/>
        </w:rPr>
      </w:pPr>
      <w:r w:rsidRPr="0086713C">
        <w:rPr>
          <w:spacing w:val="0"/>
          <w:rtl/>
        </w:rPr>
        <w:t>478-</w:t>
      </w:r>
      <w:r w:rsidRPr="0086713C">
        <w:rPr>
          <w:spacing w:val="0"/>
        </w:rPr>
        <w:tab/>
      </w:r>
      <w:r w:rsidRPr="0086713C">
        <w:rPr>
          <w:spacing w:val="0"/>
          <w:rtl/>
        </w:rPr>
        <w:t>وفي حالات الأطفال الذين تقوم وزارة الرعاية الاجتماعية والتنمية بوضعهم تحت الحماية في مرافق الإيواء أو لدى أسر حاضنة أو في مراكز إعادة التأهيل، يتعين على الآباء زيارة هؤلاء الأبناء للحفاظ على العلاقات الشخصية للطفل بما يخدم مصلحته على أفضل وجه. ويخصَّص يوم للأسرة لإعطاء الطفل وأسرته فرصة للتواصل، وهو حيز يقوم فيه المرشدون الاجتماعيون بعقد جلسات علاجية موجهة للأسرة. لكن حقوق الزيارة تقلّص بالنسبة للآباء المجرمين وبخاصة عندما يرفض الطفل أن يقابلهم بسبب الخوف وميل بعض الآباء إلى وضع الطفل تحت الضغط، أي ممارسة الضغط عليه لسحب الدعوى ضد الوالد الجاني.</w:t>
      </w:r>
    </w:p>
    <w:p w:rsidR="006E22A1" w:rsidRPr="0086713C" w:rsidRDefault="006E22A1" w:rsidP="00D42C5E">
      <w:pPr>
        <w:tabs>
          <w:tab w:val="left" w:pos="879"/>
          <w:tab w:val="left" w:pos="1557"/>
        </w:tabs>
        <w:spacing w:before="0" w:line="360" w:lineRule="exact"/>
        <w:rPr>
          <w:spacing w:val="0"/>
          <w:rtl/>
        </w:rPr>
      </w:pPr>
      <w:r w:rsidRPr="0086713C">
        <w:rPr>
          <w:spacing w:val="0"/>
          <w:rtl/>
        </w:rPr>
        <w:t>479-</w:t>
      </w:r>
      <w:r w:rsidRPr="0086713C">
        <w:rPr>
          <w:spacing w:val="0"/>
        </w:rPr>
        <w:tab/>
      </w:r>
      <w:r w:rsidRPr="0086713C">
        <w:rPr>
          <w:spacing w:val="0"/>
          <w:rtl/>
        </w:rPr>
        <w:t>وفيما يتعلق بحالات الاعتداء والخلافات الأسرية التي يمكن أن تؤدي إلى فصل الطفل عن الأسرة، أنشئ برنامج الوقاية من العنف الأسري كاستراتيجية مجتمعية للوساطة بهدف الحيلولة دون فصل الطفل</w:t>
      </w:r>
      <w:r w:rsidRPr="0086713C">
        <w:rPr>
          <w:rFonts w:hint="cs"/>
          <w:spacing w:val="0"/>
          <w:rtl/>
        </w:rPr>
        <w:t xml:space="preserve"> عن أسرته</w:t>
      </w:r>
      <w:r w:rsidRPr="0086713C">
        <w:rPr>
          <w:spacing w:val="0"/>
          <w:rtl/>
        </w:rPr>
        <w:t xml:space="preserve"> و/أو لتسوية القضايا/الخلافات التي تؤثر على العلاقة الأسرية. ويعدُّ "الاجتماع </w:t>
      </w:r>
      <w:r w:rsidRPr="0086713C">
        <w:rPr>
          <w:rFonts w:hint="cs"/>
          <w:spacing w:val="0"/>
          <w:rtl/>
        </w:rPr>
        <w:t>الموسع</w:t>
      </w:r>
      <w:r w:rsidRPr="0086713C">
        <w:rPr>
          <w:spacing w:val="0"/>
          <w:rtl/>
        </w:rPr>
        <w:t xml:space="preserve"> للأسرة" استراتيجية تتيح للوالدين والأطفال فرصة تحديد الحلول الممكنة للمش</w:t>
      </w:r>
      <w:r w:rsidRPr="0086713C">
        <w:rPr>
          <w:rFonts w:hint="cs"/>
          <w:spacing w:val="0"/>
          <w:rtl/>
        </w:rPr>
        <w:t>ا</w:t>
      </w:r>
      <w:r w:rsidRPr="0086713C">
        <w:rPr>
          <w:spacing w:val="0"/>
          <w:rtl/>
        </w:rPr>
        <w:t xml:space="preserve">كل. </w:t>
      </w:r>
    </w:p>
    <w:p w:rsidR="006E22A1" w:rsidRPr="0086713C" w:rsidRDefault="006E22A1" w:rsidP="00D42C5E">
      <w:pPr>
        <w:tabs>
          <w:tab w:val="left" w:pos="879"/>
          <w:tab w:val="left" w:pos="1557"/>
        </w:tabs>
        <w:spacing w:before="0" w:line="360" w:lineRule="exact"/>
        <w:rPr>
          <w:spacing w:val="0"/>
          <w:rtl/>
        </w:rPr>
      </w:pPr>
      <w:r w:rsidRPr="0086713C">
        <w:rPr>
          <w:spacing w:val="0"/>
          <w:rtl/>
        </w:rPr>
        <w:t>480-</w:t>
      </w:r>
      <w:r w:rsidRPr="0086713C">
        <w:rPr>
          <w:spacing w:val="0"/>
        </w:rPr>
        <w:tab/>
      </w:r>
      <w:r w:rsidRPr="0086713C">
        <w:rPr>
          <w:spacing w:val="0"/>
          <w:rtl/>
        </w:rPr>
        <w:t>ويعمل المرشد الاجتماعي على تلافي استمرار انفصال المولود اللقيط عن والديه عن طريق إعلانات في وسائط الإعلام وإجراءات بحث مكثفة تتخذها الشرطة ومجلس حماية الأطفال في البلدة/القرية/الحي لمدة ستة</w:t>
      </w:r>
      <w:r w:rsidRPr="0086713C">
        <w:rPr>
          <w:rFonts w:hint="cs"/>
          <w:spacing w:val="0"/>
          <w:rtl/>
        </w:rPr>
        <w:t xml:space="preserve"> </w:t>
      </w:r>
      <w:r w:rsidRPr="0086713C">
        <w:rPr>
          <w:spacing w:val="0"/>
          <w:rtl/>
        </w:rPr>
        <w:t>(6) أشهر، في الوقت الذي يعهد بالطفل إلى مرفق للإيواء أو أسرة كافلة.</w:t>
      </w:r>
    </w:p>
    <w:p w:rsidR="006E22A1" w:rsidRPr="0086713C" w:rsidRDefault="006E22A1" w:rsidP="00D42C5E">
      <w:pPr>
        <w:tabs>
          <w:tab w:val="left" w:pos="879"/>
          <w:tab w:val="left" w:pos="1557"/>
        </w:tabs>
        <w:spacing w:before="0" w:line="360" w:lineRule="exact"/>
        <w:rPr>
          <w:spacing w:val="0"/>
          <w:rtl/>
        </w:rPr>
      </w:pPr>
      <w:r w:rsidRPr="0086713C">
        <w:rPr>
          <w:spacing w:val="0"/>
          <w:rtl/>
        </w:rPr>
        <w:t>481-</w:t>
      </w:r>
      <w:r w:rsidRPr="0086713C">
        <w:rPr>
          <w:spacing w:val="0"/>
        </w:rPr>
        <w:tab/>
      </w:r>
      <w:r w:rsidRPr="0086713C">
        <w:rPr>
          <w:spacing w:val="0"/>
          <w:rtl/>
        </w:rPr>
        <w:t>وتشمل خدمات الاستشارة السابقة للتبني الطفلَ موضع التبني وأطفال الوالدين المتبنيين، لضمان أن يفهموا طبيعة وآثار التبني وليتمكنوا من التعبير عن آرائهم بشأن التبني كل حسب مستوى تمييزه للأمور.</w:t>
      </w:r>
    </w:p>
    <w:p w:rsidR="006E22A1" w:rsidRPr="0086713C" w:rsidRDefault="006E22A1" w:rsidP="00D42C5E">
      <w:pPr>
        <w:tabs>
          <w:tab w:val="left" w:pos="879"/>
          <w:tab w:val="left" w:pos="1557"/>
        </w:tabs>
        <w:spacing w:before="0" w:line="360" w:lineRule="exact"/>
        <w:rPr>
          <w:spacing w:val="0"/>
          <w:rtl/>
        </w:rPr>
      </w:pPr>
      <w:r w:rsidRPr="0086713C">
        <w:rPr>
          <w:spacing w:val="0"/>
          <w:rtl/>
        </w:rPr>
        <w:t>482-</w:t>
      </w:r>
      <w:r w:rsidRPr="0086713C">
        <w:rPr>
          <w:spacing w:val="0"/>
        </w:rPr>
        <w:tab/>
      </w:r>
      <w:r w:rsidRPr="0086713C">
        <w:rPr>
          <w:spacing w:val="0"/>
          <w:rtl/>
        </w:rPr>
        <w:t xml:space="preserve">وتُقدَّم خدمات الاستشارة أيضاً إلى </w:t>
      </w:r>
      <w:r w:rsidRPr="0086713C">
        <w:rPr>
          <w:rFonts w:hint="cs"/>
          <w:spacing w:val="0"/>
          <w:rtl/>
        </w:rPr>
        <w:t>ا</w:t>
      </w:r>
      <w:r w:rsidRPr="0086713C">
        <w:rPr>
          <w:spacing w:val="0"/>
          <w:rtl/>
        </w:rPr>
        <w:t>لوالدين البيولوجيين المتنازلين عن طفلهم للتبني قبل ولادة الطفل</w:t>
      </w:r>
      <w:r w:rsidRPr="0086713C">
        <w:rPr>
          <w:rFonts w:hint="cs"/>
          <w:spacing w:val="0"/>
          <w:rtl/>
        </w:rPr>
        <w:t xml:space="preserve"> </w:t>
      </w:r>
      <w:r w:rsidRPr="0086713C">
        <w:rPr>
          <w:spacing w:val="0"/>
          <w:rtl/>
        </w:rPr>
        <w:t>وبعد</w:t>
      </w:r>
      <w:r w:rsidRPr="0086713C">
        <w:rPr>
          <w:rFonts w:hint="cs"/>
          <w:spacing w:val="0"/>
          <w:rtl/>
        </w:rPr>
        <w:t>ها</w:t>
      </w:r>
      <w:r w:rsidRPr="0086713C">
        <w:rPr>
          <w:spacing w:val="0"/>
          <w:rtl/>
        </w:rPr>
        <w:t>، لضمان عدم التسرع في اتخاذ قرار التنازل عن مسؤولية الوالدين تجاه الطفل. ويقع التظاهر بولادة طفل تحت طائلة قانون العقوبات المعد</w:t>
      </w:r>
      <w:r w:rsidRPr="0086713C">
        <w:rPr>
          <w:rFonts w:hint="cs"/>
          <w:spacing w:val="0"/>
          <w:rtl/>
        </w:rPr>
        <w:t>َّ</w:t>
      </w:r>
      <w:r w:rsidRPr="0086713C">
        <w:rPr>
          <w:spacing w:val="0"/>
          <w:rtl/>
        </w:rPr>
        <w:t>ل.</w:t>
      </w:r>
    </w:p>
    <w:p w:rsidR="006E22A1" w:rsidRPr="0086713C" w:rsidRDefault="006E22A1" w:rsidP="00D42C5E">
      <w:pPr>
        <w:tabs>
          <w:tab w:val="left" w:pos="879"/>
          <w:tab w:val="left" w:pos="1557"/>
        </w:tabs>
        <w:spacing w:before="0" w:line="360" w:lineRule="exact"/>
        <w:rPr>
          <w:spacing w:val="0"/>
          <w:rtl/>
        </w:rPr>
      </w:pPr>
      <w:r w:rsidRPr="0086713C">
        <w:rPr>
          <w:spacing w:val="0"/>
          <w:rtl/>
        </w:rPr>
        <w:t>483-</w:t>
      </w:r>
      <w:r w:rsidRPr="0086713C">
        <w:rPr>
          <w:spacing w:val="0"/>
        </w:rPr>
        <w:tab/>
      </w:r>
      <w:r w:rsidRPr="0086713C">
        <w:rPr>
          <w:spacing w:val="0"/>
          <w:rtl/>
        </w:rPr>
        <w:t>ويساعد المرشد الاجتماعي الطفل على فهم عدم قدرة والديه على رعايته و</w:t>
      </w:r>
      <w:r w:rsidRPr="0086713C">
        <w:rPr>
          <w:rFonts w:hint="cs"/>
          <w:spacing w:val="0"/>
          <w:rtl/>
        </w:rPr>
        <w:t xml:space="preserve">تبيُّن </w:t>
      </w:r>
      <w:r w:rsidRPr="0086713C">
        <w:rPr>
          <w:spacing w:val="0"/>
          <w:rtl/>
        </w:rPr>
        <w:t>مشاعره حيال الانفصال.</w:t>
      </w:r>
    </w:p>
    <w:p w:rsidR="006E22A1" w:rsidRPr="0086713C" w:rsidRDefault="006E22A1" w:rsidP="00D42C5E">
      <w:pPr>
        <w:tabs>
          <w:tab w:val="left" w:pos="879"/>
          <w:tab w:val="left" w:pos="1557"/>
        </w:tabs>
        <w:spacing w:before="0" w:line="360" w:lineRule="exact"/>
        <w:rPr>
          <w:rFonts w:hint="cs"/>
          <w:spacing w:val="0"/>
          <w:rtl/>
        </w:rPr>
      </w:pPr>
      <w:r w:rsidRPr="0086713C">
        <w:rPr>
          <w:spacing w:val="0"/>
          <w:rtl/>
        </w:rPr>
        <w:t>484-</w:t>
      </w:r>
      <w:r w:rsidRPr="0086713C">
        <w:rPr>
          <w:spacing w:val="0"/>
        </w:rPr>
        <w:tab/>
      </w:r>
      <w:r w:rsidRPr="0086713C">
        <w:rPr>
          <w:spacing w:val="0"/>
          <w:rtl/>
        </w:rPr>
        <w:t>ويشترط في حالة الأطفال في سن العاشرة فما فوق ممن ينتظرون التبني أن يدلوا بموافقة مكتوبة على التبني.</w:t>
      </w:r>
    </w:p>
    <w:p w:rsidR="006E22A1" w:rsidRPr="0086713C" w:rsidRDefault="006E22A1" w:rsidP="007D60B5">
      <w:pPr>
        <w:tabs>
          <w:tab w:val="left" w:pos="879"/>
          <w:tab w:val="left" w:pos="1557"/>
        </w:tabs>
        <w:spacing w:before="0" w:line="360" w:lineRule="exact"/>
        <w:rPr>
          <w:spacing w:val="0"/>
          <w:rtl/>
        </w:rPr>
      </w:pPr>
      <w:r w:rsidRPr="0086713C">
        <w:rPr>
          <w:spacing w:val="0"/>
          <w:rtl/>
        </w:rPr>
        <w:t>485-</w:t>
      </w:r>
      <w:r w:rsidRPr="0086713C">
        <w:rPr>
          <w:spacing w:val="0"/>
        </w:rPr>
        <w:tab/>
      </w:r>
      <w:r w:rsidRPr="0086713C">
        <w:rPr>
          <w:spacing w:val="0"/>
          <w:rtl/>
        </w:rPr>
        <w:t xml:space="preserve">ويحدّد قانون التبني </w:t>
      </w:r>
      <w:r w:rsidRPr="0086713C">
        <w:rPr>
          <w:rFonts w:hint="cs"/>
          <w:spacing w:val="0"/>
          <w:rtl/>
        </w:rPr>
        <w:t xml:space="preserve">على الصعيد الدولي </w:t>
      </w:r>
      <w:r w:rsidRPr="0086713C">
        <w:rPr>
          <w:spacing w:val="0"/>
          <w:rtl/>
        </w:rPr>
        <w:t xml:space="preserve">لعام 1995، وهو </w:t>
      </w:r>
      <w:r w:rsidR="007D60B5">
        <w:rPr>
          <w:rFonts w:hint="cs"/>
          <w:spacing w:val="0"/>
          <w:rtl/>
        </w:rPr>
        <w:t>ال</w:t>
      </w:r>
      <w:r w:rsidRPr="0086713C">
        <w:rPr>
          <w:spacing w:val="0"/>
          <w:rtl/>
        </w:rPr>
        <w:t xml:space="preserve">قانون الجمهوري رقم 8043، القواعد التي تنظم التبني </w:t>
      </w:r>
      <w:r w:rsidRPr="0086713C">
        <w:rPr>
          <w:rFonts w:hint="cs"/>
          <w:spacing w:val="0"/>
          <w:rtl/>
        </w:rPr>
        <w:t>على الصعيد الدولي بالنسبة</w:t>
      </w:r>
      <w:r w:rsidRPr="0086713C">
        <w:rPr>
          <w:spacing w:val="0"/>
          <w:rtl/>
        </w:rPr>
        <w:t xml:space="preserve"> </w:t>
      </w:r>
      <w:r w:rsidRPr="0086713C">
        <w:rPr>
          <w:rFonts w:hint="cs"/>
          <w:spacing w:val="0"/>
          <w:rtl/>
        </w:rPr>
        <w:t>لل</w:t>
      </w:r>
      <w:r w:rsidRPr="0086713C">
        <w:rPr>
          <w:spacing w:val="0"/>
          <w:rtl/>
        </w:rPr>
        <w:t xml:space="preserve">أطفال </w:t>
      </w:r>
      <w:r w:rsidRPr="0086713C">
        <w:rPr>
          <w:rFonts w:hint="cs"/>
          <w:spacing w:val="0"/>
          <w:rtl/>
        </w:rPr>
        <w:t>من ال</w:t>
      </w:r>
      <w:r w:rsidRPr="0086713C">
        <w:rPr>
          <w:spacing w:val="0"/>
          <w:rtl/>
        </w:rPr>
        <w:t xml:space="preserve">فلبين، وينص على تدابير لضمان أن </w:t>
      </w:r>
      <w:r w:rsidRPr="0086713C">
        <w:rPr>
          <w:rFonts w:hint="cs"/>
          <w:spacing w:val="0"/>
          <w:rtl/>
        </w:rPr>
        <w:t>تكون</w:t>
      </w:r>
      <w:r w:rsidRPr="0086713C">
        <w:rPr>
          <w:spacing w:val="0"/>
          <w:rtl/>
        </w:rPr>
        <w:t xml:space="preserve"> عمليات التبني </w:t>
      </w:r>
      <w:r w:rsidRPr="0086713C">
        <w:rPr>
          <w:rFonts w:hint="cs"/>
          <w:spacing w:val="0"/>
          <w:rtl/>
        </w:rPr>
        <w:t>على الصعيد الدولي ل</w:t>
      </w:r>
      <w:r w:rsidRPr="0086713C">
        <w:rPr>
          <w:spacing w:val="0"/>
          <w:rtl/>
        </w:rPr>
        <w:t xml:space="preserve">مصلحة الطفل </w:t>
      </w:r>
      <w:r w:rsidRPr="0086713C">
        <w:rPr>
          <w:rFonts w:hint="cs"/>
          <w:spacing w:val="0"/>
          <w:rtl/>
        </w:rPr>
        <w:t xml:space="preserve">الفضلى وأن ترعى </w:t>
      </w:r>
      <w:r w:rsidRPr="0086713C">
        <w:rPr>
          <w:spacing w:val="0"/>
          <w:rtl/>
        </w:rPr>
        <w:t>حقوقه الأساسية وتح</w:t>
      </w:r>
      <w:r w:rsidRPr="0086713C">
        <w:rPr>
          <w:rFonts w:hint="cs"/>
          <w:spacing w:val="0"/>
          <w:rtl/>
        </w:rPr>
        <w:t>ميها</w:t>
      </w:r>
      <w:r w:rsidRPr="0086713C">
        <w:rPr>
          <w:spacing w:val="0"/>
          <w:rtl/>
        </w:rPr>
        <w:t xml:space="preserve">. وينص القانون على إنشاء مجلس للتبني مشترك بين البلدان ليكون السلطة المركزية المعنية بشؤون التبني </w:t>
      </w:r>
      <w:r w:rsidRPr="0086713C">
        <w:rPr>
          <w:rFonts w:hint="cs"/>
          <w:spacing w:val="0"/>
          <w:rtl/>
        </w:rPr>
        <w:t xml:space="preserve">على الصعيد الدولي </w:t>
      </w:r>
      <w:r w:rsidRPr="0086713C">
        <w:rPr>
          <w:spacing w:val="0"/>
          <w:rtl/>
        </w:rPr>
        <w:t>ويعمل بالتشاور والتنسيق مع وزارة الرعاية الاجتماعية والتنمية، ومختلف الوكالات المعنية برعاية الأطفال وتكفيلهم، ووكالات التبني، والمنظمات غير الحكومية العاملة في مجال أنشطة رعاية الأطفال وتكفيلهم.</w:t>
      </w:r>
    </w:p>
    <w:p w:rsidR="006E22A1" w:rsidRPr="0086713C" w:rsidRDefault="006E22A1" w:rsidP="00D42C5E">
      <w:pPr>
        <w:tabs>
          <w:tab w:val="left" w:pos="879"/>
          <w:tab w:val="left" w:pos="1557"/>
        </w:tabs>
        <w:spacing w:before="0" w:line="360" w:lineRule="exact"/>
        <w:rPr>
          <w:spacing w:val="0"/>
          <w:rtl/>
        </w:rPr>
      </w:pPr>
      <w:r w:rsidRPr="0086713C">
        <w:rPr>
          <w:spacing w:val="0"/>
          <w:rtl/>
        </w:rPr>
        <w:t>486-</w:t>
      </w:r>
      <w:r w:rsidRPr="0086713C">
        <w:rPr>
          <w:spacing w:val="0"/>
        </w:rPr>
        <w:tab/>
      </w:r>
      <w:r w:rsidRPr="0086713C">
        <w:rPr>
          <w:spacing w:val="0"/>
          <w:rtl/>
        </w:rPr>
        <w:t>ولا يُلجأ إلى التبني أو الإلحاق بأسرة كا</w:t>
      </w:r>
      <w:r w:rsidRPr="0086713C">
        <w:rPr>
          <w:rFonts w:hint="cs"/>
          <w:spacing w:val="0"/>
          <w:rtl/>
        </w:rPr>
        <w:t>ف</w:t>
      </w:r>
      <w:r w:rsidRPr="0086713C">
        <w:rPr>
          <w:spacing w:val="0"/>
          <w:rtl/>
        </w:rPr>
        <w:t xml:space="preserve">لة أو الرعاية في مرافق الإيواء أو أماكن الإقامة الجماعية إلا عندما تكون رعاية الوالدين غير ملائمة أو غير ممكنة. ويتوقف نوع الرعاية على (1) عمر الطفل ونماء قدراته؛ و(2) درجة حرمانه من رعاية ودعم الوالدين؛ و(3) عدم قدرة الوالدين على </w:t>
      </w:r>
      <w:r w:rsidRPr="0086713C">
        <w:rPr>
          <w:rFonts w:hint="cs"/>
          <w:spacing w:val="0"/>
          <w:rtl/>
        </w:rPr>
        <w:t>النهوض</w:t>
      </w:r>
      <w:r w:rsidRPr="0086713C">
        <w:rPr>
          <w:spacing w:val="0"/>
          <w:rtl/>
        </w:rPr>
        <w:t xml:space="preserve"> </w:t>
      </w:r>
      <w:r w:rsidRPr="0086713C">
        <w:rPr>
          <w:rFonts w:hint="cs"/>
          <w:spacing w:val="0"/>
          <w:rtl/>
        </w:rPr>
        <w:t>ب</w:t>
      </w:r>
      <w:r w:rsidRPr="0086713C">
        <w:rPr>
          <w:spacing w:val="0"/>
          <w:rtl/>
        </w:rPr>
        <w:t>مسؤوليتهما الأبوية بدون مساعدة.</w:t>
      </w:r>
    </w:p>
    <w:p w:rsidR="006E22A1" w:rsidRPr="0086713C" w:rsidRDefault="006E22A1" w:rsidP="00D42C5E">
      <w:pPr>
        <w:tabs>
          <w:tab w:val="left" w:pos="879"/>
          <w:tab w:val="left" w:pos="1557"/>
        </w:tabs>
        <w:spacing w:before="0" w:line="360" w:lineRule="exact"/>
        <w:rPr>
          <w:spacing w:val="0"/>
          <w:rtl/>
        </w:rPr>
      </w:pPr>
      <w:r w:rsidRPr="0086713C">
        <w:rPr>
          <w:spacing w:val="0"/>
          <w:rtl/>
        </w:rPr>
        <w:t>487-</w:t>
      </w:r>
      <w:r w:rsidRPr="0086713C">
        <w:rPr>
          <w:spacing w:val="0"/>
        </w:rPr>
        <w:tab/>
      </w:r>
      <w:r w:rsidRPr="0086713C">
        <w:rPr>
          <w:spacing w:val="0"/>
          <w:rtl/>
        </w:rPr>
        <w:t>وما فتئت وزارة الرعاية الاجتماعية والتنمية تعمل من أجل تعميم إدماج الأطفال المعوقين. وقامت الوزارة مؤخراً بوضع مشروع مجتمعي يرمي إلى حماية الأطفال المعوقين. ووُضع هذا البرنامج، المعروف باسم "تولونغ أرال والانغ ساغابال"، من أجل مدّ الآباء ومقدمي الرعاية والعاملين في الرعاية النهارية والمتطوعين وغيرهم من الوسطاء بما يلزم من إرشاد في مجال تعميم إدماج الأطفال والشباب المعوقين في النظام المدرس</w:t>
      </w:r>
      <w:r w:rsidRPr="0086713C">
        <w:rPr>
          <w:rFonts w:hint="cs"/>
          <w:spacing w:val="0"/>
          <w:rtl/>
        </w:rPr>
        <w:t xml:space="preserve">ي </w:t>
      </w:r>
      <w:r w:rsidRPr="0086713C">
        <w:rPr>
          <w:spacing w:val="0"/>
          <w:rtl/>
        </w:rPr>
        <w:t xml:space="preserve">العادي وفي المجتمع في نهاية المطاف. </w:t>
      </w:r>
    </w:p>
    <w:p w:rsidR="005B3879" w:rsidRPr="00B26454" w:rsidRDefault="005B3879" w:rsidP="00D42C5E">
      <w:pPr>
        <w:tabs>
          <w:tab w:val="left" w:pos="879"/>
          <w:tab w:val="left" w:pos="1557"/>
        </w:tabs>
        <w:spacing w:before="0" w:line="360" w:lineRule="exact"/>
        <w:rPr>
          <w:spacing w:val="0"/>
          <w:rtl/>
        </w:rPr>
      </w:pPr>
      <w:r>
        <w:rPr>
          <w:rtl/>
        </w:rPr>
        <w:t>488</w:t>
      </w:r>
      <w:r w:rsidRPr="00B26454">
        <w:rPr>
          <w:rFonts w:hint="cs"/>
          <w:spacing w:val="0"/>
          <w:rtl/>
        </w:rPr>
        <w:t>-</w:t>
      </w:r>
      <w:r w:rsidRPr="00B26454">
        <w:rPr>
          <w:spacing w:val="0"/>
        </w:rPr>
        <w:tab/>
      </w:r>
      <w:r w:rsidRPr="00B26454">
        <w:rPr>
          <w:spacing w:val="0"/>
          <w:rtl/>
        </w:rPr>
        <w:t>وقامت الوزارة أيضا</w:t>
      </w:r>
      <w:r w:rsidRPr="00B26454">
        <w:rPr>
          <w:rFonts w:hint="cs"/>
          <w:spacing w:val="0"/>
          <w:rtl/>
        </w:rPr>
        <w:t>ً</w:t>
      </w:r>
      <w:r w:rsidRPr="00B26454">
        <w:rPr>
          <w:spacing w:val="0"/>
          <w:rtl/>
        </w:rPr>
        <w:t xml:space="preserve"> بتجريب برنامج تعميم إدماج الأطفال المعوقين في خمس مناطق في البلد. ويشمل هذا المشروع إيفاد عاملين متجوِّلين مكلفين بالرعاية النهارية ممن لهم الدراية التقنية بكيفية التعامل مع الأطفال المعوقين. ويهدف البرنامج إلى رفع مستوى الوع</w:t>
      </w:r>
      <w:r w:rsidRPr="00B26454">
        <w:rPr>
          <w:rFonts w:hint="cs"/>
          <w:spacing w:val="0"/>
          <w:rtl/>
        </w:rPr>
        <w:t>ي</w:t>
      </w:r>
      <w:r w:rsidRPr="00B26454">
        <w:rPr>
          <w:spacing w:val="0"/>
          <w:rtl/>
        </w:rPr>
        <w:t xml:space="preserve"> الإيجابي لدى أسر الأطفال المعوقين والمجتمع الذي يعيشون فيه </w:t>
      </w:r>
      <w:r w:rsidRPr="00B26454">
        <w:rPr>
          <w:rFonts w:hint="cs"/>
          <w:spacing w:val="0"/>
          <w:rtl/>
        </w:rPr>
        <w:t>ب</w:t>
      </w:r>
      <w:r w:rsidRPr="00B26454">
        <w:rPr>
          <w:spacing w:val="0"/>
          <w:rtl/>
        </w:rPr>
        <w:t>الأسلوب السليم لرعاية هؤلاء المعوقين والتعامل مع إعاقاتهم. وقد استفاد من المشروع 485 1 طف</w:t>
      </w:r>
      <w:r w:rsidRPr="00B26454">
        <w:rPr>
          <w:rFonts w:hint="cs"/>
          <w:spacing w:val="0"/>
          <w:rtl/>
        </w:rPr>
        <w:t>لاً</w:t>
      </w:r>
      <w:r w:rsidRPr="00B26454">
        <w:rPr>
          <w:spacing w:val="0"/>
          <w:rtl/>
        </w:rPr>
        <w:t xml:space="preserve"> معوقا</w:t>
      </w:r>
      <w:r w:rsidRPr="00B26454">
        <w:rPr>
          <w:rFonts w:hint="cs"/>
          <w:spacing w:val="0"/>
          <w:rtl/>
        </w:rPr>
        <w:t>ً</w:t>
      </w:r>
      <w:r w:rsidRPr="00B26454">
        <w:rPr>
          <w:spacing w:val="0"/>
          <w:rtl/>
        </w:rPr>
        <w:t xml:space="preserve"> عن طريق برامج تعليمية، في حين أُدمج 970 طف</w:t>
      </w:r>
      <w:r w:rsidRPr="00B26454">
        <w:rPr>
          <w:rFonts w:hint="cs"/>
          <w:spacing w:val="0"/>
          <w:rtl/>
        </w:rPr>
        <w:t>لاً</w:t>
      </w:r>
      <w:r w:rsidRPr="00B26454">
        <w:rPr>
          <w:spacing w:val="0"/>
          <w:rtl/>
        </w:rPr>
        <w:t xml:space="preserve"> آخر في مراكز للرعاية النهارية ومدارس تعليمية خاصة ومدارس عادية.</w:t>
      </w:r>
    </w:p>
    <w:p w:rsidR="005B3879" w:rsidRPr="00B26454" w:rsidRDefault="005B3879" w:rsidP="00D42C5E">
      <w:pPr>
        <w:tabs>
          <w:tab w:val="left" w:pos="879"/>
          <w:tab w:val="left" w:pos="1557"/>
        </w:tabs>
        <w:spacing w:before="0" w:line="360" w:lineRule="exact"/>
        <w:rPr>
          <w:spacing w:val="0"/>
          <w:rtl/>
        </w:rPr>
      </w:pPr>
      <w:r w:rsidRPr="00B26454">
        <w:rPr>
          <w:spacing w:val="0"/>
          <w:rtl/>
        </w:rPr>
        <w:t>489</w:t>
      </w:r>
      <w:r w:rsidRPr="00B26454">
        <w:rPr>
          <w:rFonts w:hint="cs"/>
          <w:spacing w:val="0"/>
          <w:rtl/>
        </w:rPr>
        <w:t>-</w:t>
      </w:r>
      <w:r w:rsidRPr="00B26454">
        <w:rPr>
          <w:spacing w:val="0"/>
        </w:rPr>
        <w:tab/>
      </w:r>
      <w:r w:rsidRPr="00B26454">
        <w:rPr>
          <w:spacing w:val="0"/>
          <w:rtl/>
        </w:rPr>
        <w:t>وقامت وزارة الرعاية الاجتماعية والتنمية أيضا</w:t>
      </w:r>
      <w:r w:rsidRPr="00B26454">
        <w:rPr>
          <w:rFonts w:hint="cs"/>
          <w:spacing w:val="0"/>
          <w:rtl/>
        </w:rPr>
        <w:t>ً</w:t>
      </w:r>
      <w:r w:rsidRPr="00B26454">
        <w:rPr>
          <w:spacing w:val="0"/>
          <w:rtl/>
        </w:rPr>
        <w:t xml:space="preserve"> بوضع </w:t>
      </w:r>
      <w:r w:rsidRPr="00B26454">
        <w:rPr>
          <w:i/>
          <w:iCs/>
          <w:spacing w:val="0"/>
          <w:rtl/>
        </w:rPr>
        <w:t xml:space="preserve">برنامج الرعاية النهارية المجتمعية للأطفال </w:t>
      </w:r>
      <w:r w:rsidRPr="00B26454">
        <w:rPr>
          <w:rFonts w:hint="cs"/>
          <w:i/>
          <w:iCs/>
          <w:spacing w:val="0"/>
          <w:rtl/>
        </w:rPr>
        <w:t>التوحديي</w:t>
      </w:r>
      <w:r w:rsidRPr="00B26454">
        <w:rPr>
          <w:rFonts w:hint="eastAsia"/>
          <w:i/>
          <w:iCs/>
          <w:spacing w:val="0"/>
          <w:rtl/>
        </w:rPr>
        <w:t>ن</w:t>
      </w:r>
      <w:r w:rsidRPr="00B26454">
        <w:rPr>
          <w:spacing w:val="0"/>
          <w:rtl/>
        </w:rPr>
        <w:t xml:space="preserve"> (المصابين بالتوحّد)، وهو برنامج رائد يتيح للأطفال التوحديين وأولئك الذين يتراوح عمرهم النمائي بين 3 و6 سنوات أنشطة منمّية خاصة بمرحلة الطفولة المبكرة.</w:t>
      </w:r>
    </w:p>
    <w:p w:rsidR="005B3879" w:rsidRPr="00B26454" w:rsidRDefault="005B3879" w:rsidP="00D42C5E">
      <w:pPr>
        <w:tabs>
          <w:tab w:val="left" w:pos="879"/>
          <w:tab w:val="left" w:pos="1557"/>
        </w:tabs>
        <w:spacing w:before="0" w:line="360" w:lineRule="exact"/>
        <w:rPr>
          <w:spacing w:val="0"/>
          <w:rtl/>
        </w:rPr>
      </w:pPr>
      <w:r w:rsidRPr="00B26454">
        <w:rPr>
          <w:spacing w:val="0"/>
          <w:rtl/>
        </w:rPr>
        <w:t>490</w:t>
      </w:r>
      <w:r w:rsidRPr="00B26454">
        <w:rPr>
          <w:rFonts w:hint="cs"/>
          <w:spacing w:val="0"/>
          <w:rtl/>
        </w:rPr>
        <w:t>-</w:t>
      </w:r>
      <w:r w:rsidRPr="00B26454">
        <w:rPr>
          <w:spacing w:val="0"/>
        </w:rPr>
        <w:tab/>
      </w:r>
      <w:r w:rsidRPr="00B26454">
        <w:rPr>
          <w:spacing w:val="0"/>
          <w:w w:val="95"/>
          <w:rtl/>
        </w:rPr>
        <w:t xml:space="preserve">وينص </w:t>
      </w:r>
      <w:r w:rsidRPr="00B26454">
        <w:rPr>
          <w:rFonts w:hint="cs"/>
          <w:spacing w:val="0"/>
          <w:w w:val="95"/>
          <w:rtl/>
        </w:rPr>
        <w:t>ال</w:t>
      </w:r>
      <w:r w:rsidRPr="00B26454">
        <w:rPr>
          <w:spacing w:val="0"/>
          <w:w w:val="95"/>
          <w:rtl/>
        </w:rPr>
        <w:t>قانون الجمهوري رقم 9344، المعروف أيضا</w:t>
      </w:r>
      <w:r w:rsidRPr="00B26454">
        <w:rPr>
          <w:rFonts w:hint="cs"/>
          <w:spacing w:val="0"/>
          <w:w w:val="95"/>
          <w:rtl/>
        </w:rPr>
        <w:t>ً</w:t>
      </w:r>
      <w:r w:rsidRPr="00B26454">
        <w:rPr>
          <w:spacing w:val="0"/>
          <w:w w:val="95"/>
          <w:rtl/>
        </w:rPr>
        <w:t xml:space="preserve"> باسم </w:t>
      </w:r>
      <w:r w:rsidRPr="00B26454">
        <w:rPr>
          <w:i/>
          <w:iCs/>
          <w:spacing w:val="0"/>
          <w:w w:val="95"/>
          <w:rtl/>
        </w:rPr>
        <w:t>قانون قضاء الأحداث ورعاية الأحداث لعام 2006</w:t>
      </w:r>
      <w:r w:rsidRPr="00B26454">
        <w:rPr>
          <w:spacing w:val="0"/>
          <w:w w:val="95"/>
          <w:rtl/>
        </w:rPr>
        <w:t>، على</w:t>
      </w:r>
      <w:r w:rsidRPr="00B26454">
        <w:rPr>
          <w:spacing w:val="0"/>
          <w:rtl/>
        </w:rPr>
        <w:t xml:space="preserve"> تسليم الأطفال المخالفين للقانون على الفور إلى المرشدين الاجتماعيين عند القبض عليهم بدلا</w:t>
      </w:r>
      <w:r w:rsidRPr="00B26454">
        <w:rPr>
          <w:rFonts w:hint="cs"/>
          <w:spacing w:val="0"/>
          <w:rtl/>
        </w:rPr>
        <w:t>ً</w:t>
      </w:r>
      <w:r w:rsidRPr="00B26454">
        <w:rPr>
          <w:spacing w:val="0"/>
          <w:rtl/>
        </w:rPr>
        <w:t xml:space="preserve"> من سجنهم كما جرت العادة. وينص</w:t>
      </w:r>
      <w:r w:rsidRPr="00B26454">
        <w:rPr>
          <w:rFonts w:hint="cs"/>
          <w:spacing w:val="0"/>
          <w:rtl/>
        </w:rPr>
        <w:t xml:space="preserve"> القانون</w:t>
      </w:r>
      <w:r w:rsidRPr="00B26454">
        <w:rPr>
          <w:spacing w:val="0"/>
          <w:rtl/>
        </w:rPr>
        <w:t xml:space="preserve"> أيضا</w:t>
      </w:r>
      <w:r w:rsidRPr="00B26454">
        <w:rPr>
          <w:rFonts w:hint="cs"/>
          <w:spacing w:val="0"/>
          <w:rtl/>
        </w:rPr>
        <w:t>ً</w:t>
      </w:r>
      <w:r w:rsidRPr="00B26454">
        <w:rPr>
          <w:spacing w:val="0"/>
          <w:rtl/>
        </w:rPr>
        <w:t xml:space="preserve"> على إحالة قضايا الأطفال إلى برامج إعادة التأهيل المجتمعي (برامج التسوية خارج القضاء) بدلا</w:t>
      </w:r>
      <w:r w:rsidRPr="00B26454">
        <w:rPr>
          <w:rFonts w:hint="cs"/>
          <w:spacing w:val="0"/>
          <w:rtl/>
        </w:rPr>
        <w:t>ً</w:t>
      </w:r>
      <w:r w:rsidRPr="00B26454">
        <w:rPr>
          <w:spacing w:val="0"/>
          <w:rtl/>
        </w:rPr>
        <w:t xml:space="preserve"> من اللجوء إلى المحاكمة، وعلى وضع برامج لمنع جنوح الأحداث وعلى إعادة التأهيل وإعادة الإدماج.</w:t>
      </w:r>
    </w:p>
    <w:p w:rsidR="005B3879" w:rsidRPr="00B26454" w:rsidRDefault="005B3879" w:rsidP="00D42C5E">
      <w:pPr>
        <w:tabs>
          <w:tab w:val="left" w:pos="879"/>
          <w:tab w:val="left" w:pos="1557"/>
        </w:tabs>
        <w:spacing w:before="0" w:line="360" w:lineRule="exact"/>
        <w:rPr>
          <w:rFonts w:hint="cs"/>
          <w:spacing w:val="0"/>
          <w:rtl/>
        </w:rPr>
      </w:pPr>
      <w:r w:rsidRPr="00B26454">
        <w:rPr>
          <w:spacing w:val="0"/>
          <w:rtl/>
        </w:rPr>
        <w:t>491</w:t>
      </w:r>
      <w:r w:rsidRPr="00B26454">
        <w:rPr>
          <w:rFonts w:hint="cs"/>
          <w:spacing w:val="0"/>
          <w:rtl/>
        </w:rPr>
        <w:t>-</w:t>
      </w:r>
      <w:r w:rsidRPr="00B26454">
        <w:rPr>
          <w:spacing w:val="0"/>
        </w:rPr>
        <w:tab/>
      </w:r>
      <w:r w:rsidRPr="00B26454">
        <w:rPr>
          <w:spacing w:val="0"/>
          <w:rtl/>
        </w:rPr>
        <w:t>وينص القانون على أن يشمل برنامج التسوية خارج القضاء استجابات اجتماعية - ثقافية ونفسية ملائمة وتقديم خدمات إلى الطفل. وفي المراحل المختلفة التي يمكن اللجوء فيها إلى التسوية خارج القضاء، أي على مستوى رئيس القرية، وموظف إنفاذ الق</w:t>
      </w:r>
      <w:r w:rsidRPr="00B26454">
        <w:rPr>
          <w:rFonts w:hint="cs"/>
          <w:spacing w:val="0"/>
          <w:rtl/>
        </w:rPr>
        <w:t>انو</w:t>
      </w:r>
      <w:r w:rsidRPr="00B26454">
        <w:rPr>
          <w:spacing w:val="0"/>
          <w:rtl/>
        </w:rPr>
        <w:t>ن، والمدعي العام، تتاح عدة برامج للأطفال المخالفين للقانون</w:t>
      </w:r>
      <w:r w:rsidRPr="00B26454">
        <w:rPr>
          <w:spacing w:val="0"/>
          <w:vertAlign w:val="superscript"/>
          <w:rtl/>
        </w:rPr>
        <w:t>(</w:t>
      </w:r>
      <w:r w:rsidRPr="00B26454">
        <w:rPr>
          <w:bCs/>
          <w:spacing w:val="0"/>
          <w:vertAlign w:val="superscript"/>
          <w:rtl/>
        </w:rPr>
        <w:footnoteReference w:id="36"/>
      </w:r>
      <w:r w:rsidRPr="00B26454">
        <w:rPr>
          <w:spacing w:val="0"/>
          <w:vertAlign w:val="superscript"/>
          <w:rtl/>
        </w:rPr>
        <w:t>)</w:t>
      </w:r>
      <w:r w:rsidRPr="00B26454">
        <w:rPr>
          <w:rFonts w:hint="cs"/>
          <w:spacing w:val="0"/>
          <w:rtl/>
        </w:rPr>
        <w:t>.</w:t>
      </w:r>
    </w:p>
    <w:p w:rsidR="005B3879" w:rsidRPr="00B26454" w:rsidRDefault="005B3879" w:rsidP="005B3879">
      <w:pPr>
        <w:tabs>
          <w:tab w:val="left" w:pos="879"/>
          <w:tab w:val="left" w:pos="1557"/>
        </w:tabs>
        <w:spacing w:before="0" w:line="380" w:lineRule="exact"/>
        <w:jc w:val="center"/>
        <w:rPr>
          <w:rFonts w:hint="cs"/>
          <w:b/>
          <w:bCs/>
          <w:spacing w:val="0"/>
          <w:rtl/>
        </w:rPr>
      </w:pPr>
      <w:r w:rsidRPr="00B26454">
        <w:rPr>
          <w:b/>
          <w:bCs/>
          <w:spacing w:val="0"/>
          <w:rtl/>
        </w:rPr>
        <w:t>المادة 11</w:t>
      </w:r>
    </w:p>
    <w:p w:rsidR="005B3879" w:rsidRPr="00B26454" w:rsidRDefault="005B3879" w:rsidP="005B3879">
      <w:pPr>
        <w:tabs>
          <w:tab w:val="left" w:pos="879"/>
          <w:tab w:val="left" w:pos="1557"/>
        </w:tabs>
        <w:spacing w:before="0" w:line="380" w:lineRule="exact"/>
        <w:rPr>
          <w:b/>
          <w:bCs/>
          <w:spacing w:val="0"/>
          <w:rtl/>
        </w:rPr>
      </w:pPr>
      <w:r w:rsidRPr="00B26454">
        <w:rPr>
          <w:b/>
          <w:bCs/>
          <w:spacing w:val="0"/>
          <w:rtl/>
        </w:rPr>
        <w:t>السؤال رقم 1</w:t>
      </w:r>
      <w:r w:rsidRPr="00B26454">
        <w:rPr>
          <w:rFonts w:hint="cs"/>
          <w:b/>
          <w:bCs/>
          <w:spacing w:val="0"/>
          <w:rtl/>
        </w:rPr>
        <w:t>-</w:t>
      </w:r>
      <w:r w:rsidRPr="00B26454">
        <w:rPr>
          <w:rFonts w:hint="cs"/>
          <w:b/>
          <w:bCs/>
          <w:spacing w:val="0"/>
          <w:rtl/>
        </w:rPr>
        <w:tab/>
      </w:r>
      <w:r w:rsidRPr="00B26454">
        <w:rPr>
          <w:b/>
          <w:bCs/>
          <w:spacing w:val="0"/>
          <w:rtl/>
        </w:rPr>
        <w:t>مستوى المعيشة</w:t>
      </w:r>
    </w:p>
    <w:p w:rsidR="005B3879" w:rsidRPr="00B26454" w:rsidRDefault="005B3879" w:rsidP="005B3879">
      <w:pPr>
        <w:tabs>
          <w:tab w:val="left" w:pos="879"/>
          <w:tab w:val="left" w:pos="1557"/>
        </w:tabs>
        <w:spacing w:before="0" w:line="380" w:lineRule="exact"/>
        <w:rPr>
          <w:b/>
          <w:bCs/>
          <w:spacing w:val="0"/>
          <w:rtl/>
        </w:rPr>
      </w:pPr>
      <w:r w:rsidRPr="00B26454">
        <w:rPr>
          <w:rFonts w:hint="cs"/>
          <w:b/>
          <w:bCs/>
          <w:spacing w:val="0"/>
          <w:rtl/>
        </w:rPr>
        <w:tab/>
      </w:r>
      <w:r w:rsidRPr="00B26454">
        <w:rPr>
          <w:b/>
          <w:bCs/>
          <w:spacing w:val="0"/>
          <w:rtl/>
        </w:rPr>
        <w:t>1</w:t>
      </w:r>
      <w:r>
        <w:rPr>
          <w:rFonts w:hint="cs"/>
          <w:b/>
          <w:bCs/>
          <w:spacing w:val="0"/>
          <w:rtl/>
        </w:rPr>
        <w:t>(أ)</w:t>
      </w:r>
      <w:r w:rsidRPr="00B26454">
        <w:rPr>
          <w:rFonts w:hint="cs"/>
          <w:b/>
          <w:bCs/>
          <w:spacing w:val="0"/>
          <w:rtl/>
        </w:rPr>
        <w:t>-</w:t>
      </w:r>
      <w:r>
        <w:rPr>
          <w:rFonts w:hint="cs"/>
          <w:b/>
          <w:bCs/>
          <w:spacing w:val="0"/>
          <w:rtl/>
        </w:rPr>
        <w:t xml:space="preserve">  </w:t>
      </w:r>
      <w:r w:rsidRPr="00B26454">
        <w:rPr>
          <w:b/>
          <w:bCs/>
          <w:spacing w:val="0"/>
          <w:rtl/>
        </w:rPr>
        <w:t>مستوى المعيشة الحالي</w:t>
      </w:r>
    </w:p>
    <w:p w:rsidR="005B3879" w:rsidRPr="00B26454" w:rsidRDefault="005B3879" w:rsidP="005B3879">
      <w:pPr>
        <w:tabs>
          <w:tab w:val="left" w:pos="879"/>
          <w:tab w:val="left" w:pos="1557"/>
        </w:tabs>
        <w:spacing w:before="0" w:line="380" w:lineRule="exact"/>
        <w:rPr>
          <w:i/>
          <w:iCs/>
          <w:spacing w:val="0"/>
          <w:rtl/>
        </w:rPr>
      </w:pPr>
      <w:r w:rsidRPr="00B26454">
        <w:rPr>
          <w:i/>
          <w:iCs/>
          <w:spacing w:val="0"/>
          <w:rtl/>
        </w:rPr>
        <w:t>الوضع والاتجاهات:</w:t>
      </w:r>
      <w:r>
        <w:rPr>
          <w:rFonts w:hint="cs"/>
          <w:i/>
          <w:iCs/>
          <w:spacing w:val="0"/>
          <w:rtl/>
        </w:rPr>
        <w:t xml:space="preserve"> </w:t>
      </w:r>
      <w:r w:rsidRPr="00B26454">
        <w:rPr>
          <w:i/>
          <w:iCs/>
          <w:spacing w:val="0"/>
          <w:rtl/>
        </w:rPr>
        <w:t>بيانات</w:t>
      </w:r>
      <w:r>
        <w:rPr>
          <w:rFonts w:hint="cs"/>
          <w:i/>
          <w:iCs/>
          <w:spacing w:val="0"/>
          <w:rtl/>
        </w:rPr>
        <w:t xml:space="preserve"> عام 2003</w:t>
      </w:r>
      <w:r w:rsidRPr="00B26454">
        <w:rPr>
          <w:i/>
          <w:iCs/>
          <w:spacing w:val="0"/>
          <w:rtl/>
        </w:rPr>
        <w:t xml:space="preserve"> الرسمية المتعلقة بالفقر</w:t>
      </w:r>
    </w:p>
    <w:p w:rsidR="005B3879" w:rsidRPr="00B26454" w:rsidRDefault="005B3879" w:rsidP="005B3879">
      <w:pPr>
        <w:tabs>
          <w:tab w:val="left" w:pos="879"/>
          <w:tab w:val="left" w:pos="1557"/>
        </w:tabs>
        <w:spacing w:before="0" w:line="380" w:lineRule="exact"/>
        <w:rPr>
          <w:spacing w:val="0"/>
          <w:rtl/>
        </w:rPr>
      </w:pPr>
      <w:r w:rsidRPr="00B26454">
        <w:rPr>
          <w:spacing w:val="0"/>
          <w:rtl/>
        </w:rPr>
        <w:t>492</w:t>
      </w:r>
      <w:r w:rsidRPr="00B26454">
        <w:rPr>
          <w:rFonts w:hint="cs"/>
          <w:spacing w:val="0"/>
          <w:rtl/>
        </w:rPr>
        <w:t>-</w:t>
      </w:r>
      <w:r w:rsidRPr="00B26454">
        <w:rPr>
          <w:rFonts w:hint="cs"/>
          <w:spacing w:val="0"/>
          <w:rtl/>
        </w:rPr>
        <w:tab/>
      </w:r>
      <w:r w:rsidRPr="00B26454">
        <w:rPr>
          <w:spacing w:val="0"/>
          <w:rtl/>
        </w:rPr>
        <w:t xml:space="preserve">في عام 2003، كانت 24.7 في المائة من الأسر الفلبينية (أي 30.4 في المائة من الفلبينيين) تعتبر فقيرة مقارنة </w:t>
      </w:r>
      <w:r w:rsidRPr="00B26454">
        <w:rPr>
          <w:rFonts w:hint="cs"/>
          <w:spacing w:val="0"/>
          <w:rtl/>
        </w:rPr>
        <w:t xml:space="preserve">بما نسبته </w:t>
      </w:r>
      <w:r w:rsidRPr="00B26454">
        <w:rPr>
          <w:spacing w:val="0"/>
          <w:rtl/>
        </w:rPr>
        <w:t xml:space="preserve">27.5 في المائة (33 في المائة من السكان) في عام 2000. وكان دخل الأسر الفقيرة أدنى من عتبة الفقر التي كانت تعادل 267 12 بيزو فلبيني في عام 2003. ويعزى هذا الانخفاض في معدل </w:t>
      </w:r>
      <w:r w:rsidRPr="00B26454">
        <w:rPr>
          <w:rFonts w:hint="cs"/>
          <w:spacing w:val="0"/>
          <w:rtl/>
        </w:rPr>
        <w:t xml:space="preserve">انتشار الفقر بين </w:t>
      </w:r>
      <w:r w:rsidRPr="00B26454">
        <w:rPr>
          <w:spacing w:val="0"/>
          <w:rtl/>
        </w:rPr>
        <w:t>الأسر أساسا</w:t>
      </w:r>
      <w:r w:rsidRPr="00B26454">
        <w:rPr>
          <w:rFonts w:hint="cs"/>
          <w:spacing w:val="0"/>
          <w:rtl/>
        </w:rPr>
        <w:t>ً</w:t>
      </w:r>
      <w:r w:rsidRPr="00B26454">
        <w:rPr>
          <w:spacing w:val="0"/>
          <w:rtl/>
        </w:rPr>
        <w:t xml:space="preserve"> إلى زيادة في الدخل شملت تقريبا</w:t>
      </w:r>
      <w:r w:rsidRPr="00B26454">
        <w:rPr>
          <w:rFonts w:hint="cs"/>
          <w:spacing w:val="0"/>
          <w:rtl/>
        </w:rPr>
        <w:t>ً</w:t>
      </w:r>
      <w:r w:rsidRPr="00B26454">
        <w:rPr>
          <w:spacing w:val="0"/>
          <w:rtl/>
        </w:rPr>
        <w:t xml:space="preserve"> جميع مستويات الدخل وجميع المناطق ما عدا حاضرة مانيلا الكبرى، وكالابارزون، وشمال مينداناو. ومقارنة مع خط الفقر الدولي الذي حدده البنك الدولي، المتمثل في دخل يعادل دولاراً واحدا</w:t>
      </w:r>
      <w:r w:rsidRPr="00B26454">
        <w:rPr>
          <w:rFonts w:hint="cs"/>
          <w:spacing w:val="0"/>
          <w:rtl/>
        </w:rPr>
        <w:t>ً</w:t>
      </w:r>
      <w:r w:rsidRPr="00B26454">
        <w:rPr>
          <w:spacing w:val="0"/>
          <w:rtl/>
        </w:rPr>
        <w:t xml:space="preserve"> من دولارات الولايات المتحدة</w:t>
      </w:r>
      <w:r w:rsidRPr="00B26454">
        <w:rPr>
          <w:rFonts w:hint="cs"/>
          <w:spacing w:val="0"/>
          <w:rtl/>
        </w:rPr>
        <w:t xml:space="preserve"> في اليوم</w:t>
      </w:r>
      <w:r w:rsidRPr="00B26454">
        <w:rPr>
          <w:spacing w:val="0"/>
          <w:rtl/>
        </w:rPr>
        <w:t>، فإن أداء الفلبين قد شهد تحسنا</w:t>
      </w:r>
      <w:r w:rsidRPr="00B26454">
        <w:rPr>
          <w:rFonts w:hint="cs"/>
          <w:spacing w:val="0"/>
          <w:rtl/>
        </w:rPr>
        <w:t>ً</w:t>
      </w:r>
      <w:r w:rsidRPr="00B26454">
        <w:rPr>
          <w:spacing w:val="0"/>
          <w:rtl/>
        </w:rPr>
        <w:t xml:space="preserve"> طفيفا</w:t>
      </w:r>
      <w:r w:rsidRPr="00B26454">
        <w:rPr>
          <w:rFonts w:hint="cs"/>
          <w:spacing w:val="0"/>
          <w:rtl/>
        </w:rPr>
        <w:t>ً</w:t>
      </w:r>
      <w:r w:rsidRPr="00B26454">
        <w:rPr>
          <w:spacing w:val="0"/>
          <w:rtl/>
        </w:rPr>
        <w:t xml:space="preserve"> بانخفاض نسبة السكان الذين يقل دخلهم عن دولار واحد من دولارات الولايات المتحدة</w:t>
      </w:r>
      <w:r w:rsidRPr="00B26454">
        <w:rPr>
          <w:rFonts w:hint="cs"/>
          <w:spacing w:val="0"/>
          <w:rtl/>
        </w:rPr>
        <w:t xml:space="preserve"> في اليوم</w:t>
      </w:r>
      <w:r w:rsidRPr="00B26454">
        <w:rPr>
          <w:spacing w:val="0"/>
          <w:rtl/>
        </w:rPr>
        <w:t xml:space="preserve"> من 13.5 في المائة في عام 2000 إلى 11.1 في المائة فقط في عام 2003.</w:t>
      </w:r>
    </w:p>
    <w:p w:rsidR="005B3879" w:rsidRPr="00B26454" w:rsidRDefault="005B3879" w:rsidP="005B3879">
      <w:pPr>
        <w:tabs>
          <w:tab w:val="left" w:pos="879"/>
          <w:tab w:val="left" w:pos="1557"/>
        </w:tabs>
        <w:spacing w:before="0" w:line="380" w:lineRule="exact"/>
        <w:rPr>
          <w:spacing w:val="0"/>
          <w:rtl/>
        </w:rPr>
      </w:pPr>
      <w:r w:rsidRPr="00B26454">
        <w:rPr>
          <w:spacing w:val="0"/>
          <w:rtl/>
        </w:rPr>
        <w:t>493</w:t>
      </w:r>
      <w:r w:rsidRPr="00B26454">
        <w:rPr>
          <w:rFonts w:hint="cs"/>
          <w:spacing w:val="0"/>
          <w:rtl/>
        </w:rPr>
        <w:t>-</w:t>
      </w:r>
      <w:r w:rsidRPr="00B26454">
        <w:rPr>
          <w:spacing w:val="0"/>
        </w:rPr>
        <w:tab/>
      </w:r>
      <w:r w:rsidRPr="00B26454">
        <w:rPr>
          <w:spacing w:val="0"/>
          <w:rtl/>
        </w:rPr>
        <w:t xml:space="preserve">وبلغت العتبة السنوية للفقر في البلد محسوبة </w:t>
      </w:r>
      <w:r w:rsidRPr="00B26454">
        <w:rPr>
          <w:rFonts w:hint="cs"/>
          <w:spacing w:val="0"/>
          <w:rtl/>
        </w:rPr>
        <w:t xml:space="preserve">بالنسبة </w:t>
      </w:r>
      <w:r w:rsidRPr="00B26454">
        <w:rPr>
          <w:spacing w:val="0"/>
          <w:rtl/>
        </w:rPr>
        <w:t>للفرد ما قيمته 267 12 بيزو فلبيني في عام 2003، أي بزيادة نسبتها 7.1 في المائة مقارنة مع المستوى المنقح لعام 2000 البالغ 451 11 بيزو فلبيني. ومن ثم، ينبغي أن يبلغ دخل عائلة مكونة من خمسة أفراد على الأقل 111 5 بيزو فلبيني شهريا</w:t>
      </w:r>
      <w:r w:rsidRPr="00B26454">
        <w:rPr>
          <w:rFonts w:hint="cs"/>
          <w:spacing w:val="0"/>
          <w:rtl/>
        </w:rPr>
        <w:t>ً</w:t>
      </w:r>
      <w:r w:rsidRPr="00B26454">
        <w:rPr>
          <w:spacing w:val="0"/>
          <w:rtl/>
        </w:rPr>
        <w:t xml:space="preserve"> لتكون قادرة على تلبية الحد الأدنى من احتياجاتها الأساسية، سواء الغذائية أو غير الغذائية.</w:t>
      </w:r>
    </w:p>
    <w:p w:rsidR="005B3879" w:rsidRPr="00FE0B62" w:rsidRDefault="005B3879" w:rsidP="005B3879">
      <w:pPr>
        <w:tabs>
          <w:tab w:val="left" w:pos="879"/>
          <w:tab w:val="left" w:pos="1557"/>
        </w:tabs>
        <w:spacing w:before="0" w:line="380" w:lineRule="exact"/>
        <w:rPr>
          <w:spacing w:val="0"/>
          <w:w w:val="95"/>
          <w:rtl/>
        </w:rPr>
      </w:pPr>
      <w:r w:rsidRPr="00B26454">
        <w:rPr>
          <w:spacing w:val="0"/>
          <w:rtl/>
        </w:rPr>
        <w:t>494</w:t>
      </w:r>
      <w:r w:rsidRPr="00B26454">
        <w:rPr>
          <w:rFonts w:hint="cs"/>
          <w:spacing w:val="0"/>
          <w:rtl/>
        </w:rPr>
        <w:t>-</w:t>
      </w:r>
      <w:r w:rsidRPr="00B26454">
        <w:rPr>
          <w:rFonts w:hint="cs"/>
          <w:spacing w:val="0"/>
          <w:rtl/>
        </w:rPr>
        <w:tab/>
      </w:r>
      <w:r w:rsidRPr="00D42C5E">
        <w:rPr>
          <w:spacing w:val="0"/>
          <w:rtl/>
        </w:rPr>
        <w:t xml:space="preserve">وفي الوقت ذاته، زادت العتبة الغذائية السنوية محسوبة </w:t>
      </w:r>
      <w:r w:rsidRPr="00D42C5E">
        <w:rPr>
          <w:rFonts w:hint="cs"/>
          <w:spacing w:val="0"/>
          <w:rtl/>
        </w:rPr>
        <w:t xml:space="preserve">بالنسبة </w:t>
      </w:r>
      <w:r w:rsidRPr="00D42C5E">
        <w:rPr>
          <w:spacing w:val="0"/>
          <w:rtl/>
        </w:rPr>
        <w:t>للفرد من 707 7 بيزوات فلبينية في عام</w:t>
      </w:r>
      <w:r w:rsidRPr="00FE0B62">
        <w:rPr>
          <w:spacing w:val="0"/>
          <w:w w:val="95"/>
          <w:rtl/>
        </w:rPr>
        <w:t xml:space="preserve"> 2000 إلى 134 8 بيزو فلبيني في عام 2003، أي بزياد</w:t>
      </w:r>
      <w:r w:rsidRPr="00FE0B62">
        <w:rPr>
          <w:rFonts w:hint="cs"/>
          <w:spacing w:val="0"/>
          <w:w w:val="95"/>
          <w:rtl/>
        </w:rPr>
        <w:t>ة نسبتها</w:t>
      </w:r>
      <w:r w:rsidRPr="00FE0B62">
        <w:rPr>
          <w:spacing w:val="0"/>
          <w:w w:val="95"/>
          <w:rtl/>
        </w:rPr>
        <w:t xml:space="preserve"> 5.5 في المائة خلال هذه الفترة. وبلغت نسبة الأسر التي تعيش على الكفاف، أي نسبة الأسر التي يقل دخل الفرد فيها عن العتبة الغذائية، ما يعادل 10.4 في المائة في عام 2003 (أي 13.8 في المائة من </w:t>
      </w:r>
      <w:r w:rsidRPr="00FE0B62">
        <w:rPr>
          <w:rFonts w:hint="cs"/>
          <w:spacing w:val="0"/>
          <w:w w:val="95"/>
          <w:rtl/>
        </w:rPr>
        <w:t xml:space="preserve">مجموع </w:t>
      </w:r>
      <w:r w:rsidRPr="00FE0B62">
        <w:rPr>
          <w:spacing w:val="0"/>
          <w:w w:val="95"/>
          <w:rtl/>
        </w:rPr>
        <w:t>السكان)، أي بنقصان نقطتين مئويتين تقريبا</w:t>
      </w:r>
      <w:r w:rsidRPr="00FE0B62">
        <w:rPr>
          <w:rFonts w:hint="cs"/>
          <w:spacing w:val="0"/>
          <w:w w:val="95"/>
          <w:rtl/>
        </w:rPr>
        <w:t>ً</w:t>
      </w:r>
      <w:r w:rsidRPr="00FE0B62">
        <w:rPr>
          <w:spacing w:val="0"/>
          <w:w w:val="95"/>
          <w:rtl/>
        </w:rPr>
        <w:t xml:space="preserve"> عن نسبة عام 2000 البالغة 12.3 في المائة. وقُدّر مستوى الكفاف أو عتبة الكفاف، اللذين يحسبان باعتبارهما الحد الأدنى من الدخل الذي تحتاج</w:t>
      </w:r>
      <w:r>
        <w:rPr>
          <w:rFonts w:hint="cs"/>
          <w:spacing w:val="0"/>
          <w:w w:val="95"/>
          <w:rtl/>
        </w:rPr>
        <w:t>ـ</w:t>
      </w:r>
      <w:r w:rsidRPr="00FE0B62">
        <w:rPr>
          <w:spacing w:val="0"/>
          <w:w w:val="95"/>
          <w:rtl/>
        </w:rPr>
        <w:t>ه الأسرة لتلبية احتياجاتها الغذائية (</w:t>
      </w:r>
      <w:r w:rsidRPr="00FE0B62">
        <w:rPr>
          <w:rFonts w:hint="cs"/>
          <w:spacing w:val="0"/>
          <w:w w:val="95"/>
          <w:rtl/>
        </w:rPr>
        <w:t xml:space="preserve">000 2 </w:t>
      </w:r>
      <w:r w:rsidRPr="00FE0B62">
        <w:rPr>
          <w:spacing w:val="0"/>
          <w:w w:val="95"/>
          <w:rtl/>
        </w:rPr>
        <w:t>كيلو سعرة حرارية يوميا</w:t>
      </w:r>
      <w:r w:rsidRPr="00FE0B62">
        <w:rPr>
          <w:rFonts w:hint="cs"/>
          <w:spacing w:val="0"/>
          <w:w w:val="95"/>
          <w:rtl/>
        </w:rPr>
        <w:t>ً</w:t>
      </w:r>
      <w:r w:rsidRPr="00FE0B62">
        <w:rPr>
          <w:spacing w:val="0"/>
          <w:w w:val="95"/>
          <w:rtl/>
        </w:rPr>
        <w:t>)، بقيمة 389 3 بيزو فلبيني شهريا</w:t>
      </w:r>
      <w:r w:rsidRPr="00FE0B62">
        <w:rPr>
          <w:rFonts w:hint="cs"/>
          <w:spacing w:val="0"/>
          <w:w w:val="95"/>
          <w:rtl/>
        </w:rPr>
        <w:t>ً</w:t>
      </w:r>
      <w:r w:rsidRPr="00FE0B62">
        <w:rPr>
          <w:spacing w:val="0"/>
          <w:w w:val="95"/>
          <w:rtl/>
        </w:rPr>
        <w:t xml:space="preserve"> لأسرة مكون</w:t>
      </w:r>
      <w:r>
        <w:rPr>
          <w:rFonts w:hint="cs"/>
          <w:spacing w:val="0"/>
          <w:w w:val="95"/>
          <w:rtl/>
        </w:rPr>
        <w:t>ـ</w:t>
      </w:r>
      <w:r w:rsidRPr="00FE0B62">
        <w:rPr>
          <w:spacing w:val="0"/>
          <w:w w:val="95"/>
          <w:rtl/>
        </w:rPr>
        <w:t>ة في الم</w:t>
      </w:r>
      <w:r w:rsidRPr="00FE0B62">
        <w:rPr>
          <w:rFonts w:hint="cs"/>
          <w:spacing w:val="0"/>
          <w:w w:val="95"/>
          <w:rtl/>
        </w:rPr>
        <w:t xml:space="preserve">توسط </w:t>
      </w:r>
      <w:r w:rsidRPr="00FE0B62">
        <w:rPr>
          <w:spacing w:val="0"/>
          <w:w w:val="95"/>
          <w:rtl/>
        </w:rPr>
        <w:t>من خمسة أفراد، أي ما يعادل 134 8 بيزو فلبيني للفرد سنويا</w:t>
      </w:r>
      <w:r w:rsidRPr="00FE0B62">
        <w:rPr>
          <w:rFonts w:hint="cs"/>
          <w:spacing w:val="0"/>
          <w:w w:val="95"/>
          <w:rtl/>
        </w:rPr>
        <w:t>ً</w:t>
      </w:r>
      <w:r w:rsidRPr="00FE0B62">
        <w:rPr>
          <w:spacing w:val="0"/>
          <w:w w:val="95"/>
          <w:rtl/>
        </w:rPr>
        <w:t>. ويعني ذلك أن نحو 1.664 مليون أسرة لم تحصل في عام 2003 على ما يكفي من الدخل لتوفير احتياجاتها الغذائية الأساسية، ما يمثل انخفاضا</w:t>
      </w:r>
      <w:r w:rsidRPr="00FE0B62">
        <w:rPr>
          <w:rFonts w:hint="cs"/>
          <w:spacing w:val="0"/>
          <w:w w:val="95"/>
          <w:rtl/>
        </w:rPr>
        <w:t>ً</w:t>
      </w:r>
      <w:r w:rsidRPr="00FE0B62">
        <w:rPr>
          <w:spacing w:val="0"/>
          <w:w w:val="95"/>
          <w:rtl/>
        </w:rPr>
        <w:t xml:space="preserve"> عن مستوى عام 2000 البالغ 1.850 مليون أسرة. وانخفضت نسبة الأسر التي تعيش على الكفاف أو الأشد فقرا</w:t>
      </w:r>
      <w:r w:rsidRPr="00FE0B62">
        <w:rPr>
          <w:rFonts w:hint="cs"/>
          <w:spacing w:val="0"/>
          <w:w w:val="95"/>
          <w:rtl/>
        </w:rPr>
        <w:t>ً</w:t>
      </w:r>
      <w:r w:rsidRPr="00FE0B62">
        <w:rPr>
          <w:spacing w:val="0"/>
          <w:w w:val="95"/>
          <w:rtl/>
        </w:rPr>
        <w:t xml:space="preserve"> انخفاضا</w:t>
      </w:r>
      <w:r w:rsidRPr="00FE0B62">
        <w:rPr>
          <w:rFonts w:hint="cs"/>
          <w:spacing w:val="0"/>
          <w:w w:val="95"/>
          <w:rtl/>
        </w:rPr>
        <w:t>ً</w:t>
      </w:r>
      <w:r w:rsidRPr="00FE0B62">
        <w:rPr>
          <w:spacing w:val="0"/>
          <w:w w:val="95"/>
          <w:rtl/>
        </w:rPr>
        <w:t xml:space="preserve"> طفيفا</w:t>
      </w:r>
      <w:r w:rsidRPr="00FE0B62">
        <w:rPr>
          <w:rFonts w:hint="cs"/>
          <w:spacing w:val="0"/>
          <w:w w:val="95"/>
          <w:rtl/>
        </w:rPr>
        <w:t>ً</w:t>
      </w:r>
      <w:r w:rsidRPr="00FE0B62">
        <w:rPr>
          <w:spacing w:val="0"/>
          <w:w w:val="95"/>
          <w:rtl/>
        </w:rPr>
        <w:t xml:space="preserve"> عن </w:t>
      </w:r>
      <w:r w:rsidRPr="00FE0B62">
        <w:rPr>
          <w:rFonts w:hint="cs"/>
          <w:spacing w:val="0"/>
          <w:w w:val="95"/>
          <w:rtl/>
        </w:rPr>
        <w:t>ال</w:t>
      </w:r>
      <w:r w:rsidRPr="00FE0B62">
        <w:rPr>
          <w:spacing w:val="0"/>
          <w:w w:val="95"/>
          <w:rtl/>
        </w:rPr>
        <w:t>نسبة المسجلة في عام 2000</w:t>
      </w:r>
      <w:r w:rsidRPr="00FE0B62">
        <w:rPr>
          <w:rFonts w:hint="cs"/>
          <w:spacing w:val="0"/>
          <w:w w:val="95"/>
          <w:rtl/>
        </w:rPr>
        <w:t xml:space="preserve"> وقدرها </w:t>
      </w:r>
      <w:r w:rsidRPr="00FE0B62">
        <w:rPr>
          <w:spacing w:val="0"/>
          <w:w w:val="95"/>
          <w:rtl/>
        </w:rPr>
        <w:t>1</w:t>
      </w:r>
      <w:r w:rsidRPr="00FE0B62">
        <w:rPr>
          <w:rFonts w:hint="cs"/>
          <w:spacing w:val="0"/>
          <w:w w:val="95"/>
          <w:rtl/>
        </w:rPr>
        <w:t>2</w:t>
      </w:r>
      <w:r w:rsidRPr="00FE0B62">
        <w:rPr>
          <w:spacing w:val="0"/>
          <w:w w:val="95"/>
          <w:rtl/>
        </w:rPr>
        <w:t>.</w:t>
      </w:r>
      <w:r w:rsidRPr="00FE0B62">
        <w:rPr>
          <w:rFonts w:hint="cs"/>
          <w:spacing w:val="0"/>
          <w:w w:val="95"/>
          <w:rtl/>
        </w:rPr>
        <w:t>3 في المائة</w:t>
      </w:r>
      <w:r w:rsidRPr="00FE0B62">
        <w:rPr>
          <w:spacing w:val="0"/>
          <w:w w:val="95"/>
          <w:rtl/>
        </w:rPr>
        <w:t>.</w:t>
      </w:r>
    </w:p>
    <w:p w:rsidR="005B3879" w:rsidRPr="00B26454" w:rsidRDefault="005B3879" w:rsidP="005B3879">
      <w:pPr>
        <w:tabs>
          <w:tab w:val="left" w:pos="879"/>
          <w:tab w:val="left" w:pos="1557"/>
        </w:tabs>
        <w:spacing w:before="0" w:line="380" w:lineRule="exact"/>
        <w:rPr>
          <w:rFonts w:hint="cs"/>
          <w:spacing w:val="0"/>
          <w:w w:val="95"/>
          <w:rtl/>
        </w:rPr>
      </w:pPr>
      <w:r w:rsidRPr="00B26454">
        <w:rPr>
          <w:spacing w:val="0"/>
          <w:rtl/>
        </w:rPr>
        <w:t>495</w:t>
      </w:r>
      <w:r w:rsidRPr="00B26454">
        <w:rPr>
          <w:rFonts w:hint="cs"/>
          <w:spacing w:val="0"/>
          <w:rtl/>
        </w:rPr>
        <w:t>-</w:t>
      </w:r>
      <w:r w:rsidRPr="00B26454">
        <w:rPr>
          <w:spacing w:val="0"/>
        </w:rPr>
        <w:tab/>
      </w:r>
      <w:r w:rsidRPr="00B26454">
        <w:rPr>
          <w:spacing w:val="0"/>
          <w:rtl/>
        </w:rPr>
        <w:t>واستنادا</w:t>
      </w:r>
      <w:r w:rsidRPr="00B26454">
        <w:rPr>
          <w:rFonts w:hint="cs"/>
          <w:spacing w:val="0"/>
          <w:rtl/>
        </w:rPr>
        <w:t>ً</w:t>
      </w:r>
      <w:r w:rsidRPr="00B26454">
        <w:rPr>
          <w:spacing w:val="0"/>
          <w:rtl/>
        </w:rPr>
        <w:t xml:space="preserve"> إلى النتائج الأولية للدراسة الاستقصائية لعام 2003 بشأن دخل الأسر وإنفاقها، فإن ما تخصصه الأسر لنفقاتها الغذائية قد انخفض من 43 في المائة في عام 2000 إلى 42 في المائة في عام 2003. كما خفضت الأسر ما تخصصه للإنفاق على الأغذية المستهلكة في المنزل من 38 في المائة في عام 2000 إلى 37 في المائ</w:t>
      </w:r>
      <w:r>
        <w:rPr>
          <w:rFonts w:hint="cs"/>
          <w:spacing w:val="0"/>
          <w:rtl/>
        </w:rPr>
        <w:t>ـ</w:t>
      </w:r>
      <w:r w:rsidRPr="00B26454">
        <w:rPr>
          <w:spacing w:val="0"/>
          <w:rtl/>
        </w:rPr>
        <w:t>ة في ع</w:t>
      </w:r>
      <w:r>
        <w:rPr>
          <w:rFonts w:hint="cs"/>
          <w:spacing w:val="0"/>
          <w:rtl/>
        </w:rPr>
        <w:t>ـ</w:t>
      </w:r>
      <w:r w:rsidRPr="00B26454">
        <w:rPr>
          <w:spacing w:val="0"/>
          <w:rtl/>
        </w:rPr>
        <w:t xml:space="preserve">ام 2003. ومن </w:t>
      </w:r>
      <w:r w:rsidRPr="00B26454">
        <w:rPr>
          <w:spacing w:val="0"/>
          <w:w w:val="95"/>
          <w:rtl/>
        </w:rPr>
        <w:t xml:space="preserve">ناحية أخرى، لوحظت زيادة في الإنفاق على الأغذية المستهلكة خارج المنزل حيث ارتفعت النسبة من خمسة في المائة في عام 2000 إلى 5.3 في المائة في عام 2003، ما يشير إلى حدوث تغير في نمط عيش الأسر </w:t>
      </w:r>
      <w:r w:rsidRPr="00B26454">
        <w:rPr>
          <w:rFonts w:hint="cs"/>
          <w:spacing w:val="0"/>
          <w:w w:val="95"/>
          <w:rtl/>
        </w:rPr>
        <w:t>الفلبيني</w:t>
      </w:r>
      <w:r w:rsidRPr="00B26454">
        <w:rPr>
          <w:rFonts w:hint="eastAsia"/>
          <w:spacing w:val="0"/>
          <w:w w:val="95"/>
          <w:rtl/>
        </w:rPr>
        <w:t>ة</w:t>
      </w:r>
      <w:r w:rsidRPr="00B26454">
        <w:rPr>
          <w:spacing w:val="0"/>
          <w:w w:val="95"/>
          <w:rtl/>
        </w:rPr>
        <w:t xml:space="preserve"> فيما يتعلق بالأكل في المنزل.</w:t>
      </w:r>
    </w:p>
    <w:p w:rsidR="005B3879" w:rsidRPr="00B26454" w:rsidRDefault="005B3879" w:rsidP="005B3879">
      <w:pPr>
        <w:tabs>
          <w:tab w:val="left" w:pos="879"/>
          <w:tab w:val="left" w:pos="1557"/>
        </w:tabs>
        <w:spacing w:before="0" w:line="380" w:lineRule="exact"/>
        <w:rPr>
          <w:i/>
          <w:iCs/>
          <w:spacing w:val="0"/>
          <w:rtl/>
        </w:rPr>
      </w:pPr>
      <w:r w:rsidRPr="00B26454">
        <w:rPr>
          <w:i/>
          <w:iCs/>
          <w:spacing w:val="0"/>
          <w:rtl/>
        </w:rPr>
        <w:t>نسبة انتشار الفقر في الفترة 1980-2000</w:t>
      </w:r>
    </w:p>
    <w:p w:rsidR="005B3879" w:rsidRPr="00B26454" w:rsidRDefault="005B3879" w:rsidP="005B3879">
      <w:pPr>
        <w:tabs>
          <w:tab w:val="left" w:pos="879"/>
          <w:tab w:val="left" w:pos="1557"/>
        </w:tabs>
        <w:spacing w:before="0" w:line="380" w:lineRule="exact"/>
        <w:rPr>
          <w:spacing w:val="0"/>
          <w:rtl/>
        </w:rPr>
      </w:pPr>
      <w:r w:rsidRPr="00B26454">
        <w:rPr>
          <w:spacing w:val="0"/>
          <w:rtl/>
        </w:rPr>
        <w:t>496</w:t>
      </w:r>
      <w:r w:rsidRPr="00B26454">
        <w:rPr>
          <w:rFonts w:hint="cs"/>
          <w:spacing w:val="0"/>
          <w:rtl/>
        </w:rPr>
        <w:t>-</w:t>
      </w:r>
      <w:r w:rsidRPr="00B26454">
        <w:rPr>
          <w:spacing w:val="0"/>
        </w:rPr>
        <w:tab/>
      </w:r>
      <w:r w:rsidRPr="00B26454">
        <w:rPr>
          <w:spacing w:val="0"/>
          <w:rtl/>
        </w:rPr>
        <w:t>تشهد الفلبين منذ الثمانينات انخفاضا</w:t>
      </w:r>
      <w:r w:rsidRPr="00B26454">
        <w:rPr>
          <w:rFonts w:hint="cs"/>
          <w:spacing w:val="0"/>
          <w:rtl/>
        </w:rPr>
        <w:t>ً</w:t>
      </w:r>
      <w:r w:rsidRPr="00B26454">
        <w:rPr>
          <w:spacing w:val="0"/>
          <w:rtl/>
        </w:rPr>
        <w:t xml:space="preserve"> تدريجيا</w:t>
      </w:r>
      <w:r w:rsidRPr="00B26454">
        <w:rPr>
          <w:rFonts w:hint="cs"/>
          <w:spacing w:val="0"/>
          <w:rtl/>
        </w:rPr>
        <w:t>ً</w:t>
      </w:r>
      <w:r w:rsidRPr="00B26454">
        <w:rPr>
          <w:spacing w:val="0"/>
          <w:rtl/>
        </w:rPr>
        <w:t xml:space="preserve"> في الفقر. وتبيّن التقديرات الرسمية للمجلس الوطني للتنسيق الإحصائي أن نسبة انتشار الفقر</w:t>
      </w:r>
      <w:r w:rsidRPr="00B26454">
        <w:rPr>
          <w:spacing w:val="0"/>
          <w:vertAlign w:val="superscript"/>
          <w:rtl/>
        </w:rPr>
        <w:t>(</w:t>
      </w:r>
      <w:r w:rsidRPr="00B26454">
        <w:rPr>
          <w:bCs/>
          <w:spacing w:val="0"/>
          <w:vertAlign w:val="superscript"/>
          <w:rtl/>
        </w:rPr>
        <w:footnoteReference w:id="37"/>
      </w:r>
      <w:r w:rsidRPr="00B26454">
        <w:rPr>
          <w:spacing w:val="0"/>
          <w:vertAlign w:val="superscript"/>
          <w:rtl/>
        </w:rPr>
        <w:t>)</w:t>
      </w:r>
      <w:r w:rsidRPr="00B26454">
        <w:rPr>
          <w:spacing w:val="0"/>
          <w:rtl/>
        </w:rPr>
        <w:t xml:space="preserve"> كانت في مستوى عال</w:t>
      </w:r>
      <w:r w:rsidRPr="00B26454">
        <w:rPr>
          <w:rFonts w:hint="cs"/>
          <w:spacing w:val="0"/>
          <w:rtl/>
        </w:rPr>
        <w:t>ٍ</w:t>
      </w:r>
      <w:r w:rsidRPr="00B26454">
        <w:rPr>
          <w:spacing w:val="0"/>
          <w:rtl/>
        </w:rPr>
        <w:t xml:space="preserve"> بلغ 44.2 في المائة في عام 1985، لتتراجع إلى 31.8 في المائة في عام 1997.</w:t>
      </w:r>
    </w:p>
    <w:p w:rsidR="005B3879" w:rsidRPr="00B26454" w:rsidRDefault="005B3879" w:rsidP="005B3879">
      <w:pPr>
        <w:tabs>
          <w:tab w:val="left" w:pos="879"/>
          <w:tab w:val="left" w:pos="1557"/>
        </w:tabs>
        <w:spacing w:before="0" w:line="380" w:lineRule="exact"/>
        <w:rPr>
          <w:rFonts w:hint="cs"/>
          <w:spacing w:val="0"/>
          <w:rtl/>
        </w:rPr>
      </w:pPr>
      <w:r w:rsidRPr="00B26454">
        <w:rPr>
          <w:spacing w:val="0"/>
          <w:rtl/>
        </w:rPr>
        <w:t>497</w:t>
      </w:r>
      <w:r w:rsidRPr="00B26454">
        <w:rPr>
          <w:rFonts w:hint="cs"/>
          <w:spacing w:val="0"/>
          <w:rtl/>
        </w:rPr>
        <w:t>-</w:t>
      </w:r>
      <w:r w:rsidRPr="00B26454">
        <w:rPr>
          <w:spacing w:val="0"/>
        </w:rPr>
        <w:tab/>
      </w:r>
      <w:r w:rsidRPr="00B26454">
        <w:rPr>
          <w:spacing w:val="0"/>
          <w:rtl/>
        </w:rPr>
        <w:t xml:space="preserve">ويتبين من إجراء مقارنة بين فترات زمنية وجود اختلاف في نسب تراجع الفقر. ففي فترات </w:t>
      </w:r>
      <w:r w:rsidRPr="00B26454">
        <w:rPr>
          <w:rFonts w:hint="cs"/>
          <w:spacing w:val="0"/>
          <w:rtl/>
        </w:rPr>
        <w:t xml:space="preserve">يشمل كل منها </w:t>
      </w:r>
      <w:r w:rsidRPr="00B26454">
        <w:rPr>
          <w:spacing w:val="0"/>
          <w:rtl/>
        </w:rPr>
        <w:t>ثلاث سنوات</w:t>
      </w:r>
      <w:r w:rsidRPr="00FE0B62">
        <w:rPr>
          <w:spacing w:val="0"/>
          <w:vertAlign w:val="superscript"/>
          <w:rtl/>
        </w:rPr>
        <w:t>(</w:t>
      </w:r>
      <w:r w:rsidRPr="00FE0B62">
        <w:rPr>
          <w:bCs/>
          <w:spacing w:val="0"/>
          <w:vertAlign w:val="superscript"/>
          <w:rtl/>
        </w:rPr>
        <w:footnoteReference w:id="38"/>
      </w:r>
      <w:r w:rsidRPr="00FE0B62">
        <w:rPr>
          <w:spacing w:val="0"/>
          <w:vertAlign w:val="superscript"/>
          <w:rtl/>
        </w:rPr>
        <w:t>)</w:t>
      </w:r>
      <w:r w:rsidRPr="00B26454">
        <w:rPr>
          <w:spacing w:val="0"/>
          <w:rtl/>
        </w:rPr>
        <w:t>، أي من 1985 إلى 1988، ومن 1991 إلى 1994، ومن 1994 إلى 1997، حدث انخفاض كبير نسبيا</w:t>
      </w:r>
      <w:r w:rsidRPr="00B26454">
        <w:rPr>
          <w:rFonts w:hint="cs"/>
          <w:spacing w:val="0"/>
          <w:rtl/>
        </w:rPr>
        <w:t>ً</w:t>
      </w:r>
      <w:r w:rsidRPr="00B26454">
        <w:rPr>
          <w:spacing w:val="0"/>
          <w:rtl/>
        </w:rPr>
        <w:t xml:space="preserve"> في نسبة انتشار الفقر، حيث تراجع الفقر بنسب تراوحت بين 3.5 و4.5 نقاط مئوية. وكانت تلك الفترات قد شهدت نموا</w:t>
      </w:r>
      <w:r w:rsidRPr="00B26454">
        <w:rPr>
          <w:rFonts w:hint="cs"/>
          <w:spacing w:val="0"/>
          <w:rtl/>
        </w:rPr>
        <w:t>ً</w:t>
      </w:r>
      <w:r w:rsidRPr="00B26454">
        <w:rPr>
          <w:spacing w:val="0"/>
          <w:rtl/>
        </w:rPr>
        <w:t xml:space="preserve"> اقتصاديا</w:t>
      </w:r>
      <w:r w:rsidRPr="00B26454">
        <w:rPr>
          <w:rFonts w:hint="cs"/>
          <w:spacing w:val="0"/>
          <w:rtl/>
        </w:rPr>
        <w:t>ً</w:t>
      </w:r>
      <w:r w:rsidRPr="00B26454">
        <w:rPr>
          <w:spacing w:val="0"/>
          <w:rtl/>
        </w:rPr>
        <w:t xml:space="preserve"> مرتفعا</w:t>
      </w:r>
      <w:r w:rsidRPr="00B26454">
        <w:rPr>
          <w:rFonts w:hint="cs"/>
          <w:spacing w:val="0"/>
          <w:rtl/>
        </w:rPr>
        <w:t>ً</w:t>
      </w:r>
      <w:r w:rsidRPr="00B26454">
        <w:rPr>
          <w:spacing w:val="0"/>
          <w:rtl/>
        </w:rPr>
        <w:t xml:space="preserve">، كما لوحظ خلالها </w:t>
      </w:r>
      <w:r w:rsidRPr="00B26454">
        <w:rPr>
          <w:rFonts w:hint="cs"/>
          <w:spacing w:val="0"/>
          <w:rtl/>
        </w:rPr>
        <w:t xml:space="preserve">حدوث </w:t>
      </w:r>
      <w:r w:rsidRPr="00B26454">
        <w:rPr>
          <w:spacing w:val="0"/>
          <w:rtl/>
        </w:rPr>
        <w:t>تزايد في إنفاق الأسر وفي إنفاق الفرد. ويرتبط انخفاض الفقر في هذه الفترات ارتباطا</w:t>
      </w:r>
      <w:r w:rsidRPr="00B26454">
        <w:rPr>
          <w:rFonts w:hint="cs"/>
          <w:spacing w:val="0"/>
          <w:rtl/>
        </w:rPr>
        <w:t>ً</w:t>
      </w:r>
      <w:r w:rsidRPr="00B26454">
        <w:rPr>
          <w:spacing w:val="0"/>
          <w:rtl/>
        </w:rPr>
        <w:t xml:space="preserve"> إيجابيا</w:t>
      </w:r>
      <w:r w:rsidRPr="00B26454">
        <w:rPr>
          <w:rFonts w:hint="cs"/>
          <w:spacing w:val="0"/>
          <w:rtl/>
        </w:rPr>
        <w:t>ً</w:t>
      </w:r>
      <w:r w:rsidRPr="00B26454">
        <w:rPr>
          <w:spacing w:val="0"/>
          <w:rtl/>
        </w:rPr>
        <w:t xml:space="preserve"> بالنمو الاقتصادي.</w:t>
      </w:r>
    </w:p>
    <w:p w:rsidR="005B3879" w:rsidRPr="00B26454" w:rsidRDefault="005B3879" w:rsidP="005B3879">
      <w:pPr>
        <w:tabs>
          <w:tab w:val="left" w:pos="879"/>
          <w:tab w:val="left" w:pos="1557"/>
        </w:tabs>
        <w:spacing w:before="0" w:line="380" w:lineRule="exact"/>
        <w:rPr>
          <w:spacing w:val="0"/>
          <w:rtl/>
        </w:rPr>
      </w:pPr>
      <w:r w:rsidRPr="00B26454">
        <w:rPr>
          <w:spacing w:val="0"/>
          <w:rtl/>
        </w:rPr>
        <w:t>498</w:t>
      </w:r>
      <w:r w:rsidRPr="00B26454">
        <w:rPr>
          <w:rFonts w:hint="cs"/>
          <w:spacing w:val="0"/>
          <w:rtl/>
        </w:rPr>
        <w:t>-</w:t>
      </w:r>
      <w:r w:rsidRPr="00B26454">
        <w:rPr>
          <w:spacing w:val="0"/>
        </w:rPr>
        <w:tab/>
      </w:r>
      <w:r w:rsidRPr="00B26454">
        <w:rPr>
          <w:spacing w:val="0"/>
          <w:rtl/>
        </w:rPr>
        <w:t xml:space="preserve">وفي الفترة الممتدة من عام 1988 إلى عام 1991، تراجع الفقر بوتيرة بطيئة ولم تتجاوز نسبة انخفاضه 0.3 نقطة مئوية. وفي هذه الفترة، تشير الدراسات إلى عدم الاستقرار السياسي، والكوارث الطبيعية، وسوء الإدارة الاقتصادية باعتبارها عوامل يعزى إليها انخفاض النمو وبالتالي بطء وتيرة تراجع الفقر. وللمرة الأولى خلال عقدين </w:t>
      </w:r>
      <w:r w:rsidRPr="00B26454">
        <w:rPr>
          <w:rFonts w:hint="cs"/>
          <w:spacing w:val="0"/>
          <w:rtl/>
        </w:rPr>
        <w:t xml:space="preserve">من الزمن </w:t>
      </w:r>
      <w:r w:rsidRPr="00B26454">
        <w:rPr>
          <w:spacing w:val="0"/>
          <w:rtl/>
        </w:rPr>
        <w:t>تقريبا</w:t>
      </w:r>
      <w:r w:rsidRPr="00B26454">
        <w:rPr>
          <w:rFonts w:hint="cs"/>
          <w:spacing w:val="0"/>
          <w:rtl/>
        </w:rPr>
        <w:t>ً</w:t>
      </w:r>
      <w:r w:rsidRPr="00B26454">
        <w:rPr>
          <w:spacing w:val="0"/>
          <w:rtl/>
        </w:rPr>
        <w:t>، ت</w:t>
      </w:r>
      <w:r w:rsidRPr="00B26454">
        <w:rPr>
          <w:rFonts w:hint="cs"/>
          <w:spacing w:val="0"/>
          <w:rtl/>
        </w:rPr>
        <w:t>زايد</w:t>
      </w:r>
      <w:r w:rsidRPr="00B26454">
        <w:rPr>
          <w:spacing w:val="0"/>
          <w:rtl/>
        </w:rPr>
        <w:t xml:space="preserve">ت نسبة انتشار الفقر في عام 2000 بسبب تضافر آثار الأزمة المالية في شرق آسيا وظاهرة </w:t>
      </w:r>
      <w:r w:rsidRPr="00B26454">
        <w:rPr>
          <w:rFonts w:hint="cs"/>
          <w:spacing w:val="0"/>
          <w:rtl/>
        </w:rPr>
        <w:t xml:space="preserve">إعصار </w:t>
      </w:r>
      <w:r w:rsidRPr="00B26454">
        <w:rPr>
          <w:spacing w:val="0"/>
          <w:rtl/>
        </w:rPr>
        <w:t>النينيو. وارتفعت نسبة انتشار الفقر من 31.8 في المائة في عام 1997 إلى نسبة سرعان ما بلغت 33.7 في المائة في عام 2000. ومن حيث الأعداد المطلقة، تجاوز العدد الإجمالي للأسر الفقيرة بحلول عام 2000 المستوى ال</w:t>
      </w:r>
      <w:r w:rsidRPr="00B26454">
        <w:rPr>
          <w:rFonts w:hint="cs"/>
          <w:spacing w:val="0"/>
          <w:rtl/>
        </w:rPr>
        <w:t>ع</w:t>
      </w:r>
      <w:r w:rsidRPr="00B26454">
        <w:rPr>
          <w:spacing w:val="0"/>
          <w:rtl/>
        </w:rPr>
        <w:t>ا</w:t>
      </w:r>
      <w:r w:rsidRPr="00B26454">
        <w:rPr>
          <w:rFonts w:hint="cs"/>
          <w:spacing w:val="0"/>
          <w:rtl/>
        </w:rPr>
        <w:t xml:space="preserve">لي </w:t>
      </w:r>
      <w:r w:rsidRPr="00B26454">
        <w:rPr>
          <w:spacing w:val="0"/>
          <w:rtl/>
        </w:rPr>
        <w:t>البالغ 5 ملايين شخص وذلك لأول مرة في التاريخ الحديث ل</w:t>
      </w:r>
      <w:r w:rsidRPr="00B26454">
        <w:rPr>
          <w:rFonts w:hint="cs"/>
          <w:spacing w:val="0"/>
          <w:rtl/>
        </w:rPr>
        <w:t>هذا ا</w:t>
      </w:r>
      <w:r w:rsidRPr="00B26454">
        <w:rPr>
          <w:spacing w:val="0"/>
          <w:rtl/>
        </w:rPr>
        <w:t>لبلد.</w:t>
      </w:r>
    </w:p>
    <w:p w:rsidR="005B3879" w:rsidRPr="00B26454" w:rsidRDefault="005B3879" w:rsidP="005B3879">
      <w:pPr>
        <w:tabs>
          <w:tab w:val="left" w:pos="879"/>
          <w:tab w:val="left" w:pos="1557"/>
        </w:tabs>
        <w:spacing w:before="0" w:line="380" w:lineRule="exact"/>
        <w:rPr>
          <w:rFonts w:hint="cs"/>
          <w:spacing w:val="0"/>
          <w:rtl/>
        </w:rPr>
      </w:pPr>
      <w:r w:rsidRPr="00B26454">
        <w:rPr>
          <w:spacing w:val="0"/>
          <w:rtl/>
        </w:rPr>
        <w:t>499</w:t>
      </w:r>
      <w:r w:rsidRPr="00B26454">
        <w:rPr>
          <w:rFonts w:hint="cs"/>
          <w:spacing w:val="0"/>
          <w:rtl/>
        </w:rPr>
        <w:t>-</w:t>
      </w:r>
      <w:r w:rsidRPr="00B26454">
        <w:rPr>
          <w:spacing w:val="0"/>
        </w:rPr>
        <w:tab/>
      </w:r>
      <w:r w:rsidRPr="00B26454">
        <w:rPr>
          <w:spacing w:val="0"/>
          <w:rtl/>
        </w:rPr>
        <w:t xml:space="preserve">وعرفت نسبة وعدد الأسر التي لا يكفي دخلها لشراء ما يلزم من </w:t>
      </w:r>
      <w:r w:rsidRPr="00B26454">
        <w:rPr>
          <w:rFonts w:hint="cs"/>
          <w:spacing w:val="0"/>
          <w:rtl/>
        </w:rPr>
        <w:t>ال</w:t>
      </w:r>
      <w:r w:rsidRPr="00B26454">
        <w:rPr>
          <w:spacing w:val="0"/>
          <w:rtl/>
        </w:rPr>
        <w:t>غذاء نوعا</w:t>
      </w:r>
      <w:r w:rsidRPr="00B26454">
        <w:rPr>
          <w:rFonts w:hint="cs"/>
          <w:spacing w:val="0"/>
          <w:rtl/>
        </w:rPr>
        <w:t>ً</w:t>
      </w:r>
      <w:r w:rsidRPr="00B26454">
        <w:rPr>
          <w:spacing w:val="0"/>
          <w:rtl/>
        </w:rPr>
        <w:t xml:space="preserve"> وكما</w:t>
      </w:r>
      <w:r w:rsidRPr="00B26454">
        <w:rPr>
          <w:rFonts w:hint="cs"/>
          <w:spacing w:val="0"/>
          <w:rtl/>
        </w:rPr>
        <w:t>ً</w:t>
      </w:r>
      <w:r w:rsidRPr="00B26454">
        <w:rPr>
          <w:spacing w:val="0"/>
          <w:rtl/>
        </w:rPr>
        <w:t>، وهو ما يقاس</w:t>
      </w:r>
      <w:r w:rsidRPr="00B26454">
        <w:rPr>
          <w:rFonts w:hint="cs"/>
          <w:spacing w:val="0"/>
          <w:rtl/>
        </w:rPr>
        <w:t xml:space="preserve"> على أساس الحد الأدنى للاحتياجات</w:t>
      </w:r>
      <w:r w:rsidRPr="00B26454">
        <w:rPr>
          <w:spacing w:val="0"/>
          <w:rtl/>
        </w:rPr>
        <w:t xml:space="preserve"> الغذا</w:t>
      </w:r>
      <w:r w:rsidRPr="00B26454">
        <w:rPr>
          <w:rFonts w:hint="cs"/>
          <w:spacing w:val="0"/>
          <w:rtl/>
        </w:rPr>
        <w:t xml:space="preserve">ئية </w:t>
      </w:r>
      <w:r w:rsidRPr="00B26454">
        <w:rPr>
          <w:spacing w:val="0"/>
          <w:rtl/>
        </w:rPr>
        <w:t xml:space="preserve">أو </w:t>
      </w:r>
      <w:r w:rsidRPr="00B26454">
        <w:rPr>
          <w:rFonts w:hint="cs"/>
          <w:spacing w:val="0"/>
          <w:rtl/>
        </w:rPr>
        <w:t>م</w:t>
      </w:r>
      <w:r w:rsidRPr="00B26454">
        <w:rPr>
          <w:spacing w:val="0"/>
          <w:rtl/>
        </w:rPr>
        <w:t>س</w:t>
      </w:r>
      <w:r w:rsidRPr="00B26454">
        <w:rPr>
          <w:rFonts w:hint="cs"/>
          <w:spacing w:val="0"/>
          <w:rtl/>
        </w:rPr>
        <w:t>توى</w:t>
      </w:r>
      <w:r w:rsidRPr="00B26454">
        <w:rPr>
          <w:spacing w:val="0"/>
          <w:rtl/>
        </w:rPr>
        <w:t xml:space="preserve"> الكفاف، نفس اتجاه نسبة انتشار الفقر، وإن كان بوتيرة أقل نسبيا</w:t>
      </w:r>
      <w:r w:rsidRPr="00B26454">
        <w:rPr>
          <w:rFonts w:hint="cs"/>
          <w:spacing w:val="0"/>
          <w:rtl/>
        </w:rPr>
        <w:t>ً</w:t>
      </w:r>
      <w:r w:rsidRPr="00B26454">
        <w:rPr>
          <w:spacing w:val="0"/>
          <w:rtl/>
        </w:rPr>
        <w:t xml:space="preserve">. وتراجعت نسبة الفئة المسماة </w:t>
      </w:r>
      <w:r w:rsidRPr="00B26454">
        <w:rPr>
          <w:rFonts w:hint="cs"/>
          <w:spacing w:val="0"/>
          <w:rtl/>
        </w:rPr>
        <w:t>"</w:t>
      </w:r>
      <w:r w:rsidRPr="00B26454">
        <w:rPr>
          <w:spacing w:val="0"/>
          <w:rtl/>
        </w:rPr>
        <w:t>أفقر الفقراء</w:t>
      </w:r>
      <w:r w:rsidRPr="00B26454">
        <w:rPr>
          <w:rFonts w:hint="cs"/>
          <w:spacing w:val="0"/>
          <w:rtl/>
        </w:rPr>
        <w:t>"</w:t>
      </w:r>
      <w:r w:rsidRPr="00B26454">
        <w:rPr>
          <w:spacing w:val="0"/>
          <w:rtl/>
        </w:rPr>
        <w:t xml:space="preserve"> تراجعا</w:t>
      </w:r>
      <w:r w:rsidRPr="00B26454">
        <w:rPr>
          <w:rFonts w:hint="cs"/>
          <w:spacing w:val="0"/>
          <w:rtl/>
        </w:rPr>
        <w:t>ً</w:t>
      </w:r>
      <w:r w:rsidRPr="00B26454">
        <w:rPr>
          <w:spacing w:val="0"/>
          <w:rtl/>
        </w:rPr>
        <w:t xml:space="preserve"> كبيرا</w:t>
      </w:r>
      <w:r w:rsidRPr="00B26454">
        <w:rPr>
          <w:rFonts w:hint="cs"/>
          <w:spacing w:val="0"/>
          <w:rtl/>
        </w:rPr>
        <w:t>ً</w:t>
      </w:r>
      <w:r w:rsidRPr="00B26454">
        <w:rPr>
          <w:spacing w:val="0"/>
          <w:rtl/>
        </w:rPr>
        <w:t xml:space="preserve"> في سنوات الازدهار الاقتصادي، لكنها </w:t>
      </w:r>
      <w:r w:rsidRPr="00B26454">
        <w:rPr>
          <w:rFonts w:hint="cs"/>
          <w:spacing w:val="0"/>
          <w:rtl/>
        </w:rPr>
        <w:t>زادت</w:t>
      </w:r>
      <w:r w:rsidRPr="00B26454">
        <w:rPr>
          <w:spacing w:val="0"/>
          <w:rtl/>
        </w:rPr>
        <w:t xml:space="preserve"> في الفترات التي شابتها الأزمات والصدمات.</w:t>
      </w:r>
    </w:p>
    <w:p w:rsidR="005B3879" w:rsidRPr="00B26454" w:rsidRDefault="005B3879" w:rsidP="005B3879">
      <w:pPr>
        <w:tabs>
          <w:tab w:val="left" w:pos="879"/>
          <w:tab w:val="left" w:pos="1557"/>
        </w:tabs>
        <w:spacing w:before="0" w:line="380" w:lineRule="exact"/>
        <w:rPr>
          <w:spacing w:val="0"/>
          <w:rtl/>
        </w:rPr>
      </w:pPr>
      <w:r w:rsidRPr="00B26454">
        <w:rPr>
          <w:spacing w:val="0"/>
          <w:rtl/>
        </w:rPr>
        <w:t>500</w:t>
      </w:r>
      <w:r w:rsidRPr="00B26454">
        <w:rPr>
          <w:rFonts w:hint="cs"/>
          <w:spacing w:val="0"/>
          <w:rtl/>
        </w:rPr>
        <w:t>-</w:t>
      </w:r>
      <w:r w:rsidRPr="00B26454">
        <w:rPr>
          <w:spacing w:val="0"/>
        </w:rPr>
        <w:tab/>
      </w:r>
      <w:r w:rsidRPr="00B26454">
        <w:rPr>
          <w:spacing w:val="0"/>
          <w:rtl/>
        </w:rPr>
        <w:t>ومن حيث العدد، كان هناك 486 546 2 أسرة في عام 2000 يقل دخلها عن المبلغ اللازم لشراء ما يكفي من الطعام كمًّا</w:t>
      </w:r>
      <w:r w:rsidRPr="00B26454">
        <w:rPr>
          <w:rFonts w:hint="cs"/>
          <w:spacing w:val="0"/>
          <w:rtl/>
        </w:rPr>
        <w:t>ً</w:t>
      </w:r>
      <w:r w:rsidRPr="00B26454">
        <w:rPr>
          <w:spacing w:val="0"/>
          <w:rtl/>
        </w:rPr>
        <w:t xml:space="preserve"> ونوعا</w:t>
      </w:r>
      <w:r w:rsidRPr="00B26454">
        <w:rPr>
          <w:rFonts w:hint="cs"/>
          <w:spacing w:val="0"/>
          <w:rtl/>
        </w:rPr>
        <w:t>ً</w:t>
      </w:r>
      <w:r w:rsidRPr="00B26454">
        <w:rPr>
          <w:spacing w:val="0"/>
          <w:rtl/>
        </w:rPr>
        <w:t>، وهو عدد تجاوز أرقام عام 1985. ويعكس الرقم الأخير انقلابا</w:t>
      </w:r>
      <w:r w:rsidRPr="00B26454">
        <w:rPr>
          <w:rFonts w:hint="cs"/>
          <w:spacing w:val="0"/>
          <w:rtl/>
        </w:rPr>
        <w:t>ً</w:t>
      </w:r>
      <w:r w:rsidRPr="00B26454">
        <w:rPr>
          <w:spacing w:val="0"/>
          <w:rtl/>
        </w:rPr>
        <w:t xml:space="preserve"> في اتجاه الانخفاض المستمر الحاصل منذ عام 1991.</w:t>
      </w:r>
    </w:p>
    <w:p w:rsidR="005B3879" w:rsidRPr="00FE0B62" w:rsidRDefault="005B3879" w:rsidP="005B3879">
      <w:pPr>
        <w:tabs>
          <w:tab w:val="left" w:pos="879"/>
          <w:tab w:val="left" w:pos="1557"/>
        </w:tabs>
        <w:spacing w:before="0" w:line="380" w:lineRule="exact"/>
        <w:rPr>
          <w:rFonts w:hint="cs"/>
          <w:spacing w:val="0"/>
          <w:w w:val="95"/>
          <w:rtl/>
        </w:rPr>
      </w:pPr>
      <w:r w:rsidRPr="00B26454">
        <w:rPr>
          <w:spacing w:val="0"/>
          <w:rtl/>
        </w:rPr>
        <w:t>501</w:t>
      </w:r>
      <w:r w:rsidRPr="00B26454">
        <w:rPr>
          <w:rFonts w:hint="cs"/>
          <w:spacing w:val="0"/>
          <w:rtl/>
        </w:rPr>
        <w:t>-</w:t>
      </w:r>
      <w:r w:rsidRPr="00B26454">
        <w:rPr>
          <w:spacing w:val="0"/>
        </w:rPr>
        <w:tab/>
      </w:r>
      <w:r w:rsidRPr="00B26454">
        <w:rPr>
          <w:spacing w:val="0"/>
          <w:rtl/>
        </w:rPr>
        <w:t xml:space="preserve">ومن بين المجموعات الجزرية كافة، شهدت مينداناو أبطأ وتيرة فيما يتعلق بتراجع الفقر. وفي الفترة الممتدة من عام 1985 إلى عام 2000، لم تستطع هذه المنطقة أن تقلص نسبة انتشار الفقر فيها سوى بثلاث نقاط مئوية. ومع </w:t>
      </w:r>
      <w:r w:rsidRPr="00FE0B62">
        <w:rPr>
          <w:spacing w:val="0"/>
          <w:w w:val="95"/>
          <w:rtl/>
        </w:rPr>
        <w:t>مرور الوقت، تجاوز الفقر فيها المعدل الوطني، وبلغت نسبة انتشاره في مطلع العقد أعلى نسبة في المناطق الجزرية. وفي عام 2000، شهدت أربع من مناطق</w:t>
      </w:r>
      <w:r w:rsidRPr="00FE0B62">
        <w:rPr>
          <w:rFonts w:hint="cs"/>
          <w:spacing w:val="0"/>
          <w:w w:val="95"/>
          <w:rtl/>
        </w:rPr>
        <w:t xml:space="preserve"> مينداناو</w:t>
      </w:r>
      <w:r w:rsidRPr="00FE0B62">
        <w:rPr>
          <w:spacing w:val="0"/>
          <w:w w:val="95"/>
          <w:rtl/>
        </w:rPr>
        <w:t xml:space="preserve"> الخمس أعلى نسبة لانتشار الفقر في المناطق. وتأتي منطقة مينداناو المسلمة المتمتعة بالحكم الذاتي في المقدمة منذ منتصف التسعينات، حيث تعيش فيها 7 أسر من أصل كل 10 أسر تقريبا</w:t>
      </w:r>
      <w:r w:rsidRPr="00FE0B62">
        <w:rPr>
          <w:rFonts w:hint="cs"/>
          <w:spacing w:val="0"/>
          <w:w w:val="95"/>
          <w:rtl/>
        </w:rPr>
        <w:t>ً</w:t>
      </w:r>
      <w:r w:rsidRPr="00FE0B62">
        <w:rPr>
          <w:spacing w:val="0"/>
          <w:w w:val="95"/>
          <w:rtl/>
        </w:rPr>
        <w:t xml:space="preserve"> في حالة فقر.</w:t>
      </w:r>
    </w:p>
    <w:p w:rsidR="005B3879" w:rsidRPr="00B26454" w:rsidRDefault="005B3879" w:rsidP="005B3879">
      <w:pPr>
        <w:tabs>
          <w:tab w:val="left" w:pos="879"/>
          <w:tab w:val="left" w:pos="1557"/>
        </w:tabs>
        <w:spacing w:before="0" w:line="380" w:lineRule="exact"/>
        <w:rPr>
          <w:spacing w:val="0"/>
          <w:rtl/>
        </w:rPr>
      </w:pPr>
      <w:r w:rsidRPr="00B26454">
        <w:rPr>
          <w:spacing w:val="0"/>
          <w:rtl/>
        </w:rPr>
        <w:t>502</w:t>
      </w:r>
      <w:r w:rsidRPr="00B26454">
        <w:rPr>
          <w:rFonts w:hint="cs"/>
          <w:spacing w:val="0"/>
          <w:rtl/>
        </w:rPr>
        <w:t>-</w:t>
      </w:r>
      <w:r w:rsidRPr="00B26454">
        <w:rPr>
          <w:spacing w:val="0"/>
        </w:rPr>
        <w:tab/>
      </w:r>
      <w:r w:rsidRPr="00B26454">
        <w:rPr>
          <w:spacing w:val="0"/>
          <w:rtl/>
        </w:rPr>
        <w:t xml:space="preserve">أما بيسايا، فقد شهدت أسرع تراجع للفقر </w:t>
      </w:r>
      <w:r w:rsidRPr="00B26454">
        <w:rPr>
          <w:rFonts w:hint="cs"/>
          <w:spacing w:val="0"/>
          <w:rtl/>
        </w:rPr>
        <w:t xml:space="preserve">الذي </w:t>
      </w:r>
      <w:r w:rsidRPr="00B26454">
        <w:rPr>
          <w:spacing w:val="0"/>
          <w:rtl/>
        </w:rPr>
        <w:t xml:space="preserve">انخفض من مستوى عال بلغ 58.8 في المائة في عام 1985 إلى 41.7 </w:t>
      </w:r>
      <w:r w:rsidRPr="00B26454">
        <w:rPr>
          <w:rFonts w:hint="cs"/>
          <w:spacing w:val="0"/>
          <w:rtl/>
        </w:rPr>
        <w:t xml:space="preserve">في المائة </w:t>
      </w:r>
      <w:r w:rsidRPr="00B26454">
        <w:rPr>
          <w:spacing w:val="0"/>
          <w:rtl/>
        </w:rPr>
        <w:t>فقط في عام 2000. وبلغت نسب الفقر في مختلف المناطق مستوى عاليا</w:t>
      </w:r>
      <w:r w:rsidRPr="00B26454">
        <w:rPr>
          <w:rFonts w:hint="cs"/>
          <w:spacing w:val="0"/>
          <w:rtl/>
        </w:rPr>
        <w:t>ً</w:t>
      </w:r>
      <w:r w:rsidRPr="00B26454">
        <w:rPr>
          <w:spacing w:val="0"/>
          <w:rtl/>
        </w:rPr>
        <w:t xml:space="preserve"> لكن المناطق 6 و7 و8 شهدت تحسنا</w:t>
      </w:r>
      <w:r w:rsidRPr="00B26454">
        <w:rPr>
          <w:rFonts w:hint="cs"/>
          <w:spacing w:val="0"/>
          <w:rtl/>
        </w:rPr>
        <w:t>ً</w:t>
      </w:r>
      <w:r w:rsidRPr="00B26454">
        <w:rPr>
          <w:spacing w:val="0"/>
          <w:rtl/>
        </w:rPr>
        <w:t xml:space="preserve"> مقارنة </w:t>
      </w:r>
      <w:r w:rsidRPr="00B26454">
        <w:rPr>
          <w:rFonts w:hint="cs"/>
          <w:spacing w:val="0"/>
          <w:rtl/>
        </w:rPr>
        <w:t>ب</w:t>
      </w:r>
      <w:r w:rsidRPr="00B26454">
        <w:rPr>
          <w:spacing w:val="0"/>
          <w:rtl/>
        </w:rPr>
        <w:t>المناطق المجاورة لها.</w:t>
      </w:r>
    </w:p>
    <w:p w:rsidR="005B3879" w:rsidRPr="00B26454" w:rsidRDefault="005B3879" w:rsidP="005B3879">
      <w:pPr>
        <w:tabs>
          <w:tab w:val="left" w:pos="879"/>
          <w:tab w:val="left" w:pos="1557"/>
        </w:tabs>
        <w:spacing w:before="0" w:line="380" w:lineRule="exact"/>
        <w:rPr>
          <w:rFonts w:hint="cs"/>
          <w:spacing w:val="0"/>
          <w:rtl/>
        </w:rPr>
      </w:pPr>
      <w:r w:rsidRPr="00B26454">
        <w:rPr>
          <w:spacing w:val="0"/>
          <w:rtl/>
        </w:rPr>
        <w:t>503</w:t>
      </w:r>
      <w:r w:rsidRPr="00B26454">
        <w:rPr>
          <w:rFonts w:hint="cs"/>
          <w:spacing w:val="0"/>
          <w:rtl/>
        </w:rPr>
        <w:t>-</w:t>
      </w:r>
      <w:r w:rsidRPr="00B26454">
        <w:rPr>
          <w:spacing w:val="0"/>
        </w:rPr>
        <w:tab/>
      </w:r>
      <w:r w:rsidRPr="00B26454">
        <w:rPr>
          <w:spacing w:val="0"/>
          <w:rtl/>
        </w:rPr>
        <w:t xml:space="preserve">وشهدت لوزون باطراد أفضل أداء من حيث الأرقام السالفة الذكر. ولا تزال بعض مناطق لوزون </w:t>
      </w:r>
      <w:r w:rsidRPr="00B26454">
        <w:rPr>
          <w:rFonts w:hint="cs"/>
          <w:spacing w:val="0"/>
          <w:rtl/>
        </w:rPr>
        <w:t xml:space="preserve">تُسجل أدنى </w:t>
      </w:r>
      <w:r w:rsidRPr="00B26454">
        <w:rPr>
          <w:spacing w:val="0"/>
          <w:rtl/>
        </w:rPr>
        <w:t xml:space="preserve">نسب لانتشار الفقر في المناطق، </w:t>
      </w:r>
      <w:r w:rsidRPr="00B26454">
        <w:rPr>
          <w:rFonts w:hint="cs"/>
          <w:spacing w:val="0"/>
          <w:rtl/>
        </w:rPr>
        <w:t xml:space="preserve">باستثناء </w:t>
      </w:r>
      <w:r w:rsidRPr="00B26454">
        <w:rPr>
          <w:spacing w:val="0"/>
          <w:rtl/>
        </w:rPr>
        <w:t>بيكول (المنطقة 5) التي كانت الأضعف أداء في لوزون. ولم يطرأ على منطقة بيكول تحسن يذكر منذ الثمانينات. وكما هو متوقع، شهدت منطقة العاصمة الوطنية أ</w:t>
      </w:r>
      <w:r w:rsidRPr="00B26454">
        <w:rPr>
          <w:rFonts w:hint="cs"/>
          <w:spacing w:val="0"/>
          <w:rtl/>
        </w:rPr>
        <w:t xml:space="preserve">دنى </w:t>
      </w:r>
      <w:r w:rsidRPr="00B26454">
        <w:rPr>
          <w:spacing w:val="0"/>
          <w:rtl/>
        </w:rPr>
        <w:t>نسب لانتشار الفقر في المناطق خلال مختلف الفترات، وكان تراجع نسبة انتشار الفقر فيها الأسرع.</w:t>
      </w:r>
    </w:p>
    <w:p w:rsidR="005B3879" w:rsidRPr="00FE0B62" w:rsidRDefault="005B3879" w:rsidP="005B3879">
      <w:pPr>
        <w:tabs>
          <w:tab w:val="left" w:pos="879"/>
          <w:tab w:val="left" w:pos="1557"/>
        </w:tabs>
        <w:spacing w:before="0" w:line="380" w:lineRule="exact"/>
        <w:rPr>
          <w:i/>
          <w:iCs/>
          <w:spacing w:val="0"/>
          <w:rtl/>
        </w:rPr>
      </w:pPr>
      <w:r w:rsidRPr="00FE0B62">
        <w:rPr>
          <w:i/>
          <w:iCs/>
          <w:spacing w:val="0"/>
          <w:rtl/>
        </w:rPr>
        <w:t>الفقر كظاهرة ريفية</w:t>
      </w:r>
    </w:p>
    <w:p w:rsidR="005B3879" w:rsidRPr="00B26454" w:rsidRDefault="005B3879" w:rsidP="005B3879">
      <w:pPr>
        <w:tabs>
          <w:tab w:val="left" w:pos="879"/>
          <w:tab w:val="left" w:pos="1557"/>
        </w:tabs>
        <w:spacing w:before="0" w:line="380" w:lineRule="exact"/>
        <w:rPr>
          <w:rFonts w:hint="cs"/>
          <w:spacing w:val="0"/>
          <w:rtl/>
        </w:rPr>
      </w:pPr>
      <w:r w:rsidRPr="00B26454">
        <w:rPr>
          <w:spacing w:val="0"/>
          <w:rtl/>
        </w:rPr>
        <w:t>504</w:t>
      </w:r>
      <w:r w:rsidRPr="00B26454">
        <w:rPr>
          <w:rFonts w:hint="cs"/>
          <w:spacing w:val="0"/>
          <w:rtl/>
        </w:rPr>
        <w:t>-</w:t>
      </w:r>
      <w:r w:rsidRPr="00B26454">
        <w:rPr>
          <w:spacing w:val="0"/>
        </w:rPr>
        <w:tab/>
      </w:r>
      <w:r w:rsidRPr="00B26454">
        <w:rPr>
          <w:spacing w:val="0"/>
          <w:rtl/>
        </w:rPr>
        <w:t xml:space="preserve">لا يزال الفقر في الفلبين ريفي الطابع. </w:t>
      </w:r>
      <w:r w:rsidRPr="00B26454">
        <w:rPr>
          <w:rFonts w:hint="cs"/>
          <w:spacing w:val="0"/>
          <w:rtl/>
        </w:rPr>
        <w:t xml:space="preserve">وما زالت تُسجل في </w:t>
      </w:r>
      <w:r w:rsidRPr="00B26454">
        <w:rPr>
          <w:spacing w:val="0"/>
          <w:rtl/>
        </w:rPr>
        <w:t>المناطق الريفية أعلى نسبة للفقراء وأكبر عدد منهم. وظلت نسبة انتشار الفقر في الريف في مستوى ثابت يتراوح بين 45 في المائة و50 في المائة طوال ال</w:t>
      </w:r>
      <w:r>
        <w:rPr>
          <w:rFonts w:hint="cs"/>
          <w:spacing w:val="0"/>
          <w:rtl/>
        </w:rPr>
        <w:t>ـ</w:t>
      </w:r>
      <w:r w:rsidRPr="00B26454">
        <w:rPr>
          <w:spacing w:val="0"/>
          <w:rtl/>
        </w:rPr>
        <w:t>فترة الممت</w:t>
      </w:r>
      <w:r>
        <w:rPr>
          <w:rFonts w:hint="cs"/>
          <w:spacing w:val="0"/>
          <w:rtl/>
        </w:rPr>
        <w:t>ـد</w:t>
      </w:r>
      <w:r w:rsidRPr="00B26454">
        <w:rPr>
          <w:spacing w:val="0"/>
          <w:rtl/>
        </w:rPr>
        <w:t xml:space="preserve"> من عام 1985 إلى عام 1997 وحتى عام 2000، ولم يواكب الريف</w:t>
      </w:r>
      <w:r w:rsidRPr="00B26454">
        <w:rPr>
          <w:rFonts w:hint="cs"/>
          <w:spacing w:val="0"/>
          <w:rtl/>
        </w:rPr>
        <w:t>ُ</w:t>
      </w:r>
      <w:r w:rsidRPr="00B26454">
        <w:rPr>
          <w:spacing w:val="0"/>
          <w:rtl/>
        </w:rPr>
        <w:t xml:space="preserve"> الانخفاض الكبير لنسبة انتشار الفقر في المناطق الحضرية</w:t>
      </w:r>
      <w:r w:rsidRPr="00B26454">
        <w:rPr>
          <w:rFonts w:hint="cs"/>
          <w:spacing w:val="0"/>
          <w:rtl/>
        </w:rPr>
        <w:t>،</w:t>
      </w:r>
      <w:r w:rsidRPr="00B26454">
        <w:rPr>
          <w:spacing w:val="0"/>
          <w:rtl/>
        </w:rPr>
        <w:t xml:space="preserve"> </w:t>
      </w:r>
      <w:r w:rsidRPr="00B26454">
        <w:rPr>
          <w:rFonts w:hint="cs"/>
          <w:spacing w:val="0"/>
          <w:rtl/>
        </w:rPr>
        <w:t>وهي نسبة</w:t>
      </w:r>
      <w:r w:rsidRPr="00B26454">
        <w:rPr>
          <w:spacing w:val="0"/>
          <w:rtl/>
        </w:rPr>
        <w:t xml:space="preserve"> تراجعت من 33.6 في المائة ف</w:t>
      </w:r>
      <w:r w:rsidRPr="00B26454">
        <w:rPr>
          <w:rFonts w:hint="cs"/>
          <w:spacing w:val="0"/>
          <w:rtl/>
        </w:rPr>
        <w:t xml:space="preserve">ي عام </w:t>
      </w:r>
      <w:r w:rsidRPr="00B26454">
        <w:rPr>
          <w:spacing w:val="0"/>
          <w:rtl/>
        </w:rPr>
        <w:t>1985 إلى 17.9 في المائة فقط في عام 1997. ف</w:t>
      </w:r>
      <w:r w:rsidRPr="00B26454">
        <w:rPr>
          <w:rFonts w:hint="cs"/>
          <w:spacing w:val="0"/>
          <w:rtl/>
        </w:rPr>
        <w:t xml:space="preserve">خلال </w:t>
      </w:r>
      <w:r w:rsidRPr="00B26454">
        <w:rPr>
          <w:spacing w:val="0"/>
          <w:rtl/>
        </w:rPr>
        <w:t>ست سنوات، أي من عام 1991 إلى عام 1997، انخفضت نسبة انتشار الفقر في المناطق الحضرية إلى النصف تقريب</w:t>
      </w:r>
      <w:r>
        <w:rPr>
          <w:rFonts w:hint="cs"/>
          <w:spacing w:val="0"/>
          <w:rtl/>
        </w:rPr>
        <w:t>ـ</w:t>
      </w:r>
      <w:r w:rsidRPr="00B26454">
        <w:rPr>
          <w:spacing w:val="0"/>
          <w:rtl/>
        </w:rPr>
        <w:t>ا</w:t>
      </w:r>
      <w:r w:rsidRPr="00B26454">
        <w:rPr>
          <w:rFonts w:hint="cs"/>
          <w:spacing w:val="0"/>
          <w:rtl/>
        </w:rPr>
        <w:t>ً</w:t>
      </w:r>
      <w:r w:rsidRPr="00B26454">
        <w:rPr>
          <w:spacing w:val="0"/>
          <w:rtl/>
        </w:rPr>
        <w:t>، أي من 31.1 في المائة إلى 17.9 في المائة، م</w:t>
      </w:r>
      <w:r w:rsidRPr="00B26454">
        <w:rPr>
          <w:rFonts w:hint="cs"/>
          <w:spacing w:val="0"/>
          <w:rtl/>
        </w:rPr>
        <w:t>م</w:t>
      </w:r>
      <w:r w:rsidRPr="00B26454">
        <w:rPr>
          <w:spacing w:val="0"/>
          <w:rtl/>
        </w:rPr>
        <w:t xml:space="preserve">ا يشير إلى أن الازدهار الاقتصادي الذي شهدته أوائل التسعينات قد عاد </w:t>
      </w:r>
      <w:r w:rsidRPr="00B26454">
        <w:rPr>
          <w:rFonts w:hint="cs"/>
          <w:spacing w:val="0"/>
          <w:rtl/>
        </w:rPr>
        <w:t>بالنفع</w:t>
      </w:r>
      <w:r w:rsidRPr="00B26454">
        <w:rPr>
          <w:spacing w:val="0"/>
          <w:rtl/>
        </w:rPr>
        <w:t xml:space="preserve"> على المناطق الحضرية أكثر منه على المناطق الريفية.</w:t>
      </w:r>
    </w:p>
    <w:p w:rsidR="005B3879" w:rsidRPr="00FE0B62" w:rsidRDefault="005B3879" w:rsidP="005B3879">
      <w:pPr>
        <w:tabs>
          <w:tab w:val="left" w:pos="879"/>
          <w:tab w:val="left" w:pos="1557"/>
        </w:tabs>
        <w:spacing w:before="0" w:line="380" w:lineRule="exact"/>
        <w:rPr>
          <w:i/>
          <w:iCs/>
          <w:spacing w:val="0"/>
          <w:rtl/>
        </w:rPr>
      </w:pPr>
      <w:r w:rsidRPr="00FE0B62">
        <w:rPr>
          <w:i/>
          <w:iCs/>
          <w:spacing w:val="0"/>
          <w:rtl/>
        </w:rPr>
        <w:t>عدم تكافؤ توزيع الدخل</w:t>
      </w:r>
    </w:p>
    <w:p w:rsidR="005B3879" w:rsidRPr="00B26454" w:rsidRDefault="005B3879" w:rsidP="005B3879">
      <w:pPr>
        <w:tabs>
          <w:tab w:val="left" w:pos="879"/>
          <w:tab w:val="left" w:pos="1557"/>
        </w:tabs>
        <w:spacing w:before="0" w:line="380" w:lineRule="exact"/>
        <w:rPr>
          <w:rFonts w:hint="cs"/>
          <w:spacing w:val="0"/>
          <w:rtl/>
        </w:rPr>
      </w:pPr>
      <w:r w:rsidRPr="00B26454">
        <w:rPr>
          <w:spacing w:val="0"/>
          <w:rtl/>
        </w:rPr>
        <w:t>505</w:t>
      </w:r>
      <w:r w:rsidRPr="00B26454">
        <w:rPr>
          <w:rFonts w:hint="cs"/>
          <w:spacing w:val="0"/>
          <w:rtl/>
        </w:rPr>
        <w:t>-</w:t>
      </w:r>
      <w:r w:rsidRPr="00B26454">
        <w:rPr>
          <w:spacing w:val="0"/>
        </w:rPr>
        <w:tab/>
      </w:r>
      <w:r w:rsidRPr="00B26454">
        <w:rPr>
          <w:spacing w:val="0"/>
          <w:rtl/>
        </w:rPr>
        <w:t>ما من عامل يؤثر تأثير</w:t>
      </w:r>
      <w:r w:rsidRPr="00B26454">
        <w:rPr>
          <w:rFonts w:hint="cs"/>
          <w:spacing w:val="0"/>
          <w:rtl/>
        </w:rPr>
        <w:t>اً</w:t>
      </w:r>
      <w:r w:rsidRPr="00B26454">
        <w:rPr>
          <w:spacing w:val="0"/>
          <w:rtl/>
        </w:rPr>
        <w:t xml:space="preserve"> كبيرا</w:t>
      </w:r>
      <w:r w:rsidRPr="00B26454">
        <w:rPr>
          <w:rFonts w:hint="cs"/>
          <w:spacing w:val="0"/>
          <w:rtl/>
        </w:rPr>
        <w:t>ً</w:t>
      </w:r>
      <w:r w:rsidRPr="00B26454">
        <w:rPr>
          <w:spacing w:val="0"/>
          <w:rtl/>
        </w:rPr>
        <w:t xml:space="preserve"> على الحد من الفقر أكثر من عدم التكافؤ، </w:t>
      </w:r>
      <w:r w:rsidRPr="00B26454">
        <w:rPr>
          <w:rFonts w:hint="cs"/>
          <w:spacing w:val="0"/>
          <w:rtl/>
        </w:rPr>
        <w:t xml:space="preserve">وذلك </w:t>
      </w:r>
      <w:r w:rsidRPr="00B26454">
        <w:rPr>
          <w:spacing w:val="0"/>
          <w:rtl/>
        </w:rPr>
        <w:t xml:space="preserve">باستثناء </w:t>
      </w:r>
      <w:r w:rsidRPr="00B26454">
        <w:rPr>
          <w:rFonts w:hint="cs"/>
          <w:spacing w:val="0"/>
          <w:rtl/>
        </w:rPr>
        <w:t xml:space="preserve">عامل </w:t>
      </w:r>
      <w:r w:rsidRPr="00B26454">
        <w:rPr>
          <w:spacing w:val="0"/>
          <w:rtl/>
        </w:rPr>
        <w:t>النمو الاقتصادي. فعدم تكافؤ توزيع الدخل يتسبب جزئيا</w:t>
      </w:r>
      <w:r w:rsidRPr="00B26454">
        <w:rPr>
          <w:rFonts w:hint="cs"/>
          <w:spacing w:val="0"/>
          <w:rtl/>
        </w:rPr>
        <w:t>ً</w:t>
      </w:r>
      <w:r w:rsidRPr="00B26454">
        <w:rPr>
          <w:spacing w:val="0"/>
          <w:rtl/>
        </w:rPr>
        <w:t xml:space="preserve"> في تحديد الكيفية التي تعمّ بها ثمار النمو الاقتصادي مختلف فئات الدخل. وما انفك عدم التكافؤ يمثل سمة طاغية في </w:t>
      </w:r>
      <w:r w:rsidRPr="00B26454">
        <w:rPr>
          <w:rFonts w:hint="cs"/>
          <w:spacing w:val="0"/>
          <w:rtl/>
        </w:rPr>
        <w:t xml:space="preserve">هذا </w:t>
      </w:r>
      <w:r w:rsidRPr="00B26454">
        <w:rPr>
          <w:spacing w:val="0"/>
          <w:rtl/>
        </w:rPr>
        <w:t>البلد.</w:t>
      </w:r>
    </w:p>
    <w:p w:rsidR="005B3879" w:rsidRPr="00B26454" w:rsidRDefault="005B3879" w:rsidP="005B3879">
      <w:pPr>
        <w:tabs>
          <w:tab w:val="left" w:pos="879"/>
          <w:tab w:val="left" w:pos="1557"/>
        </w:tabs>
        <w:spacing w:before="0" w:line="380" w:lineRule="exact"/>
        <w:rPr>
          <w:rFonts w:hint="cs"/>
          <w:spacing w:val="0"/>
          <w:rtl/>
        </w:rPr>
      </w:pPr>
      <w:r w:rsidRPr="00B26454">
        <w:rPr>
          <w:spacing w:val="0"/>
          <w:rtl/>
        </w:rPr>
        <w:t>506</w:t>
      </w:r>
      <w:r w:rsidRPr="00B26454">
        <w:rPr>
          <w:rFonts w:hint="cs"/>
          <w:spacing w:val="0"/>
          <w:rtl/>
        </w:rPr>
        <w:t>-</w:t>
      </w:r>
      <w:r w:rsidRPr="00B26454">
        <w:rPr>
          <w:spacing w:val="0"/>
        </w:rPr>
        <w:tab/>
      </w:r>
      <w:r w:rsidRPr="00B26454">
        <w:rPr>
          <w:spacing w:val="0"/>
          <w:rtl/>
        </w:rPr>
        <w:t>وفي عام 2000، ارتفعت نسبة انتشار الفقر</w:t>
      </w:r>
      <w:r w:rsidRPr="00B26454">
        <w:rPr>
          <w:rFonts w:hint="cs"/>
          <w:spacing w:val="0"/>
          <w:rtl/>
        </w:rPr>
        <w:t>،</w:t>
      </w:r>
      <w:r w:rsidRPr="00B26454">
        <w:rPr>
          <w:spacing w:val="0"/>
          <w:rtl/>
        </w:rPr>
        <w:t xml:space="preserve"> لكن طرأ تحسن فيما يتعلق بعدم التكافؤ، ويعزى ذلك إلى طبيعة الأزمة التي أثرت بقدر أكبر على فئات الدخل العليا.</w:t>
      </w:r>
    </w:p>
    <w:p w:rsidR="005B3879" w:rsidRPr="00B26454" w:rsidRDefault="005B3879" w:rsidP="005B3879">
      <w:pPr>
        <w:tabs>
          <w:tab w:val="left" w:pos="879"/>
          <w:tab w:val="left" w:pos="1557"/>
        </w:tabs>
        <w:spacing w:before="0" w:line="380" w:lineRule="exact"/>
        <w:rPr>
          <w:spacing w:val="0"/>
          <w:rtl/>
        </w:rPr>
      </w:pPr>
      <w:r w:rsidRPr="00B26454">
        <w:rPr>
          <w:spacing w:val="0"/>
          <w:rtl/>
        </w:rPr>
        <w:t>507</w:t>
      </w:r>
      <w:r w:rsidRPr="00B26454">
        <w:rPr>
          <w:rFonts w:hint="cs"/>
          <w:spacing w:val="0"/>
          <w:rtl/>
        </w:rPr>
        <w:t>-</w:t>
      </w:r>
      <w:r w:rsidRPr="00B26454">
        <w:rPr>
          <w:spacing w:val="0"/>
        </w:rPr>
        <w:tab/>
      </w:r>
      <w:r w:rsidRPr="00B26454">
        <w:rPr>
          <w:spacing w:val="0"/>
          <w:rtl/>
        </w:rPr>
        <w:t xml:space="preserve">ولم يتراجع الفقر بالسرعة المنشودة </w:t>
      </w:r>
      <w:r w:rsidRPr="00B26454">
        <w:rPr>
          <w:rFonts w:hint="cs"/>
          <w:spacing w:val="0"/>
          <w:rtl/>
        </w:rPr>
        <w:t xml:space="preserve">وذلك </w:t>
      </w:r>
      <w:r w:rsidRPr="00B26454">
        <w:rPr>
          <w:spacing w:val="0"/>
          <w:rtl/>
        </w:rPr>
        <w:t xml:space="preserve">لأسباب منها عدم تكافؤ التوزيع على </w:t>
      </w:r>
      <w:r w:rsidRPr="00B26454">
        <w:rPr>
          <w:rFonts w:hint="cs"/>
          <w:spacing w:val="0"/>
          <w:rtl/>
        </w:rPr>
        <w:t>ا</w:t>
      </w:r>
      <w:r w:rsidRPr="00B26454">
        <w:rPr>
          <w:spacing w:val="0"/>
          <w:rtl/>
        </w:rPr>
        <w:t>م</w:t>
      </w:r>
      <w:r w:rsidRPr="00B26454">
        <w:rPr>
          <w:rFonts w:hint="cs"/>
          <w:spacing w:val="0"/>
          <w:rtl/>
        </w:rPr>
        <w:t>تداد</w:t>
      </w:r>
      <w:r w:rsidRPr="00B26454">
        <w:rPr>
          <w:spacing w:val="0"/>
          <w:rtl/>
        </w:rPr>
        <w:t xml:space="preserve"> الفترات. واستنتج تقدير قطري أنه في الفترة بين عامي 1985 و1997، كان بالإمكان أن تتراجع نسبة انتشار الفقر</w:t>
      </w:r>
      <w:r w:rsidRPr="00B26454">
        <w:rPr>
          <w:rFonts w:hint="cs"/>
          <w:spacing w:val="0"/>
          <w:rtl/>
        </w:rPr>
        <w:t xml:space="preserve"> بما مقداره </w:t>
      </w:r>
      <w:r w:rsidRPr="00B26454">
        <w:rPr>
          <w:spacing w:val="0"/>
          <w:rtl/>
        </w:rPr>
        <w:t xml:space="preserve">20.5 نقطة مئوية، لكنها لم تتراجع </w:t>
      </w:r>
      <w:r w:rsidRPr="00B26454">
        <w:rPr>
          <w:rFonts w:hint="cs"/>
          <w:spacing w:val="0"/>
          <w:rtl/>
        </w:rPr>
        <w:t xml:space="preserve">إلا </w:t>
      </w:r>
      <w:r w:rsidRPr="00B26454">
        <w:rPr>
          <w:spacing w:val="0"/>
          <w:rtl/>
        </w:rPr>
        <w:t>بنسبة 16.5 في المائة بسبب عدم تكافؤ توزيع الدخل.</w:t>
      </w:r>
    </w:p>
    <w:p w:rsidR="005B3879" w:rsidRPr="00B26454" w:rsidRDefault="005B3879" w:rsidP="005B3879">
      <w:pPr>
        <w:tabs>
          <w:tab w:val="left" w:pos="879"/>
          <w:tab w:val="left" w:pos="1557"/>
        </w:tabs>
        <w:spacing w:before="0" w:line="380" w:lineRule="exact"/>
        <w:rPr>
          <w:rFonts w:hint="cs"/>
          <w:spacing w:val="0"/>
          <w:rtl/>
        </w:rPr>
      </w:pPr>
      <w:r w:rsidRPr="00B26454">
        <w:rPr>
          <w:spacing w:val="0"/>
          <w:rtl/>
        </w:rPr>
        <w:t>508</w:t>
      </w:r>
      <w:r w:rsidRPr="00B26454">
        <w:rPr>
          <w:rFonts w:hint="cs"/>
          <w:spacing w:val="0"/>
          <w:rtl/>
        </w:rPr>
        <w:t>-</w:t>
      </w:r>
      <w:r w:rsidRPr="00B26454">
        <w:rPr>
          <w:spacing w:val="0"/>
        </w:rPr>
        <w:tab/>
      </w:r>
      <w:r w:rsidRPr="00B26454">
        <w:rPr>
          <w:spacing w:val="0"/>
          <w:rtl/>
        </w:rPr>
        <w:t>وعلى صعيد مسألة عدم التكافؤ، تتسم معظم المناطق في البلد بمستوى عال من عدم التكافؤ في توزيع الدخل. وقد لوحظ أن عدم التكافؤ قد تفاقم منذ عام 1985 في جميع المناطق ما عدا منطقة كاراغا (المنطقة الثالثة عشرة) والمنطقة 3. ويتركز عدم التكافؤ على الخصوص في بيسايا التي شهدت أعلى ثلاثة مستويات لمؤشر جيني في السنوات الأخيرة. وكان أداء المنطقة 8 الأسوأ، حيث بلغ المؤشر 0.3947 في الثمانينات وارتفع إلى 0.4901 في عام 2000. و</w:t>
      </w:r>
      <w:r w:rsidRPr="00B26454">
        <w:rPr>
          <w:rFonts w:hint="cs"/>
          <w:spacing w:val="0"/>
          <w:rtl/>
        </w:rPr>
        <w:t>هناك</w:t>
      </w:r>
      <w:r w:rsidRPr="00B26454">
        <w:rPr>
          <w:spacing w:val="0"/>
          <w:rtl/>
        </w:rPr>
        <w:t xml:space="preserve"> ت</w:t>
      </w:r>
      <w:r w:rsidRPr="00B26454">
        <w:rPr>
          <w:rFonts w:hint="cs"/>
          <w:spacing w:val="0"/>
          <w:rtl/>
        </w:rPr>
        <w:t xml:space="preserve">شابه </w:t>
      </w:r>
      <w:r w:rsidRPr="00B26454">
        <w:rPr>
          <w:spacing w:val="0"/>
          <w:rtl/>
        </w:rPr>
        <w:t xml:space="preserve">بين الحالة في مينداناو وفي بيسايا. ويتضح أن أقل مستوى للتكافؤ </w:t>
      </w:r>
      <w:r w:rsidRPr="00B26454">
        <w:rPr>
          <w:rFonts w:hint="cs"/>
          <w:spacing w:val="0"/>
          <w:rtl/>
        </w:rPr>
        <w:t xml:space="preserve">هو الذي </w:t>
      </w:r>
      <w:r w:rsidRPr="00B26454">
        <w:rPr>
          <w:spacing w:val="0"/>
          <w:rtl/>
        </w:rPr>
        <w:t>تشهده منطقة مينداناو المسلمة المتمتعة بالحكم الذاتي، حيث يبلغ مؤشر جيني فيها 0.3278 فقط. وكثيرا</w:t>
      </w:r>
      <w:r w:rsidRPr="00B26454">
        <w:rPr>
          <w:rFonts w:hint="cs"/>
          <w:spacing w:val="0"/>
          <w:rtl/>
        </w:rPr>
        <w:t>ً</w:t>
      </w:r>
      <w:r w:rsidRPr="00B26454">
        <w:rPr>
          <w:spacing w:val="0"/>
          <w:rtl/>
        </w:rPr>
        <w:t xml:space="preserve"> ما أ</w:t>
      </w:r>
      <w:r w:rsidRPr="00B26454">
        <w:rPr>
          <w:rFonts w:hint="cs"/>
          <w:spacing w:val="0"/>
          <w:rtl/>
        </w:rPr>
        <w:t>ُ</w:t>
      </w:r>
      <w:r w:rsidRPr="00B26454">
        <w:rPr>
          <w:spacing w:val="0"/>
          <w:rtl/>
        </w:rPr>
        <w:t>فيد بأن منطقة مينداناو المسلمة، باعتبارها أفقر المناطق، قد لا تضم سوى عدد قليل من الأسر المندرجة في فئات الدخل العليا ما دامت الأغلبية (70 في المائة تقريبا</w:t>
      </w:r>
      <w:r w:rsidRPr="00B26454">
        <w:rPr>
          <w:rFonts w:hint="cs"/>
          <w:spacing w:val="0"/>
          <w:rtl/>
        </w:rPr>
        <w:t>ً</w:t>
      </w:r>
      <w:r w:rsidRPr="00B26454">
        <w:rPr>
          <w:spacing w:val="0"/>
          <w:rtl/>
        </w:rPr>
        <w:t>) تعتبر فقيرة. وعلى الرغم من أن منطقة العاصمة الوطنية تشهد أقل نسب لانتشار الفقر، فإن عدم التكافؤ فيها يبلغ مستوى عاليا</w:t>
      </w:r>
      <w:r w:rsidRPr="00B26454">
        <w:rPr>
          <w:rFonts w:hint="cs"/>
          <w:spacing w:val="0"/>
          <w:rtl/>
        </w:rPr>
        <w:t>ً</w:t>
      </w:r>
      <w:r w:rsidRPr="00B26454">
        <w:rPr>
          <w:spacing w:val="0"/>
          <w:rtl/>
        </w:rPr>
        <w:t>.</w:t>
      </w:r>
    </w:p>
    <w:p w:rsidR="005B3879" w:rsidRPr="00FE0B62" w:rsidRDefault="005B3879" w:rsidP="005B3879">
      <w:pPr>
        <w:tabs>
          <w:tab w:val="left" w:pos="879"/>
          <w:tab w:val="left" w:pos="1557"/>
        </w:tabs>
        <w:spacing w:before="0" w:line="380" w:lineRule="exact"/>
        <w:rPr>
          <w:i/>
          <w:iCs/>
          <w:spacing w:val="0"/>
          <w:rtl/>
        </w:rPr>
      </w:pPr>
      <w:r w:rsidRPr="00FE0B62">
        <w:rPr>
          <w:i/>
          <w:iCs/>
          <w:spacing w:val="0"/>
          <w:rtl/>
        </w:rPr>
        <w:t>فجوة الدخل وفجوة الفقر وشدة الفقر</w:t>
      </w:r>
    </w:p>
    <w:p w:rsidR="005B3879" w:rsidRPr="00B26454" w:rsidRDefault="005B3879" w:rsidP="005B3879">
      <w:pPr>
        <w:tabs>
          <w:tab w:val="left" w:pos="879"/>
          <w:tab w:val="left" w:pos="1557"/>
        </w:tabs>
        <w:spacing w:before="0" w:line="380" w:lineRule="exact"/>
        <w:rPr>
          <w:rFonts w:hint="cs"/>
          <w:spacing w:val="0"/>
          <w:rtl/>
        </w:rPr>
      </w:pPr>
      <w:r w:rsidRPr="00B26454">
        <w:rPr>
          <w:spacing w:val="0"/>
          <w:rtl/>
        </w:rPr>
        <w:t>509</w:t>
      </w:r>
      <w:r w:rsidRPr="00B26454">
        <w:rPr>
          <w:rFonts w:hint="cs"/>
          <w:spacing w:val="0"/>
          <w:rtl/>
        </w:rPr>
        <w:t>-</w:t>
      </w:r>
      <w:r w:rsidRPr="00B26454">
        <w:rPr>
          <w:spacing w:val="0"/>
        </w:rPr>
        <w:tab/>
      </w:r>
      <w:r w:rsidRPr="00B26454">
        <w:rPr>
          <w:spacing w:val="0"/>
          <w:rtl/>
        </w:rPr>
        <w:t>هناك مقاييس أخرى للفقر تتيح معلومات تكميلية عن مدى اتساع رقعة الفقر ومنها فجوة الدخل، وفجوة الفقر، وشدة الفقر. وتتيح هذه المؤشرات معلومات مفيدة بشأن عمق الفقر والتكلفة الإجمالية للقضاء عليه عن طريق توليد دخل إضافي.</w:t>
      </w:r>
    </w:p>
    <w:p w:rsidR="005B3879" w:rsidRPr="00B26454" w:rsidRDefault="005B3879" w:rsidP="005B3879">
      <w:pPr>
        <w:tabs>
          <w:tab w:val="left" w:pos="879"/>
          <w:tab w:val="left" w:pos="1557"/>
        </w:tabs>
        <w:spacing w:before="0" w:line="380" w:lineRule="exact"/>
        <w:rPr>
          <w:rFonts w:hint="cs"/>
          <w:spacing w:val="0"/>
          <w:rtl/>
        </w:rPr>
      </w:pPr>
      <w:r w:rsidRPr="00B26454">
        <w:rPr>
          <w:spacing w:val="0"/>
          <w:rtl/>
        </w:rPr>
        <w:t>510</w:t>
      </w:r>
      <w:r w:rsidRPr="00B26454">
        <w:rPr>
          <w:rFonts w:hint="cs"/>
          <w:spacing w:val="0"/>
          <w:rtl/>
        </w:rPr>
        <w:t>-</w:t>
      </w:r>
      <w:r w:rsidRPr="00B26454">
        <w:rPr>
          <w:spacing w:val="0"/>
        </w:rPr>
        <w:tab/>
      </w:r>
      <w:r w:rsidRPr="00B26454">
        <w:rPr>
          <w:spacing w:val="0"/>
          <w:rtl/>
        </w:rPr>
        <w:t>وقُدِّرت فجوة الدخل في البلد بنسبة 29.6 في المائة في عام 2000، وهو مقدار لا يختلف كثيرا</w:t>
      </w:r>
      <w:r w:rsidRPr="00B26454">
        <w:rPr>
          <w:rFonts w:hint="cs"/>
          <w:spacing w:val="0"/>
          <w:rtl/>
        </w:rPr>
        <w:t>ً</w:t>
      </w:r>
      <w:r w:rsidRPr="00B26454">
        <w:rPr>
          <w:spacing w:val="0"/>
          <w:rtl/>
        </w:rPr>
        <w:t xml:space="preserve"> عن فجوة الدخل المحسوبة في عام 1997 </w:t>
      </w:r>
      <w:r w:rsidRPr="00B26454">
        <w:rPr>
          <w:rFonts w:hint="cs"/>
          <w:spacing w:val="0"/>
          <w:rtl/>
        </w:rPr>
        <w:t>و</w:t>
      </w:r>
      <w:r w:rsidRPr="00B26454">
        <w:rPr>
          <w:spacing w:val="0"/>
          <w:rtl/>
        </w:rPr>
        <w:t>التي بلغت 29.8 في المائة. وهذا يعني أن دخل الأسر الفلبينية الفقيرة يجب أن يزيد بنسبة</w:t>
      </w:r>
      <w:r w:rsidRPr="00B26454">
        <w:rPr>
          <w:rFonts w:hint="cs"/>
          <w:spacing w:val="0"/>
          <w:rtl/>
        </w:rPr>
        <w:t xml:space="preserve"> تبلغ في المتوسط </w:t>
      </w:r>
      <w:r w:rsidRPr="00B26454">
        <w:rPr>
          <w:spacing w:val="0"/>
          <w:rtl/>
        </w:rPr>
        <w:t>29.6 في المائة من عتبة الفقر لكيلا تعتبر تلك الأسر فقيرة.</w:t>
      </w:r>
    </w:p>
    <w:p w:rsidR="005B3879" w:rsidRPr="00B26454" w:rsidRDefault="005B3879" w:rsidP="005B3879">
      <w:pPr>
        <w:tabs>
          <w:tab w:val="left" w:pos="879"/>
          <w:tab w:val="left" w:pos="1557"/>
        </w:tabs>
        <w:spacing w:before="0" w:line="380" w:lineRule="exact"/>
        <w:rPr>
          <w:spacing w:val="0"/>
          <w:rtl/>
        </w:rPr>
      </w:pPr>
      <w:r w:rsidRPr="00B26454">
        <w:rPr>
          <w:spacing w:val="0"/>
          <w:rtl/>
        </w:rPr>
        <w:t>511</w:t>
      </w:r>
      <w:r w:rsidRPr="00B26454">
        <w:rPr>
          <w:rFonts w:hint="cs"/>
          <w:spacing w:val="0"/>
          <w:rtl/>
        </w:rPr>
        <w:t>-</w:t>
      </w:r>
      <w:r w:rsidRPr="00B26454">
        <w:rPr>
          <w:spacing w:val="0"/>
        </w:rPr>
        <w:tab/>
      </w:r>
      <w:r w:rsidRPr="00B26454">
        <w:rPr>
          <w:spacing w:val="0"/>
          <w:rtl/>
        </w:rPr>
        <w:t xml:space="preserve">وفي عام 2000، كانت فجوة الدخل في </w:t>
      </w:r>
      <w:r w:rsidRPr="00B26454">
        <w:rPr>
          <w:rFonts w:hint="cs"/>
          <w:spacing w:val="0"/>
          <w:rtl/>
        </w:rPr>
        <w:t>ما نسبته</w:t>
      </w:r>
      <w:r w:rsidRPr="00B26454">
        <w:rPr>
          <w:spacing w:val="0"/>
          <w:rtl/>
        </w:rPr>
        <w:t xml:space="preserve"> 27.2 في المائة من المقاطعات تتراوح بين 27.5 في المائة و30.9 في المائة. وفي أكثر من نصف المقاطعات</w:t>
      </w:r>
      <w:r w:rsidRPr="00B26454">
        <w:rPr>
          <w:rFonts w:hint="cs"/>
          <w:spacing w:val="0"/>
          <w:rtl/>
        </w:rPr>
        <w:t>،</w:t>
      </w:r>
      <w:r w:rsidRPr="00B26454">
        <w:rPr>
          <w:spacing w:val="0"/>
          <w:rtl/>
        </w:rPr>
        <w:t xml:space="preserve"> كانت فجوة الدخل تعادل في الواقع 27.5 في المائة على أقل تقدير. وتشهد سارانغاني ومنطقة ماونتن بروفنز أعلى مستويات عمق الفقر حيث تبلغ فجوة الدخل فيهما ما نسبته 40.4 في </w:t>
      </w:r>
      <w:r w:rsidRPr="00FE0B62">
        <w:rPr>
          <w:spacing w:val="0"/>
          <w:w w:val="95"/>
          <w:rtl/>
        </w:rPr>
        <w:t>المائة و38.0 في المائة على التوالي، في حين تندرج باتان في المجموعة ذات الفجوة الأقل عمقا</w:t>
      </w:r>
      <w:r w:rsidRPr="00FE0B62">
        <w:rPr>
          <w:rFonts w:hint="cs"/>
          <w:spacing w:val="0"/>
          <w:w w:val="95"/>
          <w:rtl/>
        </w:rPr>
        <w:t>ً</w:t>
      </w:r>
      <w:r w:rsidRPr="00FE0B62">
        <w:rPr>
          <w:spacing w:val="0"/>
          <w:w w:val="95"/>
          <w:rtl/>
        </w:rPr>
        <w:t xml:space="preserve"> وتبلغ فجوة الدخل فيها 3.1</w:t>
      </w:r>
      <w:r w:rsidRPr="00B26454">
        <w:rPr>
          <w:spacing w:val="0"/>
          <w:rtl/>
        </w:rPr>
        <w:t xml:space="preserve"> في المائة فقط.</w:t>
      </w:r>
    </w:p>
    <w:p w:rsidR="005B3879" w:rsidRPr="00B26454" w:rsidRDefault="005B3879" w:rsidP="005B3879">
      <w:pPr>
        <w:tabs>
          <w:tab w:val="left" w:pos="879"/>
          <w:tab w:val="left" w:pos="1557"/>
        </w:tabs>
        <w:spacing w:before="0" w:line="380" w:lineRule="exact"/>
        <w:rPr>
          <w:rFonts w:hint="cs"/>
          <w:spacing w:val="0"/>
          <w:rtl/>
        </w:rPr>
      </w:pPr>
      <w:r w:rsidRPr="00B26454">
        <w:rPr>
          <w:spacing w:val="0"/>
          <w:rtl/>
        </w:rPr>
        <w:t>512</w:t>
      </w:r>
      <w:r w:rsidRPr="00B26454">
        <w:rPr>
          <w:rFonts w:hint="cs"/>
          <w:spacing w:val="0"/>
          <w:rtl/>
        </w:rPr>
        <w:t>-</w:t>
      </w:r>
      <w:r w:rsidRPr="00B26454">
        <w:rPr>
          <w:spacing w:val="0"/>
        </w:rPr>
        <w:tab/>
      </w:r>
      <w:r w:rsidRPr="00B26454">
        <w:rPr>
          <w:spacing w:val="0"/>
          <w:rtl/>
        </w:rPr>
        <w:t>وي</w:t>
      </w:r>
      <w:r w:rsidRPr="00B26454">
        <w:rPr>
          <w:rFonts w:hint="cs"/>
          <w:spacing w:val="0"/>
          <w:rtl/>
        </w:rPr>
        <w:t>ُ</w:t>
      </w:r>
      <w:r w:rsidRPr="00B26454">
        <w:rPr>
          <w:spacing w:val="0"/>
          <w:rtl/>
        </w:rPr>
        <w:t xml:space="preserve">قصد بفجوة الفقر، من ناحية أخرى، </w:t>
      </w:r>
      <w:r w:rsidRPr="00B26454">
        <w:rPr>
          <w:rFonts w:hint="cs"/>
          <w:spacing w:val="0"/>
          <w:rtl/>
        </w:rPr>
        <w:t>نسبة ا</w:t>
      </w:r>
      <w:r w:rsidRPr="00B26454">
        <w:rPr>
          <w:spacing w:val="0"/>
          <w:rtl/>
        </w:rPr>
        <w:t>لزيادة اللازمة لدخل الأسر الفلبينية</w:t>
      </w:r>
      <w:r w:rsidRPr="00B26454">
        <w:rPr>
          <w:rFonts w:hint="cs"/>
          <w:spacing w:val="0"/>
          <w:rtl/>
        </w:rPr>
        <w:t>، ك</w:t>
      </w:r>
      <w:r w:rsidRPr="00B26454">
        <w:rPr>
          <w:spacing w:val="0"/>
          <w:rtl/>
        </w:rPr>
        <w:t xml:space="preserve">نسبة مئوية </w:t>
      </w:r>
      <w:r w:rsidRPr="00B26454">
        <w:rPr>
          <w:rFonts w:hint="cs"/>
          <w:spacing w:val="0"/>
          <w:rtl/>
        </w:rPr>
        <w:t xml:space="preserve">من </w:t>
      </w:r>
      <w:r w:rsidRPr="00B26454">
        <w:rPr>
          <w:spacing w:val="0"/>
          <w:rtl/>
        </w:rPr>
        <w:t>عتبة الفقر</w:t>
      </w:r>
      <w:r w:rsidRPr="00B26454">
        <w:rPr>
          <w:rFonts w:hint="cs"/>
          <w:spacing w:val="0"/>
          <w:rtl/>
        </w:rPr>
        <w:t>،</w:t>
      </w:r>
      <w:r w:rsidRPr="00B26454">
        <w:rPr>
          <w:spacing w:val="0"/>
          <w:rtl/>
        </w:rPr>
        <w:t xml:space="preserve"> </w:t>
      </w:r>
      <w:r w:rsidRPr="00B26454">
        <w:rPr>
          <w:rFonts w:hint="cs"/>
          <w:spacing w:val="0"/>
          <w:rtl/>
        </w:rPr>
        <w:t>ل</w:t>
      </w:r>
      <w:r w:rsidRPr="00B26454">
        <w:rPr>
          <w:spacing w:val="0"/>
          <w:rtl/>
        </w:rPr>
        <w:t>كي تصبح نسبة انتشار الفقر صفرا</w:t>
      </w:r>
      <w:r w:rsidRPr="00B26454">
        <w:rPr>
          <w:rFonts w:hint="cs"/>
          <w:spacing w:val="0"/>
          <w:rtl/>
        </w:rPr>
        <w:t>ً</w:t>
      </w:r>
      <w:r w:rsidRPr="00B26454">
        <w:rPr>
          <w:spacing w:val="0"/>
          <w:rtl/>
        </w:rPr>
        <w:t>.</w:t>
      </w:r>
    </w:p>
    <w:p w:rsidR="005B3879" w:rsidRDefault="005B3879" w:rsidP="005B3879">
      <w:pPr>
        <w:tabs>
          <w:tab w:val="left" w:pos="879"/>
          <w:tab w:val="left" w:pos="1557"/>
        </w:tabs>
        <w:spacing w:before="0" w:line="380" w:lineRule="exact"/>
        <w:rPr>
          <w:rFonts w:hint="cs"/>
          <w:spacing w:val="0"/>
          <w:rtl/>
        </w:rPr>
      </w:pPr>
      <w:r w:rsidRPr="00B26454">
        <w:rPr>
          <w:spacing w:val="0"/>
          <w:rtl/>
        </w:rPr>
        <w:t>513</w:t>
      </w:r>
      <w:r w:rsidRPr="00B26454">
        <w:rPr>
          <w:rFonts w:hint="cs"/>
          <w:spacing w:val="0"/>
          <w:rtl/>
        </w:rPr>
        <w:t>-</w:t>
      </w:r>
      <w:r w:rsidRPr="00B26454">
        <w:rPr>
          <w:spacing w:val="0"/>
        </w:rPr>
        <w:tab/>
      </w:r>
      <w:r w:rsidRPr="00B26454">
        <w:rPr>
          <w:spacing w:val="0"/>
          <w:rtl/>
        </w:rPr>
        <w:t>وأخيرا</w:t>
      </w:r>
      <w:r w:rsidRPr="00B26454">
        <w:rPr>
          <w:rFonts w:hint="cs"/>
          <w:spacing w:val="0"/>
          <w:rtl/>
        </w:rPr>
        <w:t>ً</w:t>
      </w:r>
      <w:r w:rsidRPr="00B26454">
        <w:rPr>
          <w:spacing w:val="0"/>
          <w:rtl/>
        </w:rPr>
        <w:t>، يعكس مؤشر شدة الفقر حالة مشكلة عدم التكافؤ بين الفقراء. ففي عام 2000، استُنتج أن الفقر كان أشد في ماسْبات على الرغم من أنها تأتي في المرتبة الثانية فقط من حيث نسبة انتشار الفقر. وسُجّلت أعلى نسبة لانتشار الفقر في سولو في عامي 1997 و2000، لكن</w:t>
      </w:r>
      <w:r w:rsidRPr="00B26454">
        <w:rPr>
          <w:rFonts w:hint="cs"/>
          <w:spacing w:val="0"/>
          <w:rtl/>
        </w:rPr>
        <w:t xml:space="preserve"> </w:t>
      </w:r>
      <w:r w:rsidRPr="00B26454">
        <w:rPr>
          <w:spacing w:val="0"/>
          <w:rtl/>
        </w:rPr>
        <w:t>ه</w:t>
      </w:r>
      <w:r w:rsidRPr="00B26454">
        <w:rPr>
          <w:rFonts w:hint="cs"/>
          <w:spacing w:val="0"/>
          <w:rtl/>
        </w:rPr>
        <w:t>ذه</w:t>
      </w:r>
      <w:r w:rsidRPr="00B26454">
        <w:rPr>
          <w:spacing w:val="0"/>
          <w:rtl/>
        </w:rPr>
        <w:t xml:space="preserve"> لا تعدّ من بين المقاطعات الفقيرة العشر التي تشهد فقرا</w:t>
      </w:r>
      <w:r w:rsidRPr="00B26454">
        <w:rPr>
          <w:rFonts w:hint="cs"/>
          <w:spacing w:val="0"/>
          <w:rtl/>
        </w:rPr>
        <w:t>ً</w:t>
      </w:r>
      <w:r w:rsidRPr="00B26454">
        <w:rPr>
          <w:spacing w:val="0"/>
          <w:rtl/>
        </w:rPr>
        <w:t xml:space="preserve"> شديدا</w:t>
      </w:r>
      <w:r w:rsidRPr="00B26454">
        <w:rPr>
          <w:rFonts w:hint="cs"/>
          <w:spacing w:val="0"/>
          <w:rtl/>
        </w:rPr>
        <w:t>ً</w:t>
      </w:r>
      <w:r w:rsidRPr="00B26454">
        <w:rPr>
          <w:spacing w:val="0"/>
          <w:rtl/>
        </w:rPr>
        <w:t>. ويعني ذلك أنه على الرغم من وجود عدد أكبر من الأسر الفقيرة في سولو، فإن دخل معظم هذه الأسر</w:t>
      </w:r>
      <w:r w:rsidRPr="00B26454">
        <w:rPr>
          <w:rFonts w:hint="cs"/>
          <w:spacing w:val="0"/>
          <w:rtl/>
        </w:rPr>
        <w:t xml:space="preserve"> هو</w:t>
      </w:r>
      <w:r w:rsidRPr="00B26454">
        <w:rPr>
          <w:spacing w:val="0"/>
          <w:rtl/>
        </w:rPr>
        <w:t xml:space="preserve"> أقرب نسبيا</w:t>
      </w:r>
      <w:r w:rsidRPr="00B26454">
        <w:rPr>
          <w:rFonts w:hint="cs"/>
          <w:spacing w:val="0"/>
          <w:rtl/>
        </w:rPr>
        <w:t>ً</w:t>
      </w:r>
      <w:r w:rsidRPr="00B26454">
        <w:rPr>
          <w:spacing w:val="0"/>
          <w:rtl/>
        </w:rPr>
        <w:t xml:space="preserve"> من عتبة الفقر. ومن ثم، فإن الأسر الفقيرة في سولو قد تحتاج إلى دخل إضافي أقل لكي تخرج من دائرة الفقر مقارنة </w:t>
      </w:r>
      <w:r w:rsidRPr="00B26454">
        <w:rPr>
          <w:rFonts w:hint="cs"/>
          <w:spacing w:val="0"/>
          <w:rtl/>
        </w:rPr>
        <w:t>ب</w:t>
      </w:r>
      <w:r w:rsidRPr="00B26454">
        <w:rPr>
          <w:spacing w:val="0"/>
          <w:rtl/>
        </w:rPr>
        <w:t>الأسر الفقيرة في ماسْبات.</w:t>
      </w:r>
    </w:p>
    <w:p w:rsidR="00D42C5E" w:rsidRPr="00B26454" w:rsidRDefault="00D42C5E" w:rsidP="005B3879">
      <w:pPr>
        <w:tabs>
          <w:tab w:val="left" w:pos="879"/>
          <w:tab w:val="left" w:pos="1557"/>
        </w:tabs>
        <w:spacing w:before="0" w:line="380" w:lineRule="exact"/>
        <w:rPr>
          <w:rFonts w:hint="cs"/>
          <w:spacing w:val="0"/>
          <w:rtl/>
        </w:rPr>
      </w:pPr>
    </w:p>
    <w:p w:rsidR="005B3879" w:rsidRPr="00FE0B62" w:rsidRDefault="005B3879" w:rsidP="005B3879">
      <w:pPr>
        <w:tabs>
          <w:tab w:val="left" w:pos="879"/>
          <w:tab w:val="left" w:pos="1557"/>
        </w:tabs>
        <w:spacing w:before="0" w:line="380" w:lineRule="exact"/>
        <w:rPr>
          <w:b/>
          <w:bCs/>
          <w:spacing w:val="0"/>
          <w:rtl/>
        </w:rPr>
      </w:pPr>
      <w:r w:rsidRPr="00FE0B62">
        <w:rPr>
          <w:rFonts w:hint="cs"/>
          <w:b/>
          <w:bCs/>
          <w:spacing w:val="0"/>
          <w:rtl/>
        </w:rPr>
        <w:tab/>
      </w:r>
      <w:r w:rsidRPr="00FE0B62">
        <w:rPr>
          <w:b/>
          <w:bCs/>
          <w:spacing w:val="0"/>
          <w:rtl/>
        </w:rPr>
        <w:t>1</w:t>
      </w:r>
      <w:r>
        <w:rPr>
          <w:rFonts w:hint="cs"/>
          <w:b/>
          <w:bCs/>
          <w:spacing w:val="0"/>
          <w:rtl/>
        </w:rPr>
        <w:t>(</w:t>
      </w:r>
      <w:r w:rsidRPr="00FE0B62">
        <w:rPr>
          <w:b/>
          <w:bCs/>
          <w:spacing w:val="0"/>
          <w:rtl/>
        </w:rPr>
        <w:t>ب</w:t>
      </w:r>
      <w:r>
        <w:rPr>
          <w:rFonts w:hint="cs"/>
          <w:b/>
          <w:bCs/>
          <w:spacing w:val="0"/>
          <w:rtl/>
        </w:rPr>
        <w:t>)</w:t>
      </w:r>
      <w:r w:rsidRPr="00FE0B62">
        <w:rPr>
          <w:rFonts w:hint="cs"/>
          <w:b/>
          <w:bCs/>
          <w:spacing w:val="0"/>
          <w:rtl/>
        </w:rPr>
        <w:t xml:space="preserve">-  </w:t>
      </w:r>
      <w:r w:rsidRPr="00FE0B62">
        <w:rPr>
          <w:b/>
          <w:bCs/>
          <w:spacing w:val="0"/>
          <w:rtl/>
        </w:rPr>
        <w:t>التقارير ذات الصلة بالموضوع</w:t>
      </w:r>
    </w:p>
    <w:p w:rsidR="005B3879" w:rsidRPr="00FE0B62" w:rsidRDefault="005B3879" w:rsidP="005B3879">
      <w:pPr>
        <w:tabs>
          <w:tab w:val="left" w:pos="879"/>
          <w:tab w:val="left" w:pos="1557"/>
        </w:tabs>
        <w:spacing w:before="0" w:line="380" w:lineRule="exact"/>
        <w:rPr>
          <w:rFonts w:hint="cs"/>
          <w:spacing w:val="0"/>
          <w:w w:val="95"/>
          <w:rtl/>
        </w:rPr>
      </w:pPr>
      <w:r w:rsidRPr="00B26454">
        <w:rPr>
          <w:spacing w:val="0"/>
          <w:rtl/>
        </w:rPr>
        <w:t>514</w:t>
      </w:r>
      <w:r w:rsidRPr="00B26454">
        <w:rPr>
          <w:rFonts w:hint="cs"/>
          <w:spacing w:val="0"/>
          <w:rtl/>
        </w:rPr>
        <w:t>-</w:t>
      </w:r>
      <w:r w:rsidRPr="00B26454">
        <w:rPr>
          <w:spacing w:val="0"/>
        </w:rPr>
        <w:tab/>
      </w:r>
      <w:r w:rsidRPr="006B4B03">
        <w:rPr>
          <w:spacing w:val="0"/>
          <w:rtl/>
        </w:rPr>
        <w:t>يشار إلى تقارير الفلبين المتعلقة ب</w:t>
      </w:r>
      <w:r w:rsidRPr="006B4B03">
        <w:rPr>
          <w:rFonts w:hint="cs"/>
          <w:spacing w:val="0"/>
          <w:rtl/>
        </w:rPr>
        <w:t xml:space="preserve">تنفيذ </w:t>
      </w:r>
      <w:r w:rsidRPr="006B4B03">
        <w:rPr>
          <w:spacing w:val="0"/>
          <w:rtl/>
        </w:rPr>
        <w:t>اتفاقية القضاء</w:t>
      </w:r>
      <w:r w:rsidRPr="00FE0B62">
        <w:rPr>
          <w:spacing w:val="0"/>
          <w:w w:val="95"/>
          <w:rtl/>
        </w:rPr>
        <w:t xml:space="preserve"> على جميع أشكال التمييز ضد المرأة (</w:t>
      </w:r>
      <w:r w:rsidRPr="00FE0B62">
        <w:rPr>
          <w:spacing w:val="0"/>
          <w:w w:val="95"/>
        </w:rPr>
        <w:t>CEDAW/C/5/Add.6</w:t>
      </w:r>
      <w:r w:rsidRPr="00FE0B62">
        <w:rPr>
          <w:rFonts w:hint="cs"/>
          <w:spacing w:val="0"/>
          <w:w w:val="95"/>
          <w:rtl/>
        </w:rPr>
        <w:t xml:space="preserve"> </w:t>
      </w:r>
      <w:r w:rsidRPr="006B4B03">
        <w:rPr>
          <w:spacing w:val="0"/>
          <w:rtl/>
        </w:rPr>
        <w:t>و</w:t>
      </w:r>
      <w:r w:rsidRPr="006B4B03">
        <w:rPr>
          <w:spacing w:val="0"/>
        </w:rPr>
        <w:t>CEDAW/C/13/Add.17</w:t>
      </w:r>
      <w:r w:rsidRPr="006B4B03">
        <w:rPr>
          <w:rFonts w:hint="cs"/>
          <w:spacing w:val="0"/>
          <w:rtl/>
        </w:rPr>
        <w:t xml:space="preserve"> </w:t>
      </w:r>
      <w:r w:rsidRPr="006B4B03">
        <w:rPr>
          <w:spacing w:val="0"/>
          <w:rtl/>
        </w:rPr>
        <w:t>و</w:t>
      </w:r>
      <w:r w:rsidRPr="006B4B03">
        <w:rPr>
          <w:spacing w:val="0"/>
        </w:rPr>
        <w:t>CEDAW/C/PHI/3</w:t>
      </w:r>
      <w:r w:rsidRPr="006B4B03">
        <w:rPr>
          <w:spacing w:val="0"/>
          <w:rtl/>
        </w:rPr>
        <w:t xml:space="preserve"> و</w:t>
      </w:r>
      <w:r w:rsidRPr="006B4B03">
        <w:rPr>
          <w:spacing w:val="0"/>
        </w:rPr>
        <w:t>CEDAW/C/PHI/4</w:t>
      </w:r>
      <w:r w:rsidRPr="006B4B03">
        <w:rPr>
          <w:rFonts w:hint="cs"/>
          <w:spacing w:val="0"/>
          <w:rtl/>
        </w:rPr>
        <w:t xml:space="preserve"> </w:t>
      </w:r>
      <w:r w:rsidRPr="006B4B03">
        <w:rPr>
          <w:spacing w:val="0"/>
          <w:rtl/>
        </w:rPr>
        <w:t>و</w:t>
      </w:r>
      <w:r w:rsidRPr="006B4B03">
        <w:rPr>
          <w:spacing w:val="0"/>
        </w:rPr>
        <w:t>CEDAW/C/PHI/5-6</w:t>
      </w:r>
      <w:r w:rsidRPr="006B4B03">
        <w:rPr>
          <w:rFonts w:hint="cs"/>
          <w:spacing w:val="0"/>
          <w:rtl/>
        </w:rPr>
        <w:t>)</w:t>
      </w:r>
      <w:r w:rsidRPr="006B4B03">
        <w:rPr>
          <w:spacing w:val="0"/>
          <w:rtl/>
        </w:rPr>
        <w:t xml:space="preserve">، </w:t>
      </w:r>
      <w:r w:rsidRPr="006B4B03">
        <w:rPr>
          <w:rFonts w:hint="cs"/>
          <w:spacing w:val="0"/>
          <w:rtl/>
        </w:rPr>
        <w:t>وإلى تقرير الفلبين المتعلق</w:t>
      </w:r>
      <w:r>
        <w:rPr>
          <w:rFonts w:hint="cs"/>
          <w:spacing w:val="0"/>
          <w:w w:val="95"/>
          <w:rtl/>
        </w:rPr>
        <w:t xml:space="preserve"> بتنفيذ اتف</w:t>
      </w:r>
      <w:r w:rsidRPr="00FE0B62">
        <w:rPr>
          <w:spacing w:val="0"/>
          <w:w w:val="95"/>
          <w:rtl/>
        </w:rPr>
        <w:t>اقي</w:t>
      </w:r>
      <w:r w:rsidRPr="00FE0B62">
        <w:rPr>
          <w:rFonts w:hint="cs"/>
          <w:spacing w:val="0"/>
          <w:w w:val="95"/>
          <w:rtl/>
        </w:rPr>
        <w:t>ـ</w:t>
      </w:r>
      <w:r w:rsidRPr="00FE0B62">
        <w:rPr>
          <w:spacing w:val="0"/>
          <w:w w:val="95"/>
          <w:rtl/>
        </w:rPr>
        <w:t xml:space="preserve">ة حقوق الطفل، أي التقرير </w:t>
      </w:r>
      <w:r w:rsidRPr="00FE0B62">
        <w:rPr>
          <w:spacing w:val="0"/>
          <w:w w:val="95"/>
        </w:rPr>
        <w:t>CRC/C/3/Add.23</w:t>
      </w:r>
      <w:r w:rsidRPr="00FE0B62">
        <w:rPr>
          <w:spacing w:val="0"/>
          <w:w w:val="95"/>
          <w:rtl/>
        </w:rPr>
        <w:t>).</w:t>
      </w:r>
    </w:p>
    <w:p w:rsidR="005B3879" w:rsidRPr="006B4B03" w:rsidRDefault="005B3879" w:rsidP="005B3879">
      <w:pPr>
        <w:tabs>
          <w:tab w:val="left" w:pos="879"/>
          <w:tab w:val="left" w:pos="1557"/>
        </w:tabs>
        <w:spacing w:before="0" w:line="380" w:lineRule="exact"/>
        <w:rPr>
          <w:b/>
          <w:bCs/>
          <w:spacing w:val="0"/>
          <w:rtl/>
        </w:rPr>
      </w:pPr>
      <w:r w:rsidRPr="006B4B03">
        <w:rPr>
          <w:rFonts w:hint="cs"/>
          <w:b/>
          <w:bCs/>
          <w:spacing w:val="0"/>
          <w:rtl/>
        </w:rPr>
        <w:tab/>
      </w:r>
      <w:r w:rsidRPr="006B4B03">
        <w:rPr>
          <w:b/>
          <w:bCs/>
          <w:spacing w:val="0"/>
          <w:rtl/>
        </w:rPr>
        <w:t>1</w:t>
      </w:r>
      <w:r>
        <w:rPr>
          <w:rFonts w:hint="cs"/>
          <w:b/>
          <w:bCs/>
          <w:spacing w:val="0"/>
          <w:rtl/>
        </w:rPr>
        <w:t>(</w:t>
      </w:r>
      <w:r w:rsidRPr="006B4B03">
        <w:rPr>
          <w:b/>
          <w:bCs/>
          <w:spacing w:val="0"/>
          <w:rtl/>
        </w:rPr>
        <w:t>ج</w:t>
      </w:r>
      <w:r>
        <w:rPr>
          <w:rFonts w:hint="cs"/>
          <w:b/>
          <w:bCs/>
          <w:spacing w:val="0"/>
          <w:rtl/>
        </w:rPr>
        <w:t>)</w:t>
      </w:r>
      <w:r w:rsidRPr="006B4B03">
        <w:rPr>
          <w:rFonts w:hint="cs"/>
          <w:b/>
          <w:bCs/>
          <w:spacing w:val="0"/>
          <w:rtl/>
        </w:rPr>
        <w:t xml:space="preserve">-  </w:t>
      </w:r>
      <w:r w:rsidRPr="006B4B03">
        <w:rPr>
          <w:b/>
          <w:bCs/>
          <w:spacing w:val="0"/>
          <w:rtl/>
        </w:rPr>
        <w:t>خط الفقر</w:t>
      </w:r>
    </w:p>
    <w:p w:rsidR="005B3879" w:rsidRPr="00B26454" w:rsidRDefault="005B3879" w:rsidP="005B3879">
      <w:pPr>
        <w:tabs>
          <w:tab w:val="left" w:pos="879"/>
          <w:tab w:val="left" w:pos="1557"/>
        </w:tabs>
        <w:spacing w:before="0" w:line="380" w:lineRule="exact"/>
        <w:rPr>
          <w:spacing w:val="0"/>
          <w:rtl/>
        </w:rPr>
      </w:pPr>
      <w:r w:rsidRPr="00B26454">
        <w:rPr>
          <w:spacing w:val="0"/>
          <w:rtl/>
        </w:rPr>
        <w:t>515</w:t>
      </w:r>
      <w:r w:rsidRPr="00B26454">
        <w:rPr>
          <w:rFonts w:hint="cs"/>
          <w:spacing w:val="0"/>
          <w:rtl/>
        </w:rPr>
        <w:t>-</w:t>
      </w:r>
      <w:r w:rsidRPr="00B26454">
        <w:rPr>
          <w:spacing w:val="0"/>
        </w:rPr>
        <w:tab/>
      </w:r>
      <w:r w:rsidRPr="00B26454">
        <w:rPr>
          <w:spacing w:val="0"/>
          <w:rtl/>
        </w:rPr>
        <w:t>يقصد بخط الفقر تكلفة الاحتياجات الغذائية وغير الغذائية الأساسية. وفي المنهجية الرسمية التي تتبعها الفلبين، تشمل الاحتياجات غير الغذائية الأساسية أوجه الإنفاق غير الغذائية في مجموع النفقات الأساسية. وبالتالي، يمكن اعتبار خط الفقر الحدَّ الأدنى من الدخل اللازم لتلبية الاحتياجات الغذائية وغيرها من الاحتياجات الأساسية غير الغذائية. (</w:t>
      </w:r>
      <w:r w:rsidRPr="006B4B03">
        <w:rPr>
          <w:i/>
          <w:iCs/>
          <w:spacing w:val="0"/>
          <w:rtl/>
        </w:rPr>
        <w:t>المجلس الوطني للتنسيق الإحصائي، إحصاءات الفقر في الفلبين، 1997</w:t>
      </w:r>
      <w:r w:rsidRPr="00B26454">
        <w:rPr>
          <w:spacing w:val="0"/>
          <w:rtl/>
        </w:rPr>
        <w:t>)</w:t>
      </w:r>
    </w:p>
    <w:p w:rsidR="005B3879" w:rsidRPr="006B4B03" w:rsidRDefault="005B3879" w:rsidP="005B3879">
      <w:pPr>
        <w:tabs>
          <w:tab w:val="left" w:pos="879"/>
          <w:tab w:val="left" w:pos="1557"/>
        </w:tabs>
        <w:spacing w:before="0" w:line="380" w:lineRule="exact"/>
        <w:rPr>
          <w:spacing w:val="0"/>
          <w:w w:val="95"/>
          <w:rtl/>
        </w:rPr>
      </w:pPr>
      <w:r w:rsidRPr="00B26454">
        <w:rPr>
          <w:spacing w:val="0"/>
          <w:rtl/>
        </w:rPr>
        <w:t>516</w:t>
      </w:r>
      <w:r w:rsidRPr="00B26454">
        <w:rPr>
          <w:rFonts w:hint="cs"/>
          <w:spacing w:val="0"/>
          <w:rtl/>
        </w:rPr>
        <w:t>-</w:t>
      </w:r>
      <w:r w:rsidRPr="00B26454">
        <w:rPr>
          <w:spacing w:val="0"/>
        </w:rPr>
        <w:tab/>
      </w:r>
      <w:r w:rsidRPr="00B26454">
        <w:rPr>
          <w:spacing w:val="0"/>
          <w:rtl/>
        </w:rPr>
        <w:t xml:space="preserve">وتشير آخر البيانات الرسمية المتعلقة بالفقر إلى أن حوالي 4 ملايين أسرة، أي 23.5 مليون فلبيني، وهو ما </w:t>
      </w:r>
      <w:r w:rsidRPr="006B4B03">
        <w:rPr>
          <w:spacing w:val="0"/>
          <w:w w:val="95"/>
          <w:rtl/>
        </w:rPr>
        <w:t>يفوق ربع مجموع عدد سكان البلد، كانت تعيش دون خط الفقر في عام 2003. وتمثل هذه الأرقام انخفاضا</w:t>
      </w:r>
      <w:r w:rsidRPr="006B4B03">
        <w:rPr>
          <w:rFonts w:hint="cs"/>
          <w:spacing w:val="0"/>
          <w:w w:val="95"/>
          <w:rtl/>
        </w:rPr>
        <w:t>ً</w:t>
      </w:r>
      <w:r w:rsidRPr="006B4B03">
        <w:rPr>
          <w:spacing w:val="0"/>
          <w:w w:val="95"/>
          <w:rtl/>
        </w:rPr>
        <w:t xml:space="preserve"> عن المستوى المماثل في عام 2000 البالغ 4.1 مليون أسرة كانت تكابد من أجل </w:t>
      </w:r>
      <w:r w:rsidRPr="006B4B03">
        <w:rPr>
          <w:rFonts w:hint="cs"/>
          <w:spacing w:val="0"/>
          <w:w w:val="95"/>
          <w:rtl/>
        </w:rPr>
        <w:t>تلب</w:t>
      </w:r>
      <w:r w:rsidRPr="006B4B03">
        <w:rPr>
          <w:spacing w:val="0"/>
          <w:w w:val="95"/>
          <w:rtl/>
        </w:rPr>
        <w:t>ية متطلبات العيش، أي 25.4 مليون فلبيني.</w:t>
      </w:r>
    </w:p>
    <w:p w:rsidR="005B3879" w:rsidRPr="00B26454" w:rsidRDefault="005B3879" w:rsidP="005B3879">
      <w:pPr>
        <w:tabs>
          <w:tab w:val="left" w:pos="879"/>
          <w:tab w:val="left" w:pos="1557"/>
        </w:tabs>
        <w:spacing w:before="0" w:line="380" w:lineRule="exact"/>
        <w:rPr>
          <w:spacing w:val="0"/>
          <w:rtl/>
        </w:rPr>
      </w:pPr>
      <w:r w:rsidRPr="00B26454">
        <w:rPr>
          <w:spacing w:val="0"/>
          <w:rtl/>
        </w:rPr>
        <w:t>517</w:t>
      </w:r>
      <w:r w:rsidRPr="00B26454">
        <w:rPr>
          <w:rFonts w:hint="cs"/>
          <w:spacing w:val="0"/>
          <w:rtl/>
        </w:rPr>
        <w:t>-</w:t>
      </w:r>
      <w:r w:rsidRPr="00B26454">
        <w:rPr>
          <w:spacing w:val="0"/>
        </w:rPr>
        <w:tab/>
      </w:r>
      <w:r w:rsidRPr="00B26454">
        <w:rPr>
          <w:spacing w:val="0"/>
          <w:rtl/>
        </w:rPr>
        <w:t xml:space="preserve">والمناطق الثلاث التي كانت تضم أعلى نسبة للأسر الفقيرة في عام 2003 كانت جميعها في مينداناو، وهي كاراغا بنسبة 47.3 في المائة، ومنطقة مينداناو المسلمة المتمتعة بالحكم الذاتي بنسبة 45.7 في المائة، وغرب مينداناو (المنطقة التاسعة) بنسبة 44.1 في المائة. أما في المجموعة الأفضل </w:t>
      </w:r>
      <w:r w:rsidRPr="00B26454">
        <w:rPr>
          <w:rFonts w:hint="cs"/>
          <w:spacing w:val="0"/>
          <w:rtl/>
        </w:rPr>
        <w:t>وضعاً</w:t>
      </w:r>
      <w:r w:rsidRPr="00B26454">
        <w:rPr>
          <w:spacing w:val="0"/>
          <w:rtl/>
        </w:rPr>
        <w:t>، فإن المناطق الثلاث التي ت</w:t>
      </w:r>
      <w:r w:rsidRPr="00B26454">
        <w:rPr>
          <w:rFonts w:hint="cs"/>
          <w:spacing w:val="0"/>
          <w:rtl/>
        </w:rPr>
        <w:t xml:space="preserve">شهد </w:t>
      </w:r>
      <w:r w:rsidRPr="00B26454">
        <w:rPr>
          <w:spacing w:val="0"/>
          <w:rtl/>
        </w:rPr>
        <w:t>أ</w:t>
      </w:r>
      <w:r w:rsidRPr="00B26454">
        <w:rPr>
          <w:rFonts w:hint="cs"/>
          <w:spacing w:val="0"/>
          <w:rtl/>
        </w:rPr>
        <w:t xml:space="preserve">دنى </w:t>
      </w:r>
      <w:r w:rsidRPr="00B26454">
        <w:rPr>
          <w:spacing w:val="0"/>
          <w:rtl/>
        </w:rPr>
        <w:t>نسبة لانتشار الفقر توجد جميعها في لوزون، وبالتحديد في منطقة العاصمة الوطنية بنسبة 5 في المائة، والمناطق المجاورة لها، أي لوزون الوسطى (المنطقة الثالثة) بنسبة 13.7 في المائة، ومنطقة كالابارزون (المنطقة الرابعة - ألف) بنسبة 14.9 في المائة.</w:t>
      </w:r>
    </w:p>
    <w:p w:rsidR="005B3879" w:rsidRPr="006B4B03" w:rsidRDefault="005B3879" w:rsidP="005B3879">
      <w:pPr>
        <w:tabs>
          <w:tab w:val="left" w:pos="879"/>
          <w:tab w:val="left" w:pos="1557"/>
        </w:tabs>
        <w:spacing w:before="0" w:line="380" w:lineRule="exact"/>
        <w:rPr>
          <w:b/>
          <w:bCs/>
          <w:spacing w:val="0"/>
          <w:rtl/>
        </w:rPr>
      </w:pPr>
      <w:r w:rsidRPr="006B4B03">
        <w:rPr>
          <w:rFonts w:hint="cs"/>
          <w:b/>
          <w:bCs/>
          <w:spacing w:val="0"/>
          <w:rtl/>
        </w:rPr>
        <w:tab/>
      </w:r>
      <w:r w:rsidRPr="006B4B03">
        <w:rPr>
          <w:b/>
          <w:bCs/>
          <w:spacing w:val="0"/>
          <w:rtl/>
        </w:rPr>
        <w:t>1</w:t>
      </w:r>
      <w:r>
        <w:rPr>
          <w:rFonts w:hint="cs"/>
          <w:b/>
          <w:bCs/>
          <w:spacing w:val="0"/>
          <w:rtl/>
        </w:rPr>
        <w:t>(</w:t>
      </w:r>
      <w:r w:rsidRPr="006B4B03">
        <w:rPr>
          <w:b/>
          <w:bCs/>
          <w:spacing w:val="0"/>
          <w:rtl/>
        </w:rPr>
        <w:t>د</w:t>
      </w:r>
      <w:r>
        <w:rPr>
          <w:rFonts w:hint="cs"/>
          <w:b/>
          <w:bCs/>
          <w:spacing w:val="0"/>
          <w:rtl/>
        </w:rPr>
        <w:t>)</w:t>
      </w:r>
      <w:r w:rsidRPr="006B4B03">
        <w:rPr>
          <w:rFonts w:hint="cs"/>
          <w:b/>
          <w:bCs/>
          <w:spacing w:val="0"/>
          <w:rtl/>
        </w:rPr>
        <w:t xml:space="preserve">-  </w:t>
      </w:r>
      <w:r w:rsidRPr="006B4B03">
        <w:rPr>
          <w:b/>
          <w:bCs/>
          <w:spacing w:val="0"/>
          <w:rtl/>
        </w:rPr>
        <w:t>مؤشر نوعية الحياة/مؤشر التنمية البشرية في الفلبين</w:t>
      </w:r>
    </w:p>
    <w:p w:rsidR="005B3879" w:rsidRPr="00B26454" w:rsidRDefault="005B3879" w:rsidP="005B3879">
      <w:pPr>
        <w:tabs>
          <w:tab w:val="left" w:pos="879"/>
          <w:tab w:val="left" w:pos="1557"/>
        </w:tabs>
        <w:spacing w:before="0" w:line="380" w:lineRule="exact"/>
        <w:rPr>
          <w:rFonts w:hint="cs"/>
          <w:spacing w:val="0"/>
          <w:rtl/>
        </w:rPr>
      </w:pPr>
      <w:r w:rsidRPr="00B26454">
        <w:rPr>
          <w:spacing w:val="0"/>
          <w:rtl/>
        </w:rPr>
        <w:t>518</w:t>
      </w:r>
      <w:r w:rsidRPr="00B26454">
        <w:rPr>
          <w:rFonts w:hint="cs"/>
          <w:spacing w:val="0"/>
          <w:rtl/>
        </w:rPr>
        <w:t>-</w:t>
      </w:r>
      <w:r w:rsidRPr="00B26454">
        <w:rPr>
          <w:spacing w:val="0"/>
        </w:rPr>
        <w:tab/>
      </w:r>
      <w:r w:rsidRPr="00B26454">
        <w:rPr>
          <w:rFonts w:hint="cs"/>
          <w:spacing w:val="0"/>
          <w:rtl/>
        </w:rPr>
        <w:t xml:space="preserve">إن </w:t>
      </w:r>
      <w:r w:rsidRPr="00B26454">
        <w:rPr>
          <w:spacing w:val="0"/>
          <w:rtl/>
        </w:rPr>
        <w:t xml:space="preserve">كل تقدم أو تغيّر في التنمية البشرية </w:t>
      </w:r>
      <w:r w:rsidRPr="00B26454">
        <w:rPr>
          <w:rFonts w:hint="cs"/>
          <w:spacing w:val="0"/>
          <w:rtl/>
        </w:rPr>
        <w:t xml:space="preserve">في الفلبين يُقاس </w:t>
      </w:r>
      <w:r w:rsidRPr="00B26454">
        <w:rPr>
          <w:spacing w:val="0"/>
          <w:rtl/>
        </w:rPr>
        <w:t>رسميا</w:t>
      </w:r>
      <w:r w:rsidRPr="00B26454">
        <w:rPr>
          <w:rFonts w:hint="cs"/>
          <w:spacing w:val="0"/>
          <w:rtl/>
        </w:rPr>
        <w:t>ً</w:t>
      </w:r>
      <w:r w:rsidRPr="00B26454">
        <w:rPr>
          <w:spacing w:val="0"/>
          <w:rtl/>
        </w:rPr>
        <w:t xml:space="preserve"> لا بـاستخدام </w:t>
      </w:r>
      <w:r w:rsidRPr="00B26454">
        <w:rPr>
          <w:rFonts w:hint="cs"/>
          <w:spacing w:val="0"/>
          <w:rtl/>
        </w:rPr>
        <w:t>"</w:t>
      </w:r>
      <w:r w:rsidRPr="00B26454">
        <w:rPr>
          <w:spacing w:val="0"/>
          <w:rtl/>
        </w:rPr>
        <w:t>مؤشر نوعية الحياة</w:t>
      </w:r>
      <w:r w:rsidRPr="00B26454">
        <w:rPr>
          <w:rFonts w:hint="cs"/>
          <w:spacing w:val="0"/>
          <w:rtl/>
        </w:rPr>
        <w:t>"</w:t>
      </w:r>
      <w:r w:rsidRPr="00B26454">
        <w:rPr>
          <w:spacing w:val="0"/>
          <w:rtl/>
        </w:rPr>
        <w:t xml:space="preserve"> بل استنادا</w:t>
      </w:r>
      <w:r w:rsidRPr="00B26454">
        <w:rPr>
          <w:rFonts w:hint="cs"/>
          <w:spacing w:val="0"/>
          <w:rtl/>
        </w:rPr>
        <w:t>ً</w:t>
      </w:r>
      <w:r w:rsidRPr="00B26454">
        <w:rPr>
          <w:spacing w:val="0"/>
          <w:rtl/>
        </w:rPr>
        <w:t xml:space="preserve"> إلى </w:t>
      </w:r>
      <w:r w:rsidRPr="00B26454">
        <w:rPr>
          <w:rFonts w:hint="cs"/>
          <w:spacing w:val="0"/>
          <w:rtl/>
        </w:rPr>
        <w:t>"</w:t>
      </w:r>
      <w:r w:rsidRPr="00B26454">
        <w:rPr>
          <w:spacing w:val="0"/>
          <w:rtl/>
        </w:rPr>
        <w:t>مؤشر التنمية البشرية</w:t>
      </w:r>
      <w:r w:rsidRPr="00B26454">
        <w:rPr>
          <w:rFonts w:hint="cs"/>
          <w:spacing w:val="0"/>
          <w:rtl/>
        </w:rPr>
        <w:t>"</w:t>
      </w:r>
      <w:r w:rsidRPr="00B26454">
        <w:rPr>
          <w:spacing w:val="0"/>
          <w:rtl/>
        </w:rPr>
        <w:t>. ويرمي استخدام هذا المؤشر إلى قياس مفهوم التنمية البشرية المعقد عن طريق تتبع التقدم المحرز في جوانب منتقاة من الحياة البشرية.</w:t>
      </w:r>
    </w:p>
    <w:p w:rsidR="005B3879" w:rsidRPr="00B26454" w:rsidRDefault="005B3879" w:rsidP="005B3879">
      <w:pPr>
        <w:tabs>
          <w:tab w:val="left" w:pos="879"/>
          <w:tab w:val="left" w:pos="1557"/>
        </w:tabs>
        <w:spacing w:before="0" w:line="380" w:lineRule="exact"/>
        <w:rPr>
          <w:spacing w:val="0"/>
          <w:rtl/>
        </w:rPr>
      </w:pPr>
      <w:r w:rsidRPr="00B26454">
        <w:rPr>
          <w:spacing w:val="0"/>
          <w:rtl/>
        </w:rPr>
        <w:t>519</w:t>
      </w:r>
      <w:r w:rsidRPr="00B26454">
        <w:rPr>
          <w:rFonts w:hint="cs"/>
          <w:spacing w:val="0"/>
          <w:rtl/>
        </w:rPr>
        <w:t>-</w:t>
      </w:r>
      <w:r w:rsidRPr="00B26454">
        <w:rPr>
          <w:spacing w:val="0"/>
        </w:rPr>
        <w:tab/>
      </w:r>
      <w:r w:rsidRPr="00B26454">
        <w:rPr>
          <w:spacing w:val="0"/>
          <w:rtl/>
        </w:rPr>
        <w:t>ويستند مؤشر التنمية البشرية إلى م</w:t>
      </w:r>
      <w:r w:rsidRPr="00B26454">
        <w:rPr>
          <w:rFonts w:hint="cs"/>
          <w:spacing w:val="0"/>
          <w:rtl/>
        </w:rPr>
        <w:t xml:space="preserve">توسط </w:t>
      </w:r>
      <w:r w:rsidRPr="00B26454">
        <w:rPr>
          <w:spacing w:val="0"/>
          <w:rtl/>
        </w:rPr>
        <w:t>غير مرجح لثلاثة مؤشرات للرفاه</w:t>
      </w:r>
      <w:r w:rsidRPr="00B26454">
        <w:rPr>
          <w:rFonts w:hint="cs"/>
          <w:spacing w:val="0"/>
          <w:rtl/>
        </w:rPr>
        <w:t xml:space="preserve"> هي</w:t>
      </w:r>
      <w:r w:rsidRPr="00B26454">
        <w:rPr>
          <w:spacing w:val="0"/>
          <w:rtl/>
        </w:rPr>
        <w:t>: طول العمر مقيسا</w:t>
      </w:r>
      <w:r w:rsidRPr="00B26454">
        <w:rPr>
          <w:rFonts w:hint="cs"/>
          <w:spacing w:val="0"/>
          <w:rtl/>
        </w:rPr>
        <w:t>ً</w:t>
      </w:r>
      <w:r w:rsidRPr="00B26454">
        <w:rPr>
          <w:spacing w:val="0"/>
          <w:rtl/>
        </w:rPr>
        <w:t xml:space="preserve"> بالعمر المتوقع عند الولادة؛ و</w:t>
      </w:r>
      <w:r w:rsidRPr="00B26454">
        <w:rPr>
          <w:rFonts w:hint="cs"/>
          <w:spacing w:val="0"/>
          <w:rtl/>
        </w:rPr>
        <w:t xml:space="preserve">مستوى </w:t>
      </w:r>
      <w:r w:rsidRPr="00B26454">
        <w:rPr>
          <w:spacing w:val="0"/>
          <w:rtl/>
        </w:rPr>
        <w:t>التحصيل العلمي مقيسا</w:t>
      </w:r>
      <w:r w:rsidRPr="00B26454">
        <w:rPr>
          <w:rFonts w:hint="cs"/>
          <w:spacing w:val="0"/>
          <w:rtl/>
        </w:rPr>
        <w:t>ً</w:t>
      </w:r>
      <w:r w:rsidRPr="00B26454">
        <w:rPr>
          <w:spacing w:val="0"/>
          <w:rtl/>
        </w:rPr>
        <w:t xml:space="preserve"> بالجمع بين </w:t>
      </w:r>
      <w:r w:rsidRPr="00B26454">
        <w:rPr>
          <w:rFonts w:hint="cs"/>
          <w:spacing w:val="0"/>
          <w:rtl/>
        </w:rPr>
        <w:t xml:space="preserve">عامل </w:t>
      </w:r>
      <w:r w:rsidRPr="00B26454">
        <w:rPr>
          <w:spacing w:val="0"/>
          <w:rtl/>
        </w:rPr>
        <w:t>محو أمية الكبار (ثلث</w:t>
      </w:r>
      <w:r w:rsidRPr="00B26454">
        <w:rPr>
          <w:rFonts w:hint="cs"/>
          <w:spacing w:val="0"/>
          <w:rtl/>
        </w:rPr>
        <w:t>ا</w:t>
      </w:r>
      <w:r w:rsidRPr="00B26454">
        <w:rPr>
          <w:spacing w:val="0"/>
          <w:rtl/>
        </w:rPr>
        <w:t xml:space="preserve"> القيمة المرجحة) و</w:t>
      </w:r>
      <w:r w:rsidRPr="00B26454">
        <w:rPr>
          <w:rFonts w:hint="cs"/>
          <w:spacing w:val="0"/>
          <w:rtl/>
        </w:rPr>
        <w:t xml:space="preserve">المعدلات </w:t>
      </w:r>
      <w:r w:rsidRPr="00B26454">
        <w:rPr>
          <w:spacing w:val="0"/>
          <w:rtl/>
        </w:rPr>
        <w:t>الإجمالية للالتحاق بالتعليم الابتدائي والثانوي والجامعي (ثلث القيمة المرجحة)؛ ومستوى المعيشة مقيسا</w:t>
      </w:r>
      <w:r w:rsidRPr="00B26454">
        <w:rPr>
          <w:rFonts w:hint="cs"/>
          <w:spacing w:val="0"/>
          <w:rtl/>
        </w:rPr>
        <w:t>ً</w:t>
      </w:r>
      <w:r w:rsidRPr="00B26454">
        <w:rPr>
          <w:spacing w:val="0"/>
          <w:rtl/>
        </w:rPr>
        <w:t xml:space="preserve"> بنصيب الفرد من الناتج المحلي الإجمالي الحقيقي.</w:t>
      </w:r>
    </w:p>
    <w:p w:rsidR="005B3879" w:rsidRPr="00B26454" w:rsidRDefault="005B3879" w:rsidP="005B3879">
      <w:pPr>
        <w:tabs>
          <w:tab w:val="left" w:pos="879"/>
          <w:tab w:val="left" w:pos="1557"/>
        </w:tabs>
        <w:spacing w:before="0" w:line="380" w:lineRule="exact"/>
        <w:rPr>
          <w:rFonts w:hint="cs"/>
          <w:spacing w:val="0"/>
          <w:rtl/>
        </w:rPr>
      </w:pPr>
      <w:r w:rsidRPr="00B26454">
        <w:rPr>
          <w:spacing w:val="0"/>
          <w:rtl/>
        </w:rPr>
        <w:t>520</w:t>
      </w:r>
      <w:r w:rsidRPr="00B26454">
        <w:rPr>
          <w:rFonts w:hint="cs"/>
          <w:spacing w:val="0"/>
          <w:rtl/>
        </w:rPr>
        <w:t>-</w:t>
      </w:r>
      <w:r w:rsidRPr="00B26454">
        <w:rPr>
          <w:spacing w:val="0"/>
        </w:rPr>
        <w:tab/>
      </w:r>
      <w:r w:rsidRPr="00B26454">
        <w:rPr>
          <w:rFonts w:hint="cs"/>
          <w:spacing w:val="0"/>
          <w:rtl/>
        </w:rPr>
        <w:t xml:space="preserve">وفي حين استخدم هذا </w:t>
      </w:r>
      <w:r w:rsidRPr="00B26454">
        <w:rPr>
          <w:spacing w:val="0"/>
          <w:rtl/>
        </w:rPr>
        <w:t>المؤشر لأول مرة في عام 1994، فإن حساب المؤشر رسميا</w:t>
      </w:r>
      <w:r w:rsidRPr="00B26454">
        <w:rPr>
          <w:rFonts w:hint="cs"/>
          <w:spacing w:val="0"/>
          <w:rtl/>
        </w:rPr>
        <w:t>ً</w:t>
      </w:r>
      <w:r w:rsidRPr="00B26454">
        <w:rPr>
          <w:spacing w:val="0"/>
          <w:rtl/>
        </w:rPr>
        <w:t xml:space="preserve"> في المجلس الوطني للتنسيق الإحصائي لم يبدأ إلا في عام 1997. وصدر أول تقرير في آذار/مارس 2000؛ وتقرر أن تصدر التقارير اللاحقة كل ثلاث سنوات بعد ذلك.</w:t>
      </w:r>
    </w:p>
    <w:p w:rsidR="005B3879" w:rsidRPr="00B26454" w:rsidRDefault="005B3879" w:rsidP="005B3879">
      <w:pPr>
        <w:tabs>
          <w:tab w:val="left" w:pos="879"/>
          <w:tab w:val="left" w:pos="1557"/>
        </w:tabs>
        <w:spacing w:before="0" w:line="380" w:lineRule="exact"/>
        <w:rPr>
          <w:spacing w:val="0"/>
          <w:rtl/>
        </w:rPr>
      </w:pPr>
      <w:r w:rsidRPr="00B26454">
        <w:rPr>
          <w:spacing w:val="0"/>
          <w:rtl/>
        </w:rPr>
        <w:t>521</w:t>
      </w:r>
      <w:r w:rsidRPr="00B26454">
        <w:rPr>
          <w:rFonts w:hint="cs"/>
          <w:spacing w:val="0"/>
          <w:rtl/>
        </w:rPr>
        <w:t>-</w:t>
      </w:r>
      <w:r w:rsidRPr="00B26454">
        <w:rPr>
          <w:spacing w:val="0"/>
        </w:rPr>
        <w:tab/>
      </w:r>
      <w:r w:rsidRPr="00B26454">
        <w:rPr>
          <w:spacing w:val="0"/>
          <w:rtl/>
        </w:rPr>
        <w:t>وبيّن مؤشر التنمية البشرية لعام 1997 أن نوعية حياة الفلبينيين قد تحسنت نسبيا</w:t>
      </w:r>
      <w:r w:rsidRPr="00B26454">
        <w:rPr>
          <w:rFonts w:hint="cs"/>
          <w:spacing w:val="0"/>
          <w:rtl/>
        </w:rPr>
        <w:t>ً</w:t>
      </w:r>
      <w:r w:rsidRPr="00B26454">
        <w:rPr>
          <w:spacing w:val="0"/>
          <w:rtl/>
        </w:rPr>
        <w:t>. وخلال تلك السنة، شهد</w:t>
      </w:r>
      <w:r w:rsidRPr="00B26454">
        <w:rPr>
          <w:rFonts w:hint="cs"/>
          <w:spacing w:val="0"/>
          <w:rtl/>
        </w:rPr>
        <w:t>ت</w:t>
      </w:r>
      <w:r w:rsidRPr="00B26454">
        <w:rPr>
          <w:spacing w:val="0"/>
          <w:rtl/>
        </w:rPr>
        <w:t xml:space="preserve"> الفلبين مؤشرا</w:t>
      </w:r>
      <w:r w:rsidRPr="00B26454">
        <w:rPr>
          <w:rFonts w:hint="cs"/>
          <w:spacing w:val="0"/>
          <w:rtl/>
        </w:rPr>
        <w:t>ً</w:t>
      </w:r>
      <w:r w:rsidRPr="00B26454">
        <w:rPr>
          <w:spacing w:val="0"/>
          <w:rtl/>
        </w:rPr>
        <w:t xml:space="preserve"> للتنمية البشرية بلغ 0.625، متجاوزا</w:t>
      </w:r>
      <w:r w:rsidRPr="00B26454">
        <w:rPr>
          <w:rFonts w:hint="cs"/>
          <w:spacing w:val="0"/>
          <w:rtl/>
        </w:rPr>
        <w:t>ً</w:t>
      </w:r>
      <w:r w:rsidRPr="00B26454">
        <w:rPr>
          <w:spacing w:val="0"/>
          <w:rtl/>
        </w:rPr>
        <w:t xml:space="preserve"> مؤشر عام 1994 البالغ 0.614 بنسبة 1.7 في المائة.</w:t>
      </w:r>
    </w:p>
    <w:p w:rsidR="005B3879" w:rsidRPr="00B26454" w:rsidRDefault="005B3879" w:rsidP="005B3879">
      <w:pPr>
        <w:tabs>
          <w:tab w:val="left" w:pos="879"/>
          <w:tab w:val="left" w:pos="1557"/>
        </w:tabs>
        <w:spacing w:before="0" w:line="380" w:lineRule="exact"/>
        <w:rPr>
          <w:rFonts w:hint="cs"/>
          <w:spacing w:val="0"/>
          <w:rtl/>
        </w:rPr>
      </w:pPr>
      <w:r w:rsidRPr="00B26454">
        <w:rPr>
          <w:spacing w:val="0"/>
          <w:rtl/>
        </w:rPr>
        <w:t>522</w:t>
      </w:r>
      <w:r w:rsidRPr="00B26454">
        <w:rPr>
          <w:rFonts w:hint="cs"/>
          <w:spacing w:val="0"/>
          <w:rtl/>
        </w:rPr>
        <w:t>-</w:t>
      </w:r>
      <w:r w:rsidRPr="00B26454">
        <w:rPr>
          <w:spacing w:val="0"/>
        </w:rPr>
        <w:tab/>
      </w:r>
      <w:r w:rsidRPr="00B26454">
        <w:rPr>
          <w:spacing w:val="0"/>
          <w:rtl/>
        </w:rPr>
        <w:t>وحققت المقاطعات القريبة جدا</w:t>
      </w:r>
      <w:r w:rsidRPr="00B26454">
        <w:rPr>
          <w:rFonts w:hint="cs"/>
          <w:spacing w:val="0"/>
          <w:rtl/>
        </w:rPr>
        <w:t>ً</w:t>
      </w:r>
      <w:r w:rsidRPr="00B26454">
        <w:rPr>
          <w:spacing w:val="0"/>
          <w:rtl/>
        </w:rPr>
        <w:t xml:space="preserve"> من حاضرة مانيلا الكبرى مؤشرات تنمية بشرية عالية، أما المقاطعات البعيدة جغرافيا</w:t>
      </w:r>
      <w:r w:rsidRPr="00B26454">
        <w:rPr>
          <w:rFonts w:hint="cs"/>
          <w:spacing w:val="0"/>
          <w:rtl/>
        </w:rPr>
        <w:t>ً</w:t>
      </w:r>
      <w:r w:rsidRPr="00B26454">
        <w:rPr>
          <w:spacing w:val="0"/>
          <w:rtl/>
        </w:rPr>
        <w:t xml:space="preserve"> عن عاصمة البلد فقد ظلت في مؤخرة الركب. ومن بين المجموعات الجزرية الرئيسية، حققت لوزون أعلى م</w:t>
      </w:r>
      <w:r w:rsidRPr="00B26454">
        <w:rPr>
          <w:rFonts w:hint="cs"/>
          <w:spacing w:val="0"/>
          <w:rtl/>
        </w:rPr>
        <w:t xml:space="preserve">ستوى </w:t>
      </w:r>
      <w:r w:rsidRPr="00B26454">
        <w:rPr>
          <w:spacing w:val="0"/>
          <w:rtl/>
        </w:rPr>
        <w:t>لمؤشر التنمية البشرية بلغ 0.596، وهو مستوى يفوق م</w:t>
      </w:r>
      <w:r w:rsidRPr="00B26454">
        <w:rPr>
          <w:rFonts w:hint="cs"/>
          <w:spacing w:val="0"/>
          <w:rtl/>
        </w:rPr>
        <w:t>ستوى م</w:t>
      </w:r>
      <w:r w:rsidRPr="00B26454">
        <w:rPr>
          <w:spacing w:val="0"/>
          <w:rtl/>
        </w:rPr>
        <w:t>ؤشر عام 1994 الذي بلغ 0.558. وجاءت بيسايا بعدها بمؤشر تنمية بشرية بلغ 0.531 في المتوسط، تليها مينداناو بمؤشر بلغ 0.490</w:t>
      </w:r>
      <w:r w:rsidRPr="006B4B03">
        <w:rPr>
          <w:spacing w:val="0"/>
          <w:vertAlign w:val="superscript"/>
          <w:rtl/>
        </w:rPr>
        <w:t>(</w:t>
      </w:r>
      <w:r w:rsidRPr="006B4B03">
        <w:rPr>
          <w:bCs/>
          <w:spacing w:val="0"/>
          <w:vertAlign w:val="superscript"/>
          <w:rtl/>
        </w:rPr>
        <w:footnoteReference w:id="39"/>
      </w:r>
      <w:r w:rsidRPr="006B4B03">
        <w:rPr>
          <w:spacing w:val="0"/>
          <w:vertAlign w:val="superscript"/>
          <w:rtl/>
        </w:rPr>
        <w:t>)</w:t>
      </w:r>
      <w:r w:rsidRPr="006B4B03">
        <w:rPr>
          <w:rFonts w:hint="cs"/>
          <w:spacing w:val="0"/>
          <w:rtl/>
        </w:rPr>
        <w:t>.</w:t>
      </w:r>
    </w:p>
    <w:p w:rsidR="005B3879" w:rsidRPr="00B26454" w:rsidRDefault="005B3879" w:rsidP="005B3879">
      <w:pPr>
        <w:tabs>
          <w:tab w:val="left" w:pos="879"/>
          <w:tab w:val="left" w:pos="1557"/>
        </w:tabs>
        <w:spacing w:before="0" w:line="380" w:lineRule="exact"/>
        <w:rPr>
          <w:rFonts w:hint="cs"/>
          <w:spacing w:val="0"/>
          <w:rtl/>
        </w:rPr>
      </w:pPr>
      <w:r w:rsidRPr="00B26454">
        <w:rPr>
          <w:spacing w:val="0"/>
          <w:rtl/>
        </w:rPr>
        <w:t>523</w:t>
      </w:r>
      <w:r w:rsidRPr="00B26454">
        <w:rPr>
          <w:rFonts w:hint="cs"/>
          <w:spacing w:val="0"/>
          <w:rtl/>
        </w:rPr>
        <w:t>-</w:t>
      </w:r>
      <w:r w:rsidRPr="00B26454">
        <w:rPr>
          <w:spacing w:val="0"/>
        </w:rPr>
        <w:tab/>
      </w:r>
      <w:r w:rsidRPr="00B26454">
        <w:rPr>
          <w:spacing w:val="0"/>
          <w:rtl/>
        </w:rPr>
        <w:t xml:space="preserve">وتحسنت حالة التنمية البشرية في البلد في عام 2000 وبلغ </w:t>
      </w:r>
      <w:r w:rsidRPr="00B26454">
        <w:rPr>
          <w:rFonts w:hint="cs"/>
          <w:spacing w:val="0"/>
          <w:rtl/>
        </w:rPr>
        <w:t xml:space="preserve">مستوى </w:t>
      </w:r>
      <w:r w:rsidRPr="00B26454">
        <w:rPr>
          <w:spacing w:val="0"/>
          <w:rtl/>
        </w:rPr>
        <w:t xml:space="preserve">مؤشر التنمية البشرية 0.656، </w:t>
      </w:r>
      <w:r w:rsidRPr="00B26454">
        <w:rPr>
          <w:rFonts w:hint="cs"/>
          <w:spacing w:val="0"/>
          <w:rtl/>
        </w:rPr>
        <w:t xml:space="preserve">أي </w:t>
      </w:r>
      <w:r w:rsidRPr="00B26454">
        <w:rPr>
          <w:spacing w:val="0"/>
          <w:rtl/>
        </w:rPr>
        <w:t>ما يعادل ارتفاعا</w:t>
      </w:r>
      <w:r w:rsidRPr="00B26454">
        <w:rPr>
          <w:rFonts w:hint="cs"/>
          <w:spacing w:val="0"/>
          <w:rtl/>
        </w:rPr>
        <w:t>ً</w:t>
      </w:r>
      <w:r w:rsidRPr="00B26454">
        <w:rPr>
          <w:spacing w:val="0"/>
          <w:rtl/>
        </w:rPr>
        <w:t xml:space="preserve"> مقداره 0.027 نقطة مقارنة </w:t>
      </w:r>
      <w:r w:rsidRPr="00B26454">
        <w:rPr>
          <w:rFonts w:hint="cs"/>
          <w:spacing w:val="0"/>
          <w:rtl/>
        </w:rPr>
        <w:t>ب</w:t>
      </w:r>
      <w:r w:rsidRPr="00B26454">
        <w:rPr>
          <w:spacing w:val="0"/>
          <w:rtl/>
        </w:rPr>
        <w:t>م</w:t>
      </w:r>
      <w:r w:rsidRPr="00B26454">
        <w:rPr>
          <w:rFonts w:hint="cs"/>
          <w:spacing w:val="0"/>
          <w:rtl/>
        </w:rPr>
        <w:t xml:space="preserve">ستوى </w:t>
      </w:r>
      <w:r w:rsidRPr="00B26454">
        <w:rPr>
          <w:spacing w:val="0"/>
          <w:rtl/>
        </w:rPr>
        <w:t xml:space="preserve">المؤشر المحسوب في عام 1997 </w:t>
      </w:r>
      <w:r w:rsidRPr="00B26454">
        <w:rPr>
          <w:rFonts w:hint="cs"/>
          <w:spacing w:val="0"/>
          <w:rtl/>
        </w:rPr>
        <w:t xml:space="preserve">حين </w:t>
      </w:r>
      <w:r w:rsidRPr="00B26454">
        <w:rPr>
          <w:spacing w:val="0"/>
          <w:rtl/>
        </w:rPr>
        <w:t>بلغ 0.629. و</w:t>
      </w:r>
      <w:r w:rsidRPr="00B26454">
        <w:rPr>
          <w:rFonts w:hint="cs"/>
          <w:spacing w:val="0"/>
          <w:rtl/>
        </w:rPr>
        <w:t xml:space="preserve">ارتفعت </w:t>
      </w:r>
      <w:r w:rsidRPr="00B26454">
        <w:rPr>
          <w:spacing w:val="0"/>
          <w:rtl/>
        </w:rPr>
        <w:t>جميع المؤشرات الفرعية في عام 2000، لكن التقدم الأ</w:t>
      </w:r>
      <w:r w:rsidRPr="00B26454">
        <w:rPr>
          <w:rFonts w:hint="cs"/>
          <w:spacing w:val="0"/>
          <w:rtl/>
        </w:rPr>
        <w:t>ب</w:t>
      </w:r>
      <w:r w:rsidRPr="00B26454">
        <w:rPr>
          <w:spacing w:val="0"/>
          <w:rtl/>
        </w:rPr>
        <w:t>ر</w:t>
      </w:r>
      <w:r w:rsidRPr="00B26454">
        <w:rPr>
          <w:rFonts w:hint="cs"/>
          <w:spacing w:val="0"/>
          <w:rtl/>
        </w:rPr>
        <w:t>ز</w:t>
      </w:r>
      <w:r w:rsidRPr="00B26454">
        <w:rPr>
          <w:spacing w:val="0"/>
          <w:rtl/>
        </w:rPr>
        <w:t xml:space="preserve"> حصل في مؤشر الدخل.</w:t>
      </w:r>
    </w:p>
    <w:p w:rsidR="005B3879" w:rsidRPr="006B4B03" w:rsidRDefault="005B3879" w:rsidP="005B3879">
      <w:pPr>
        <w:tabs>
          <w:tab w:val="left" w:pos="879"/>
          <w:tab w:val="left" w:pos="1557"/>
        </w:tabs>
        <w:spacing w:before="0" w:line="380" w:lineRule="exact"/>
        <w:rPr>
          <w:b/>
          <w:bCs/>
          <w:spacing w:val="0"/>
          <w:rtl/>
        </w:rPr>
      </w:pPr>
      <w:r w:rsidRPr="006B4B03">
        <w:rPr>
          <w:b/>
          <w:bCs/>
          <w:spacing w:val="0"/>
          <w:rtl/>
        </w:rPr>
        <w:t>السؤال رقم 2</w:t>
      </w:r>
      <w:r w:rsidRPr="006B4B03">
        <w:rPr>
          <w:rFonts w:hint="cs"/>
          <w:b/>
          <w:bCs/>
          <w:spacing w:val="0"/>
          <w:rtl/>
        </w:rPr>
        <w:t>-</w:t>
      </w:r>
      <w:r w:rsidRPr="006B4B03">
        <w:rPr>
          <w:rFonts w:hint="cs"/>
          <w:b/>
          <w:bCs/>
          <w:spacing w:val="0"/>
          <w:rtl/>
        </w:rPr>
        <w:tab/>
        <w:t xml:space="preserve"> </w:t>
      </w:r>
      <w:r w:rsidRPr="006B4B03">
        <w:rPr>
          <w:b/>
          <w:bCs/>
          <w:spacing w:val="0"/>
          <w:rtl/>
        </w:rPr>
        <w:t>الحق في الغذاء الكافي</w:t>
      </w:r>
    </w:p>
    <w:p w:rsidR="005B3879" w:rsidRPr="006B4B03" w:rsidRDefault="005B3879" w:rsidP="005B3879">
      <w:pPr>
        <w:tabs>
          <w:tab w:val="left" w:pos="879"/>
          <w:tab w:val="left" w:pos="1557"/>
        </w:tabs>
        <w:spacing w:before="0" w:line="380" w:lineRule="exact"/>
        <w:rPr>
          <w:b/>
          <w:bCs/>
          <w:spacing w:val="0"/>
          <w:rtl/>
        </w:rPr>
      </w:pPr>
      <w:r w:rsidRPr="006B4B03">
        <w:rPr>
          <w:rFonts w:hint="cs"/>
          <w:b/>
          <w:bCs/>
          <w:spacing w:val="0"/>
          <w:rtl/>
        </w:rPr>
        <w:tab/>
      </w:r>
      <w:r>
        <w:rPr>
          <w:rFonts w:hint="cs"/>
          <w:b/>
          <w:bCs/>
          <w:spacing w:val="0"/>
          <w:rtl/>
        </w:rPr>
        <w:t>2(أ)</w:t>
      </w:r>
      <w:r w:rsidRPr="006B4B03">
        <w:rPr>
          <w:rFonts w:hint="cs"/>
          <w:b/>
          <w:bCs/>
          <w:spacing w:val="0"/>
          <w:rtl/>
        </w:rPr>
        <w:t>-</w:t>
      </w:r>
      <w:r>
        <w:rPr>
          <w:rFonts w:hint="cs"/>
          <w:b/>
          <w:bCs/>
          <w:spacing w:val="0"/>
          <w:rtl/>
        </w:rPr>
        <w:t xml:space="preserve">  </w:t>
      </w:r>
      <w:r w:rsidRPr="006B4B03">
        <w:rPr>
          <w:b/>
          <w:bCs/>
          <w:spacing w:val="0"/>
          <w:rtl/>
        </w:rPr>
        <w:t>لمحة عامة عن مدى إعمال الحق في الغذاء الكافي</w:t>
      </w:r>
    </w:p>
    <w:p w:rsidR="005B3879" w:rsidRPr="006B4B03" w:rsidRDefault="005B3879" w:rsidP="005B3879">
      <w:pPr>
        <w:tabs>
          <w:tab w:val="left" w:pos="879"/>
          <w:tab w:val="left" w:pos="1557"/>
        </w:tabs>
        <w:spacing w:before="0" w:line="380" w:lineRule="exact"/>
        <w:rPr>
          <w:i/>
          <w:iCs/>
          <w:spacing w:val="0"/>
          <w:rtl/>
        </w:rPr>
      </w:pPr>
      <w:r w:rsidRPr="006B4B03">
        <w:rPr>
          <w:rFonts w:hint="cs"/>
          <w:i/>
          <w:iCs/>
          <w:spacing w:val="0"/>
          <w:rtl/>
        </w:rPr>
        <w:t xml:space="preserve">مجموع </w:t>
      </w:r>
      <w:r w:rsidRPr="006B4B03">
        <w:rPr>
          <w:i/>
          <w:iCs/>
          <w:spacing w:val="0"/>
          <w:rtl/>
        </w:rPr>
        <w:t>الإمدادات الغذائية</w:t>
      </w:r>
    </w:p>
    <w:p w:rsidR="005B3879" w:rsidRPr="00B26454" w:rsidRDefault="005B3879" w:rsidP="005B3879">
      <w:pPr>
        <w:tabs>
          <w:tab w:val="left" w:pos="879"/>
          <w:tab w:val="left" w:pos="1557"/>
        </w:tabs>
        <w:spacing w:before="0" w:line="380" w:lineRule="exact"/>
        <w:rPr>
          <w:spacing w:val="0"/>
          <w:rtl/>
        </w:rPr>
      </w:pPr>
      <w:r w:rsidRPr="00B26454">
        <w:rPr>
          <w:spacing w:val="0"/>
          <w:rtl/>
        </w:rPr>
        <w:t>524</w:t>
      </w:r>
      <w:r w:rsidRPr="00B26454">
        <w:rPr>
          <w:rFonts w:hint="cs"/>
          <w:spacing w:val="0"/>
          <w:rtl/>
        </w:rPr>
        <w:t>-</w:t>
      </w:r>
      <w:r w:rsidRPr="00B26454">
        <w:rPr>
          <w:spacing w:val="0"/>
        </w:rPr>
        <w:tab/>
      </w:r>
      <w:r w:rsidRPr="00B26454">
        <w:rPr>
          <w:spacing w:val="0"/>
          <w:rtl/>
        </w:rPr>
        <w:t>يستشف من إحصاءات الفقر الغذائي لعام 2003 وجود اتجاه مُتحسِّن قلي</w:t>
      </w:r>
      <w:r w:rsidRPr="00B26454">
        <w:rPr>
          <w:rFonts w:hint="cs"/>
          <w:spacing w:val="0"/>
          <w:rtl/>
        </w:rPr>
        <w:t>لاً</w:t>
      </w:r>
      <w:r w:rsidRPr="00B26454">
        <w:rPr>
          <w:spacing w:val="0"/>
          <w:rtl/>
        </w:rPr>
        <w:t xml:space="preserve"> مقارنة مع بيانات عام 2000. وأظهرت سلسلة تقارير الحصيلة الغذائية، الصادرة عن المجلس الوطني للتنسيق الإحصائي، أن الإمدادات الغذ</w:t>
      </w:r>
      <w:r w:rsidRPr="00B26454">
        <w:rPr>
          <w:rFonts w:hint="cs"/>
          <w:spacing w:val="0"/>
          <w:rtl/>
        </w:rPr>
        <w:t>ائ</w:t>
      </w:r>
      <w:r w:rsidRPr="00B26454">
        <w:rPr>
          <w:spacing w:val="0"/>
          <w:rtl/>
        </w:rPr>
        <w:t>ية المتاحة للاستهلاك كانت أكثر من كافية. لكن، إذا كانت المكاسب التي لُمست في ما يتعلق بالتصدي (للفقر و) الجوع متواضعة، فإن البلدان المجاورة تحقق نجاحا</w:t>
      </w:r>
      <w:r w:rsidRPr="00B26454">
        <w:rPr>
          <w:rFonts w:hint="cs"/>
          <w:spacing w:val="0"/>
          <w:rtl/>
        </w:rPr>
        <w:t>ً</w:t>
      </w:r>
      <w:r w:rsidRPr="00B26454">
        <w:rPr>
          <w:spacing w:val="0"/>
          <w:rtl/>
        </w:rPr>
        <w:t xml:space="preserve"> أسرع وتيرة.</w:t>
      </w:r>
    </w:p>
    <w:p w:rsidR="005B3879" w:rsidRPr="00B26454" w:rsidRDefault="005B3879" w:rsidP="005B3879">
      <w:pPr>
        <w:tabs>
          <w:tab w:val="left" w:pos="879"/>
          <w:tab w:val="left" w:pos="1557"/>
        </w:tabs>
        <w:spacing w:before="0" w:line="380" w:lineRule="exact"/>
        <w:rPr>
          <w:rFonts w:hint="cs"/>
          <w:spacing w:val="0"/>
          <w:rtl/>
        </w:rPr>
      </w:pPr>
      <w:r w:rsidRPr="00B26454">
        <w:rPr>
          <w:spacing w:val="0"/>
          <w:rtl/>
        </w:rPr>
        <w:t>525</w:t>
      </w:r>
      <w:r w:rsidRPr="00B26454">
        <w:rPr>
          <w:rFonts w:hint="cs"/>
          <w:spacing w:val="0"/>
          <w:rtl/>
        </w:rPr>
        <w:t>-</w:t>
      </w:r>
      <w:r w:rsidRPr="00B26454">
        <w:rPr>
          <w:spacing w:val="0"/>
        </w:rPr>
        <w:tab/>
      </w:r>
      <w:r w:rsidRPr="00B26454">
        <w:rPr>
          <w:spacing w:val="0"/>
          <w:rtl/>
        </w:rPr>
        <w:t>وكان إجمالي إمدادات الأغذية المتاحة للاستهلاك في البلد في عام 2001 أكثر من كاف</w:t>
      </w:r>
      <w:r w:rsidRPr="00B26454">
        <w:rPr>
          <w:rFonts w:hint="cs"/>
          <w:spacing w:val="0"/>
          <w:rtl/>
        </w:rPr>
        <w:t>ٍ</w:t>
      </w:r>
      <w:r w:rsidRPr="00B26454">
        <w:rPr>
          <w:spacing w:val="0"/>
          <w:rtl/>
        </w:rPr>
        <w:t xml:space="preserve"> لتلبية المقدار الغذائي الموصى ب</w:t>
      </w:r>
      <w:r w:rsidRPr="00B26454">
        <w:rPr>
          <w:rFonts w:hint="cs"/>
          <w:spacing w:val="0"/>
          <w:rtl/>
        </w:rPr>
        <w:t>ه</w:t>
      </w:r>
      <w:r w:rsidRPr="00B26454">
        <w:rPr>
          <w:spacing w:val="0"/>
          <w:rtl/>
        </w:rPr>
        <w:t xml:space="preserve"> للسكان. ورغم الانخفاض الطفيف لنصيب الفرد من الإمدادات الغذائية في البلد بنسب</w:t>
      </w:r>
      <w:r>
        <w:rPr>
          <w:rFonts w:hint="cs"/>
          <w:spacing w:val="0"/>
          <w:rtl/>
        </w:rPr>
        <w:t>ـ</w:t>
      </w:r>
      <w:r w:rsidRPr="00B26454">
        <w:rPr>
          <w:spacing w:val="0"/>
          <w:rtl/>
        </w:rPr>
        <w:t>ة 0.2 في المائ</w:t>
      </w:r>
      <w:r>
        <w:rPr>
          <w:rFonts w:hint="cs"/>
          <w:spacing w:val="0"/>
          <w:rtl/>
        </w:rPr>
        <w:t>ـ</w:t>
      </w:r>
      <w:r w:rsidRPr="00B26454">
        <w:rPr>
          <w:spacing w:val="0"/>
          <w:rtl/>
        </w:rPr>
        <w:t>ة، أي من 191.2 1 غراما</w:t>
      </w:r>
      <w:r w:rsidRPr="00B26454">
        <w:rPr>
          <w:rFonts w:hint="cs"/>
          <w:spacing w:val="0"/>
          <w:rtl/>
        </w:rPr>
        <w:t>ً</w:t>
      </w:r>
      <w:r w:rsidRPr="00B26454">
        <w:rPr>
          <w:spacing w:val="0"/>
          <w:rtl/>
        </w:rPr>
        <w:t xml:space="preserve"> في عام 2000 إلى 188.4 1 غراما</w:t>
      </w:r>
      <w:r w:rsidRPr="00B26454">
        <w:rPr>
          <w:rFonts w:hint="cs"/>
          <w:spacing w:val="0"/>
          <w:rtl/>
        </w:rPr>
        <w:t>ً</w:t>
      </w:r>
      <w:r w:rsidRPr="00B26454">
        <w:rPr>
          <w:spacing w:val="0"/>
          <w:rtl/>
        </w:rPr>
        <w:t xml:space="preserve"> في عام 2001، فإن هذا النصيب قد تجاوز المقدار الغذائي الموصى به </w:t>
      </w:r>
      <w:r w:rsidRPr="00B26454">
        <w:rPr>
          <w:rFonts w:hint="cs"/>
          <w:spacing w:val="0"/>
          <w:rtl/>
        </w:rPr>
        <w:t xml:space="preserve">والبالغ </w:t>
      </w:r>
      <w:r w:rsidRPr="00B26454">
        <w:rPr>
          <w:spacing w:val="0"/>
          <w:rtl/>
        </w:rPr>
        <w:t>031.0 1 غراما</w:t>
      </w:r>
      <w:r w:rsidRPr="00B26454">
        <w:rPr>
          <w:rFonts w:hint="cs"/>
          <w:spacing w:val="0"/>
          <w:rtl/>
        </w:rPr>
        <w:t>ً</w:t>
      </w:r>
      <w:r w:rsidRPr="00B26454">
        <w:rPr>
          <w:spacing w:val="0"/>
          <w:rtl/>
        </w:rPr>
        <w:t xml:space="preserve"> (</w:t>
      </w:r>
      <w:r w:rsidRPr="006B4B03">
        <w:rPr>
          <w:i/>
          <w:iCs/>
          <w:spacing w:val="0"/>
          <w:rtl/>
        </w:rPr>
        <w:t>استنادا</w:t>
      </w:r>
      <w:r w:rsidRPr="006B4B03">
        <w:rPr>
          <w:rFonts w:hint="cs"/>
          <w:i/>
          <w:iCs/>
          <w:spacing w:val="0"/>
          <w:rtl/>
        </w:rPr>
        <w:t>ً</w:t>
      </w:r>
      <w:r w:rsidRPr="006B4B03">
        <w:rPr>
          <w:i/>
          <w:iCs/>
          <w:spacing w:val="0"/>
          <w:rtl/>
        </w:rPr>
        <w:t xml:space="preserve"> إلى المقدار الغذائي الموصى به الذي حدده معهد أبحاث الأغذية والتغذية - وزارة العلم والتكنولوجيا، 1989)</w:t>
      </w:r>
      <w:r w:rsidRPr="00B26454">
        <w:rPr>
          <w:spacing w:val="0"/>
          <w:rtl/>
        </w:rPr>
        <w:t>.</w:t>
      </w:r>
    </w:p>
    <w:p w:rsidR="005B3879" w:rsidRPr="00B26454" w:rsidRDefault="005B3879" w:rsidP="005B3879">
      <w:pPr>
        <w:tabs>
          <w:tab w:val="left" w:pos="879"/>
          <w:tab w:val="left" w:pos="1557"/>
        </w:tabs>
        <w:spacing w:before="0" w:line="380" w:lineRule="exact"/>
        <w:rPr>
          <w:spacing w:val="0"/>
          <w:rtl/>
        </w:rPr>
      </w:pPr>
      <w:r w:rsidRPr="00B26454">
        <w:rPr>
          <w:spacing w:val="0"/>
          <w:rtl/>
        </w:rPr>
        <w:t>526</w:t>
      </w:r>
      <w:r w:rsidRPr="00B26454">
        <w:rPr>
          <w:rFonts w:hint="cs"/>
          <w:spacing w:val="0"/>
          <w:rtl/>
        </w:rPr>
        <w:t>-</w:t>
      </w:r>
      <w:r w:rsidRPr="00B26454">
        <w:rPr>
          <w:spacing w:val="0"/>
        </w:rPr>
        <w:tab/>
      </w:r>
      <w:r w:rsidRPr="00B26454">
        <w:rPr>
          <w:spacing w:val="0"/>
          <w:rtl/>
        </w:rPr>
        <w:t>وشهد إنتاج السلع الغذائية الحيوانية نموا</w:t>
      </w:r>
      <w:r w:rsidRPr="00B26454">
        <w:rPr>
          <w:rFonts w:hint="cs"/>
          <w:spacing w:val="0"/>
          <w:rtl/>
        </w:rPr>
        <w:t>ً</w:t>
      </w:r>
      <w:r w:rsidRPr="00B26454">
        <w:rPr>
          <w:spacing w:val="0"/>
          <w:rtl/>
        </w:rPr>
        <w:t xml:space="preserve"> فاق إنتاج المواد الغذائية النباتية في عام 2004. واتضح ذلك من ارتفاع إنتاج الأسماك بنسبة 9.6 في المائة وارتفاع إنتاج الدواجن بنسبة 4.2 في المائة، </w:t>
      </w:r>
      <w:r w:rsidRPr="00B26454">
        <w:rPr>
          <w:rFonts w:hint="cs"/>
          <w:spacing w:val="0"/>
          <w:rtl/>
        </w:rPr>
        <w:t xml:space="preserve">وقد </w:t>
      </w:r>
      <w:r w:rsidRPr="00B26454">
        <w:rPr>
          <w:spacing w:val="0"/>
          <w:rtl/>
        </w:rPr>
        <w:t xml:space="preserve">عوض </w:t>
      </w:r>
      <w:r w:rsidRPr="00B26454">
        <w:rPr>
          <w:rFonts w:hint="cs"/>
          <w:spacing w:val="0"/>
          <w:rtl/>
        </w:rPr>
        <w:t xml:space="preserve">ذلك عن </w:t>
      </w:r>
      <w:r w:rsidRPr="00B26454">
        <w:rPr>
          <w:spacing w:val="0"/>
          <w:rtl/>
        </w:rPr>
        <w:t>التراجع الحاصل في الإنتاج الحيواني. ومن ناحية أخرى، انخفض إنتاج الخضراوات بنحو 7 في المائة.</w:t>
      </w:r>
    </w:p>
    <w:p w:rsidR="005B3879" w:rsidRPr="00B26454" w:rsidRDefault="005B3879" w:rsidP="005B3879">
      <w:pPr>
        <w:tabs>
          <w:tab w:val="left" w:pos="879"/>
          <w:tab w:val="left" w:pos="1557"/>
        </w:tabs>
        <w:spacing w:before="0" w:line="380" w:lineRule="exact"/>
        <w:rPr>
          <w:spacing w:val="0"/>
          <w:rtl/>
        </w:rPr>
      </w:pPr>
      <w:r w:rsidRPr="00B26454">
        <w:rPr>
          <w:spacing w:val="0"/>
          <w:rtl/>
        </w:rPr>
        <w:t>527</w:t>
      </w:r>
      <w:r w:rsidRPr="00B26454">
        <w:rPr>
          <w:rFonts w:hint="cs"/>
          <w:spacing w:val="0"/>
          <w:rtl/>
        </w:rPr>
        <w:t>-</w:t>
      </w:r>
      <w:r w:rsidRPr="00B26454">
        <w:rPr>
          <w:spacing w:val="0"/>
        </w:rPr>
        <w:tab/>
      </w:r>
      <w:r w:rsidRPr="00B26454">
        <w:rPr>
          <w:spacing w:val="0"/>
          <w:rtl/>
        </w:rPr>
        <w:t>وما انفك صافي الواردات من السلع الغذائية يتراجع في الفترة 2002-2004. فقد شهد قطاع السلع الغذائية الحيوانية، ولا سيما منتجات تربية الماشية والدواجن، معدلات نمو سلبية، بينما حصل تراجع محدود فيما يتعلق بالسلع الغذائية النباتية خلال الفترة نفسها.</w:t>
      </w:r>
    </w:p>
    <w:p w:rsidR="005B3879" w:rsidRPr="00B26454" w:rsidRDefault="005B3879" w:rsidP="005B3879">
      <w:pPr>
        <w:tabs>
          <w:tab w:val="left" w:pos="879"/>
          <w:tab w:val="left" w:pos="1557"/>
        </w:tabs>
        <w:spacing w:before="0" w:line="380" w:lineRule="exact"/>
        <w:rPr>
          <w:spacing w:val="0"/>
          <w:rtl/>
        </w:rPr>
      </w:pPr>
      <w:r w:rsidRPr="00B26454">
        <w:rPr>
          <w:spacing w:val="0"/>
          <w:rtl/>
        </w:rPr>
        <w:t>528</w:t>
      </w:r>
      <w:r w:rsidRPr="00B26454">
        <w:rPr>
          <w:rFonts w:hint="cs"/>
          <w:spacing w:val="0"/>
          <w:rtl/>
        </w:rPr>
        <w:t>-</w:t>
      </w:r>
      <w:r w:rsidRPr="00B26454">
        <w:rPr>
          <w:spacing w:val="0"/>
        </w:rPr>
        <w:tab/>
      </w:r>
      <w:r w:rsidRPr="00B26454">
        <w:rPr>
          <w:spacing w:val="0"/>
          <w:rtl/>
        </w:rPr>
        <w:t>وعلى الرغم من توافر الأغذية، فإن العديد من الأشخاص لا يملكون ما يكف</w:t>
      </w:r>
      <w:r w:rsidRPr="00B26454">
        <w:rPr>
          <w:rFonts w:hint="cs"/>
          <w:spacing w:val="0"/>
          <w:rtl/>
        </w:rPr>
        <w:t>ي</w:t>
      </w:r>
      <w:r w:rsidRPr="00B26454">
        <w:rPr>
          <w:spacing w:val="0"/>
          <w:rtl/>
        </w:rPr>
        <w:t xml:space="preserve"> من المال لشراء ما يحتاجون إليه من غذاء. ويعدّ الفقر سببا</w:t>
      </w:r>
      <w:r w:rsidRPr="00B26454">
        <w:rPr>
          <w:rFonts w:hint="cs"/>
          <w:spacing w:val="0"/>
          <w:rtl/>
        </w:rPr>
        <w:t>ً</w:t>
      </w:r>
      <w:r w:rsidRPr="00B26454">
        <w:rPr>
          <w:spacing w:val="0"/>
          <w:rtl/>
        </w:rPr>
        <w:t xml:space="preserve"> رئيسيا</w:t>
      </w:r>
      <w:r w:rsidRPr="00B26454">
        <w:rPr>
          <w:rFonts w:hint="cs"/>
          <w:spacing w:val="0"/>
          <w:rtl/>
        </w:rPr>
        <w:t>ً</w:t>
      </w:r>
      <w:r w:rsidRPr="00B26454">
        <w:rPr>
          <w:spacing w:val="0"/>
          <w:rtl/>
        </w:rPr>
        <w:t xml:space="preserve"> للاختلال الغذائي وبخاصة في المناطق الريفية. ولا يزال حصول المجتمعات المحلية الفقيرة على الغذاء يمثل مشكلة بالنظر إلى تزايد أسعار السلع كما يتضح من بيانات الصناعات التحويلية الغذائية، حيث إن مؤشر قيمة الإنتاج في قطاع الصناعة التحويلية، مقيسا</w:t>
      </w:r>
      <w:r w:rsidRPr="00B26454">
        <w:rPr>
          <w:rFonts w:hint="cs"/>
          <w:spacing w:val="0"/>
          <w:rtl/>
        </w:rPr>
        <w:t>ً</w:t>
      </w:r>
      <w:r w:rsidRPr="00B26454">
        <w:rPr>
          <w:spacing w:val="0"/>
          <w:rtl/>
        </w:rPr>
        <w:t xml:space="preserve"> على أساس سنوي، قد ارتفع بنسبة 13.0 في المائة في عام 2005 مقارنة مع مؤشر السنة التي قبلها، علما</w:t>
      </w:r>
      <w:r w:rsidRPr="00B26454">
        <w:rPr>
          <w:rFonts w:hint="cs"/>
          <w:spacing w:val="0"/>
          <w:rtl/>
        </w:rPr>
        <w:t>ً</w:t>
      </w:r>
      <w:r w:rsidRPr="00B26454">
        <w:rPr>
          <w:spacing w:val="0"/>
          <w:rtl/>
        </w:rPr>
        <w:t xml:space="preserve"> أن قيمة التصنيع الغذائي قد ازدادت بنسبة 18.2 في المائة.</w:t>
      </w:r>
    </w:p>
    <w:p w:rsidR="005B3879" w:rsidRPr="006B4B03" w:rsidRDefault="005B3879" w:rsidP="00D42C5E">
      <w:pPr>
        <w:tabs>
          <w:tab w:val="left" w:pos="879"/>
          <w:tab w:val="left" w:pos="1557"/>
        </w:tabs>
        <w:spacing w:before="0" w:line="360" w:lineRule="exact"/>
        <w:rPr>
          <w:i/>
          <w:iCs/>
          <w:spacing w:val="0"/>
          <w:rtl/>
        </w:rPr>
      </w:pPr>
      <w:r w:rsidRPr="006B4B03">
        <w:rPr>
          <w:i/>
          <w:iCs/>
          <w:spacing w:val="0"/>
          <w:rtl/>
        </w:rPr>
        <w:t>استهلاك الطاقة الغذائية</w:t>
      </w:r>
    </w:p>
    <w:p w:rsidR="005B3879" w:rsidRPr="00B26454" w:rsidRDefault="005B3879" w:rsidP="00D42C5E">
      <w:pPr>
        <w:tabs>
          <w:tab w:val="left" w:pos="879"/>
          <w:tab w:val="left" w:pos="1557"/>
        </w:tabs>
        <w:spacing w:before="0" w:line="360" w:lineRule="exact"/>
        <w:rPr>
          <w:spacing w:val="0"/>
          <w:rtl/>
        </w:rPr>
      </w:pPr>
      <w:r w:rsidRPr="00B26454">
        <w:rPr>
          <w:spacing w:val="0"/>
          <w:rtl/>
        </w:rPr>
        <w:t>529</w:t>
      </w:r>
      <w:r w:rsidRPr="00B26454">
        <w:rPr>
          <w:rFonts w:hint="cs"/>
          <w:spacing w:val="0"/>
          <w:rtl/>
        </w:rPr>
        <w:t>-</w:t>
      </w:r>
      <w:r w:rsidRPr="00B26454">
        <w:rPr>
          <w:spacing w:val="0"/>
        </w:rPr>
        <w:tab/>
      </w:r>
      <w:r w:rsidRPr="00B26454">
        <w:rPr>
          <w:rFonts w:hint="cs"/>
          <w:spacing w:val="0"/>
          <w:rtl/>
        </w:rPr>
        <w:t>و</w:t>
      </w:r>
      <w:r w:rsidRPr="00B26454">
        <w:rPr>
          <w:spacing w:val="0"/>
          <w:rtl/>
        </w:rPr>
        <w:t xml:space="preserve">فيما يتعلق بالاستهلاك، أظهرت الدراسة الاستقصائية الوطنية الرابعة لعام 1993 المتعلقة بالتغذية، </w:t>
      </w:r>
      <w:r w:rsidRPr="00B26454">
        <w:rPr>
          <w:rFonts w:hint="cs"/>
          <w:spacing w:val="0"/>
          <w:rtl/>
        </w:rPr>
        <w:t xml:space="preserve">وهي الدراسة </w:t>
      </w:r>
      <w:r w:rsidRPr="00B26454">
        <w:rPr>
          <w:spacing w:val="0"/>
          <w:rtl/>
        </w:rPr>
        <w:t>التي أجراها معهد بحوث الأغذية والتغذية - وزارة العلم والتكنولوجيا</w:t>
      </w:r>
      <w:r w:rsidRPr="00B26454">
        <w:rPr>
          <w:rFonts w:hint="cs"/>
          <w:spacing w:val="0"/>
          <w:rtl/>
        </w:rPr>
        <w:t>،</w:t>
      </w:r>
      <w:r w:rsidRPr="00B26454">
        <w:rPr>
          <w:spacing w:val="0"/>
          <w:rtl/>
        </w:rPr>
        <w:t xml:space="preserve"> عدم كفاية الأغذية الفلبينية الاعتيادية </w:t>
      </w:r>
      <w:r w:rsidRPr="006B4B03">
        <w:rPr>
          <w:spacing w:val="0"/>
          <w:w w:val="95"/>
          <w:rtl/>
        </w:rPr>
        <w:t xml:space="preserve">ومقدار ما </w:t>
      </w:r>
      <w:r w:rsidRPr="006B4B03">
        <w:rPr>
          <w:rFonts w:hint="cs"/>
          <w:spacing w:val="0"/>
          <w:w w:val="95"/>
          <w:rtl/>
        </w:rPr>
        <w:t>يتناولـه</w:t>
      </w:r>
      <w:r w:rsidRPr="006B4B03">
        <w:rPr>
          <w:spacing w:val="0"/>
          <w:w w:val="95"/>
          <w:rtl/>
        </w:rPr>
        <w:t xml:space="preserve"> الفلبينيون من مغذيات بوجه عام. وتشير اتجاهات استهلاك الأغذية إلى حدوث انخفاض عام في المقدار المتناوَل من مختلف الأغذية. وانخفض متوسط استهلاك الفرد من الغذاء في اليوم الواحد من 869 غراما</w:t>
      </w:r>
      <w:r w:rsidRPr="006B4B03">
        <w:rPr>
          <w:rFonts w:hint="cs"/>
          <w:spacing w:val="0"/>
          <w:w w:val="95"/>
          <w:rtl/>
        </w:rPr>
        <w:t>ً</w:t>
      </w:r>
      <w:r w:rsidRPr="006B4B03">
        <w:rPr>
          <w:spacing w:val="0"/>
          <w:w w:val="95"/>
          <w:rtl/>
        </w:rPr>
        <w:t xml:space="preserve"> في عام 1987 إلى 803 غراما</w:t>
      </w:r>
      <w:r w:rsidRPr="006B4B03">
        <w:rPr>
          <w:rFonts w:hint="cs"/>
          <w:spacing w:val="0"/>
          <w:w w:val="95"/>
          <w:rtl/>
        </w:rPr>
        <w:t>ً</w:t>
      </w:r>
      <w:r w:rsidRPr="006B4B03">
        <w:rPr>
          <w:spacing w:val="0"/>
          <w:w w:val="95"/>
          <w:rtl/>
        </w:rPr>
        <w:t xml:space="preserve"> في عام 1993، كما تراجع متوسط مقدار ما يتناوله الفرد من الطاقة في اليوم الواحد من </w:t>
      </w:r>
      <w:r w:rsidRPr="006B4B03">
        <w:rPr>
          <w:rFonts w:hint="cs"/>
          <w:spacing w:val="0"/>
          <w:w w:val="95"/>
          <w:rtl/>
        </w:rPr>
        <w:t>753 1</w:t>
      </w:r>
      <w:r w:rsidRPr="006B4B03">
        <w:rPr>
          <w:spacing w:val="0"/>
          <w:w w:val="95"/>
          <w:rtl/>
        </w:rPr>
        <w:t xml:space="preserve"> كيلو</w:t>
      </w:r>
      <w:r w:rsidRPr="00B26454">
        <w:rPr>
          <w:spacing w:val="0"/>
          <w:rtl/>
        </w:rPr>
        <w:t xml:space="preserve"> سعرة حرارية إلى </w:t>
      </w:r>
      <w:r w:rsidRPr="00B26454">
        <w:rPr>
          <w:rFonts w:hint="cs"/>
          <w:spacing w:val="0"/>
          <w:rtl/>
        </w:rPr>
        <w:t>684 1</w:t>
      </w:r>
      <w:r w:rsidRPr="00B26454">
        <w:rPr>
          <w:spacing w:val="0"/>
          <w:rtl/>
        </w:rPr>
        <w:t xml:space="preserve"> كيلو سعرة حرارية في الفترة ذاتها. وتراجع المقدار المتناوَل من الطاقة والحديد والكالسيوم وحامض الأسكوربيك تراجعا</w:t>
      </w:r>
      <w:r w:rsidRPr="00B26454">
        <w:rPr>
          <w:rFonts w:hint="cs"/>
          <w:spacing w:val="0"/>
          <w:rtl/>
        </w:rPr>
        <w:t>ً</w:t>
      </w:r>
      <w:r w:rsidRPr="00B26454">
        <w:rPr>
          <w:spacing w:val="0"/>
          <w:rtl/>
        </w:rPr>
        <w:t xml:space="preserve"> كبيرا</w:t>
      </w:r>
      <w:r w:rsidRPr="00B26454">
        <w:rPr>
          <w:rFonts w:hint="cs"/>
          <w:spacing w:val="0"/>
          <w:rtl/>
        </w:rPr>
        <w:t>ً</w:t>
      </w:r>
      <w:r w:rsidRPr="00B26454">
        <w:rPr>
          <w:spacing w:val="0"/>
          <w:rtl/>
        </w:rPr>
        <w:t xml:space="preserve"> في الفترة بين عامي 1987 و1993، ويمكن عزو ذلك إلى اتجاه التراجع العام في استهلاك الأغذية، ولا سيما الأرز، إضافة إلى انخفاض استهلاك السمك واللحوم خلال الفترة نفسها.</w:t>
      </w:r>
    </w:p>
    <w:p w:rsidR="005B3879" w:rsidRPr="006B4B03" w:rsidRDefault="005B3879" w:rsidP="00D42C5E">
      <w:pPr>
        <w:tabs>
          <w:tab w:val="left" w:pos="879"/>
          <w:tab w:val="left" w:pos="1557"/>
        </w:tabs>
        <w:spacing w:before="0" w:line="360" w:lineRule="exact"/>
        <w:rPr>
          <w:spacing w:val="0"/>
          <w:w w:val="95"/>
          <w:rtl/>
        </w:rPr>
      </w:pPr>
      <w:r w:rsidRPr="00B26454">
        <w:rPr>
          <w:spacing w:val="0"/>
          <w:rtl/>
        </w:rPr>
        <w:t>530</w:t>
      </w:r>
      <w:r w:rsidRPr="00B26454">
        <w:rPr>
          <w:rFonts w:hint="cs"/>
          <w:spacing w:val="0"/>
          <w:rtl/>
        </w:rPr>
        <w:t>-</w:t>
      </w:r>
      <w:r w:rsidRPr="00B26454">
        <w:rPr>
          <w:spacing w:val="0"/>
        </w:rPr>
        <w:tab/>
      </w:r>
      <w:r w:rsidRPr="00B26454">
        <w:rPr>
          <w:spacing w:val="0"/>
          <w:rtl/>
        </w:rPr>
        <w:t xml:space="preserve">لكن نتائج الدراسة الاستقصائية للاستهلاك الغذائي للأسر التي أجراها معهد بحوث الأغذية والتغذية </w:t>
      </w:r>
      <w:r w:rsidRPr="00B26454">
        <w:rPr>
          <w:rFonts w:hint="cs"/>
          <w:spacing w:val="0"/>
          <w:rtl/>
        </w:rPr>
        <w:t xml:space="preserve">قد </w:t>
      </w:r>
      <w:r w:rsidRPr="00B26454">
        <w:rPr>
          <w:spacing w:val="0"/>
          <w:rtl/>
        </w:rPr>
        <w:t xml:space="preserve">أظهرت تحسن هذا الاتجاه. </w:t>
      </w:r>
      <w:r w:rsidRPr="00B26454">
        <w:rPr>
          <w:rFonts w:hint="cs"/>
          <w:spacing w:val="0"/>
          <w:rtl/>
        </w:rPr>
        <w:t>ف</w:t>
      </w:r>
      <w:r w:rsidRPr="00B26454">
        <w:rPr>
          <w:spacing w:val="0"/>
          <w:rtl/>
        </w:rPr>
        <w:t>في الفترة بين عامي 1993 و2003، ازداد متوسط استهلاك الفرد من الغذاء في اليوم الواحد ومتوسط ما يتناوله الفرد من طاقة غذائية في اليوم الواحد من 869 غراما</w:t>
      </w:r>
      <w:r w:rsidRPr="00B26454">
        <w:rPr>
          <w:rFonts w:hint="cs"/>
          <w:spacing w:val="0"/>
          <w:rtl/>
        </w:rPr>
        <w:t>ً</w:t>
      </w:r>
      <w:r w:rsidRPr="00B26454">
        <w:rPr>
          <w:spacing w:val="0"/>
          <w:rtl/>
        </w:rPr>
        <w:t xml:space="preserve"> إلى 879 غراما</w:t>
      </w:r>
      <w:r w:rsidRPr="00B26454">
        <w:rPr>
          <w:rFonts w:hint="cs"/>
          <w:spacing w:val="0"/>
          <w:rtl/>
        </w:rPr>
        <w:t>ً</w:t>
      </w:r>
      <w:r w:rsidRPr="00B26454">
        <w:rPr>
          <w:spacing w:val="0"/>
          <w:rtl/>
        </w:rPr>
        <w:t xml:space="preserve"> ومن 684 1 كيلو </w:t>
      </w:r>
      <w:r w:rsidRPr="006B4B03">
        <w:rPr>
          <w:spacing w:val="0"/>
          <w:w w:val="95"/>
          <w:rtl/>
        </w:rPr>
        <w:t>سعرة حرارية إلى 887 1 كيلو سعرة حرارية</w:t>
      </w:r>
      <w:r w:rsidRPr="006B4B03">
        <w:rPr>
          <w:rFonts w:hint="cs"/>
          <w:spacing w:val="0"/>
          <w:w w:val="95"/>
          <w:rtl/>
        </w:rPr>
        <w:t>،</w:t>
      </w:r>
      <w:r w:rsidRPr="006B4B03">
        <w:rPr>
          <w:spacing w:val="0"/>
          <w:w w:val="95"/>
          <w:rtl/>
        </w:rPr>
        <w:t xml:space="preserve"> على التوالي. وتمثِّل المصادر الحيوانية نسبة أعلى في مجموع المقدار المتناول من الأغذية والبروتينات. ولوحظت زيادة في المقدار المتناول من الدهون والزيوت والمغذيات، باستثناء الحديد وفيتامين سي.</w:t>
      </w:r>
    </w:p>
    <w:p w:rsidR="005B3879" w:rsidRPr="00B26454" w:rsidRDefault="005B3879" w:rsidP="00D42C5E">
      <w:pPr>
        <w:tabs>
          <w:tab w:val="left" w:pos="879"/>
          <w:tab w:val="left" w:pos="1557"/>
        </w:tabs>
        <w:spacing w:before="0" w:line="360" w:lineRule="exact"/>
        <w:rPr>
          <w:rFonts w:hint="cs"/>
          <w:spacing w:val="0"/>
          <w:rtl/>
        </w:rPr>
      </w:pPr>
      <w:r w:rsidRPr="00B26454">
        <w:rPr>
          <w:spacing w:val="0"/>
          <w:rtl/>
        </w:rPr>
        <w:t>531</w:t>
      </w:r>
      <w:r w:rsidRPr="00B26454">
        <w:rPr>
          <w:rFonts w:hint="cs"/>
          <w:spacing w:val="0"/>
          <w:rtl/>
        </w:rPr>
        <w:t>-</w:t>
      </w:r>
      <w:r w:rsidRPr="00B26454">
        <w:rPr>
          <w:spacing w:val="0"/>
        </w:rPr>
        <w:tab/>
      </w:r>
      <w:r w:rsidRPr="00B26454">
        <w:rPr>
          <w:spacing w:val="0"/>
          <w:rtl/>
        </w:rPr>
        <w:t xml:space="preserve">وتراجعت نسبة الأسر الفلبينية التي يقل فيها مقدار ما يتناوله الفرد عن مستوى 100 في المائة من الاحتياجات الطاقية الغذائية من 69.4 في المائة في عام 1993 إلى 57.2 في المائة في عام 2003، وبلغ معدل التراجع السنوي بالنقاط المئوية 1.22 في المائة. لكن تنبغي الإشارة إلى أن الدراسة الاستقصائية للاستهلاك الغذائي للأسر قد استخدمت معايير غذائية مختلفة قائمة على المغذيات، أي المقادير الغذائية الموصى بها في عام 1993 مقابل المقادير المتناولَة الموصى بها من الطاقة والمغذيات في عام 2003، </w:t>
      </w:r>
      <w:r w:rsidRPr="00B26454">
        <w:rPr>
          <w:rFonts w:hint="cs"/>
          <w:spacing w:val="0"/>
          <w:rtl/>
        </w:rPr>
        <w:t>لتؤكد</w:t>
      </w:r>
      <w:r w:rsidRPr="00B26454">
        <w:rPr>
          <w:spacing w:val="0"/>
          <w:rtl/>
        </w:rPr>
        <w:t xml:space="preserve"> أن المعايير تستند إلى المغذيات وليس الغذاء أو النظام الغذائي اللذين اعتمدا في المقادير الغذائية الموصى بها.</w:t>
      </w:r>
    </w:p>
    <w:p w:rsidR="008335E0" w:rsidRPr="00B75FBF" w:rsidRDefault="008335E0" w:rsidP="008335E0">
      <w:pPr>
        <w:spacing w:before="0" w:line="380" w:lineRule="exact"/>
        <w:rPr>
          <w:rFonts w:hint="cs"/>
          <w:i/>
          <w:iCs/>
          <w:rtl/>
        </w:rPr>
      </w:pPr>
      <w:r w:rsidRPr="00B75FBF">
        <w:rPr>
          <w:rFonts w:hint="cs"/>
          <w:i/>
          <w:iCs/>
          <w:rtl/>
        </w:rPr>
        <w:t>البرنامج الوطني لإضافة اليود إلى الملح</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532-</w:t>
      </w:r>
      <w:r w:rsidRPr="00E53C2E">
        <w:rPr>
          <w:rFonts w:hint="cs"/>
          <w:spacing w:val="0"/>
          <w:rtl/>
        </w:rPr>
        <w:tab/>
        <w:t>إن الحكومة، بوصفها أحد الأطراف الموقِّعة ل</w:t>
      </w:r>
      <w:r w:rsidRPr="00E53C2E">
        <w:rPr>
          <w:spacing w:val="0"/>
          <w:rtl/>
        </w:rPr>
        <w:t>لإعلان العالمي بشأن التغذية</w:t>
      </w:r>
      <w:r w:rsidRPr="00E53C2E">
        <w:rPr>
          <w:rFonts w:hint="cs"/>
          <w:spacing w:val="0"/>
          <w:rtl/>
        </w:rPr>
        <w:t xml:space="preserve"> وخطة العمل العالمية للتغذية خلال </w:t>
      </w:r>
      <w:r w:rsidRPr="008335E0">
        <w:rPr>
          <w:spacing w:val="0"/>
          <w:w w:val="95"/>
          <w:rtl/>
        </w:rPr>
        <w:t>المؤتمر الدولي المعني بالتغذية</w:t>
      </w:r>
      <w:r w:rsidRPr="008335E0">
        <w:rPr>
          <w:rFonts w:hint="cs"/>
          <w:spacing w:val="0"/>
          <w:w w:val="95"/>
          <w:rtl/>
        </w:rPr>
        <w:t xml:space="preserve"> في روما (كانون الأول/ديسمبر 1992)، قد التزمت بمعالجة مشاكل سوء التغذية، بما في ذلك </w:t>
      </w:r>
      <w:bookmarkStart w:id="0" w:name="OLE_LINK2"/>
      <w:r w:rsidRPr="008335E0">
        <w:rPr>
          <w:spacing w:val="0"/>
          <w:w w:val="95"/>
          <w:rtl/>
        </w:rPr>
        <w:t>الاضطرابات الناجمة عن نقص اليود</w:t>
      </w:r>
      <w:bookmarkEnd w:id="0"/>
      <w:r w:rsidRPr="008335E0">
        <w:rPr>
          <w:rFonts w:hint="cs"/>
          <w:spacing w:val="0"/>
          <w:w w:val="95"/>
          <w:rtl/>
        </w:rPr>
        <w:t>. وبالتالي، شملت خطتا العمل الفلبينيتان للتغذية للفترتين 1993-1998 و1999-2004</w:t>
      </w:r>
      <w:r w:rsidRPr="00E53C2E">
        <w:rPr>
          <w:rFonts w:hint="cs"/>
          <w:spacing w:val="0"/>
          <w:rtl/>
        </w:rPr>
        <w:t xml:space="preserve"> هدفاً معلناً صراحةً يتمثل في القضاء الفعلي على </w:t>
      </w:r>
      <w:r w:rsidRPr="00E53C2E">
        <w:rPr>
          <w:spacing w:val="0"/>
          <w:rtl/>
        </w:rPr>
        <w:t xml:space="preserve">الاضطرابات </w:t>
      </w:r>
      <w:r w:rsidRPr="00E53C2E">
        <w:rPr>
          <w:rFonts w:hint="cs"/>
          <w:spacing w:val="0"/>
          <w:rtl/>
        </w:rPr>
        <w:t xml:space="preserve">الصحية </w:t>
      </w:r>
      <w:r w:rsidRPr="00E53C2E">
        <w:rPr>
          <w:spacing w:val="0"/>
          <w:rtl/>
        </w:rPr>
        <w:t>الناجمة عن نقص اليود</w:t>
      </w:r>
      <w:r w:rsidRPr="00E53C2E">
        <w:rPr>
          <w:rFonts w:hint="cs"/>
          <w:spacing w:val="0"/>
          <w:rtl/>
        </w:rPr>
        <w:t xml:space="preserve"> في البلد.</w:t>
      </w:r>
    </w:p>
    <w:p w:rsidR="008335E0" w:rsidRPr="00E53C2E" w:rsidRDefault="008335E0" w:rsidP="007D60B5">
      <w:pPr>
        <w:tabs>
          <w:tab w:val="left" w:pos="879"/>
          <w:tab w:val="left" w:pos="1557"/>
        </w:tabs>
        <w:spacing w:before="0" w:line="380" w:lineRule="exact"/>
        <w:rPr>
          <w:rFonts w:hint="cs"/>
          <w:spacing w:val="0"/>
          <w:rtl/>
        </w:rPr>
      </w:pPr>
      <w:r w:rsidRPr="00E53C2E">
        <w:rPr>
          <w:rFonts w:hint="cs"/>
          <w:spacing w:val="0"/>
          <w:rtl/>
        </w:rPr>
        <w:t>533-</w:t>
      </w:r>
      <w:r w:rsidRPr="00E53C2E">
        <w:rPr>
          <w:rFonts w:hint="cs"/>
          <w:spacing w:val="0"/>
          <w:rtl/>
        </w:rPr>
        <w:tab/>
        <w:t xml:space="preserve">ولهذه الغاية، سن الكونغرس الفلبيني </w:t>
      </w:r>
      <w:r w:rsidR="007D60B5">
        <w:rPr>
          <w:rFonts w:hint="cs"/>
          <w:spacing w:val="0"/>
          <w:rtl/>
        </w:rPr>
        <w:t>ال</w:t>
      </w:r>
      <w:r w:rsidRPr="00E53C2E">
        <w:rPr>
          <w:rFonts w:hint="cs"/>
          <w:spacing w:val="0"/>
          <w:rtl/>
        </w:rPr>
        <w:t>قانون الجمهوري 8172، المعروف أيضاً باسم "</w:t>
      </w:r>
      <w:r w:rsidRPr="00E53C2E">
        <w:rPr>
          <w:rFonts w:hint="cs"/>
          <w:i/>
          <w:iCs/>
          <w:spacing w:val="0"/>
          <w:rtl/>
        </w:rPr>
        <w:t>قانون لتشجيع إضافة اليود إلى الملح على النطاق الوطني وأغراض أخرى</w:t>
      </w:r>
      <w:r w:rsidRPr="00E53C2E">
        <w:rPr>
          <w:rFonts w:hint="cs"/>
          <w:spacing w:val="0"/>
          <w:rtl/>
        </w:rPr>
        <w:t>". ويقضي القانون المذكور بإضافة اليود إلى أي ملح طعام معد للاستهلاك البشري أو الحيواني. كما يُلزِم جميع منتجي الملح ومستورديه وتُجَّاره بإضافة اليود إلى الملح وجعله متاحا لجميع الفلبينيين.</w:t>
      </w:r>
    </w:p>
    <w:p w:rsidR="008335E0" w:rsidRPr="00E53C2E" w:rsidRDefault="008335E0" w:rsidP="007D60B5">
      <w:pPr>
        <w:tabs>
          <w:tab w:val="left" w:pos="879"/>
          <w:tab w:val="left" w:pos="1557"/>
        </w:tabs>
        <w:spacing w:before="0" w:line="380" w:lineRule="exact"/>
        <w:rPr>
          <w:rFonts w:hint="cs"/>
          <w:spacing w:val="0"/>
          <w:rtl/>
        </w:rPr>
      </w:pPr>
      <w:r w:rsidRPr="00E53C2E">
        <w:rPr>
          <w:rFonts w:hint="cs"/>
          <w:spacing w:val="0"/>
          <w:rtl/>
        </w:rPr>
        <w:t>534-</w:t>
      </w:r>
      <w:r w:rsidRPr="00E53C2E">
        <w:rPr>
          <w:rFonts w:hint="cs"/>
          <w:spacing w:val="0"/>
          <w:rtl/>
        </w:rPr>
        <w:tab/>
        <w:t xml:space="preserve">إن وزارة الصحة، بوصفها الوكالة الرائدة بموجب </w:t>
      </w:r>
      <w:r w:rsidR="007D60B5">
        <w:rPr>
          <w:rFonts w:hint="cs"/>
          <w:spacing w:val="0"/>
          <w:rtl/>
        </w:rPr>
        <w:t>ال</w:t>
      </w:r>
      <w:r w:rsidRPr="00E53C2E">
        <w:rPr>
          <w:rFonts w:hint="cs"/>
          <w:spacing w:val="0"/>
          <w:rtl/>
        </w:rPr>
        <w:t>قانون الجمهوري 8172 تتولى تنفيذ البرنامج الوطني لإضافة اليود إلى الملح على النطاق الوطني. ويشتمل البرنامج على أربعة مكونات، هي: (1) الإنتاج؛ (2) التسويق والتوزيع؛ (3) الترويج والدعوة؛ و(4) الإدارة والتنسيق.</w:t>
      </w:r>
    </w:p>
    <w:p w:rsidR="008335E0" w:rsidRPr="00E53C2E" w:rsidRDefault="008335E0" w:rsidP="008335E0">
      <w:pPr>
        <w:tabs>
          <w:tab w:val="left" w:pos="879"/>
          <w:tab w:val="left" w:pos="1557"/>
        </w:tabs>
        <w:spacing w:before="0" w:line="380" w:lineRule="exact"/>
        <w:rPr>
          <w:rFonts w:hint="cs"/>
          <w:i/>
          <w:iCs/>
          <w:spacing w:val="0"/>
          <w:rtl/>
        </w:rPr>
      </w:pPr>
      <w:r w:rsidRPr="00E53C2E">
        <w:rPr>
          <w:rFonts w:hint="cs"/>
          <w:i/>
          <w:iCs/>
          <w:spacing w:val="0"/>
          <w:rtl/>
        </w:rPr>
        <w:t>إغناء الأغذية</w:t>
      </w:r>
    </w:p>
    <w:p w:rsidR="008335E0" w:rsidRPr="00E53C2E" w:rsidRDefault="008335E0" w:rsidP="00E85742">
      <w:pPr>
        <w:tabs>
          <w:tab w:val="left" w:pos="879"/>
          <w:tab w:val="left" w:pos="1557"/>
        </w:tabs>
        <w:spacing w:before="0" w:line="380" w:lineRule="exact"/>
        <w:rPr>
          <w:rFonts w:hint="cs"/>
          <w:spacing w:val="0"/>
          <w:rtl/>
        </w:rPr>
      </w:pPr>
      <w:r w:rsidRPr="00E53C2E">
        <w:rPr>
          <w:rFonts w:hint="cs"/>
          <w:spacing w:val="0"/>
          <w:rtl/>
        </w:rPr>
        <w:t>535-</w:t>
      </w:r>
      <w:r w:rsidRPr="00E53C2E">
        <w:rPr>
          <w:rFonts w:hint="cs"/>
          <w:spacing w:val="0"/>
          <w:rtl/>
        </w:rPr>
        <w:tab/>
        <w:t xml:space="preserve">يتألف البرنامج الفلبيني لإغناء الأغذية من عنصرين رئيسيين. فيتمثل الأول في برنامج إغناء الأغذية الطوعي، الذي يشجع مصَنِّعي الأغذية على مباشرة تدابير إغناء الأغذية لمكافحة النقص في المغذيات الدقيقة من خلال </w:t>
      </w:r>
      <w:r w:rsidRPr="008335E0">
        <w:rPr>
          <w:rFonts w:hint="cs"/>
          <w:i/>
          <w:iCs/>
          <w:spacing w:val="0"/>
          <w:rtl/>
        </w:rPr>
        <w:t xml:space="preserve">برنامج ختم </w:t>
      </w:r>
      <w:r w:rsidRPr="008335E0">
        <w:rPr>
          <w:i/>
          <w:iCs/>
          <w:spacing w:val="0"/>
        </w:rPr>
        <w:t>Sangkap Pinoy</w:t>
      </w:r>
      <w:r w:rsidRPr="00E53C2E">
        <w:rPr>
          <w:rFonts w:hint="cs"/>
          <w:spacing w:val="0"/>
          <w:rtl/>
        </w:rPr>
        <w:t xml:space="preserve"> ال</w:t>
      </w:r>
      <w:r w:rsidR="00E85742">
        <w:rPr>
          <w:rFonts w:hint="cs"/>
          <w:spacing w:val="0"/>
          <w:rtl/>
        </w:rPr>
        <w:t>ـ</w:t>
      </w:r>
      <w:r w:rsidRPr="00E53C2E">
        <w:rPr>
          <w:rFonts w:hint="cs"/>
          <w:spacing w:val="0"/>
          <w:rtl/>
        </w:rPr>
        <w:t>ذي ترع</w:t>
      </w:r>
      <w:r w:rsidR="00E85742">
        <w:rPr>
          <w:rFonts w:hint="cs"/>
          <w:spacing w:val="0"/>
          <w:rtl/>
        </w:rPr>
        <w:t>ـ</w:t>
      </w:r>
      <w:r w:rsidRPr="00E53C2E">
        <w:rPr>
          <w:rFonts w:hint="cs"/>
          <w:spacing w:val="0"/>
          <w:rtl/>
        </w:rPr>
        <w:t>اه وزارة الصحة. والثاني هو برنامج إغناء الأغذية الإجباري الذي يوجب الإغناء الغذائي للدقيق بالفيتامين ألف والحديد وللسكر والزيوت الصالحة للأكل بالفيتامين ألف،</w:t>
      </w:r>
      <w:r w:rsidR="00E85742">
        <w:rPr>
          <w:rFonts w:hint="cs"/>
          <w:spacing w:val="0"/>
          <w:rtl/>
        </w:rPr>
        <w:t xml:space="preserve"> </w:t>
      </w:r>
      <w:r w:rsidRPr="00E53C2E">
        <w:rPr>
          <w:rFonts w:hint="cs"/>
          <w:spacing w:val="0"/>
          <w:rtl/>
        </w:rPr>
        <w:t>وللأرُز بالحديد.</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536-</w:t>
      </w:r>
      <w:r w:rsidRPr="00E53C2E">
        <w:rPr>
          <w:rFonts w:hint="cs"/>
          <w:spacing w:val="0"/>
          <w:rtl/>
        </w:rPr>
        <w:tab/>
        <w:t>وثمة إدراك عام بأن إغناء الأغذية بالمغذيات الدقيقة هو أكثر الاستراتيجيات طويلة الأجل فعاليةً من حيث التكلفة لتدارك نقص المغذيات الدقيقة. وهو أيضاً مقبول اجتماعياً، ولا يستلزم أي تغيير في العادات والخصائص الغذائية، أو يستدعي تغييراً بسيطاً، ويوفر وسيلة للوصول إلى أكبر نسبة من السكان الذين يحتاجون للمغذيات الدقيقة.</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537-</w:t>
      </w:r>
      <w:r w:rsidRPr="00E53C2E">
        <w:rPr>
          <w:rFonts w:hint="cs"/>
          <w:spacing w:val="0"/>
          <w:rtl/>
        </w:rPr>
        <w:tab/>
        <w:t xml:space="preserve">وبرنامج </w:t>
      </w:r>
      <w:r w:rsidRPr="008335E0">
        <w:rPr>
          <w:rFonts w:hint="cs"/>
          <w:i/>
          <w:iCs/>
          <w:spacing w:val="0"/>
          <w:rtl/>
        </w:rPr>
        <w:t>ختم</w:t>
      </w:r>
      <w:r w:rsidRPr="008335E0">
        <w:rPr>
          <w:i/>
          <w:iCs/>
          <w:spacing w:val="0"/>
        </w:rPr>
        <w:t>Sangkap Pinoy</w:t>
      </w:r>
      <w:r w:rsidRPr="00E53C2E">
        <w:rPr>
          <w:spacing w:val="0"/>
        </w:rPr>
        <w:t xml:space="preserve"> </w:t>
      </w:r>
      <w:r w:rsidRPr="00E53C2E">
        <w:rPr>
          <w:rFonts w:hint="cs"/>
          <w:spacing w:val="0"/>
          <w:rtl/>
        </w:rPr>
        <w:t xml:space="preserve"> استراتيجية اعتمدتها وزارة الصحة لتشجيع مصَنِّعي الأغذية على إغناء المنتجات الغذائية بالمغذيات الدقيقة الضرورية وفق المستويات التي تحظى بموافقتها. وتضاهي وزارة الصحة هذا التشجيع بمنح الترخيص لمصَنِّعي الأغذية بوضع ختم قبول معروف باسم </w:t>
      </w:r>
      <w:r w:rsidRPr="008335E0">
        <w:rPr>
          <w:rFonts w:hint="cs"/>
          <w:i/>
          <w:iCs/>
          <w:spacing w:val="0"/>
          <w:rtl/>
        </w:rPr>
        <w:t>ختم</w:t>
      </w:r>
      <w:r w:rsidRPr="008335E0">
        <w:rPr>
          <w:i/>
          <w:iCs/>
          <w:spacing w:val="0"/>
        </w:rPr>
        <w:t xml:space="preserve"> Sangkap Pinoy</w:t>
      </w:r>
      <w:r w:rsidRPr="00E53C2E">
        <w:rPr>
          <w:spacing w:val="0"/>
        </w:rPr>
        <w:t xml:space="preserve"> </w:t>
      </w:r>
      <w:r w:rsidRPr="00E53C2E">
        <w:rPr>
          <w:rFonts w:hint="cs"/>
          <w:spacing w:val="0"/>
          <w:rtl/>
        </w:rPr>
        <w:t>على علامات المنتجات التي تستوفي مجموعة من المعايير المحددة. ويدل الختم على أن المنتج يُعتَرف به لدى وزارة الصحة كأداة لإيصال المغذيات الدقيقة ويمكن بالتالي أن يساهم في القضاء على نقص المغذيات الدقيقة.</w:t>
      </w:r>
    </w:p>
    <w:p w:rsidR="008335E0" w:rsidRPr="008335E0" w:rsidRDefault="008335E0" w:rsidP="008335E0">
      <w:pPr>
        <w:tabs>
          <w:tab w:val="left" w:pos="879"/>
          <w:tab w:val="left" w:pos="1557"/>
        </w:tabs>
        <w:spacing w:before="0" w:line="380" w:lineRule="exact"/>
        <w:rPr>
          <w:rFonts w:hint="cs"/>
          <w:i/>
          <w:iCs/>
          <w:spacing w:val="0"/>
          <w:rtl/>
        </w:rPr>
      </w:pPr>
      <w:r w:rsidRPr="008335E0">
        <w:rPr>
          <w:rFonts w:hint="cs"/>
          <w:i/>
          <w:iCs/>
          <w:spacing w:val="0"/>
          <w:rtl/>
        </w:rPr>
        <w:t>الدراسات الاستقصائية المتعلقة بالتغذية وغير ذلك من ترتيبات الرصد</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538-</w:t>
      </w:r>
      <w:r w:rsidRPr="00E53C2E">
        <w:rPr>
          <w:rFonts w:hint="cs"/>
          <w:spacing w:val="0"/>
          <w:rtl/>
        </w:rPr>
        <w:tab/>
        <w:t xml:space="preserve">يُسنِد المرسوم الرئاسي رقم 491، المعروف أيضاً </w:t>
      </w:r>
      <w:r w:rsidRPr="008335E0">
        <w:rPr>
          <w:rFonts w:hint="cs"/>
          <w:i/>
          <w:iCs/>
          <w:spacing w:val="0"/>
          <w:rtl/>
        </w:rPr>
        <w:t>بقانون التغذية في الفلبين</w:t>
      </w:r>
      <w:r w:rsidRPr="00E53C2E">
        <w:rPr>
          <w:rFonts w:hint="cs"/>
          <w:spacing w:val="0"/>
          <w:rtl/>
        </w:rPr>
        <w:t xml:space="preserve">، مهمةَ صياغة البرنامج الفلبيني للأغذية والتغذية إلى المجلس الوطني للتغذية. ويتألف هذا المجلس، الذي يعد الوكالة الحكومية المركزية المكلفة بصياغة برنامج وطني متكامل للتغذية، من ممثلي كل من </w:t>
      </w:r>
      <w:r w:rsidRPr="00E53C2E">
        <w:rPr>
          <w:spacing w:val="0"/>
          <w:rtl/>
        </w:rPr>
        <w:t>وزارة الزراعة ووزارة الصحة ووزارة الرعاية والتنمية الاجتما</w:t>
      </w:r>
      <w:r w:rsidRPr="00E53C2E">
        <w:rPr>
          <w:rFonts w:hint="cs"/>
          <w:spacing w:val="0"/>
          <w:rtl/>
        </w:rPr>
        <w:t xml:space="preserve">عية </w:t>
      </w:r>
      <w:r w:rsidRPr="00E53C2E">
        <w:rPr>
          <w:spacing w:val="0"/>
          <w:rtl/>
        </w:rPr>
        <w:t>ووزارة التعليم ووزارة الداخلية والحكم المحلي ووزارة العمل</w:t>
      </w:r>
      <w:r w:rsidRPr="00E53C2E">
        <w:rPr>
          <w:rFonts w:hint="cs"/>
          <w:spacing w:val="0"/>
          <w:rtl/>
        </w:rPr>
        <w:t xml:space="preserve"> والتوظيف ووزارة العلوم والتكنولوجيا ووزارة شؤون الميزانية والإدارة والهيئة الوطنية للتنمية الاقتصادية.</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539-</w:t>
      </w:r>
      <w:r w:rsidRPr="00E53C2E">
        <w:rPr>
          <w:rFonts w:hint="cs"/>
          <w:spacing w:val="0"/>
          <w:rtl/>
        </w:rPr>
        <w:tab/>
        <w:t xml:space="preserve">ومنذ تاريخ المصادقة على قانون التغذية في أواخر السبعينات، اعتمد البلد ست خطط عمل للتغذية، بما في ذلك آخر </w:t>
      </w:r>
      <w:r w:rsidRPr="008335E0">
        <w:rPr>
          <w:rFonts w:hint="cs"/>
          <w:i/>
          <w:iCs/>
          <w:spacing w:val="0"/>
          <w:rtl/>
        </w:rPr>
        <w:t>خطة عمل فلبينية متوسطة الأجل للتغذية للفترة 1999-2004</w:t>
      </w:r>
      <w:r w:rsidRPr="00E53C2E">
        <w:rPr>
          <w:rFonts w:hint="cs"/>
          <w:spacing w:val="0"/>
          <w:rtl/>
        </w:rPr>
        <w:t>.</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540-</w:t>
      </w:r>
      <w:r w:rsidRPr="00E53C2E">
        <w:rPr>
          <w:rFonts w:hint="cs"/>
          <w:spacing w:val="0"/>
          <w:rtl/>
        </w:rPr>
        <w:tab/>
        <w:t>وخطة العمل الفلبينية للتغذية خطة رئيسية لضمان التغذية الجيدة لجميع الفلبينيين بتعزيز الأمن الغذائي على صعيد الأسر المعيشية ومنع نقص المغذيات الدقيقة ومراقبته والقضاء عليه. وتسعى الخطة إلى تحقيق هذا الهدف بتشجيع ما يلي: إنتاج الأغذية في المنازل وداخل المجتمعات المحلية، وتكميل المغذيات الدقيقة وإغناء الأغذية، والمساعدة على كسب الرزق عن طريق تقديم الائتمانات، والتوعية في مجال التغذية، والمساعدة الغذائية.</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541-</w:t>
      </w:r>
      <w:r w:rsidRPr="00E53C2E">
        <w:rPr>
          <w:rFonts w:hint="cs"/>
          <w:spacing w:val="0"/>
          <w:rtl/>
        </w:rPr>
        <w:tab/>
        <w:t>ويعد معهد بحوث الغذاء والتغذية التابع لوزارة العلوم والتكنولوجيا وكالةُ البلد الرائدةُ في إجراء بحوث الغذاء والتغذية من أجل خطة عمل الحكومة الفلبينية للتغذية، ويتولى إجراء دراسات استقصائية على النطاق الوطني كل خمس سنوات لتحديد الحالة الغذائية للشعب الفلبيني.</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542-</w:t>
      </w:r>
      <w:r w:rsidRPr="00E53C2E">
        <w:rPr>
          <w:rFonts w:hint="cs"/>
          <w:spacing w:val="0"/>
          <w:rtl/>
        </w:rPr>
        <w:tab/>
        <w:t xml:space="preserve">وتتشكل الدراسات الاستقصائية للتغذية على النطاق الوطني من سبعة مكونات، هي: (1) </w:t>
      </w:r>
      <w:r w:rsidRPr="002C05A0">
        <w:rPr>
          <w:rFonts w:hint="cs"/>
          <w:i/>
          <w:iCs/>
          <w:spacing w:val="0"/>
          <w:rtl/>
        </w:rPr>
        <w:t>الدراسة الاستقصائية المتعلقة بالجسم البشري والتغذية</w:t>
      </w:r>
      <w:r w:rsidRPr="00E53C2E">
        <w:rPr>
          <w:rFonts w:hint="cs"/>
          <w:spacing w:val="0"/>
          <w:rtl/>
        </w:rPr>
        <w:t xml:space="preserve">؛ (2) </w:t>
      </w:r>
      <w:r w:rsidRPr="002C05A0">
        <w:rPr>
          <w:rFonts w:hint="cs"/>
          <w:i/>
          <w:iCs/>
          <w:spacing w:val="0"/>
          <w:rtl/>
        </w:rPr>
        <w:t>الدراسة الاستقصائية لاستهلاك الأغذية على صعيد الأسر المعيشية</w:t>
      </w:r>
      <w:r w:rsidRPr="00E53C2E">
        <w:rPr>
          <w:rFonts w:hint="cs"/>
          <w:spacing w:val="0"/>
          <w:rtl/>
        </w:rPr>
        <w:t xml:space="preserve">؛ (3) </w:t>
      </w:r>
      <w:r w:rsidRPr="002C05A0">
        <w:rPr>
          <w:rFonts w:hint="cs"/>
          <w:i/>
          <w:iCs/>
          <w:spacing w:val="0"/>
          <w:rtl/>
        </w:rPr>
        <w:t>تقييم حالة التغذية بين الأطفال الذين تتراوح أعمارهم بين 0 و5 سنوات، والذين تتراوح أعمارهم بين 5 سنوات و11 سنة، والحوامل والمرضعات</w:t>
      </w:r>
      <w:r w:rsidRPr="00E53C2E">
        <w:rPr>
          <w:rFonts w:hint="cs"/>
          <w:spacing w:val="0"/>
          <w:rtl/>
        </w:rPr>
        <w:t xml:space="preserve">؛ (4) </w:t>
      </w:r>
      <w:r w:rsidRPr="002C05A0">
        <w:rPr>
          <w:rFonts w:hint="cs"/>
          <w:i/>
          <w:iCs/>
          <w:spacing w:val="0"/>
          <w:rtl/>
        </w:rPr>
        <w:t>الدراسة الاستقصائية للأمن الغذائي على صعيد الأسر المعيشية</w:t>
      </w:r>
      <w:r w:rsidRPr="00E53C2E">
        <w:rPr>
          <w:rFonts w:hint="cs"/>
          <w:spacing w:val="0"/>
          <w:rtl/>
        </w:rPr>
        <w:t xml:space="preserve">؛ (5) </w:t>
      </w:r>
      <w:r w:rsidRPr="002C05A0">
        <w:rPr>
          <w:rFonts w:hint="cs"/>
          <w:i/>
          <w:iCs/>
          <w:spacing w:val="0"/>
          <w:rtl/>
        </w:rPr>
        <w:t>الدراسة الاستقصائية لمستوى الوعي بالأغذية المدَعَّمة بالمواد والأغذية القابلة للإغناء واستعمالها</w:t>
      </w:r>
      <w:r w:rsidRPr="00E53C2E">
        <w:rPr>
          <w:rFonts w:hint="cs"/>
          <w:spacing w:val="0"/>
          <w:rtl/>
        </w:rPr>
        <w:t xml:space="preserve">؛ (6) </w:t>
      </w:r>
      <w:r w:rsidRPr="002C05A0">
        <w:rPr>
          <w:rFonts w:hint="cs"/>
          <w:i/>
          <w:iCs/>
          <w:spacing w:val="0"/>
          <w:rtl/>
        </w:rPr>
        <w:t>الدراسة الاستقصائية الأحيائية - الكيميائية للتغذية</w:t>
      </w:r>
      <w:r w:rsidRPr="00E53C2E">
        <w:rPr>
          <w:rFonts w:hint="cs"/>
          <w:spacing w:val="0"/>
          <w:rtl/>
        </w:rPr>
        <w:t xml:space="preserve">؛ و(7) </w:t>
      </w:r>
      <w:r w:rsidRPr="002C05A0">
        <w:rPr>
          <w:rFonts w:hint="cs"/>
          <w:i/>
          <w:iCs/>
          <w:spacing w:val="0"/>
          <w:rtl/>
        </w:rPr>
        <w:t>الدراسة الاستقصائية الوطنية للتغذية والصحة في المرحلة السريرية</w:t>
      </w:r>
      <w:r w:rsidRPr="00E53C2E">
        <w:rPr>
          <w:rFonts w:hint="cs"/>
          <w:spacing w:val="0"/>
          <w:rtl/>
        </w:rPr>
        <w:t>.</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543-</w:t>
      </w:r>
      <w:r w:rsidRPr="00E53C2E">
        <w:rPr>
          <w:rFonts w:hint="cs"/>
          <w:spacing w:val="0"/>
          <w:rtl/>
        </w:rPr>
        <w:tab/>
        <w:t>وقد أجريت حتى الآن ست دراسات استقصائية للتغذية على النطاق الوطني وذلك في الأعوام 1982 و1987 و1993 و1998 و2003. وشملت الدراسة الاستقصائية لعام 2003 نحو 000 70 فرد من جميع الأعمار، وأُخِذت العينات في 99 منطقة. وتشمل هذه المناطق 77 محافظة (باستثناء باسيلان) في أقاليم البلد البالغ عددها 15، و5 مدن كبرى، و5 مناطق متداخلة في منطقة العاصمة الوطنية، و10 مدن على درجة كبيرة من التحضر، ومدينتين في مينداناو الوسطى.</w:t>
      </w:r>
    </w:p>
    <w:p w:rsidR="008335E0" w:rsidRPr="002C05A0" w:rsidRDefault="002C05A0" w:rsidP="002C05A0">
      <w:pPr>
        <w:tabs>
          <w:tab w:val="left" w:pos="879"/>
          <w:tab w:val="left" w:pos="1557"/>
        </w:tabs>
        <w:spacing w:before="0" w:line="380" w:lineRule="exact"/>
        <w:rPr>
          <w:rFonts w:hint="cs"/>
          <w:b/>
          <w:bCs/>
          <w:spacing w:val="0"/>
          <w:rtl/>
        </w:rPr>
      </w:pPr>
      <w:r>
        <w:rPr>
          <w:rFonts w:hint="cs"/>
          <w:b/>
          <w:bCs/>
          <w:spacing w:val="0"/>
          <w:rtl/>
        </w:rPr>
        <w:tab/>
      </w:r>
      <w:r w:rsidR="008335E0" w:rsidRPr="002C05A0">
        <w:rPr>
          <w:rFonts w:hint="cs"/>
          <w:b/>
          <w:bCs/>
          <w:spacing w:val="0"/>
          <w:rtl/>
        </w:rPr>
        <w:t>2</w:t>
      </w:r>
      <w:r>
        <w:rPr>
          <w:rFonts w:hint="cs"/>
          <w:b/>
          <w:bCs/>
          <w:spacing w:val="0"/>
          <w:rtl/>
        </w:rPr>
        <w:t>(</w:t>
      </w:r>
      <w:r w:rsidR="008335E0" w:rsidRPr="002C05A0">
        <w:rPr>
          <w:rFonts w:hint="cs"/>
          <w:b/>
          <w:bCs/>
          <w:spacing w:val="0"/>
          <w:rtl/>
        </w:rPr>
        <w:t>ب</w:t>
      </w:r>
      <w:r>
        <w:rPr>
          <w:rFonts w:hint="cs"/>
          <w:b/>
          <w:bCs/>
          <w:spacing w:val="0"/>
          <w:rtl/>
        </w:rPr>
        <w:t>)</w:t>
      </w:r>
      <w:r w:rsidR="008335E0" w:rsidRPr="002C05A0">
        <w:rPr>
          <w:rFonts w:hint="cs"/>
          <w:b/>
          <w:bCs/>
          <w:spacing w:val="0"/>
          <w:rtl/>
        </w:rPr>
        <w:t>-</w:t>
      </w:r>
      <w:r>
        <w:rPr>
          <w:rFonts w:hint="cs"/>
          <w:b/>
          <w:bCs/>
          <w:spacing w:val="0"/>
          <w:rtl/>
        </w:rPr>
        <w:t xml:space="preserve">  </w:t>
      </w:r>
      <w:r w:rsidR="008335E0" w:rsidRPr="002C05A0">
        <w:rPr>
          <w:rFonts w:hint="cs"/>
          <w:b/>
          <w:bCs/>
          <w:spacing w:val="0"/>
          <w:rtl/>
        </w:rPr>
        <w:t>الجوع وسوء التغذية</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544-</w:t>
      </w:r>
      <w:r w:rsidRPr="00E53C2E">
        <w:rPr>
          <w:rFonts w:hint="cs"/>
          <w:spacing w:val="0"/>
          <w:rtl/>
        </w:rPr>
        <w:tab/>
        <w:t>تُظهِر دراسة استقصائية للسلسلة الزمنية للظاهرة أجراها مرصد المزاج الاجتماعي ازديادَ انتشار الجوع منذ نهاية عام 2003 حتى الوقت الراهن. وأشد المناطق تأثراً هي مينداناو (21 في المائة) ومنطقة العاصمة الوطنية (18.3 في المائة) وجزر فيسايا (16 في المائة) وبالانس لوزون (14.7 في المائة). واستناداً إلى دراسة استقصائية أجراها مؤخراً مرصد المزاج الاجتماعي، يناهز العدد المقدر لمن يعانون من الفلبينيين من الجوع الحاد 3.6 مليون نسمة. كما أظهرت الدراسة الاستقصائية السادسة للتغذية على النطاق الوطني التي أُجريت عام 2003 أن 1.8 مليون من الأطفال يُعدون ممن طالهم انعدام الأمن الغذائي، وأن زهاء 9.7 مليون فلبيني يعاني من النقص في جرعات السعرات الحرارية.</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545-</w:t>
      </w:r>
      <w:r w:rsidRPr="00E53C2E">
        <w:rPr>
          <w:rFonts w:hint="cs"/>
          <w:spacing w:val="0"/>
          <w:rtl/>
        </w:rPr>
        <w:tab/>
      </w:r>
      <w:r w:rsidRPr="000C4D93">
        <w:rPr>
          <w:rFonts w:hint="cs"/>
          <w:spacing w:val="0"/>
          <w:w w:val="95"/>
          <w:rtl/>
        </w:rPr>
        <w:t>غير أن البلد، بناءً على حجم إنتاج الأرُز، يقترب من تحقيق الاكتفاء الذاتي منه، حيث ينتج 96 في المائة. وعلاوة على ذلك، واستناداً إلى القدر اليومي الموصى به من السعرات المستمدة من الأرُز، يستهلك الفلبينيون في اليوم 143 1 سعرة</w:t>
      </w:r>
      <w:r w:rsidRPr="00E53C2E">
        <w:rPr>
          <w:rFonts w:hint="cs"/>
          <w:spacing w:val="0"/>
          <w:rtl/>
        </w:rPr>
        <w:t xml:space="preserve">، </w:t>
      </w:r>
      <w:r w:rsidRPr="000C4D93">
        <w:rPr>
          <w:rFonts w:hint="cs"/>
          <w:spacing w:val="0"/>
          <w:w w:val="95"/>
          <w:rtl/>
        </w:rPr>
        <w:t>أي أكثر من المطلوب، وهو 800 سعرة. وفي الوقت ذاته، وفيما يتعلق بالدواجن، ولا سيما الدجاج، يبلغ اكتفاء البلد 176</w:t>
      </w:r>
      <w:r w:rsidRPr="00E53C2E">
        <w:rPr>
          <w:rFonts w:hint="cs"/>
          <w:spacing w:val="0"/>
          <w:rtl/>
        </w:rPr>
        <w:t xml:space="preserve"> في المائة. ومعنى هذا أنه يوجد فائض في الدواجن يمكن تصديره.</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546-</w:t>
      </w:r>
      <w:r w:rsidRPr="00E53C2E">
        <w:rPr>
          <w:rFonts w:hint="cs"/>
          <w:spacing w:val="0"/>
          <w:rtl/>
        </w:rPr>
        <w:tab/>
        <w:t>وتُظهِر الاتجاهات في المؤشرات الأساسية للاكتفاء في قطاع الأغذية أن ثمة استفحالاً ملحوظاً لحالة الجوع استناداً إلى المعلومات المتعلقة بالجودة والقائمة على الملاحظة، ولكن تحقيق الاكتفاء في السعرات بفضل الاستهلاك الفردي الحالي للأرز يوحي بأن المعايير في مجالي الصحة والتغذية تفوق الحد المطلوب. فقد وفر الاستهلاك الفردي للأرز 48.5 في المائة من الاحتياجات من السعرات عام 2005.</w:t>
      </w:r>
    </w:p>
    <w:p w:rsidR="008335E0" w:rsidRPr="002C05A0" w:rsidRDefault="008335E0" w:rsidP="008335E0">
      <w:pPr>
        <w:tabs>
          <w:tab w:val="left" w:pos="879"/>
          <w:tab w:val="left" w:pos="1557"/>
        </w:tabs>
        <w:spacing w:before="0" w:line="380" w:lineRule="exact"/>
        <w:rPr>
          <w:rFonts w:hint="cs"/>
          <w:i/>
          <w:iCs/>
          <w:spacing w:val="0"/>
          <w:rtl/>
        </w:rPr>
      </w:pPr>
      <w:r w:rsidRPr="002C05A0">
        <w:rPr>
          <w:rFonts w:hint="cs"/>
          <w:i/>
          <w:iCs/>
          <w:spacing w:val="0"/>
          <w:rtl/>
        </w:rPr>
        <w:t>الحالة التغذوية لأطفال الفلبين</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547-</w:t>
      </w:r>
      <w:r w:rsidRPr="00E53C2E">
        <w:rPr>
          <w:rFonts w:hint="cs"/>
          <w:spacing w:val="0"/>
          <w:rtl/>
        </w:rPr>
        <w:tab/>
        <w:t xml:space="preserve">كشفت دراسة استقصائية أجراها في عام 2001 </w:t>
      </w:r>
      <w:r w:rsidRPr="00E53C2E">
        <w:rPr>
          <w:spacing w:val="0"/>
          <w:rtl/>
        </w:rPr>
        <w:t>معهد بحوث الغذاء والتغذية التابع لوزارة العلوم والتكنولوجيا</w:t>
      </w:r>
      <w:r w:rsidRPr="00E53C2E">
        <w:rPr>
          <w:rFonts w:hint="cs"/>
          <w:spacing w:val="0"/>
          <w:rtl/>
        </w:rPr>
        <w:t xml:space="preserve"> عن أن نسبة انتشار نقص الوزن بين من هم دون سن الدراسة من الأطفال قد بلغت 30.6 في المائة، وبلغت نسبة نقص الطول 31.4 في المائة، والسُّقم 6.3 في المائة. أما بين الأطفال البالغين سن الدراسة، فقد سُجِّلت نِسَب أعلى، بلغت 32.9 في المائة و41.1 في المائة و6.5 في المائة من انتشار نقص الوزن ونقص الطول والسُّقم على التوالي. وبالمقارنة مع الدراسة الاستقصائية التي أجريت عام 1998، انخفضت بصفة عامة نسبة انتشار نقص الوزن ونقص الطول، وازداد انتشار السُّقم والبدانة بين الأطفال المتراوحة أعمارهم بين 0 و5 سنوات. غير أنه حدث ارتفاع عام في معدلات انتشار نقص الوزن ونقص الطول والبدانة بين الأطفال المتراوحة أعمارهم بين 6 و10 سنوات. ووفق التصنيف حسب السن، فإن أعلى انتشار لجميع أشكال سوء التغذية كان لدى الفئة الأصغر سناً المؤلفة من البالغين سنة إلى سنتين من الأطفال الذين لم يبلغوا سن الدراسة. ولم تختلف نسبة انتشار سوء التغذية كثيراً بين الأولاد والبنات ممن هم دون سن الدراسة. غير أن الأولاد كانوا أشد عرضة لجميع الأشكال الثلاثة من سوء التغذية من البنات ممن هم في سن الدراسة من الأطفال. وتَبين أن منطقة بيكول كانت هي الأسوأ من حيث انتشار نقص الوزن، ومنطقة مينداناو المسلمة المتمتعة بالحكم الذاتي كان هي الأسوأ من حيث المعاناة من نقص الطول، ووادي كاغايان كان الأسوأ من حيث المعاناة من السُّقم.</w:t>
      </w:r>
    </w:p>
    <w:p w:rsidR="008335E0" w:rsidRDefault="008335E0" w:rsidP="008335E0">
      <w:pPr>
        <w:tabs>
          <w:tab w:val="left" w:pos="879"/>
          <w:tab w:val="left" w:pos="1557"/>
        </w:tabs>
        <w:spacing w:before="0" w:line="380" w:lineRule="exact"/>
        <w:rPr>
          <w:rFonts w:hint="cs"/>
          <w:spacing w:val="0"/>
          <w:rtl/>
        </w:rPr>
      </w:pPr>
      <w:r w:rsidRPr="00E53C2E">
        <w:rPr>
          <w:rFonts w:hint="cs"/>
          <w:spacing w:val="0"/>
          <w:rtl/>
        </w:rPr>
        <w:t>548-</w:t>
      </w:r>
      <w:r w:rsidRPr="00E53C2E">
        <w:rPr>
          <w:rFonts w:hint="cs"/>
          <w:spacing w:val="0"/>
          <w:rtl/>
        </w:rPr>
        <w:tab/>
        <w:t xml:space="preserve">وإن الدراسة الاستقصائية للتغذية على النطاق الوطني التي أجراها في عام 2003 </w:t>
      </w:r>
      <w:r w:rsidRPr="00E53C2E">
        <w:rPr>
          <w:spacing w:val="0"/>
          <w:rtl/>
        </w:rPr>
        <w:t>معهد بحوث الغذاء والتغذية التابع لوزارة العلوم والتكنولوجيا</w:t>
      </w:r>
      <w:r w:rsidRPr="00E53C2E">
        <w:rPr>
          <w:rFonts w:hint="cs"/>
          <w:spacing w:val="0"/>
          <w:rtl/>
        </w:rPr>
        <w:t xml:space="preserve"> قد كشفت عن حدوث بعض التحسن. فقد تراجعت نسبة نقص الوزن لدى الأطفال المتراوحة أعمارهم بين 0 و5 سنوات بمقدار 4.4 في المائة قياساً إلى الإحصاءات الرسمية لعام 1998 التي سجلت ما </w:t>
      </w:r>
      <w:r w:rsidRPr="002C05A0">
        <w:rPr>
          <w:rFonts w:hint="cs"/>
          <w:spacing w:val="0"/>
          <w:w w:val="95"/>
          <w:rtl/>
        </w:rPr>
        <w:t>نسبته 27.6 في المائة. كما أن نسبة انتشار نقص الطول حسب السن، أو الأطفال القصار القامة، قد تراجعت بمقدار 3.6</w:t>
      </w:r>
      <w:r w:rsidRPr="00E53C2E">
        <w:rPr>
          <w:rFonts w:hint="cs"/>
          <w:spacing w:val="0"/>
          <w:rtl/>
        </w:rPr>
        <w:t xml:space="preserve"> في المائة عن نسبة 30.4 في المائة المسجلة عام 1998. وسجل انتشار السُّقم بين صغار الأطفال نسبةَ 5.5 في المائة، حيث انخفض بمقدار 0.5 في المائة عن الرقم المسجل عام 1998.</w:t>
      </w:r>
    </w:p>
    <w:p w:rsidR="00A5369C" w:rsidRPr="00E53C2E" w:rsidRDefault="00A5369C" w:rsidP="008335E0">
      <w:pPr>
        <w:tabs>
          <w:tab w:val="left" w:pos="879"/>
          <w:tab w:val="left" w:pos="1557"/>
        </w:tabs>
        <w:spacing w:before="0" w:line="380" w:lineRule="exact"/>
        <w:rPr>
          <w:rFonts w:hint="cs"/>
          <w:spacing w:val="0"/>
          <w:rtl/>
        </w:rPr>
      </w:pP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549-</w:t>
      </w:r>
      <w:r w:rsidRPr="00E53C2E">
        <w:rPr>
          <w:rFonts w:hint="cs"/>
          <w:spacing w:val="0"/>
          <w:rtl/>
        </w:rPr>
        <w:tab/>
        <w:t>وتدل نتائج الدراسة الاستقصائية على حدوث تحسنات عامة في حالة تغذية صغار الأطفال الفلبينيين خلال السنوات الخمس التي مضت منذ عام 1998. ويرتبط مؤشرا الطول حسب السن والوزن حسب السن بتغيرات في الأحوال يمكن أن تؤثر في الحالة الغذائية للأطفال، ومنها الأداء الاقتصادي للبلد من عام 1998 إلى عام 2003. وقد يشكل أيضاً انعكاساً للتدابير التصحيحية المتخذة في قطاعي الصحة ورفاه السكان إجمالاً. وقد شهدت الحالة الغذائية الراهنة لصغار الأطفال، بناءً على مؤشر الوزن مقابل الطول، تغيرات طفيفةً بين عامي 1998 و2003، وقد يَنُمُّ ذلك عن موسمية الأغذية المتاحة في الأسر المعيشية وعن انتشار الأمراض المعدية بين الأطفال في الربعين الثاني والثالث من العام الذي أجريت فيه الدراستان الاستقصائيتان.</w:t>
      </w:r>
    </w:p>
    <w:p w:rsidR="008335E0" w:rsidRPr="002C05A0" w:rsidRDefault="008335E0" w:rsidP="008335E0">
      <w:pPr>
        <w:tabs>
          <w:tab w:val="left" w:pos="879"/>
          <w:tab w:val="left" w:pos="1557"/>
        </w:tabs>
        <w:spacing w:before="0" w:line="380" w:lineRule="exact"/>
        <w:rPr>
          <w:rFonts w:hint="cs"/>
          <w:i/>
          <w:iCs/>
          <w:spacing w:val="0"/>
          <w:rtl/>
        </w:rPr>
      </w:pPr>
      <w:r w:rsidRPr="002C05A0">
        <w:rPr>
          <w:rFonts w:hint="cs"/>
          <w:i/>
          <w:iCs/>
          <w:spacing w:val="0"/>
          <w:rtl/>
        </w:rPr>
        <w:t>الحالة التغذوية الإجمالية لدى مختلف الفئات السكانية</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550-</w:t>
      </w:r>
      <w:r w:rsidRPr="00E53C2E">
        <w:rPr>
          <w:rFonts w:hint="cs"/>
          <w:spacing w:val="0"/>
          <w:rtl/>
        </w:rPr>
        <w:tab/>
        <w:t xml:space="preserve">أظهرت الدراسة الاستقصائية للتغذية على النطاق الوطني لعام 2003 أنه حدث تحسن عام بين عامي 1998 و2003 في حالة التغذية الإجمالية في البلد لدى مختلف الفئات السكانية. فقد حدث انخفاض في حالات نقص الوزن لدى الحوامل والمرضعات وفي حالات </w:t>
      </w:r>
      <w:r w:rsidRPr="00E53C2E">
        <w:rPr>
          <w:spacing w:val="0"/>
          <w:rtl/>
        </w:rPr>
        <w:t>النقص المزمن في الطاقة</w:t>
      </w:r>
      <w:r w:rsidRPr="00E53C2E">
        <w:rPr>
          <w:rFonts w:hint="cs"/>
          <w:spacing w:val="0"/>
          <w:rtl/>
        </w:rPr>
        <w:t xml:space="preserve"> لدى الكبار. غير أن ثمة اتجاهاً نحو تزايد البدانة بين الكبار والأطفال. وظل مشكل فقر الدم دون انخفاض في حدته، وبخاصة لدى الرُّضَّع من ستة أشهر إلى ما دون السنة، والأطفال الدارجين البالغين سنة و11 شهراً، والحوامل والمرضعات.</w:t>
      </w:r>
    </w:p>
    <w:p w:rsidR="008335E0" w:rsidRPr="002C05A0" w:rsidRDefault="008335E0" w:rsidP="008335E0">
      <w:pPr>
        <w:tabs>
          <w:tab w:val="left" w:pos="879"/>
          <w:tab w:val="left" w:pos="1557"/>
        </w:tabs>
        <w:spacing w:before="0" w:line="380" w:lineRule="exact"/>
        <w:rPr>
          <w:rFonts w:hint="cs"/>
          <w:i/>
          <w:iCs/>
          <w:spacing w:val="0"/>
          <w:rtl/>
        </w:rPr>
      </w:pPr>
      <w:r w:rsidRPr="002C05A0">
        <w:rPr>
          <w:rFonts w:hint="cs"/>
          <w:i/>
          <w:iCs/>
          <w:spacing w:val="0"/>
          <w:rtl/>
        </w:rPr>
        <w:t>نقص المغذيات الدقيقة</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551-</w:t>
      </w:r>
      <w:r w:rsidRPr="00E53C2E">
        <w:rPr>
          <w:rFonts w:hint="cs"/>
          <w:spacing w:val="0"/>
          <w:rtl/>
        </w:rPr>
        <w:tab/>
        <w:t>تبين أن نقص المغذيات الدقيقة، وبخاصة نقص الفيتامين ألف والحديد واليود، منتشر في الفلبين. ويتسبب هذا النقص في عواقب صحية خطيرة تؤثر بالتالي على التنمية الوطنية.</w:t>
      </w:r>
    </w:p>
    <w:p w:rsidR="008335E0" w:rsidRPr="002C05A0" w:rsidRDefault="002C05A0" w:rsidP="002C05A0">
      <w:pPr>
        <w:tabs>
          <w:tab w:val="left" w:pos="879"/>
          <w:tab w:val="left" w:pos="1557"/>
        </w:tabs>
        <w:spacing w:before="0" w:line="380" w:lineRule="exact"/>
        <w:rPr>
          <w:rFonts w:hint="cs"/>
          <w:b/>
          <w:bCs/>
          <w:spacing w:val="0"/>
          <w:rtl/>
        </w:rPr>
      </w:pPr>
      <w:r>
        <w:rPr>
          <w:rFonts w:hint="cs"/>
          <w:spacing w:val="0"/>
          <w:rtl/>
        </w:rPr>
        <w:tab/>
      </w:r>
      <w:r w:rsidR="008335E0" w:rsidRPr="002C05A0">
        <w:rPr>
          <w:rFonts w:hint="cs"/>
          <w:b/>
          <w:bCs/>
          <w:spacing w:val="0"/>
          <w:rtl/>
        </w:rPr>
        <w:t>2</w:t>
      </w:r>
      <w:r>
        <w:rPr>
          <w:rFonts w:hint="cs"/>
          <w:b/>
          <w:bCs/>
          <w:spacing w:val="0"/>
          <w:rtl/>
        </w:rPr>
        <w:t>(</w:t>
      </w:r>
      <w:r w:rsidR="008335E0" w:rsidRPr="002C05A0">
        <w:rPr>
          <w:rFonts w:hint="cs"/>
          <w:b/>
          <w:bCs/>
          <w:spacing w:val="0"/>
          <w:rtl/>
        </w:rPr>
        <w:t>د</w:t>
      </w:r>
      <w:r>
        <w:rPr>
          <w:rFonts w:hint="cs"/>
          <w:b/>
          <w:bCs/>
          <w:spacing w:val="0"/>
          <w:rtl/>
        </w:rPr>
        <w:t>)</w:t>
      </w:r>
      <w:r w:rsidR="008335E0" w:rsidRPr="002C05A0">
        <w:rPr>
          <w:rFonts w:hint="cs"/>
          <w:b/>
          <w:bCs/>
          <w:spacing w:val="0"/>
          <w:rtl/>
        </w:rPr>
        <w:t>-</w:t>
      </w:r>
      <w:r>
        <w:rPr>
          <w:rFonts w:hint="cs"/>
          <w:b/>
          <w:bCs/>
          <w:spacing w:val="0"/>
          <w:rtl/>
        </w:rPr>
        <w:t xml:space="preserve">  </w:t>
      </w:r>
      <w:r w:rsidR="008335E0" w:rsidRPr="002C05A0">
        <w:rPr>
          <w:rFonts w:hint="cs"/>
          <w:b/>
          <w:bCs/>
          <w:spacing w:val="0"/>
          <w:rtl/>
        </w:rPr>
        <w:t>التدابير التي تُعد لازمة لضمان الحصول على الغذاء الكافي</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552-</w:t>
      </w:r>
      <w:r w:rsidRPr="00E53C2E">
        <w:rPr>
          <w:rFonts w:hint="cs"/>
          <w:spacing w:val="0"/>
          <w:rtl/>
        </w:rPr>
        <w:tab/>
        <w:t>تدرك الحكومة الفلبينية ضرورة التركيز على الأمن الغذائي وتخفيف حدة الفقر لضمان الحصول على الغذاء الكافي. وهذا يعني ضمان توافر الأغذية وإمكانية الحصول عليها لجميع المستهلكين، مع الحفاظ في الوقت ذاته على رفاه المزارعين الفلبينيين.</w:t>
      </w:r>
    </w:p>
    <w:p w:rsidR="008335E0" w:rsidRPr="002C05A0" w:rsidRDefault="008335E0" w:rsidP="008335E0">
      <w:pPr>
        <w:tabs>
          <w:tab w:val="left" w:pos="879"/>
          <w:tab w:val="left" w:pos="1557"/>
        </w:tabs>
        <w:spacing w:before="0" w:line="380" w:lineRule="exact"/>
        <w:rPr>
          <w:rFonts w:hint="cs"/>
          <w:i/>
          <w:iCs/>
          <w:spacing w:val="0"/>
          <w:rtl/>
        </w:rPr>
      </w:pPr>
      <w:r w:rsidRPr="002C05A0">
        <w:rPr>
          <w:rFonts w:hint="cs"/>
          <w:i/>
          <w:iCs/>
          <w:spacing w:val="0"/>
          <w:rtl/>
        </w:rPr>
        <w:t>التدابير المتخذة لتعزيز التمكين الاقتصادي للمرأة</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553-</w:t>
      </w:r>
      <w:r w:rsidRPr="00E53C2E">
        <w:rPr>
          <w:rFonts w:hint="cs"/>
          <w:spacing w:val="0"/>
          <w:rtl/>
        </w:rPr>
        <w:tab/>
        <w:t xml:space="preserve">حددت الرئيسة غلوريا ماكاباغال - أرويو في عام 2001 التمويل الصغير كأساس لحملة حكومتها ضد الفقر، وأوعزت إلى </w:t>
      </w:r>
      <w:r w:rsidRPr="00E53C2E">
        <w:rPr>
          <w:spacing w:val="0"/>
          <w:rtl/>
        </w:rPr>
        <w:t>المؤسسة الشعبية للتمويل الائتماني</w:t>
      </w:r>
      <w:r w:rsidRPr="00E53C2E">
        <w:rPr>
          <w:rFonts w:hint="cs"/>
          <w:spacing w:val="0"/>
          <w:rtl/>
        </w:rPr>
        <w:t xml:space="preserve"> بتوفير الائتمانات لمليون مقترض بحلول حزيران/يونيه 2004. وفي الفترة بين حزيران/يونيه 2001 وكانون الأول/ديسمبر 2003، أفادت المؤسسة أنها قدمت خدماتها إلى 956 864 مستفيداً، 98 في المائة منهم نساء.</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554-</w:t>
      </w:r>
      <w:r w:rsidRPr="00E53C2E">
        <w:rPr>
          <w:rFonts w:hint="cs"/>
          <w:spacing w:val="0"/>
          <w:rtl/>
        </w:rPr>
        <w:tab/>
        <w:t xml:space="preserve">ولدى وزارة الرعاية والتنمية الاجتماعية عدة برامج تهدف إلى مساعدة النساء اللائي يعانين من الفقر، ومنها </w:t>
      </w:r>
      <w:r w:rsidRPr="002C05A0">
        <w:rPr>
          <w:i/>
          <w:iCs/>
          <w:spacing w:val="0"/>
          <w:rtl/>
        </w:rPr>
        <w:t xml:space="preserve">برنامج كونلاران </w:t>
      </w:r>
      <w:r w:rsidRPr="002C05A0">
        <w:rPr>
          <w:rFonts w:hint="cs"/>
          <w:i/>
          <w:iCs/>
          <w:spacing w:val="0"/>
          <w:rtl/>
        </w:rPr>
        <w:t xml:space="preserve">المتكامل </w:t>
      </w:r>
      <w:r w:rsidRPr="002C05A0">
        <w:rPr>
          <w:i/>
          <w:iCs/>
          <w:spacing w:val="0"/>
          <w:rtl/>
        </w:rPr>
        <w:t>لمساعدة العمالة الذاتي</w:t>
      </w:r>
      <w:r w:rsidRPr="002C05A0">
        <w:rPr>
          <w:rFonts w:hint="cs"/>
          <w:i/>
          <w:iCs/>
          <w:spacing w:val="0"/>
          <w:rtl/>
        </w:rPr>
        <w:t xml:space="preserve">ة وبرنامج </w:t>
      </w:r>
      <w:r w:rsidRPr="002C05A0">
        <w:rPr>
          <w:i/>
          <w:iCs/>
          <w:spacing w:val="0"/>
          <w:rtl/>
        </w:rPr>
        <w:t>تعزيز دور ووضع المرأة الفلبينية في التنمية الاجتماعية</w:t>
      </w:r>
      <w:r w:rsidRPr="00E53C2E">
        <w:rPr>
          <w:rFonts w:hint="cs"/>
          <w:spacing w:val="0"/>
          <w:rtl/>
        </w:rPr>
        <w:t>.</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555-</w:t>
      </w:r>
      <w:r w:rsidRPr="00E53C2E">
        <w:rPr>
          <w:rFonts w:hint="cs"/>
          <w:spacing w:val="0"/>
          <w:rtl/>
        </w:rPr>
        <w:tab/>
        <w:t xml:space="preserve">وفي إطار </w:t>
      </w:r>
      <w:r w:rsidRPr="00E53C2E">
        <w:rPr>
          <w:spacing w:val="0"/>
          <w:rtl/>
        </w:rPr>
        <w:t>برنامج كونلاران المتكامل لمساعدة العمالة الذاتية</w:t>
      </w:r>
      <w:r w:rsidRPr="00E53C2E">
        <w:rPr>
          <w:rFonts w:hint="cs"/>
          <w:spacing w:val="0"/>
          <w:rtl/>
        </w:rPr>
        <w:t>، تمكنت أسر من الترابط وإنشاء هيئة خاصة بها تسمى هيئة كابايان لمساعدة العمالة الذاتية، استطاعت بدورها أن تتيح إمكانية الحصول على مساعدة أكبر في مجال الإقراض لمؤسسات الأعمال الصغيرة.</w:t>
      </w:r>
    </w:p>
    <w:p w:rsidR="008335E0" w:rsidRPr="002C05A0" w:rsidRDefault="008335E0" w:rsidP="008335E0">
      <w:pPr>
        <w:tabs>
          <w:tab w:val="left" w:pos="879"/>
          <w:tab w:val="left" w:pos="1557"/>
        </w:tabs>
        <w:spacing w:before="0" w:line="380" w:lineRule="exact"/>
        <w:rPr>
          <w:rFonts w:hint="cs"/>
          <w:spacing w:val="0"/>
          <w:w w:val="95"/>
          <w:rtl/>
        </w:rPr>
      </w:pPr>
      <w:r w:rsidRPr="00E53C2E">
        <w:rPr>
          <w:rFonts w:hint="cs"/>
          <w:spacing w:val="0"/>
          <w:rtl/>
        </w:rPr>
        <w:t>556-</w:t>
      </w:r>
      <w:r w:rsidRPr="00E53C2E">
        <w:rPr>
          <w:rFonts w:hint="cs"/>
          <w:spacing w:val="0"/>
          <w:rtl/>
        </w:rPr>
        <w:tab/>
      </w:r>
      <w:r w:rsidRPr="00E85742">
        <w:rPr>
          <w:rFonts w:hint="cs"/>
          <w:spacing w:val="0"/>
          <w:w w:val="95"/>
          <w:rtl/>
        </w:rPr>
        <w:t>ويتيح</w:t>
      </w:r>
      <w:r w:rsidRPr="002C05A0">
        <w:rPr>
          <w:rFonts w:hint="cs"/>
          <w:i/>
          <w:iCs/>
          <w:spacing w:val="0"/>
          <w:w w:val="95"/>
          <w:rtl/>
        </w:rPr>
        <w:t xml:space="preserve"> </w:t>
      </w:r>
      <w:r w:rsidRPr="002C05A0">
        <w:rPr>
          <w:i/>
          <w:iCs/>
          <w:spacing w:val="0"/>
          <w:w w:val="95"/>
          <w:rtl/>
        </w:rPr>
        <w:t>برنامج تعزيز دور ووضع المرأة الفلبينية في التنمية الاجتماعية</w:t>
      </w:r>
      <w:r w:rsidRPr="002C05A0">
        <w:rPr>
          <w:rFonts w:hint="cs"/>
          <w:i/>
          <w:iCs/>
          <w:spacing w:val="0"/>
          <w:w w:val="95"/>
          <w:rtl/>
        </w:rPr>
        <w:t xml:space="preserve"> </w:t>
      </w:r>
      <w:r w:rsidRPr="00E85742">
        <w:rPr>
          <w:rFonts w:hint="cs"/>
          <w:spacing w:val="0"/>
          <w:w w:val="95"/>
          <w:rtl/>
        </w:rPr>
        <w:t>إمكانية الاستفادة من تسهيلات الائتمان للنساء</w:t>
      </w:r>
      <w:r w:rsidRPr="002C05A0">
        <w:rPr>
          <w:rFonts w:hint="cs"/>
          <w:spacing w:val="0"/>
          <w:w w:val="95"/>
          <w:rtl/>
        </w:rPr>
        <w:t>، ويشجع على إنشاء هيئات على صعيد المجتمعات ويمكِّنها من إدارة برنامج المساعدة الائتمانية المستدامة الخاص بأعضائها.</w:t>
      </w:r>
    </w:p>
    <w:p w:rsidR="008335E0" w:rsidRPr="002C05A0" w:rsidRDefault="008335E0" w:rsidP="008335E0">
      <w:pPr>
        <w:tabs>
          <w:tab w:val="left" w:pos="879"/>
          <w:tab w:val="left" w:pos="1557"/>
        </w:tabs>
        <w:spacing w:before="0" w:line="380" w:lineRule="exact"/>
        <w:rPr>
          <w:rFonts w:hint="cs"/>
          <w:spacing w:val="0"/>
          <w:w w:val="95"/>
          <w:rtl/>
        </w:rPr>
      </w:pPr>
      <w:r w:rsidRPr="00E53C2E">
        <w:rPr>
          <w:rFonts w:hint="cs"/>
          <w:spacing w:val="0"/>
          <w:rtl/>
        </w:rPr>
        <w:t>557-</w:t>
      </w:r>
      <w:r w:rsidRPr="00E53C2E">
        <w:rPr>
          <w:rFonts w:hint="cs"/>
          <w:spacing w:val="0"/>
          <w:rtl/>
        </w:rPr>
        <w:tab/>
        <w:t>وتقدم وزارة الزراعة من جهتها، عبر برنامج</w:t>
      </w:r>
      <w:r w:rsidRPr="002C05A0">
        <w:rPr>
          <w:rFonts w:hint="cs"/>
          <w:i/>
          <w:iCs/>
          <w:spacing w:val="0"/>
          <w:rtl/>
        </w:rPr>
        <w:t xml:space="preserve"> </w:t>
      </w:r>
      <w:r w:rsidRPr="002C05A0">
        <w:rPr>
          <w:i/>
          <w:iCs/>
          <w:spacing w:val="0"/>
        </w:rPr>
        <w:t>Ginintuang Masaganang Ani</w:t>
      </w:r>
      <w:r w:rsidRPr="00E53C2E">
        <w:rPr>
          <w:rFonts w:hint="cs"/>
          <w:spacing w:val="0"/>
          <w:rtl/>
        </w:rPr>
        <w:t xml:space="preserve">، </w:t>
      </w:r>
      <w:r w:rsidRPr="002C05A0">
        <w:rPr>
          <w:rFonts w:hint="cs"/>
          <w:i/>
          <w:iCs/>
          <w:spacing w:val="0"/>
          <w:rtl/>
        </w:rPr>
        <w:t xml:space="preserve">الحصاد الذهبي الوفير لتقديم المساعدة إلى الريف </w:t>
      </w:r>
      <w:r w:rsidRPr="00E53C2E">
        <w:rPr>
          <w:rFonts w:hint="cs"/>
          <w:spacing w:val="0"/>
          <w:rtl/>
        </w:rPr>
        <w:t xml:space="preserve">لأجل العمالة الريفية الائتمانات والقروض إلى النساء اللائي يعشن في الريف. وفي إطار البرنامج المذكور، وفرت </w:t>
      </w:r>
      <w:r w:rsidRPr="00E53C2E">
        <w:rPr>
          <w:spacing w:val="0"/>
          <w:rtl/>
        </w:rPr>
        <w:t>شركة كيدان للائتمان والضمان الريفيين</w:t>
      </w:r>
      <w:r w:rsidRPr="00E53C2E">
        <w:rPr>
          <w:rFonts w:hint="cs"/>
          <w:spacing w:val="0"/>
          <w:rtl/>
        </w:rPr>
        <w:t xml:space="preserve"> زهاء 1.6 مليار بيسو فلبيني لتقديم الائتمانات والقروض </w:t>
      </w:r>
      <w:r w:rsidRPr="002C05A0">
        <w:rPr>
          <w:rFonts w:hint="cs"/>
          <w:spacing w:val="0"/>
          <w:w w:val="95"/>
          <w:rtl/>
        </w:rPr>
        <w:t xml:space="preserve">الزراعية إلى 173 45 مستفيدة في كافة أرجاء البلد. كما قدمت وزارة الزراعة قروضاً إلى 113 نادياً لتحسين أحوال الأرياف يستفيد منها 691 2 عضواً وإلى 19 مجموعة تضم 174 مستفيداً في إطار </w:t>
      </w:r>
      <w:r w:rsidRPr="002C05A0">
        <w:rPr>
          <w:spacing w:val="0"/>
          <w:w w:val="95"/>
          <w:rtl/>
        </w:rPr>
        <w:t xml:space="preserve">برنامج الإرشاد في </w:t>
      </w:r>
      <w:r w:rsidRPr="002C05A0">
        <w:rPr>
          <w:rFonts w:hint="cs"/>
          <w:spacing w:val="0"/>
          <w:w w:val="95"/>
          <w:rtl/>
        </w:rPr>
        <w:t xml:space="preserve">مجال </w:t>
      </w:r>
      <w:r w:rsidRPr="002C05A0">
        <w:rPr>
          <w:spacing w:val="0"/>
          <w:w w:val="95"/>
          <w:rtl/>
        </w:rPr>
        <w:t>التدبير المنزلي.</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558-</w:t>
      </w:r>
      <w:r w:rsidRPr="00E53C2E">
        <w:rPr>
          <w:rFonts w:hint="cs"/>
          <w:spacing w:val="0"/>
          <w:rtl/>
        </w:rPr>
        <w:tab/>
        <w:t>وأطلقت وزارة التجارة والصناعة برنامجها المسمى "منتج واحد من كل بلد" (أوتوب) بغرض تمكين من يعيشون في الريف اقتصادياً. وفي إطار برنامج (أوتوب)، يحدد الرؤساء التنفيذيون المحليون صنفاً من المنتجات أو الخدمات له ميزة تنافسية في السوق كعينة رئيسية لمنتجات منطقتهم ويطورونه ويروجون له. وفي عام 2005، نظمت وزارة التجارة والصناعة ما مجموعه 203 2 أنشطة للتنافس في الأسواق. وخلال الفترة ذاتها، أقيمت، في إطار برنامج (أوتوب)، 319 منصة في المعارض التجارية لعرض هذه المنتجات والخدمات. كما أن منتجات برنامج (أوتوب) تباع حالياً في 663 متجراً و83 مركزاً للتسوق في أنحاء البلد.</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559-</w:t>
      </w:r>
      <w:r w:rsidRPr="00E53C2E">
        <w:rPr>
          <w:rFonts w:hint="cs"/>
          <w:spacing w:val="0"/>
          <w:rtl/>
        </w:rPr>
        <w:tab/>
        <w:t xml:space="preserve">كما تتولى وزارة التجارة والصناعة، بالتعاون مع اللجنة الوطنية لمكافحة الفقر ووحدات الحكومة المحلية، تنفيذ برنامج </w:t>
      </w:r>
      <w:r w:rsidRPr="002C05A0">
        <w:rPr>
          <w:rFonts w:hint="cs"/>
          <w:i/>
          <w:iCs/>
          <w:spacing w:val="0"/>
          <w:rtl/>
        </w:rPr>
        <w:t>تشجيع المشاريع الريفية الصغيرة</w:t>
      </w:r>
      <w:r w:rsidRPr="00E53C2E">
        <w:rPr>
          <w:rFonts w:hint="cs"/>
          <w:spacing w:val="0"/>
          <w:rtl/>
        </w:rPr>
        <w:t>. ويتوخى هذا البرنامج تقليص مستوى الفقر وإيجاد فرص عمل وتحسين مستوى دخل الفقراء الريفيين، وذلك بمساعدة أصحاب المشاريع الصغرى، القائمة منها والناشئة، على إبراز كامل إمكاناتهم من خلال بناء القدرات والربط بالأسواق وتحسين السياسات.</w:t>
      </w:r>
    </w:p>
    <w:p w:rsidR="008335E0" w:rsidRPr="002C05A0" w:rsidRDefault="002C05A0" w:rsidP="002C05A0">
      <w:pPr>
        <w:tabs>
          <w:tab w:val="left" w:pos="879"/>
          <w:tab w:val="left" w:pos="1557"/>
        </w:tabs>
        <w:spacing w:before="0" w:line="380" w:lineRule="exact"/>
        <w:rPr>
          <w:rFonts w:hint="cs"/>
          <w:b/>
          <w:bCs/>
          <w:spacing w:val="0"/>
          <w:rtl/>
        </w:rPr>
      </w:pPr>
      <w:r>
        <w:rPr>
          <w:rFonts w:hint="cs"/>
          <w:b/>
          <w:bCs/>
          <w:spacing w:val="0"/>
          <w:rtl/>
        </w:rPr>
        <w:tab/>
      </w:r>
      <w:r w:rsidR="008335E0" w:rsidRPr="002C05A0">
        <w:rPr>
          <w:rFonts w:hint="cs"/>
          <w:b/>
          <w:bCs/>
          <w:spacing w:val="0"/>
          <w:rtl/>
        </w:rPr>
        <w:t>2</w:t>
      </w:r>
      <w:r>
        <w:rPr>
          <w:rFonts w:hint="cs"/>
          <w:b/>
          <w:bCs/>
          <w:spacing w:val="0"/>
          <w:rtl/>
        </w:rPr>
        <w:t>(</w:t>
      </w:r>
      <w:r w:rsidR="008335E0" w:rsidRPr="002C05A0">
        <w:rPr>
          <w:rFonts w:hint="cs"/>
          <w:b/>
          <w:bCs/>
          <w:spacing w:val="0"/>
          <w:rtl/>
        </w:rPr>
        <w:t>ﻫ</w:t>
      </w:r>
      <w:r>
        <w:rPr>
          <w:rFonts w:hint="cs"/>
          <w:b/>
          <w:bCs/>
          <w:spacing w:val="0"/>
          <w:rtl/>
        </w:rPr>
        <w:t>)</w:t>
      </w:r>
      <w:r w:rsidR="008335E0" w:rsidRPr="002C05A0">
        <w:rPr>
          <w:rFonts w:hint="cs"/>
          <w:b/>
          <w:bCs/>
          <w:spacing w:val="0"/>
          <w:rtl/>
        </w:rPr>
        <w:t>-</w:t>
      </w:r>
      <w:r>
        <w:rPr>
          <w:rFonts w:hint="cs"/>
          <w:b/>
          <w:bCs/>
          <w:spacing w:val="0"/>
          <w:rtl/>
        </w:rPr>
        <w:t xml:space="preserve">  </w:t>
      </w:r>
      <w:r w:rsidR="008335E0" w:rsidRPr="002C05A0">
        <w:rPr>
          <w:rFonts w:hint="cs"/>
          <w:b/>
          <w:bCs/>
          <w:spacing w:val="0"/>
          <w:rtl/>
        </w:rPr>
        <w:t>التدابير المتخذة لتحسين أساليب إنتاج الأغذية وتوزيعها</w:t>
      </w:r>
    </w:p>
    <w:p w:rsidR="008335E0" w:rsidRPr="002C05A0" w:rsidRDefault="008335E0" w:rsidP="008335E0">
      <w:pPr>
        <w:tabs>
          <w:tab w:val="left" w:pos="879"/>
          <w:tab w:val="left" w:pos="1557"/>
        </w:tabs>
        <w:spacing w:before="0" w:line="380" w:lineRule="exact"/>
        <w:rPr>
          <w:rFonts w:hint="cs"/>
          <w:i/>
          <w:iCs/>
          <w:spacing w:val="0"/>
          <w:rtl/>
        </w:rPr>
      </w:pPr>
      <w:r w:rsidRPr="002C05A0">
        <w:rPr>
          <w:rFonts w:hint="cs"/>
          <w:i/>
          <w:iCs/>
          <w:spacing w:val="0"/>
          <w:rtl/>
        </w:rPr>
        <w:t>أساليب الإنتاج</w:t>
      </w:r>
    </w:p>
    <w:p w:rsidR="008335E0" w:rsidRPr="00E53C2E" w:rsidRDefault="008335E0" w:rsidP="000C4D93">
      <w:pPr>
        <w:tabs>
          <w:tab w:val="left" w:pos="879"/>
          <w:tab w:val="left" w:pos="1557"/>
        </w:tabs>
        <w:spacing w:before="0" w:line="380" w:lineRule="exact"/>
        <w:rPr>
          <w:rFonts w:hint="cs"/>
          <w:spacing w:val="0"/>
          <w:rtl/>
        </w:rPr>
      </w:pPr>
      <w:r w:rsidRPr="00E53C2E">
        <w:rPr>
          <w:rFonts w:hint="cs"/>
          <w:spacing w:val="0"/>
          <w:rtl/>
        </w:rPr>
        <w:t>560-</w:t>
      </w:r>
      <w:r w:rsidRPr="00E53C2E">
        <w:rPr>
          <w:rFonts w:hint="cs"/>
          <w:spacing w:val="0"/>
          <w:rtl/>
        </w:rPr>
        <w:tab/>
        <w:t xml:space="preserve">جرى التصديق في 28 تموز/يوليه 1997 على </w:t>
      </w:r>
      <w:r w:rsidR="000C4D93">
        <w:rPr>
          <w:rFonts w:hint="cs"/>
          <w:spacing w:val="0"/>
          <w:rtl/>
        </w:rPr>
        <w:t>ال</w:t>
      </w:r>
      <w:r w:rsidRPr="00E53C2E">
        <w:rPr>
          <w:rFonts w:hint="cs"/>
          <w:spacing w:val="0"/>
          <w:rtl/>
        </w:rPr>
        <w:t xml:space="preserve">قانون الجمهوري 8435، المعروف أيضاً باسم قانون </w:t>
      </w:r>
      <w:r w:rsidRPr="000C4D93">
        <w:rPr>
          <w:rFonts w:hint="cs"/>
          <w:i/>
          <w:iCs/>
          <w:spacing w:val="0"/>
          <w:rtl/>
        </w:rPr>
        <w:t>عصرنة قطاع الزراعة ومصائد الأسماك</w:t>
      </w:r>
      <w:r w:rsidRPr="00E53C2E">
        <w:rPr>
          <w:rFonts w:hint="cs"/>
          <w:spacing w:val="0"/>
          <w:rtl/>
        </w:rPr>
        <w:t>. ويهدف هذا القانون إلى تعزيز خدمات الدعم لعصرنة قطاع الزراعة ومصائد الأسماك، ويهدف، في الوقت ذاته، إلى تمكين المنخرطين في التنمية الزراعية المستدامة، وبخاصة صغار الملاَّك منهم.</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561-</w:t>
      </w:r>
      <w:r w:rsidRPr="00E53C2E">
        <w:rPr>
          <w:rFonts w:hint="cs"/>
          <w:spacing w:val="0"/>
          <w:rtl/>
        </w:rPr>
        <w:tab/>
        <w:t xml:space="preserve">ومن أجل تفعيل قانون عصرنة قطاع الزراعة ومصائد الأسماك، وضعت وزارة الزراعة مخططاً للتنمية الزراعية يتعلق </w:t>
      </w:r>
      <w:r w:rsidRPr="000C4D93">
        <w:rPr>
          <w:rFonts w:hint="cs"/>
          <w:i/>
          <w:iCs/>
          <w:spacing w:val="0"/>
          <w:rtl/>
        </w:rPr>
        <w:t>ببرنامج الحصاد الذهبي الوفير الابتكاري من أجل نمط غزير الإنتاج ومتطور من الزراعة وتربية الأسماك</w:t>
      </w:r>
      <w:r w:rsidRPr="00E53C2E">
        <w:rPr>
          <w:rFonts w:hint="cs"/>
          <w:spacing w:val="0"/>
          <w:rtl/>
        </w:rPr>
        <w:t>. ويركز البرنامج على تحقيق الأمن الغذائي وتخفيف وطأة الفقر، وتضع وحدات الحكومة المحلية والأطراف الأخرى المعنية خططها وبرامجها الخاصة بها التي تلائم مناطقها المحلية. وترمي هذه الخطط إلى ضمان الأمن الغذائي بزيادة الإنتاجية في المناطق المروية، مع معالجة مسألة تخفيف وطأة الفقر بتقديم الدعم إلى المناطق الهامشية من أجل تمكين من هم أشد فقراً</w:t>
      </w:r>
      <w:r w:rsidRPr="000C4D93">
        <w:rPr>
          <w:rFonts w:hint="cs"/>
          <w:spacing w:val="0"/>
          <w:vertAlign w:val="superscript"/>
          <w:rtl/>
        </w:rPr>
        <w:t>(</w:t>
      </w:r>
      <w:r w:rsidRPr="000C4D93">
        <w:rPr>
          <w:b/>
          <w:bCs/>
          <w:spacing w:val="0"/>
          <w:vertAlign w:val="superscript"/>
          <w:rtl/>
        </w:rPr>
        <w:footnoteReference w:id="40"/>
      </w:r>
      <w:r w:rsidRPr="000C4D93">
        <w:rPr>
          <w:rFonts w:hint="cs"/>
          <w:spacing w:val="0"/>
          <w:vertAlign w:val="superscript"/>
          <w:rtl/>
        </w:rPr>
        <w:t>)</w:t>
      </w:r>
      <w:r w:rsidRPr="00E53C2E">
        <w:rPr>
          <w:rFonts w:hint="cs"/>
          <w:spacing w:val="0"/>
          <w:rtl/>
        </w:rPr>
        <w:t>.</w:t>
      </w:r>
    </w:p>
    <w:p w:rsidR="008335E0" w:rsidRPr="000C4D93" w:rsidRDefault="008335E0" w:rsidP="008335E0">
      <w:pPr>
        <w:tabs>
          <w:tab w:val="left" w:pos="879"/>
          <w:tab w:val="left" w:pos="1557"/>
        </w:tabs>
        <w:spacing w:before="0" w:line="380" w:lineRule="exact"/>
        <w:rPr>
          <w:rFonts w:hint="cs"/>
          <w:i/>
          <w:iCs/>
          <w:spacing w:val="0"/>
          <w:rtl/>
        </w:rPr>
      </w:pPr>
      <w:r w:rsidRPr="000C4D93">
        <w:rPr>
          <w:rFonts w:hint="cs"/>
          <w:i/>
          <w:iCs/>
          <w:spacing w:val="0"/>
          <w:rtl/>
        </w:rPr>
        <w:t>ما تَحَقَّق من مكتسبات</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562-</w:t>
      </w:r>
      <w:r w:rsidRPr="00E53C2E">
        <w:rPr>
          <w:rFonts w:hint="cs"/>
          <w:spacing w:val="0"/>
          <w:rtl/>
        </w:rPr>
        <w:tab/>
        <w:t>نما قطاع الزراعة في عام 2004 بنسبة 5.06 في المائة بالمقارنة مع عام 2003. ورغم الآثار الفاجعة لعدة أعاصير مدارية ضربت البلد في الفصل الرابع من العام، فقد حوفظ على مستويات ارتفاع الإنتاج في القطاعات الفرعية للمحاصيل والدواجن والأسماك. والقطاع الفرعي للمواشي هو وحده الذي سجل انخفاضاً طفيفاً في الإنتاج. وبالأسعار الحالية، بلغت القيمة الإجمالية للإنتاج الزراعي 783.9 مليار بيسو فلبيني في عام 2004، أي 18.40 في المائة أكثر من مستوى العام السابق.</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563-</w:t>
      </w:r>
      <w:r w:rsidRPr="00E53C2E">
        <w:rPr>
          <w:rFonts w:hint="cs"/>
          <w:spacing w:val="0"/>
          <w:rtl/>
        </w:rPr>
        <w:tab/>
        <w:t>وحقق القطاع الفرعي للمحاصيل في عام 2004 زيادة في الإنتاج مقدارها 4.89 في المائة. وسُجِّل تحسُّن في الأداء على وجه الخصوص في مزارع الأرز والذرة، حيث نما الإنتاج بنسبة 7.38 في المائة و17.28 في المائة على التوالي. والمحاصيل الأخرى التي سجلت زيادة هامة في الإنتاج هي الموز والأناناس والطماطم والمطاط. وإجمالا، بلغت مساهمة هذا القطاع الفرعي في الإنتاج الزراعي 47.46 في المائة، وهو ما يعادل 383.2 مليار بيسو فلبيني بالأسعار الحالية، أي أعلى بنسبة 15.83 في المائة من الرقم المسجل عام 2004.</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564-</w:t>
      </w:r>
      <w:r w:rsidRPr="00E53C2E">
        <w:rPr>
          <w:rFonts w:hint="cs"/>
          <w:spacing w:val="0"/>
          <w:rtl/>
        </w:rPr>
        <w:tab/>
        <w:t>وسجل القطاع الفرعي للمواشي، الذي ساهم بنسبة 13.53 في المائة في الإنتاج الزراعي الإجمالي، انخفاضاً مقداره 0.41 في المائة عام 2004. وعُزي هذا الأمر إلى حد كبير إلى التراجع في إنتاج الخنزير والماشية. وبالأسعار الحالية، بلغت القيمة الإجمالية لإنتاج هذا القطاع الفرعي 145.7 مليار بيسو فلبيني، وهو ما يمثل زيادة مقدارها 27.01 في المائة خلال العام.</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565-</w:t>
      </w:r>
      <w:r w:rsidRPr="00E53C2E">
        <w:rPr>
          <w:rFonts w:hint="cs"/>
          <w:spacing w:val="0"/>
          <w:rtl/>
        </w:rPr>
        <w:tab/>
        <w:t>وحقق مربو الدواجن زيادة في الإنتاج مقدارها 4.23 في المائة. وبلغت حصة هذا القطاع الفرعي في الإنتاج الزراعي الإجمالي 15.57 في المائة. وباستثناء البط، سجلت جميع المنتجات الأخرى من الدواجن زيادات في الإنتاج خلال العام. وقد قُدِّرت قيمة الإنتاج الإجمالي لهذا القطاع الفرعي بمبلغ 116.0 مليار بيسو فلبيني بالأسعار الحالية، حيث ارتفع بنسبة 19.96 في المائة عن مستوى العام السابق.</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566-</w:t>
      </w:r>
      <w:r w:rsidRPr="00E53C2E">
        <w:rPr>
          <w:rFonts w:hint="cs"/>
          <w:spacing w:val="0"/>
          <w:rtl/>
        </w:rPr>
        <w:tab/>
        <w:t>وإن الطفرة المسجلة في إنتاج قطاع تربية الأسماك، التي بلغت نسبتها 17.90 في المائة، قد ساهمت في نمو القطاع الفرعي لمصائد الأسماك، الذي بلغت نسبته 9.45 في المائة. وارتفع إنتاج مصائد الأسماك التجارية بنسبة 1.86 في المائة ومصائد الأسماك التابعة للبلديات بنسبة 2.43 في المائة. وبلغت القيمة الإجمالية لهذا القطاع الفرعي، الذي ساهم بنسبة 23.44 في المائة في الإنتاج الزراعي الإجمالي، 139.1 مليار بيسو فلبيني بالأسعار الحالية، ما يشكل تحسُّناً هذا العام نسبته 16.03 في المائة.</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567-</w:t>
      </w:r>
      <w:r w:rsidRPr="00E53C2E">
        <w:rPr>
          <w:rFonts w:hint="cs"/>
          <w:spacing w:val="0"/>
          <w:rtl/>
        </w:rPr>
        <w:tab/>
        <w:t>أما أسعار السلع الزراعية لدى تسلمها من المزارع فقد ارتفعت في المتوسط بنسبة 12.71 في المائة بالمقارنة مع بيانات عام 2003. وسجل القطاع الفرعي للمواشي أكبر زيادة في الأسعار بنسبة 27.53 في المائة. وارتفعت أسعار الدواجن أيضا بنسبة 15.10 في المائة. كما تَواصل ارتفاع الأسعار في القطاع الفرعي للمحاصيل وسُجِّلت هذا العام زيادة مقدارها 10.43 في المائة. وعادت أسعار الأسماك إلى الارتفاع بعد الانخفاض المسجل في العام السابق وسجلت زيادة نسبتها 6.01 في المائة عام 2004.</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568-</w:t>
      </w:r>
      <w:r w:rsidRPr="00E53C2E">
        <w:rPr>
          <w:rFonts w:hint="cs"/>
          <w:spacing w:val="0"/>
          <w:rtl/>
        </w:rPr>
        <w:tab/>
        <w:t>وشملت الأنشطة المنفذة في إطار مختلف برامج الرئيسة غلوريا ماكاباغال أرّويو في عام 2004: توسيع المساحة المزروعة بالأرُز الهجين؛ وتوزيع مستلزمات الإنتاج، من قبيل البذور والأسمدة والأسماك الصغيرة والسمك والأعلاف والحيوانات وجرعات الدواء للحد والوقاية من أمراض الحيوانات؛ وتوزيع مختلف الوسائل الميسِّرة لجمع المحاصيل والإنتاج؛ وإنشاء مستنبتات الطحالب البحرية.</w:t>
      </w:r>
    </w:p>
    <w:p w:rsidR="008335E0" w:rsidRPr="00A5369C" w:rsidRDefault="008335E0" w:rsidP="008335E0">
      <w:pPr>
        <w:tabs>
          <w:tab w:val="left" w:pos="879"/>
          <w:tab w:val="left" w:pos="1557"/>
        </w:tabs>
        <w:spacing w:before="0" w:line="380" w:lineRule="exact"/>
        <w:rPr>
          <w:rFonts w:hint="cs"/>
          <w:i/>
          <w:iCs/>
          <w:spacing w:val="0"/>
          <w:rtl/>
        </w:rPr>
      </w:pPr>
      <w:r w:rsidRPr="00A5369C">
        <w:rPr>
          <w:rFonts w:hint="cs"/>
          <w:i/>
          <w:iCs/>
          <w:spacing w:val="0"/>
          <w:rtl/>
        </w:rPr>
        <w:t>أساليب التوزيع</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569-</w:t>
      </w:r>
      <w:r w:rsidRPr="00E53C2E">
        <w:rPr>
          <w:rFonts w:hint="cs"/>
          <w:spacing w:val="0"/>
          <w:rtl/>
        </w:rPr>
        <w:tab/>
        <w:t>ولِّيَت الهيئة الوطنية للأغذية، وهي وكالة تابعة لوزارة الزراعة، مهمة كفالة استقرار عرض وسعر الحبوب الغذائية الأساسية، التي تشمل الأرُز والذرة، في المزارع ولدى بيعها للمستهلك على حد سواء.</w:t>
      </w:r>
    </w:p>
    <w:p w:rsidR="008335E0" w:rsidRPr="00E53C2E" w:rsidRDefault="008335E0" w:rsidP="00E85742">
      <w:pPr>
        <w:tabs>
          <w:tab w:val="left" w:pos="879"/>
          <w:tab w:val="left" w:pos="1557"/>
        </w:tabs>
        <w:spacing w:before="0" w:line="380" w:lineRule="exact"/>
        <w:rPr>
          <w:rFonts w:hint="cs"/>
          <w:spacing w:val="0"/>
          <w:rtl/>
        </w:rPr>
      </w:pPr>
      <w:r w:rsidRPr="00E53C2E">
        <w:rPr>
          <w:rFonts w:hint="cs"/>
          <w:spacing w:val="0"/>
          <w:rtl/>
        </w:rPr>
        <w:t>570-</w:t>
      </w:r>
      <w:r w:rsidRPr="00E53C2E">
        <w:rPr>
          <w:rFonts w:hint="cs"/>
          <w:spacing w:val="0"/>
          <w:rtl/>
        </w:rPr>
        <w:tab/>
        <w:t>وعملاً بهذه الولاية، تعتمد الهيئة الوطنية للأغذية استراتيجيتين للتدخل المباشر وغير المباشر في الأسواق. وفي إطار استراتيجية التدخل المباشر في الأسواق، تقوم الهيئة فعلياً باقتناء وتوزيع الحبوب عبر محلات</w:t>
      </w:r>
      <w:r w:rsidRPr="00E53C2E">
        <w:rPr>
          <w:spacing w:val="0"/>
        </w:rPr>
        <w:t xml:space="preserve">Rolling Stores </w:t>
      </w:r>
      <w:r w:rsidRPr="00E53C2E">
        <w:rPr>
          <w:rFonts w:hint="cs"/>
          <w:spacing w:val="0"/>
          <w:rtl/>
        </w:rPr>
        <w:t xml:space="preserve"> التابعة لها أو المتاجر المعتمدة للبيع بالتقسيط بالأسعار التي حددتها الحكومة، وذلك باستخدام النظام الحكومي للمخزون الاحتياطي والأسعار المدعمة. ومن جهة أخرى، تعمل الهيئة، من خلال استراتيجية التدخل غير المباشر في الأسواق، على حفز المزارعين على الاستفادة من المرافق والخدمات الخاصة بمرحلة ما بعد حصاد الحبوب وبتسويقها وامتلاكهم زمام أمرها. ويُمنح المزارعون الأولويةَ في الاستفادة من مرافق التخزين والتجفيف والطحن والنقل والوزن التابعة للهيئة بأسعار خدمة معقولة. كما تساعد الهيئة منظمات المزارعين على تشييد المستودعات المجهزة بالمرافق الأساسية للإدارة والمعالجة في مرحلة ما بعد الحصاد. ومقابل ذلك، تتعهد منظمات المزارعين بأن تبيع للهيئة حجماً متفقاً عليه من إنتاجها الموسمي. ويجري دفع تكلفة المرفق عادةً خلال فترة تتراوح بين 5 أشهر و15 شهراً.</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571-</w:t>
      </w:r>
      <w:r w:rsidRPr="00E53C2E">
        <w:rPr>
          <w:rFonts w:hint="cs"/>
          <w:spacing w:val="0"/>
          <w:rtl/>
        </w:rPr>
        <w:tab/>
        <w:t xml:space="preserve">وعدا تعزيز استفادة العموم من مناطق سياحية مختارة في سائر أرجاء البلد، فإن برنامج الحكومة المعروف باسم </w:t>
      </w:r>
      <w:r w:rsidRPr="00A5369C">
        <w:rPr>
          <w:rFonts w:hint="cs"/>
          <w:i/>
          <w:iCs/>
          <w:spacing w:val="0"/>
          <w:rtl/>
        </w:rPr>
        <w:t>الطريق السريع البحري المتين للجمهورية</w:t>
      </w:r>
      <w:r w:rsidRPr="00E53C2E">
        <w:rPr>
          <w:rFonts w:hint="cs"/>
          <w:spacing w:val="0"/>
          <w:rtl/>
        </w:rPr>
        <w:t xml:space="preserve"> يوفر أيضاً طريقاً بديلاً لتدفق المنتجات الزراعية. وهذا الطريق، الذي يشار إليه أيضاً باسم الطريق السريع لنقل الأغذية، يشجع المنتجين الزراعيين وموَرِّدي الأسماك على شق منافذ جديدة في المناطق التي يعبرها. ويتيح خياراً أكثر نجاعة لنقل البضائع من مينداناو إلى لوزون وإيجاد أسواق جديدة وأكبر حجماً وإنشاء شبكة أقوى للتبادل التجاري بين الجزر في الشمال والجنوب.</w:t>
      </w:r>
    </w:p>
    <w:p w:rsidR="008335E0" w:rsidRPr="00A5369C" w:rsidRDefault="00A5369C" w:rsidP="00A5369C">
      <w:pPr>
        <w:tabs>
          <w:tab w:val="left" w:pos="879"/>
          <w:tab w:val="left" w:pos="1557"/>
        </w:tabs>
        <w:spacing w:before="0" w:line="380" w:lineRule="exact"/>
        <w:rPr>
          <w:rFonts w:hint="cs"/>
          <w:b/>
          <w:bCs/>
          <w:spacing w:val="0"/>
          <w:rtl/>
        </w:rPr>
      </w:pPr>
      <w:r>
        <w:rPr>
          <w:rFonts w:hint="cs"/>
          <w:b/>
          <w:bCs/>
          <w:spacing w:val="0"/>
          <w:rtl/>
        </w:rPr>
        <w:tab/>
      </w:r>
      <w:r w:rsidR="008335E0" w:rsidRPr="00A5369C">
        <w:rPr>
          <w:rFonts w:hint="cs"/>
          <w:b/>
          <w:bCs/>
          <w:spacing w:val="0"/>
          <w:rtl/>
        </w:rPr>
        <w:t>2</w:t>
      </w:r>
      <w:r>
        <w:rPr>
          <w:rFonts w:hint="cs"/>
          <w:b/>
          <w:bCs/>
          <w:spacing w:val="0"/>
          <w:rtl/>
        </w:rPr>
        <w:t>(</w:t>
      </w:r>
      <w:r w:rsidR="008335E0" w:rsidRPr="00A5369C">
        <w:rPr>
          <w:rFonts w:hint="cs"/>
          <w:b/>
          <w:bCs/>
          <w:spacing w:val="0"/>
          <w:rtl/>
        </w:rPr>
        <w:t>و</w:t>
      </w:r>
      <w:r>
        <w:rPr>
          <w:rFonts w:hint="cs"/>
          <w:b/>
          <w:bCs/>
          <w:spacing w:val="0"/>
          <w:rtl/>
        </w:rPr>
        <w:t>)</w:t>
      </w:r>
      <w:r w:rsidR="008335E0" w:rsidRPr="00A5369C">
        <w:rPr>
          <w:rFonts w:hint="cs"/>
          <w:b/>
          <w:bCs/>
          <w:spacing w:val="0"/>
          <w:rtl/>
        </w:rPr>
        <w:t>-</w:t>
      </w:r>
      <w:r>
        <w:rPr>
          <w:rFonts w:hint="cs"/>
          <w:b/>
          <w:bCs/>
          <w:spacing w:val="0"/>
          <w:rtl/>
        </w:rPr>
        <w:t xml:space="preserve">  </w:t>
      </w:r>
      <w:r w:rsidR="008335E0" w:rsidRPr="00A5369C">
        <w:rPr>
          <w:rFonts w:hint="cs"/>
          <w:b/>
          <w:bCs/>
          <w:spacing w:val="0"/>
          <w:rtl/>
        </w:rPr>
        <w:t>التدابير المتخذة لنشر معرفة مبادئ التغذية</w:t>
      </w:r>
    </w:p>
    <w:p w:rsidR="008335E0" w:rsidRPr="00E53C2E" w:rsidRDefault="008335E0" w:rsidP="00E85742">
      <w:pPr>
        <w:tabs>
          <w:tab w:val="left" w:pos="879"/>
          <w:tab w:val="left" w:pos="1557"/>
        </w:tabs>
        <w:spacing w:before="0" w:line="380" w:lineRule="exact"/>
        <w:rPr>
          <w:rFonts w:hint="cs"/>
          <w:spacing w:val="0"/>
          <w:rtl/>
        </w:rPr>
      </w:pPr>
      <w:r w:rsidRPr="00E53C2E">
        <w:rPr>
          <w:rFonts w:hint="cs"/>
          <w:spacing w:val="0"/>
          <w:rtl/>
        </w:rPr>
        <w:t>572-</w:t>
      </w:r>
      <w:r w:rsidRPr="00E53C2E">
        <w:rPr>
          <w:rFonts w:hint="cs"/>
          <w:spacing w:val="0"/>
          <w:rtl/>
        </w:rPr>
        <w:tab/>
        <w:t>يظل التثقيف في مجال التغذية من بين الركائز القوية لبرنامج الحكومة لتحسين حالة تغذية السكان. وإن نشر المبادئ التوجيهية المتعلقة بالتغذية، وهي رسائل بسيطة وعملية بشأن التغذية تشجع الأفراد على استهلاك ما يكفي من الغذاء المتوازن جيداً والحفاظ على أسلوب حياة صحي، يشكل إحدى الاستراتيجيات الأساسية لهذا البرنامج.</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573-</w:t>
      </w:r>
      <w:r w:rsidRPr="00E53C2E">
        <w:rPr>
          <w:rFonts w:hint="cs"/>
          <w:spacing w:val="0"/>
          <w:rtl/>
        </w:rPr>
        <w:tab/>
        <w:t xml:space="preserve">ودعماً للالتزام بالسعي إلى توفير "الصحة للجميع"، قاد </w:t>
      </w:r>
      <w:r w:rsidRPr="00E53C2E">
        <w:rPr>
          <w:spacing w:val="0"/>
          <w:rtl/>
        </w:rPr>
        <w:t>معهد بحوث الغذاء والتغذية التابع لوزارة العلوم والتكنولوجيا</w:t>
      </w:r>
      <w:r w:rsidRPr="00E53C2E">
        <w:rPr>
          <w:rFonts w:hint="cs"/>
          <w:spacing w:val="0"/>
          <w:rtl/>
        </w:rPr>
        <w:t xml:space="preserve"> عملية صياغة المجموعة الأولى من </w:t>
      </w:r>
      <w:r w:rsidRPr="00A5369C">
        <w:rPr>
          <w:rFonts w:hint="cs"/>
          <w:i/>
          <w:iCs/>
          <w:spacing w:val="0"/>
          <w:rtl/>
        </w:rPr>
        <w:t>المبادئ التوجيهية الغذائية للفلبينيين</w:t>
      </w:r>
      <w:r w:rsidRPr="00E53C2E">
        <w:rPr>
          <w:rFonts w:hint="cs"/>
          <w:spacing w:val="0"/>
          <w:rtl/>
        </w:rPr>
        <w:t xml:space="preserve"> في عام 1990، وهي تتألف من خمس رسائل رئيسية.</w:t>
      </w:r>
    </w:p>
    <w:p w:rsidR="008335E0" w:rsidRPr="00E53C2E" w:rsidRDefault="008335E0" w:rsidP="00A5369C">
      <w:pPr>
        <w:tabs>
          <w:tab w:val="left" w:pos="879"/>
          <w:tab w:val="left" w:pos="1557"/>
        </w:tabs>
        <w:spacing w:before="0" w:line="380" w:lineRule="exact"/>
        <w:rPr>
          <w:rFonts w:hint="cs"/>
          <w:spacing w:val="0"/>
          <w:rtl/>
        </w:rPr>
      </w:pPr>
      <w:r w:rsidRPr="00E53C2E">
        <w:rPr>
          <w:rFonts w:hint="cs"/>
          <w:spacing w:val="0"/>
          <w:rtl/>
        </w:rPr>
        <w:t>574-</w:t>
      </w:r>
      <w:r w:rsidRPr="00E53C2E">
        <w:rPr>
          <w:rFonts w:hint="cs"/>
          <w:spacing w:val="0"/>
          <w:rtl/>
        </w:rPr>
        <w:tab/>
        <w:t>وفي عام 1996، باشر المجلس الوطني للتغذية استعراض المبادئ التوجيهية لعام 1990. وبعد أربع سنوات، أي في عام 2000، وضعت المبادئ التوجيهية التغذوية الجديدة، المؤلفة من عشر توجيهات تهدف إلى تقديم توصيات بسيطة بشأن السبيل إلى التمتع بصحة جيدة باتباع ممارسات مناسبة فيما يتعلق بالحمية والتغذية</w:t>
      </w:r>
      <w:r w:rsidR="00A5369C">
        <w:rPr>
          <w:spacing w:val="0"/>
          <w:vertAlign w:val="superscript"/>
          <w:rtl/>
        </w:rPr>
        <w:t>(</w:t>
      </w:r>
      <w:r w:rsidR="00A5369C">
        <w:rPr>
          <w:rStyle w:val="FootnoteReference"/>
          <w:spacing w:val="0"/>
          <w:rtl/>
        </w:rPr>
        <w:footnoteReference w:id="41"/>
      </w:r>
      <w:r w:rsidR="00A5369C" w:rsidRPr="00A5369C">
        <w:rPr>
          <w:spacing w:val="0"/>
          <w:vertAlign w:val="superscript"/>
          <w:rtl/>
        </w:rPr>
        <w:t>)</w:t>
      </w:r>
      <w:r w:rsidR="00A5369C">
        <w:rPr>
          <w:rFonts w:hint="cs"/>
          <w:spacing w:val="0"/>
          <w:rtl/>
        </w:rPr>
        <w:t>.</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575-</w:t>
      </w:r>
      <w:r w:rsidRPr="00E53C2E">
        <w:rPr>
          <w:rFonts w:hint="cs"/>
          <w:spacing w:val="0"/>
          <w:rtl/>
        </w:rPr>
        <w:tab/>
        <w:t>واعتمدت وزارة التعليم - وهي تدير حالياً - البرنامج المتكامل للصحة والتغذية المدرسية في المدارس الابتدائية العامة في منطقة مانيلا الكبرى وفي محافظات مختارة. ويضم البرنامج أربعة مكونات رئيسية: الصحة والتغذية، والتثقيف في مجالي الصحة والتغذية، والعيش الصحي في المدارس، والتنسيق بين الأوساط المدرسية من أجل ضمان الصحة. وفي إطار هذه المبادرة، يصبح المدرسون رعاةً لصحة الأطفال. ويجري تنفيذ برامج لإزالة الديدان وتكميل المغذيات الدقيقة (مثل الفيتامين ألف والحديد واليود)، مع منح الأولوية للأطفال الذين يعانون نقص التغذية. كما تُقدَّم المعلومات المتعلقة بالصحة والتغذية إلى كل المدارس.</w:t>
      </w:r>
    </w:p>
    <w:p w:rsidR="008335E0" w:rsidRPr="00A5369C" w:rsidRDefault="00A5369C" w:rsidP="00A5369C">
      <w:pPr>
        <w:tabs>
          <w:tab w:val="left" w:pos="879"/>
          <w:tab w:val="left" w:pos="1557"/>
        </w:tabs>
        <w:spacing w:before="0" w:line="380" w:lineRule="exact"/>
        <w:rPr>
          <w:rFonts w:hint="cs"/>
          <w:b/>
          <w:bCs/>
          <w:spacing w:val="0"/>
          <w:rtl/>
        </w:rPr>
      </w:pPr>
      <w:r>
        <w:rPr>
          <w:rFonts w:hint="cs"/>
          <w:b/>
          <w:bCs/>
          <w:spacing w:val="0"/>
          <w:rtl/>
        </w:rPr>
        <w:tab/>
      </w:r>
      <w:r w:rsidR="008335E0" w:rsidRPr="00A5369C">
        <w:rPr>
          <w:rFonts w:hint="cs"/>
          <w:b/>
          <w:bCs/>
          <w:spacing w:val="0"/>
          <w:rtl/>
        </w:rPr>
        <w:t>2</w:t>
      </w:r>
      <w:r>
        <w:rPr>
          <w:rFonts w:hint="cs"/>
          <w:b/>
          <w:bCs/>
          <w:spacing w:val="0"/>
          <w:rtl/>
        </w:rPr>
        <w:t>(</w:t>
      </w:r>
      <w:r w:rsidR="008335E0" w:rsidRPr="00A5369C">
        <w:rPr>
          <w:rFonts w:hint="cs"/>
          <w:b/>
          <w:bCs/>
          <w:spacing w:val="0"/>
          <w:rtl/>
        </w:rPr>
        <w:t>ز</w:t>
      </w:r>
      <w:r>
        <w:rPr>
          <w:rFonts w:hint="cs"/>
          <w:b/>
          <w:bCs/>
          <w:spacing w:val="0"/>
          <w:rtl/>
        </w:rPr>
        <w:t xml:space="preserve">)-  </w:t>
      </w:r>
      <w:r w:rsidR="008335E0" w:rsidRPr="00A5369C">
        <w:rPr>
          <w:rFonts w:hint="cs"/>
          <w:b/>
          <w:bCs/>
          <w:spacing w:val="0"/>
          <w:rtl/>
        </w:rPr>
        <w:t>ما تتخذه الحكومة من تدابير لضمان التوزيع العادل للإمدادات الغذائية</w:t>
      </w:r>
    </w:p>
    <w:p w:rsidR="008335E0" w:rsidRPr="00A572D1" w:rsidRDefault="008335E0" w:rsidP="008335E0">
      <w:pPr>
        <w:tabs>
          <w:tab w:val="left" w:pos="879"/>
          <w:tab w:val="left" w:pos="1557"/>
        </w:tabs>
        <w:spacing w:before="0" w:line="380" w:lineRule="exact"/>
        <w:rPr>
          <w:rFonts w:hint="cs"/>
          <w:i/>
          <w:iCs/>
          <w:spacing w:val="0"/>
          <w:rtl/>
        </w:rPr>
      </w:pPr>
      <w:r w:rsidRPr="00A572D1">
        <w:rPr>
          <w:rFonts w:hint="cs"/>
          <w:i/>
          <w:iCs/>
          <w:spacing w:val="0"/>
          <w:rtl/>
        </w:rPr>
        <w:t>الإصلاح الزراعي</w:t>
      </w:r>
    </w:p>
    <w:p w:rsidR="008335E0" w:rsidRDefault="008335E0" w:rsidP="00A572D1">
      <w:pPr>
        <w:tabs>
          <w:tab w:val="left" w:pos="879"/>
          <w:tab w:val="left" w:pos="1557"/>
        </w:tabs>
        <w:spacing w:before="0" w:line="380" w:lineRule="exact"/>
        <w:rPr>
          <w:rFonts w:hint="cs"/>
          <w:spacing w:val="0"/>
          <w:rtl/>
        </w:rPr>
      </w:pPr>
      <w:r w:rsidRPr="00E53C2E">
        <w:rPr>
          <w:rFonts w:hint="cs"/>
          <w:spacing w:val="0"/>
          <w:rtl/>
        </w:rPr>
        <w:t>576-</w:t>
      </w:r>
      <w:r w:rsidRPr="00E53C2E">
        <w:rPr>
          <w:rFonts w:hint="cs"/>
          <w:spacing w:val="0"/>
          <w:rtl/>
        </w:rPr>
        <w:tab/>
        <w:t xml:space="preserve">في أواخر الثمانينات من القرن الماضي، اعتُبِر الإصلاح الزراعي أمراً ضرورياً للاستجابة لمناداة الفلاحين بالعدالة الاجتماعية وللدفع بالبلد نحو مستوى أعلى من الإنتاج والتصنيع الزراعيين. وأَعلن دستور عام 1987 تعزيزَ التنمية الريفية الشاملة والإصلاح الزراعي سياسةً للدولة. ووضع </w:t>
      </w:r>
      <w:r w:rsidR="00A572D1">
        <w:rPr>
          <w:rFonts w:hint="cs"/>
          <w:spacing w:val="0"/>
          <w:rtl/>
        </w:rPr>
        <w:t>ال</w:t>
      </w:r>
      <w:r w:rsidRPr="00E53C2E">
        <w:rPr>
          <w:rFonts w:hint="cs"/>
          <w:spacing w:val="0"/>
          <w:rtl/>
        </w:rPr>
        <w:t xml:space="preserve">قانون الجمهوري رقم 6657، المعروف أيضاً باسم </w:t>
      </w:r>
      <w:r w:rsidRPr="00A572D1">
        <w:rPr>
          <w:rFonts w:hint="cs"/>
          <w:i/>
          <w:iCs/>
          <w:spacing w:val="0"/>
          <w:rtl/>
        </w:rPr>
        <w:t>قانون الإصلاح الزراعي الشامل</w:t>
      </w:r>
      <w:r w:rsidRPr="00E53C2E">
        <w:rPr>
          <w:rFonts w:hint="cs"/>
          <w:spacing w:val="0"/>
          <w:rtl/>
        </w:rPr>
        <w:t xml:space="preserve"> لعام 1988، تفاصيل الأولويات والمكونات والآليات التي تندرج في نطاق تنفيذ برنامج الإصلاح الزراعي الشامل، الذي يرمي إلى تحقيق "توزيع وملكية أكثر عدلاً للأراضي... لمنح المزارعين وعمال المزارع فرصة تعزيز كرامتهم وتحسين نوعية حياتهم من خلال زيادة إنتاجية الأراضي الزراعية".</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577-</w:t>
      </w:r>
      <w:r w:rsidRPr="00E53C2E">
        <w:rPr>
          <w:rFonts w:hint="cs"/>
          <w:spacing w:val="0"/>
          <w:rtl/>
        </w:rPr>
        <w:tab/>
        <w:t>وفي إطار قانون الإصلاح الزراعي الشامل، يُعرَّف الإصلاح الزراعي بأنه "إعادة توزيع الأراضي، بصرف النظر عن المحاصيل أو الغلال المنتَجة، على المزارعين وعمال المزارع الدائمين الذين لا يملكون أرضاً، وذلك بغض النظر عن ترتيبات الحيازة، بحيث يشمل مجموع العوامل وخدمات الدعم الرامية إلى تحسين الوضع الاقتصادي للمستفيدين وجميع الترتيبات الأخرى البديلة لإعادة التوزيع الفعلي للأراضي، مثل تقاسم الإنتاج والأرباح، وإدارة العمالة، وتوزيع حصص الأسهم، التي ستتيح للمستفيدين تَسَلُّم حصة عادلة من غلال الأراضي التي يخدمونها".</w:t>
      </w:r>
    </w:p>
    <w:p w:rsidR="008335E0" w:rsidRPr="00A572D1" w:rsidRDefault="008335E0" w:rsidP="008335E0">
      <w:pPr>
        <w:tabs>
          <w:tab w:val="left" w:pos="879"/>
          <w:tab w:val="left" w:pos="1557"/>
        </w:tabs>
        <w:spacing w:before="0" w:line="380" w:lineRule="exact"/>
        <w:rPr>
          <w:rFonts w:hint="cs"/>
          <w:i/>
          <w:iCs/>
          <w:spacing w:val="0"/>
          <w:rtl/>
        </w:rPr>
      </w:pPr>
      <w:r w:rsidRPr="00A572D1">
        <w:rPr>
          <w:rFonts w:hint="cs"/>
          <w:i/>
          <w:iCs/>
          <w:spacing w:val="0"/>
          <w:rtl/>
        </w:rPr>
        <w:t>مكونات برنامج الإصلاح الزراعي الشامل</w:t>
      </w:r>
    </w:p>
    <w:p w:rsidR="008335E0" w:rsidRPr="00E53C2E" w:rsidRDefault="008335E0" w:rsidP="008335E0">
      <w:pPr>
        <w:tabs>
          <w:tab w:val="left" w:pos="879"/>
          <w:tab w:val="left" w:pos="1557"/>
        </w:tabs>
        <w:spacing w:before="0" w:line="380" w:lineRule="exact"/>
        <w:rPr>
          <w:rFonts w:hint="cs"/>
          <w:spacing w:val="0"/>
          <w:rtl/>
        </w:rPr>
      </w:pPr>
      <w:r w:rsidRPr="00E53C2E">
        <w:rPr>
          <w:rFonts w:hint="cs"/>
          <w:spacing w:val="0"/>
          <w:rtl/>
        </w:rPr>
        <w:t>578-</w:t>
      </w:r>
      <w:r w:rsidRPr="00E53C2E">
        <w:rPr>
          <w:rFonts w:hint="cs"/>
          <w:spacing w:val="0"/>
          <w:rtl/>
        </w:rPr>
        <w:tab/>
        <w:t>تتمثل بالتالي المقومات الرئيسية للإصلاح الزراعي في إصلاح نظام ملكية الأراضي، أو نقل حيازة الأراضي وملكيتها إلى صغار المزارعين والعمال الزراعيين الذين لا يملكون أرضاً؛ وفي مجموعة من خدمات الدعم لتحسين أو تيسير إمكانية حصول المستفيدين على الموارد الطبيعية، وعلى التمويل وخدمات الإرشاد، وعلى التكنولوجيا، والمعلومات، وعلى الهياكل الأساسية الريفية، وعلى مرافق ما بعد الحصاد، ومرافق التسويق، وعلى مكونات النظام الزراعي من الهياكل الأساسية الاجتماعية. وتهم هذه المسائل اثنين من المكونات الثلاثة الرئيسية لبرنامج الإصلاح الزراعي الشامل، وهما تحسين نظام حيازة الأراضي وتنمية المستفيدين من البرنامج. والمكون الرئيسي الآخر هو تحقيق العدل الزراعي.</w:t>
      </w:r>
    </w:p>
    <w:p w:rsidR="008335E0" w:rsidRPr="00E53C2E" w:rsidRDefault="008335E0" w:rsidP="00A572D1">
      <w:pPr>
        <w:tabs>
          <w:tab w:val="left" w:pos="879"/>
          <w:tab w:val="left" w:pos="1557"/>
        </w:tabs>
        <w:spacing w:before="0" w:line="380" w:lineRule="exact"/>
        <w:rPr>
          <w:rFonts w:hint="cs"/>
          <w:spacing w:val="0"/>
          <w:rtl/>
        </w:rPr>
      </w:pPr>
      <w:r w:rsidRPr="00E53C2E">
        <w:rPr>
          <w:rFonts w:hint="cs"/>
          <w:spacing w:val="0"/>
          <w:rtl/>
        </w:rPr>
        <w:t>579-</w:t>
      </w:r>
      <w:r w:rsidRPr="00E53C2E">
        <w:rPr>
          <w:rFonts w:hint="cs"/>
          <w:spacing w:val="0"/>
          <w:rtl/>
        </w:rPr>
        <w:tab/>
        <w:t>والخاصية البارزة لعنصر تحسين نظام حيازة الأراضي هي إعادة توزيع نحو 8.17 مليون هكتار من الأراضي الزراعية الخاصة والعامة، أي 80 في المائة من مجموع الأراضي الصالحة للزراعة في البلد، على زهاء خمسة ملايين مزارع أو مستفيد من الإصلاح الزراعي. ويخضع ما نسبته 54 في المائة، أي 4.29 مليون هكتار، من هذه المساحة الإجمالية لمسؤولية وزارة الإصلاح الزراعي، بينما تخضع نسبة 46 في المائة الباقية، أي 3.77 مليون هكتار تضم أراضي عامة قابلة للتحويل والتصرف، لسلطة وزارة البيئة والموارد الطبيعية.</w:t>
      </w:r>
    </w:p>
    <w:p w:rsidR="008335E0" w:rsidRPr="00E53C2E" w:rsidRDefault="008335E0" w:rsidP="00A572D1">
      <w:pPr>
        <w:tabs>
          <w:tab w:val="left" w:pos="879"/>
          <w:tab w:val="left" w:pos="1557"/>
        </w:tabs>
        <w:spacing w:before="0" w:line="380" w:lineRule="exact"/>
        <w:rPr>
          <w:rFonts w:hint="cs"/>
          <w:spacing w:val="0"/>
          <w:rtl/>
        </w:rPr>
      </w:pPr>
      <w:r w:rsidRPr="00E53C2E">
        <w:rPr>
          <w:rFonts w:hint="cs"/>
          <w:spacing w:val="0"/>
          <w:rtl/>
        </w:rPr>
        <w:t>580-</w:t>
      </w:r>
      <w:r w:rsidRPr="00E53C2E">
        <w:rPr>
          <w:rFonts w:hint="cs"/>
          <w:spacing w:val="0"/>
          <w:rtl/>
        </w:rPr>
        <w:tab/>
        <w:t>وفيما يتعلق بالقيود المفروضة على حيازة الأراضي، ينص القانون على أنه "لا يجوز لأي شخص أن يملك أو يحوز، بشكل مباشر أو غير مباشر، أي أرض زراعية عامة أو خاصة، يختلف حجمها حسب العوامل التي تحكم طبيعة مزرعة الأسرة التي تملك مقومات الاستمرار، مثل السلعة المنتَجة والمساحة والهياكل الأساسية وخصوبة التربة ... على ألا يتعدى حجم ما يحوزه مالك الأرض بأي حال من الأحوال خمسة هكتارات. ويمكن منح ثلاثة هكتارات لكل واحد من أبناء صاحب الملك، رهناً باستيفائه الشرطين التاليين: (1) أن يبلغ على الأقل 15 سنة من العمر، و(2) أن يكون فعلاً يفلح الأرض أو يدير المزرعة بشكل مباشر".</w:t>
      </w:r>
    </w:p>
    <w:p w:rsidR="009C35CC" w:rsidRPr="009F2749" w:rsidRDefault="009C35CC" w:rsidP="009C35CC">
      <w:pPr>
        <w:tabs>
          <w:tab w:val="left" w:pos="879"/>
          <w:tab w:val="left" w:pos="1557"/>
        </w:tabs>
        <w:spacing w:before="0" w:line="380" w:lineRule="exact"/>
        <w:rPr>
          <w:rFonts w:hint="cs"/>
          <w:spacing w:val="0"/>
          <w:rtl/>
        </w:rPr>
      </w:pPr>
      <w:r w:rsidRPr="009F2749">
        <w:rPr>
          <w:rFonts w:hint="cs"/>
          <w:spacing w:val="0"/>
          <w:rtl/>
        </w:rPr>
        <w:t>581-</w:t>
      </w:r>
      <w:r w:rsidRPr="009F2749">
        <w:rPr>
          <w:rFonts w:hint="cs"/>
          <w:spacing w:val="0"/>
          <w:rtl/>
        </w:rPr>
        <w:tab/>
        <w:t>وتحسين نظام حيازة الأراضي يشمل كذلك برامج لا تنطوي على نقل ملكية الأراضي، من قبيل الإيجار، وتقاسم الإنتاج والأرباح، وخيار توزيع الأسهم، وهي برامج لا تصل إلى حد توزيع الأراضي ولكنها تضمن أمن ملكية الأراضي للمزارعين وعمال المزارع.</w:t>
      </w:r>
    </w:p>
    <w:p w:rsidR="009C35CC" w:rsidRPr="009F2749" w:rsidRDefault="009C35CC" w:rsidP="009C35CC">
      <w:pPr>
        <w:tabs>
          <w:tab w:val="left" w:pos="879"/>
          <w:tab w:val="left" w:pos="1557"/>
        </w:tabs>
        <w:spacing w:before="0" w:line="380" w:lineRule="exact"/>
        <w:rPr>
          <w:rFonts w:hint="cs"/>
          <w:spacing w:val="0"/>
          <w:rtl/>
        </w:rPr>
      </w:pPr>
      <w:r w:rsidRPr="009F2749">
        <w:rPr>
          <w:rFonts w:hint="cs"/>
          <w:spacing w:val="0"/>
          <w:rtl/>
        </w:rPr>
        <w:t>582-</w:t>
      </w:r>
      <w:r w:rsidRPr="009F2749">
        <w:rPr>
          <w:rFonts w:hint="cs"/>
          <w:spacing w:val="0"/>
          <w:rtl/>
        </w:rPr>
        <w:tab/>
        <w:t>ويشمل تحقيق العدل الزراعي تسوية القضايا الزراعية المترتبة على تنفيذ قانون الإصلاح الزراعي الشامل وتقديم خدمات المساعدة القضائية للمستفيدين من الإصلاح الزراعي. ويشمل الفصل في المنازعات المتعلقة بتحديد قيمة الأراضي والمنازعات الزراعية التي عُرِضت قضايا بشأنها على مجلس الفصل التابع لوزارة الإصلاح الزراعي. ويشمل تقديم المساعدة القضائية والإرشاد بالمجان إلى المستفيدين من الإصلاح الزراعي، ولا سيما من خلال الوساطة والمصالحة وتسوية القضايا المترتبة على تنفيذ قانون الإصلاح الزراعي.</w:t>
      </w:r>
    </w:p>
    <w:p w:rsidR="009C35CC" w:rsidRPr="009F2749" w:rsidRDefault="009C35CC" w:rsidP="009C35CC">
      <w:pPr>
        <w:tabs>
          <w:tab w:val="left" w:pos="879"/>
          <w:tab w:val="left" w:pos="1557"/>
        </w:tabs>
        <w:spacing w:before="0" w:line="380" w:lineRule="exact"/>
        <w:rPr>
          <w:rFonts w:hint="cs"/>
          <w:spacing w:val="0"/>
          <w:rtl/>
        </w:rPr>
      </w:pPr>
      <w:r w:rsidRPr="009F2749">
        <w:rPr>
          <w:rFonts w:hint="cs"/>
          <w:spacing w:val="0"/>
          <w:rtl/>
        </w:rPr>
        <w:t>583-</w:t>
      </w:r>
      <w:r w:rsidRPr="009F2749">
        <w:rPr>
          <w:rFonts w:hint="cs"/>
          <w:spacing w:val="0"/>
          <w:rtl/>
        </w:rPr>
        <w:tab/>
        <w:t>وتشمل تنمية المستفيدين من برنامج الإصلاح الزراعي الشامل توفير خدمات الدعم من أجل التنمية الاقتصادية والاجتماعية للمستفيدين من الإصلاح الزراعي، من خلال تحسين الإنتاج والإنتاجية ورفع مستويات الدخل. ولجعل الأراضي الممنوحة منتجة اقتصادياً، ينبغي دعم المستفيدين من الإصلاح الزراعي بالمرافق والخدمات اللازمة التي يجوز أو لا يجوز أن يكون ملاك الأرض السابقون قد وفروها. وتجري عملية تنمية المستفيدين من البرنامج من خلال إنشاء الهياكل الاجتماعية وبناء القدرات والتنمية المستدامة لمؤسسات الأعمال الزراعية والمشاريع الريفية وتيسير/تحسين إمكانية الحصول على خدمات الدعم الاقتصادي (مثل التكنولوجيا والائتمانات والهياكل الأساسية الريفية والمعلومات المتعلقة بالأسواق) والخدمات الاجتماعية الأساسية (الرعاية الصحية الأساسية وشبكات المياه الصالحة للشرب).</w:t>
      </w:r>
    </w:p>
    <w:p w:rsidR="009C35CC" w:rsidRPr="009C35CC" w:rsidRDefault="009C35CC" w:rsidP="009C35CC">
      <w:pPr>
        <w:tabs>
          <w:tab w:val="left" w:pos="879"/>
          <w:tab w:val="left" w:pos="1557"/>
        </w:tabs>
        <w:spacing w:before="0" w:line="380" w:lineRule="exact"/>
        <w:rPr>
          <w:rFonts w:hint="cs"/>
          <w:i/>
          <w:iCs/>
          <w:spacing w:val="0"/>
          <w:rtl/>
        </w:rPr>
      </w:pPr>
      <w:r w:rsidRPr="009C35CC">
        <w:rPr>
          <w:rFonts w:hint="cs"/>
          <w:i/>
          <w:iCs/>
          <w:spacing w:val="0"/>
          <w:rtl/>
        </w:rPr>
        <w:t>الوكالات الحكومية المكلفة بالمشاركة في البرنامج</w:t>
      </w:r>
    </w:p>
    <w:p w:rsidR="009C35CC" w:rsidRPr="009F2749" w:rsidRDefault="009C35CC" w:rsidP="009C35CC">
      <w:pPr>
        <w:tabs>
          <w:tab w:val="left" w:pos="879"/>
          <w:tab w:val="left" w:pos="1557"/>
        </w:tabs>
        <w:spacing w:before="0" w:line="380" w:lineRule="exact"/>
        <w:rPr>
          <w:rFonts w:hint="cs"/>
          <w:spacing w:val="0"/>
          <w:rtl/>
        </w:rPr>
      </w:pPr>
      <w:r w:rsidRPr="009F2749">
        <w:rPr>
          <w:rFonts w:hint="cs"/>
          <w:spacing w:val="0"/>
          <w:rtl/>
        </w:rPr>
        <w:t>584-</w:t>
      </w:r>
      <w:r w:rsidRPr="009F2749">
        <w:rPr>
          <w:rFonts w:hint="cs"/>
          <w:spacing w:val="0"/>
          <w:rtl/>
        </w:rPr>
        <w:tab/>
        <w:t>يقود عملية تنفيذ برنامج الإصلاح الزراعي الشامل المجلس الرئاسي للإصلاح الزراعي بوصفه أعلى هيئة لوضع السياسات والتنسيق، ووزارة الإصلاح الزراعي بوصفها وكالة التنفيذ الرائدة. ويضم المجلس الرئاسي للإصلاح الزراعي، الذي يرأسه رئيس الجمهورية ويتولى فيه أمين وزارة الإصلاح الزراعي منصب نائب الرئيس، ويضم في عضويته الأمين التنفيذي وأمناء أو رؤساء 13 وكالة، هي: وزارة البيئة والموارد الطبيعية، ووزارة الزراعة، ووزارة شؤون الميزانية والإدارة، ووزارة المالية، ووزارة العدل، ووزارة العمل والتوظيف، ووزارة الداخلية والحكم المحلي، ووزارة الأشغال العامة والطرق، ووزارة النقل والاتصال، ووزارة التجارة والصناعة، وهيئة التنمية الاقتصادية الوطنية، ومصرف الفلبين العقاري، والهيئة الوطنية للري. ويوجد أيضاً ثلاثة ممثلين لملاك الأراضي وستة ممثلين للمستفيدين من الإصلاح الزراعي ضمن أعضاء المجلس الرئاسي للإصلاح الزراعي.</w:t>
      </w:r>
    </w:p>
    <w:p w:rsidR="009C35CC" w:rsidRPr="009F2749" w:rsidRDefault="009C35CC" w:rsidP="009C35CC">
      <w:pPr>
        <w:tabs>
          <w:tab w:val="left" w:pos="879"/>
          <w:tab w:val="left" w:pos="1557"/>
        </w:tabs>
        <w:spacing w:before="0" w:line="380" w:lineRule="exact"/>
        <w:rPr>
          <w:rFonts w:hint="cs"/>
          <w:spacing w:val="0"/>
          <w:rtl/>
        </w:rPr>
      </w:pPr>
      <w:r w:rsidRPr="009F2749">
        <w:rPr>
          <w:rFonts w:hint="cs"/>
          <w:spacing w:val="0"/>
          <w:rtl/>
        </w:rPr>
        <w:t>585-</w:t>
      </w:r>
      <w:r w:rsidRPr="009F2749">
        <w:rPr>
          <w:rFonts w:hint="cs"/>
          <w:spacing w:val="0"/>
          <w:rtl/>
        </w:rPr>
        <w:tab/>
        <w:t>وتتولى وزارة الإصلاح الزراعي مسؤولية تنفيذ المكونات الرئيسية الثلاثة لبرنامج الإصلاح الزراعي الشامل. وفي مجال تحسين نظام حيازة الأراضي، تتعاون مع وزارة البيئة والموارد الطبيعية على مسح الأراضي وتوزيعها؛ ومع مصرف الفلبين العقاري على تحديد قيمة الأراضي والتعويض واستيفاء ديون المستفيدين من الإصلاح الزراعي؛ ومع وزارة العدل، وتحديداً مع هيئة السجل العقاري، على تسجيل صكوك الملكية. وفي مجال تنمية المستفيدين من البرنامج، تعمل وزارة الإصلاح الزراعي مع وزارة الزراعة ووزارة التجارة والصناعة ووزارة العمل والتوظيف في مجال تقديم خدمات الإرشاد؛ ومع مصرف الفلبين العقاري في المساعدة بالائتمانات؛ ومع وزارة التجارة والصناعة في مشاريع توفير سبل الرزق؛ ومع وزارة الأشغال العامة والطرق والهيئة الوطنية للري في دعم الهياكل الأساسية. وفي الوقت ذاته، تنفرد وزارة الإصلاح الزراعي بالاضطلاع بمهمة تحقيق العدل الزراعي وتنفيذ مكون عملية تحسين نظام حيازة الأراضي، الذي لا ينطوي على نقل ملكية الأراضي.</w:t>
      </w:r>
    </w:p>
    <w:p w:rsidR="009C35CC" w:rsidRPr="009C35CC" w:rsidRDefault="009C35CC" w:rsidP="009C35CC">
      <w:pPr>
        <w:tabs>
          <w:tab w:val="left" w:pos="879"/>
          <w:tab w:val="left" w:pos="1557"/>
        </w:tabs>
        <w:spacing w:before="0" w:line="380" w:lineRule="exact"/>
        <w:rPr>
          <w:rFonts w:hint="cs"/>
          <w:i/>
          <w:iCs/>
          <w:spacing w:val="0"/>
          <w:rtl/>
        </w:rPr>
      </w:pPr>
      <w:r w:rsidRPr="009C35CC">
        <w:rPr>
          <w:rFonts w:hint="cs"/>
          <w:i/>
          <w:iCs/>
          <w:spacing w:val="0"/>
          <w:rtl/>
        </w:rPr>
        <w:t>حالة تنفيذ برنامج الإصلاح الزراعي الشامل</w:t>
      </w:r>
    </w:p>
    <w:p w:rsidR="009C35CC" w:rsidRPr="009F2749" w:rsidRDefault="009C35CC" w:rsidP="007D60B5">
      <w:pPr>
        <w:tabs>
          <w:tab w:val="left" w:pos="879"/>
          <w:tab w:val="left" w:pos="1557"/>
        </w:tabs>
        <w:spacing w:before="0" w:line="380" w:lineRule="exact"/>
        <w:rPr>
          <w:rFonts w:hint="cs"/>
          <w:spacing w:val="0"/>
          <w:rtl/>
        </w:rPr>
      </w:pPr>
      <w:r w:rsidRPr="009F2749">
        <w:rPr>
          <w:rFonts w:hint="cs"/>
          <w:spacing w:val="0"/>
          <w:rtl/>
        </w:rPr>
        <w:t>586-</w:t>
      </w:r>
      <w:r w:rsidRPr="009F2749">
        <w:rPr>
          <w:rFonts w:hint="cs"/>
          <w:spacing w:val="0"/>
          <w:rtl/>
        </w:rPr>
        <w:tab/>
        <w:t xml:space="preserve">بموجب </w:t>
      </w:r>
      <w:r w:rsidR="007D60B5">
        <w:rPr>
          <w:rFonts w:hint="cs"/>
          <w:spacing w:val="0"/>
          <w:rtl/>
        </w:rPr>
        <w:t>ال</w:t>
      </w:r>
      <w:r w:rsidRPr="009F2749">
        <w:rPr>
          <w:rFonts w:hint="cs"/>
          <w:spacing w:val="0"/>
          <w:rtl/>
        </w:rPr>
        <w:t xml:space="preserve">قانون الجمهوري 6657، كان من المفترض أن يتم اقتناء الأراضي وتوزيعها في غضون فترة 10 سنوات، أي من حزيران/يونيه 1988 إلى حزيران/يونيه 1998. غير أن تنفيذ البرنامج، بالنظر إلى أن نسبة إنجازه لم تتجاوز 56 في المائة بنهاية هذه السنوات العشر، مُدِّد </w:t>
      </w:r>
      <w:r w:rsidR="007D60B5">
        <w:rPr>
          <w:rFonts w:hint="cs"/>
          <w:spacing w:val="0"/>
          <w:rtl/>
        </w:rPr>
        <w:t>بال</w:t>
      </w:r>
      <w:r w:rsidRPr="009F2749">
        <w:rPr>
          <w:rFonts w:hint="cs"/>
          <w:spacing w:val="0"/>
          <w:rtl/>
        </w:rPr>
        <w:t>قانون الجمهوري رقم 8532، الذي نص على تعزيز البرنامج بتخصيص أموال إضافية لتنفيذه عشر سنوات أخرى.</w:t>
      </w:r>
    </w:p>
    <w:p w:rsidR="009C35CC" w:rsidRPr="009F2749" w:rsidRDefault="009C35CC" w:rsidP="009C35CC">
      <w:pPr>
        <w:tabs>
          <w:tab w:val="left" w:pos="879"/>
          <w:tab w:val="left" w:pos="1557"/>
        </w:tabs>
        <w:spacing w:before="0" w:line="380" w:lineRule="exact"/>
        <w:rPr>
          <w:rFonts w:hint="cs"/>
          <w:spacing w:val="0"/>
          <w:rtl/>
        </w:rPr>
      </w:pPr>
      <w:r w:rsidRPr="009F2749">
        <w:rPr>
          <w:rFonts w:hint="cs"/>
          <w:spacing w:val="0"/>
          <w:rtl/>
        </w:rPr>
        <w:t>587-</w:t>
      </w:r>
      <w:r w:rsidRPr="009F2749">
        <w:rPr>
          <w:rFonts w:hint="cs"/>
          <w:spacing w:val="0"/>
          <w:rtl/>
        </w:rPr>
        <w:tab/>
        <w:t>وحتى كانون الأول/ديسمبر 2005، اقتنت وزارة الإصلاح الزراعي ووزعت ما مجموعه 956 690 3 هكتاراً من النطاق الإجمالي الذي تعمل من أجله، وهو 071 370 4 هكتاراً، ما يمثل 85 في المائة من إنجاز الأهداف المنشودة. وبالنسبة لوزارة البيئة والموارد الطبيعية، فإن الأرقام المقابلة لذلك هي 067 937 2 من أصل 441 771 3 هكتاراً، أي 78 في المائة. أما رصيد وزارة الإصلاح الزراعي البالغ 280 630 هكتاراً، فهو في معظمه أراض زراعية خاصة (79 في المائة)، تشكل إعادة توزيعها أساس الإصلاح الزراعي. ونحو 31 في المائة من هذا الرصيد، أو 051 196 هكتاراً، مزارع خاصة يتجاوز حجمها 50 هكتاراً.</w:t>
      </w:r>
    </w:p>
    <w:p w:rsidR="009C35CC" w:rsidRPr="009F2749" w:rsidRDefault="009C35CC" w:rsidP="009C35CC">
      <w:pPr>
        <w:tabs>
          <w:tab w:val="left" w:pos="879"/>
          <w:tab w:val="left" w:pos="1557"/>
        </w:tabs>
        <w:spacing w:before="0" w:line="380" w:lineRule="exact"/>
        <w:rPr>
          <w:rFonts w:hint="cs"/>
          <w:spacing w:val="0"/>
          <w:rtl/>
        </w:rPr>
      </w:pPr>
      <w:r w:rsidRPr="009F2749">
        <w:rPr>
          <w:rFonts w:hint="cs"/>
          <w:spacing w:val="0"/>
          <w:rtl/>
        </w:rPr>
        <w:t>588-</w:t>
      </w:r>
      <w:r w:rsidRPr="009F2749">
        <w:rPr>
          <w:rFonts w:hint="cs"/>
          <w:spacing w:val="0"/>
          <w:rtl/>
        </w:rPr>
        <w:tab/>
        <w:t>ويُزرع جوز الهند في معظم الأراضي الزراعية الخاصة، باستثناء بعض المحافظات، حيث يعد قصب السكر المحصول الرئيسي. والمناطق ذات أعلى الأرصدة هي المنطقة الخامسة والسادسة والسابعة ومنطقة مينداناو المسلمة المتمتعة بالحكم الذاتي. وتستأثر عشر محافظات، هي: جزر نيغرو الغربية، وجزر كامارين الجنوبية وماغينداناو ولييت وماسبات ولاناو الجنوبية وإيزابيلا وتاوي - تاوي وشمال كوتاباتو وسارانغاني - بنسبة 62 في المائة من الرصيد.</w:t>
      </w:r>
    </w:p>
    <w:p w:rsidR="009C35CC" w:rsidRPr="009C35CC" w:rsidRDefault="009C35CC" w:rsidP="009C35CC">
      <w:pPr>
        <w:tabs>
          <w:tab w:val="left" w:pos="879"/>
          <w:tab w:val="left" w:pos="1557"/>
        </w:tabs>
        <w:spacing w:before="0" w:line="380" w:lineRule="exact"/>
        <w:rPr>
          <w:rFonts w:hint="cs"/>
          <w:spacing w:val="0"/>
          <w:w w:val="95"/>
          <w:rtl/>
        </w:rPr>
      </w:pPr>
      <w:r w:rsidRPr="009F2749">
        <w:rPr>
          <w:rFonts w:hint="cs"/>
          <w:spacing w:val="0"/>
          <w:rtl/>
        </w:rPr>
        <w:t>589-</w:t>
      </w:r>
      <w:r w:rsidRPr="009F2749">
        <w:rPr>
          <w:rFonts w:hint="cs"/>
          <w:spacing w:val="0"/>
          <w:rtl/>
        </w:rPr>
        <w:tab/>
      </w:r>
      <w:r w:rsidRPr="009C35CC">
        <w:rPr>
          <w:rFonts w:hint="cs"/>
          <w:spacing w:val="0"/>
          <w:w w:val="95"/>
          <w:rtl/>
        </w:rPr>
        <w:t>وفي عمليات الإيجار، وهي الجزء الرئيسي الذي لا ينطوي على نقل ملكية الأراضي من برنامج الإصلاح الزراعي الشامل، بلغ الإنجاز التراكمي حتى كانون الأول/ديسمبر 2005 ما مجموعه 364 604 1 هكتاراً، استفاد منها 309 157 1 مزارعين. فالرصيد المخصص للإيجار ضئيل نسبياً. لذلك، تركز العمليات الخاصة بالإيجار حالياً على رصد العقود القائمة وضمان الامتثال لترتيبات التقاسم المنصوص عليها بنسبة 75 إلى 25 لفائدة المستفيدين من الإصلاح الزراعي.</w:t>
      </w:r>
    </w:p>
    <w:p w:rsidR="009C35CC" w:rsidRPr="009F2749" w:rsidRDefault="009C35CC" w:rsidP="009C35CC">
      <w:pPr>
        <w:tabs>
          <w:tab w:val="left" w:pos="879"/>
          <w:tab w:val="left" w:pos="1557"/>
        </w:tabs>
        <w:spacing w:before="0" w:line="380" w:lineRule="exact"/>
        <w:rPr>
          <w:rFonts w:hint="cs"/>
          <w:spacing w:val="0"/>
          <w:rtl/>
        </w:rPr>
      </w:pPr>
      <w:r w:rsidRPr="009F2749">
        <w:rPr>
          <w:rFonts w:hint="cs"/>
          <w:spacing w:val="0"/>
          <w:rtl/>
        </w:rPr>
        <w:t>590-</w:t>
      </w:r>
      <w:r w:rsidRPr="009F2749">
        <w:rPr>
          <w:rFonts w:hint="cs"/>
          <w:spacing w:val="0"/>
          <w:rtl/>
        </w:rPr>
        <w:tab/>
        <w:t>ومنذ عام 1998، تلقت وزارة الإصلاح الزراعي 585 274 قضية زراعية ليفصل فيها مجلس الفصل التابع لها، أي ما متوسطه 152 16 قضية سنوياً. وحتى كانون الأول/ديسمبر 2005، تم تسوية 516 263 قضية أي ما نسبته 96 في المائة. ومن المتوقع أن يرتفع عدد القضايا الزراعية في السنوات القادمة، نظراً لأن تناول مسألة الأراضي الزراعية الخاصة يثير قدراً أكبر من المشاكل.</w:t>
      </w:r>
    </w:p>
    <w:p w:rsidR="009C35CC" w:rsidRPr="009F2749" w:rsidRDefault="009C35CC" w:rsidP="009C35CC">
      <w:pPr>
        <w:tabs>
          <w:tab w:val="left" w:pos="879"/>
          <w:tab w:val="left" w:pos="1557"/>
        </w:tabs>
        <w:spacing w:before="0" w:line="380" w:lineRule="exact"/>
        <w:rPr>
          <w:rFonts w:hint="cs"/>
          <w:spacing w:val="0"/>
          <w:rtl/>
        </w:rPr>
      </w:pPr>
      <w:r w:rsidRPr="009F2749">
        <w:rPr>
          <w:rFonts w:hint="cs"/>
          <w:spacing w:val="0"/>
          <w:rtl/>
        </w:rPr>
        <w:t>591-</w:t>
      </w:r>
      <w:r w:rsidRPr="009F2749">
        <w:rPr>
          <w:rFonts w:hint="cs"/>
          <w:spacing w:val="0"/>
          <w:rtl/>
        </w:rPr>
        <w:tab/>
        <w:t>إن تنمية المستفيدين من البرنامج مكلِّفة وصعبة لأنها تسعى إلى تلبية احتياجات القطاع الريفي، التي تشمل، ضمن أشياء أخرى، الطرق من المزارع إلى الأسواق، ونظم الري، وخدمات الإرشاد، ومرافق المعالجة في مرحلة ما بعد الحصاد، ومتطلبات الهياكل الأساسية الاجتماعية، وبناء القدرات. وبالنظر إلى قيود تتصل بالميزانية، فإن مستوى الإنجاز في مجال تنمية المستفيدين من البرنامج محدود. ولاحظت دراسات تقييم آثار برنامج الإصلاح الزراعي الشامل أن الممارسات في مجال تنمية المستفيدين من البرنامج "يطغى عليها ارتجال ودهاء وتصميم وكالات الجبهة الأمامية وموظفيها الذين يعملون أقصى ما في وسعهم، بالنظر إلى محدودية الموارد المخصصة والولايات الممنوحة".</w:t>
      </w:r>
    </w:p>
    <w:p w:rsidR="009C35CC" w:rsidRPr="009C35CC" w:rsidRDefault="009C35CC" w:rsidP="009C35CC">
      <w:pPr>
        <w:tabs>
          <w:tab w:val="left" w:pos="879"/>
          <w:tab w:val="left" w:pos="1557"/>
        </w:tabs>
        <w:spacing w:before="0" w:line="380" w:lineRule="exact"/>
        <w:rPr>
          <w:rFonts w:hint="cs"/>
          <w:i/>
          <w:iCs/>
          <w:spacing w:val="0"/>
          <w:rtl/>
        </w:rPr>
      </w:pPr>
      <w:r w:rsidRPr="009C35CC">
        <w:rPr>
          <w:rFonts w:hint="cs"/>
          <w:i/>
          <w:iCs/>
          <w:spacing w:val="0"/>
          <w:rtl/>
        </w:rPr>
        <w:t>استراتيجية تنمية أوساط الإصلاح الزراعي</w:t>
      </w:r>
    </w:p>
    <w:p w:rsidR="009C35CC" w:rsidRPr="009F2749" w:rsidRDefault="009C35CC" w:rsidP="009C35CC">
      <w:pPr>
        <w:tabs>
          <w:tab w:val="left" w:pos="879"/>
          <w:tab w:val="left" w:pos="1557"/>
        </w:tabs>
        <w:spacing w:before="0" w:line="380" w:lineRule="exact"/>
        <w:rPr>
          <w:rFonts w:hint="cs"/>
          <w:spacing w:val="0"/>
          <w:rtl/>
        </w:rPr>
      </w:pPr>
      <w:r w:rsidRPr="009F2749">
        <w:rPr>
          <w:rFonts w:hint="cs"/>
          <w:spacing w:val="0"/>
          <w:rtl/>
        </w:rPr>
        <w:t>592-</w:t>
      </w:r>
      <w:r w:rsidRPr="009F2749">
        <w:rPr>
          <w:rFonts w:hint="cs"/>
          <w:spacing w:val="0"/>
          <w:rtl/>
        </w:rPr>
        <w:tab/>
        <w:t>اعتمدت وزارة الإصلاح الزراعي في عام 1993 نهجاً يركز على مناطق محددة في مجال تنفيذ عملية تنمية المستفيدين من البرنامج. ولتيسير إيصال خدمات الدعم بفعالية من خلال إدماج وتوحيد جهود وموارد الوكالات المنفِّذة لبرنامج الإصلاح الزراعي الشامل، حددت وزارة الإصلاح الزراعي أوساطاً للإصلاح الزراعي تتشكل من قرية أو مجموعة قرى توجد بها كتلة هامة من المستفيدين من الإصلاح الزراعي المستعدين لتنظيم أنفسهم والاضطلاع بالتنمية المتكاملة لمنطقة و/أو منظمتهم/تعاونيتهم.</w:t>
      </w:r>
    </w:p>
    <w:p w:rsidR="009C35CC" w:rsidRPr="009F2749" w:rsidRDefault="009C35CC" w:rsidP="007D60B5">
      <w:pPr>
        <w:tabs>
          <w:tab w:val="left" w:pos="879"/>
          <w:tab w:val="left" w:pos="1557"/>
        </w:tabs>
        <w:spacing w:before="0" w:line="380" w:lineRule="exact"/>
        <w:rPr>
          <w:rFonts w:hint="cs"/>
          <w:spacing w:val="0"/>
          <w:rtl/>
        </w:rPr>
      </w:pPr>
      <w:r w:rsidRPr="009F2749">
        <w:rPr>
          <w:rFonts w:hint="cs"/>
          <w:spacing w:val="0"/>
          <w:rtl/>
        </w:rPr>
        <w:t>593-</w:t>
      </w:r>
      <w:r w:rsidRPr="009F2749">
        <w:rPr>
          <w:rFonts w:hint="cs"/>
          <w:spacing w:val="0"/>
          <w:rtl/>
        </w:rPr>
        <w:tab/>
        <w:t xml:space="preserve">وأرسى </w:t>
      </w:r>
      <w:r w:rsidR="007D60B5">
        <w:rPr>
          <w:rFonts w:hint="cs"/>
          <w:spacing w:val="0"/>
          <w:rtl/>
        </w:rPr>
        <w:t>ال</w:t>
      </w:r>
      <w:r w:rsidRPr="009F2749">
        <w:rPr>
          <w:rFonts w:hint="cs"/>
          <w:spacing w:val="0"/>
          <w:rtl/>
        </w:rPr>
        <w:t>قانون الجمهوري رقم 7905 الأساس القانوني لتنمية أوساط الإصلاح الزراعي، وأسند إلى وزارة الإصلاح الزراعي مهمة إقامة جماعة واحدة على الأقل من جماعات الإصلاح الزراعي في كل مقاطعة تشريعية وتحديد منظمات المزارعين التي تشغل موقع الريادة في مجال التنمية الزراعية في المناطق المحددة. وتعمل أوساط الإصلاح الزراعي هذه كمراكز للنمو أو مراكز لتضافر الشراكات في تنفيذ برامج تنمية المستفيدين من الإصلاح الزراعي ومنظماتهم. وقد ساهمت الشراكات بين الفعاليات الرئيسية في الحكومة والمجتمع المدني وقطاع الأعمال مساهمةً هامةً في زيادة فعالية تنفيذ عملية تنمية المستفيدين من البرنامج.</w:t>
      </w:r>
    </w:p>
    <w:p w:rsidR="009C35CC" w:rsidRPr="009F2749" w:rsidRDefault="009C35CC" w:rsidP="009C35CC">
      <w:pPr>
        <w:tabs>
          <w:tab w:val="left" w:pos="879"/>
          <w:tab w:val="left" w:pos="1557"/>
        </w:tabs>
        <w:spacing w:before="0" w:line="380" w:lineRule="exact"/>
        <w:rPr>
          <w:rFonts w:hint="cs"/>
          <w:spacing w:val="0"/>
          <w:rtl/>
        </w:rPr>
      </w:pPr>
      <w:r w:rsidRPr="009F2749">
        <w:rPr>
          <w:rFonts w:hint="cs"/>
          <w:spacing w:val="0"/>
          <w:rtl/>
        </w:rPr>
        <w:t>594-</w:t>
      </w:r>
      <w:r w:rsidRPr="009F2749">
        <w:rPr>
          <w:rFonts w:hint="cs"/>
          <w:spacing w:val="0"/>
          <w:rtl/>
        </w:rPr>
        <w:tab/>
        <w:t>وتتسم استراتيجية تنمية أوساط الإصلاح الزراعي بالخصائص التالية:</w:t>
      </w:r>
    </w:p>
    <w:p w:rsidR="009C35CC" w:rsidRPr="009F2749" w:rsidRDefault="009C35CC" w:rsidP="009C35CC">
      <w:pPr>
        <w:tabs>
          <w:tab w:val="left" w:pos="879"/>
          <w:tab w:val="left" w:pos="1557"/>
        </w:tabs>
        <w:spacing w:before="0" w:line="380" w:lineRule="exact"/>
        <w:ind w:left="1557" w:hanging="678"/>
        <w:rPr>
          <w:rFonts w:hint="cs"/>
          <w:spacing w:val="0"/>
        </w:rPr>
      </w:pPr>
      <w:r w:rsidRPr="009F2749">
        <w:rPr>
          <w:rFonts w:hint="cs"/>
          <w:spacing w:val="0"/>
          <w:rtl/>
        </w:rPr>
        <w:t>•</w:t>
      </w:r>
      <w:r w:rsidRPr="009F2749">
        <w:rPr>
          <w:rFonts w:hint="cs"/>
          <w:spacing w:val="0"/>
          <w:rtl/>
        </w:rPr>
        <w:tab/>
        <w:t>تدخُّل قوامه التدرج، يتمركز بالدرجة الأولى في المناطق ويشمل مجموعات من القرى ويقوم على مدى الإنجاز في مجال تحسين نظام حيازة الأراضي وعدد المستفيدين من الإصلاح الزراعي والخيرات الاقتصادية والبيئية والتنمية الاجتماعية - السياسية؛</w:t>
      </w:r>
    </w:p>
    <w:p w:rsidR="009C35CC" w:rsidRPr="009F2749" w:rsidRDefault="009C35CC" w:rsidP="009C35CC">
      <w:pPr>
        <w:tabs>
          <w:tab w:val="left" w:pos="879"/>
          <w:tab w:val="left" w:pos="1557"/>
        </w:tabs>
        <w:spacing w:before="0" w:line="380" w:lineRule="exact"/>
        <w:ind w:left="1557" w:hanging="678"/>
        <w:rPr>
          <w:rFonts w:hint="cs"/>
          <w:spacing w:val="0"/>
        </w:rPr>
      </w:pPr>
      <w:r w:rsidRPr="009F2749">
        <w:rPr>
          <w:rFonts w:hint="cs"/>
          <w:spacing w:val="0"/>
          <w:rtl/>
        </w:rPr>
        <w:t>•</w:t>
      </w:r>
      <w:r w:rsidRPr="009F2749">
        <w:rPr>
          <w:rFonts w:hint="cs"/>
          <w:spacing w:val="0"/>
          <w:rtl/>
        </w:rPr>
        <w:tab/>
        <w:t>نهج مركَّز ومراعٍ للأمور الجنسانية يهدف إلى تمكين الفئات الهامشية التي تعاني من نقص التمثيل في المجتمعات الريفية (مثل صغار المزارعين، وعمال المزارع، ومستأجري الأراضي الزراعية، وصيادي الأسماك للاستهلاك المعيشي، والسكان الأصليين، والمرأة الريفية) وبناء رصيدها الاجتماعي؛</w:t>
      </w:r>
    </w:p>
    <w:p w:rsidR="009C35CC" w:rsidRPr="009F2749" w:rsidRDefault="009C35CC" w:rsidP="009C35CC">
      <w:pPr>
        <w:tabs>
          <w:tab w:val="left" w:pos="879"/>
          <w:tab w:val="left" w:pos="1557"/>
        </w:tabs>
        <w:spacing w:before="0" w:line="380" w:lineRule="exact"/>
        <w:ind w:left="1557" w:hanging="678"/>
        <w:rPr>
          <w:rFonts w:hint="cs"/>
          <w:spacing w:val="0"/>
        </w:rPr>
      </w:pPr>
      <w:r w:rsidRPr="009F2749">
        <w:rPr>
          <w:rFonts w:hint="cs"/>
          <w:spacing w:val="0"/>
          <w:rtl/>
        </w:rPr>
        <w:t>•</w:t>
      </w:r>
      <w:r w:rsidRPr="009F2749">
        <w:rPr>
          <w:rFonts w:hint="cs"/>
          <w:spacing w:val="0"/>
          <w:rtl/>
        </w:rPr>
        <w:tab/>
        <w:t>نهج متكامل لتنمية المناطق يهدف إلى إقامة روابط أوثق بين أوساط الإصلاح الزراعي المنتمية إلى النظم الاقتصادية والإيكولوجية ذاتها.</w:t>
      </w:r>
    </w:p>
    <w:p w:rsidR="009C35CC" w:rsidRPr="009F2749" w:rsidRDefault="009C35CC" w:rsidP="009C35CC">
      <w:pPr>
        <w:tabs>
          <w:tab w:val="left" w:pos="879"/>
          <w:tab w:val="left" w:pos="1557"/>
        </w:tabs>
        <w:spacing w:before="0" w:line="380" w:lineRule="exact"/>
        <w:rPr>
          <w:spacing w:val="0"/>
          <w:rtl/>
        </w:rPr>
      </w:pPr>
      <w:r w:rsidRPr="009F2749">
        <w:rPr>
          <w:rFonts w:hint="cs"/>
          <w:spacing w:val="0"/>
          <w:rtl/>
        </w:rPr>
        <w:t>595-</w:t>
      </w:r>
      <w:r w:rsidRPr="009F2749">
        <w:rPr>
          <w:rFonts w:hint="cs"/>
          <w:spacing w:val="0"/>
          <w:rtl/>
        </w:rPr>
        <w:tab/>
        <w:t xml:space="preserve">وأنشأت </w:t>
      </w:r>
      <w:r w:rsidRPr="009F2749">
        <w:rPr>
          <w:spacing w:val="0"/>
          <w:rtl/>
        </w:rPr>
        <w:t xml:space="preserve">وزارة الإصلاح الزراعي </w:t>
      </w:r>
      <w:r w:rsidRPr="009F2749">
        <w:rPr>
          <w:rFonts w:hint="cs"/>
          <w:spacing w:val="0"/>
          <w:rtl/>
        </w:rPr>
        <w:t>784 1</w:t>
      </w:r>
      <w:r w:rsidRPr="009F2749">
        <w:rPr>
          <w:spacing w:val="0"/>
          <w:rtl/>
        </w:rPr>
        <w:t xml:space="preserve"> وسطا</w:t>
      </w:r>
      <w:r w:rsidRPr="009F2749">
        <w:rPr>
          <w:rFonts w:hint="cs"/>
          <w:spacing w:val="0"/>
          <w:rtl/>
        </w:rPr>
        <w:t>ً</w:t>
      </w:r>
      <w:r w:rsidRPr="009F2749">
        <w:rPr>
          <w:spacing w:val="0"/>
          <w:rtl/>
        </w:rPr>
        <w:t xml:space="preserve"> للإصلاح الزراعي على النطاق الوطني، يتلقى 900 منها الدعم من مختلف المشاريع التي تساعدها الوكالات الأجنبية. ويبلغ العدد الإجمالي لمنظمات المستفيدين من الإصلاح الزراعي في أوساط الإصلاح الزراعي </w:t>
      </w:r>
      <w:r w:rsidRPr="009F2749">
        <w:rPr>
          <w:rFonts w:hint="cs"/>
          <w:spacing w:val="0"/>
          <w:rtl/>
        </w:rPr>
        <w:t>053 5</w:t>
      </w:r>
      <w:r w:rsidRPr="009F2749">
        <w:rPr>
          <w:spacing w:val="0"/>
          <w:rtl/>
        </w:rPr>
        <w:t xml:space="preserve"> </w:t>
      </w:r>
      <w:r w:rsidRPr="009F2749">
        <w:rPr>
          <w:rFonts w:hint="cs"/>
          <w:spacing w:val="0"/>
          <w:rtl/>
        </w:rPr>
        <w:t>منظمة، بلغ</w:t>
      </w:r>
      <w:r w:rsidRPr="009F2749">
        <w:rPr>
          <w:spacing w:val="0"/>
          <w:rtl/>
        </w:rPr>
        <w:t xml:space="preserve"> 47 في المائة منها مستويات أعلى من التنمية، أي المستويات 3 و4 و5 </w:t>
      </w:r>
      <w:r w:rsidRPr="009F2749">
        <w:rPr>
          <w:rFonts w:hint="cs"/>
          <w:spacing w:val="0"/>
          <w:rtl/>
        </w:rPr>
        <w:t xml:space="preserve">من </w:t>
      </w:r>
      <w:r w:rsidRPr="009F2749">
        <w:rPr>
          <w:spacing w:val="0"/>
          <w:rtl/>
        </w:rPr>
        <w:t>تقييم وزارة الإصلاح الزراعي لمستوى تنمية أوساط الإصلاح الزراعي</w:t>
      </w:r>
      <w:r w:rsidRPr="009F2749">
        <w:rPr>
          <w:rFonts w:hint="cs"/>
          <w:spacing w:val="0"/>
          <w:rtl/>
        </w:rPr>
        <w:t>،</w:t>
      </w:r>
      <w:r w:rsidRPr="009F2749">
        <w:rPr>
          <w:spacing w:val="0"/>
          <w:rtl/>
        </w:rPr>
        <w:t xml:space="preserve"> المؤلَّف من 5 مستويات. وي</w:t>
      </w:r>
      <w:r w:rsidRPr="009F2749">
        <w:rPr>
          <w:rFonts w:hint="cs"/>
          <w:spacing w:val="0"/>
          <w:rtl/>
        </w:rPr>
        <w:t xml:space="preserve">بلغ مجموع عدد الأعضاء المنتمين </w:t>
      </w:r>
      <w:r w:rsidRPr="009F2749">
        <w:rPr>
          <w:spacing w:val="0"/>
          <w:rtl/>
        </w:rPr>
        <w:t xml:space="preserve">إلى </w:t>
      </w:r>
      <w:r w:rsidRPr="009F2749">
        <w:rPr>
          <w:rFonts w:hint="cs"/>
          <w:spacing w:val="0"/>
          <w:rtl/>
        </w:rPr>
        <w:t xml:space="preserve">هذه المنظمات </w:t>
      </w:r>
      <w:r w:rsidRPr="009F2749">
        <w:rPr>
          <w:spacing w:val="0"/>
          <w:rtl/>
        </w:rPr>
        <w:t>ما يقارب 000 500 مزارع.</w:t>
      </w:r>
    </w:p>
    <w:p w:rsidR="009C35CC" w:rsidRPr="009F2749" w:rsidRDefault="009C35CC" w:rsidP="009C35CC">
      <w:pPr>
        <w:tabs>
          <w:tab w:val="left" w:pos="879"/>
          <w:tab w:val="left" w:pos="1557"/>
        </w:tabs>
        <w:spacing w:before="0" w:line="380" w:lineRule="exact"/>
        <w:rPr>
          <w:spacing w:val="0"/>
          <w:rtl/>
        </w:rPr>
      </w:pPr>
      <w:r w:rsidRPr="009F2749">
        <w:rPr>
          <w:spacing w:val="0"/>
          <w:rtl/>
        </w:rPr>
        <w:t>596-</w:t>
      </w:r>
      <w:r w:rsidRPr="009F2749">
        <w:rPr>
          <w:spacing w:val="0"/>
          <w:rtl/>
        </w:rPr>
        <w:tab/>
        <w:t xml:space="preserve">وتشمل خدمات الدعم الأخرى المقدمة </w:t>
      </w:r>
      <w:r w:rsidRPr="009F2749">
        <w:rPr>
          <w:rFonts w:hint="cs"/>
          <w:spacing w:val="0"/>
          <w:rtl/>
        </w:rPr>
        <w:t>734 10</w:t>
      </w:r>
      <w:r w:rsidRPr="009F2749">
        <w:rPr>
          <w:spacing w:val="0"/>
          <w:rtl/>
        </w:rPr>
        <w:t xml:space="preserve"> كيلومترا</w:t>
      </w:r>
      <w:r w:rsidRPr="009F2749">
        <w:rPr>
          <w:rFonts w:hint="cs"/>
          <w:spacing w:val="0"/>
          <w:rtl/>
        </w:rPr>
        <w:t>ً</w:t>
      </w:r>
      <w:r w:rsidRPr="009F2749">
        <w:rPr>
          <w:spacing w:val="0"/>
          <w:rtl/>
        </w:rPr>
        <w:t xml:space="preserve"> من الطرق الرابطة بين المزارع والأس</w:t>
      </w:r>
      <w:r w:rsidR="00E02E04">
        <w:rPr>
          <w:rFonts w:hint="cs"/>
          <w:spacing w:val="0"/>
          <w:rtl/>
        </w:rPr>
        <w:t>ـ</w:t>
      </w:r>
      <w:r w:rsidRPr="009F2749">
        <w:rPr>
          <w:spacing w:val="0"/>
          <w:rtl/>
        </w:rPr>
        <w:t>واق</w:t>
      </w:r>
      <w:r w:rsidRPr="009F2749">
        <w:rPr>
          <w:rFonts w:hint="cs"/>
          <w:spacing w:val="0"/>
          <w:rtl/>
        </w:rPr>
        <w:t>،</w:t>
      </w:r>
      <w:r w:rsidRPr="009F2749">
        <w:rPr>
          <w:spacing w:val="0"/>
          <w:rtl/>
        </w:rPr>
        <w:t xml:space="preserve"> وتزويد 823 141 هكتارا</w:t>
      </w:r>
      <w:r w:rsidRPr="009F2749">
        <w:rPr>
          <w:rFonts w:hint="cs"/>
          <w:spacing w:val="0"/>
          <w:rtl/>
        </w:rPr>
        <w:t>ً</w:t>
      </w:r>
      <w:r w:rsidRPr="009F2749">
        <w:rPr>
          <w:spacing w:val="0"/>
          <w:rtl/>
        </w:rPr>
        <w:t xml:space="preserve"> بنظم الري</w:t>
      </w:r>
      <w:r w:rsidRPr="009F2749">
        <w:rPr>
          <w:rFonts w:hint="cs"/>
          <w:spacing w:val="0"/>
          <w:rtl/>
        </w:rPr>
        <w:t>،</w:t>
      </w:r>
      <w:r w:rsidRPr="009F2749">
        <w:rPr>
          <w:spacing w:val="0"/>
          <w:rtl/>
        </w:rPr>
        <w:t xml:space="preserve"> و95 مشروع جسر</w:t>
      </w:r>
      <w:r w:rsidRPr="009F2749">
        <w:rPr>
          <w:rFonts w:hint="cs"/>
          <w:spacing w:val="0"/>
          <w:rtl/>
        </w:rPr>
        <w:t>،</w:t>
      </w:r>
      <w:r w:rsidRPr="009F2749">
        <w:rPr>
          <w:spacing w:val="0"/>
          <w:rtl/>
        </w:rPr>
        <w:t xml:space="preserve"> و174 مرفقا</w:t>
      </w:r>
      <w:r w:rsidRPr="009F2749">
        <w:rPr>
          <w:rFonts w:hint="cs"/>
          <w:spacing w:val="0"/>
          <w:rtl/>
        </w:rPr>
        <w:t>ً</w:t>
      </w:r>
      <w:r w:rsidRPr="009F2749">
        <w:rPr>
          <w:spacing w:val="0"/>
          <w:rtl/>
        </w:rPr>
        <w:t xml:space="preserve"> لمعالجة المحاصيل في مرحلة ما بعد الحصاد</w:t>
      </w:r>
      <w:r w:rsidRPr="009F2749">
        <w:rPr>
          <w:rFonts w:hint="cs"/>
          <w:spacing w:val="0"/>
          <w:rtl/>
        </w:rPr>
        <w:t>،</w:t>
      </w:r>
      <w:r w:rsidRPr="009F2749">
        <w:rPr>
          <w:spacing w:val="0"/>
          <w:rtl/>
        </w:rPr>
        <w:t xml:space="preserve"> و689 شبكة للمياه الصالحة للشرب</w:t>
      </w:r>
      <w:r w:rsidRPr="009F2749">
        <w:rPr>
          <w:rFonts w:hint="cs"/>
          <w:spacing w:val="0"/>
          <w:rtl/>
        </w:rPr>
        <w:t>،</w:t>
      </w:r>
      <w:r w:rsidRPr="009F2749">
        <w:rPr>
          <w:spacing w:val="0"/>
          <w:rtl/>
        </w:rPr>
        <w:t xml:space="preserve"> و136 مبنى متعدد الأغراض. وتشمل الهياكل الأساسية المادية الأخرى الموفَّرة للمستفيدين من الإصلاح الزراعي مراكز صحية</w:t>
      </w:r>
      <w:r w:rsidRPr="009F2749">
        <w:rPr>
          <w:rFonts w:hint="cs"/>
          <w:spacing w:val="0"/>
          <w:rtl/>
        </w:rPr>
        <w:t>،</w:t>
      </w:r>
      <w:r w:rsidRPr="009F2749">
        <w:rPr>
          <w:spacing w:val="0"/>
          <w:rtl/>
        </w:rPr>
        <w:t xml:space="preserve"> ومدارس</w:t>
      </w:r>
      <w:r w:rsidRPr="009F2749">
        <w:rPr>
          <w:rFonts w:hint="cs"/>
          <w:spacing w:val="0"/>
          <w:rtl/>
        </w:rPr>
        <w:t>،</w:t>
      </w:r>
      <w:r w:rsidRPr="009F2749">
        <w:rPr>
          <w:spacing w:val="0"/>
          <w:rtl/>
        </w:rPr>
        <w:t xml:space="preserve"> وحواجز للفيضانات</w:t>
      </w:r>
      <w:r w:rsidRPr="009F2749">
        <w:rPr>
          <w:rFonts w:hint="cs"/>
          <w:spacing w:val="0"/>
          <w:rtl/>
        </w:rPr>
        <w:t>،</w:t>
      </w:r>
      <w:r w:rsidRPr="009F2749">
        <w:rPr>
          <w:spacing w:val="0"/>
          <w:rtl/>
        </w:rPr>
        <w:t xml:space="preserve"> والكهربة الريفية</w:t>
      </w:r>
      <w:r w:rsidRPr="009F2749">
        <w:rPr>
          <w:rFonts w:hint="cs"/>
          <w:spacing w:val="0"/>
          <w:rtl/>
        </w:rPr>
        <w:t>،</w:t>
      </w:r>
      <w:r w:rsidRPr="009F2749">
        <w:rPr>
          <w:spacing w:val="0"/>
          <w:rtl/>
        </w:rPr>
        <w:t xml:space="preserve"> ونظم الصرف الصحي. وتشمل خدمات الهياكل الأساسية غير المادية إنشاء مزارع تجريبية ومشاريع ريفية صغيرة وتدريب قادة المستفيدين من الإصلاح الزراعي ووكلاء التنفيذ التابعين لوزارة الإصلاح الزراعي وخدمات في مجالي الصحة والتغذية.</w:t>
      </w:r>
    </w:p>
    <w:p w:rsidR="009C35CC" w:rsidRPr="009F2749" w:rsidRDefault="009C35CC" w:rsidP="009C35CC">
      <w:pPr>
        <w:tabs>
          <w:tab w:val="left" w:pos="879"/>
          <w:tab w:val="left" w:pos="1557"/>
        </w:tabs>
        <w:spacing w:before="0" w:line="380" w:lineRule="exact"/>
        <w:rPr>
          <w:rFonts w:hint="cs"/>
          <w:spacing w:val="0"/>
          <w:rtl/>
        </w:rPr>
      </w:pPr>
      <w:r w:rsidRPr="009F2749">
        <w:rPr>
          <w:spacing w:val="0"/>
          <w:rtl/>
        </w:rPr>
        <w:t>597-</w:t>
      </w:r>
      <w:r w:rsidRPr="009F2749">
        <w:rPr>
          <w:spacing w:val="0"/>
          <w:rtl/>
        </w:rPr>
        <w:tab/>
        <w:t>وأظهرت الدراس</w:t>
      </w:r>
      <w:r w:rsidRPr="009F2749">
        <w:rPr>
          <w:rFonts w:hint="cs"/>
          <w:spacing w:val="0"/>
          <w:rtl/>
        </w:rPr>
        <w:t>ـ</w:t>
      </w:r>
      <w:r w:rsidRPr="009F2749">
        <w:rPr>
          <w:spacing w:val="0"/>
          <w:rtl/>
        </w:rPr>
        <w:t>ة المتعلق</w:t>
      </w:r>
      <w:r w:rsidRPr="009F2749">
        <w:rPr>
          <w:rFonts w:hint="cs"/>
          <w:spacing w:val="0"/>
          <w:rtl/>
        </w:rPr>
        <w:t>ـ</w:t>
      </w:r>
      <w:r w:rsidRPr="009F2749">
        <w:rPr>
          <w:spacing w:val="0"/>
          <w:rtl/>
        </w:rPr>
        <w:t>ة بأث</w:t>
      </w:r>
      <w:r w:rsidRPr="009F2749">
        <w:rPr>
          <w:rFonts w:hint="cs"/>
          <w:spacing w:val="0"/>
          <w:rtl/>
        </w:rPr>
        <w:t>ـ</w:t>
      </w:r>
      <w:r w:rsidRPr="009F2749">
        <w:rPr>
          <w:spacing w:val="0"/>
          <w:rtl/>
        </w:rPr>
        <w:t>ر برنام</w:t>
      </w:r>
      <w:r w:rsidRPr="009F2749">
        <w:rPr>
          <w:rFonts w:hint="cs"/>
          <w:spacing w:val="0"/>
          <w:rtl/>
        </w:rPr>
        <w:t>ـ</w:t>
      </w:r>
      <w:r w:rsidRPr="009F2749">
        <w:rPr>
          <w:spacing w:val="0"/>
          <w:rtl/>
        </w:rPr>
        <w:t>ج الإصلاح الزراعي الشامل (</w:t>
      </w:r>
      <w:r w:rsidRPr="009F2749">
        <w:rPr>
          <w:spacing w:val="0"/>
        </w:rPr>
        <w:t>Reyes, 2000</w:t>
      </w:r>
      <w:r w:rsidRPr="009F2749">
        <w:rPr>
          <w:spacing w:val="0"/>
          <w:rtl/>
        </w:rPr>
        <w:t>) أن "الإصلاح الزراعي كان له أثر إيجابي على المستفيدين من المزارعين. فقد أدى إلى زيادة مستويات الدخل الفردي الفعلي وقلص مستوى الفقر بين عامي 1990 و2000. فبالمقارنة مع غير المستفيدين من الإصلاح الزراعي، يحقق المستفيدون منه عامةً مستويات دخل أعلى ويعانون بدرجة أقل من الفقر. غير أن مستوى الفقر في أوساط المستفيدين من الإصلاح الزراعي لا يزال مرتفِعا</w:t>
      </w:r>
      <w:r w:rsidRPr="009F2749">
        <w:rPr>
          <w:rFonts w:hint="cs"/>
          <w:spacing w:val="0"/>
          <w:rtl/>
        </w:rPr>
        <w:t>ً</w:t>
      </w:r>
      <w:r w:rsidRPr="009F2749">
        <w:rPr>
          <w:spacing w:val="0"/>
          <w:rtl/>
        </w:rPr>
        <w:t xml:space="preserve"> بالمقارنة مع التقديرات المتعلقة بحالة البلد برمته"</w:t>
      </w:r>
      <w:r w:rsidRPr="009F2749">
        <w:rPr>
          <w:rFonts w:hint="cs"/>
          <w:spacing w:val="0"/>
          <w:rtl/>
        </w:rPr>
        <w:t>.</w:t>
      </w:r>
    </w:p>
    <w:p w:rsidR="009C35CC" w:rsidRPr="00E02E04" w:rsidRDefault="009C35CC" w:rsidP="009C35CC">
      <w:pPr>
        <w:tabs>
          <w:tab w:val="left" w:pos="879"/>
          <w:tab w:val="left" w:pos="1557"/>
        </w:tabs>
        <w:spacing w:before="0" w:line="380" w:lineRule="exact"/>
        <w:rPr>
          <w:i/>
          <w:iCs/>
          <w:spacing w:val="0"/>
          <w:rtl/>
        </w:rPr>
      </w:pPr>
      <w:r w:rsidRPr="00E02E04">
        <w:rPr>
          <w:i/>
          <w:iCs/>
          <w:spacing w:val="0"/>
          <w:rtl/>
        </w:rPr>
        <w:t>حالة تجارة السلع القائمة على الزراعة</w:t>
      </w:r>
    </w:p>
    <w:p w:rsidR="009C35CC" w:rsidRDefault="009C35CC" w:rsidP="009C35CC">
      <w:pPr>
        <w:tabs>
          <w:tab w:val="left" w:pos="879"/>
          <w:tab w:val="left" w:pos="1557"/>
        </w:tabs>
        <w:spacing w:before="0" w:line="380" w:lineRule="exact"/>
        <w:rPr>
          <w:rFonts w:hint="cs"/>
          <w:spacing w:val="0"/>
          <w:rtl/>
        </w:rPr>
      </w:pPr>
      <w:r w:rsidRPr="009F2749">
        <w:rPr>
          <w:spacing w:val="0"/>
          <w:rtl/>
        </w:rPr>
        <w:t>598-</w:t>
      </w:r>
      <w:r w:rsidRPr="009F2749">
        <w:rPr>
          <w:spacing w:val="0"/>
          <w:rtl/>
        </w:rPr>
        <w:tab/>
        <w:t xml:space="preserve">نمت قيمة </w:t>
      </w:r>
      <w:r w:rsidRPr="009C35CC">
        <w:rPr>
          <w:spacing w:val="0"/>
          <w:rtl/>
        </w:rPr>
        <w:t>صادرات</w:t>
      </w:r>
      <w:r w:rsidRPr="009F2749">
        <w:rPr>
          <w:spacing w:val="0"/>
          <w:rtl/>
        </w:rPr>
        <w:t xml:space="preserve"> السلع القائمة على الزراعة بنسبة 7.4 في المائة، وتتألف في معظمها من زيت جوز الهند</w:t>
      </w:r>
      <w:r w:rsidRPr="009F2749">
        <w:rPr>
          <w:rFonts w:hint="cs"/>
          <w:spacing w:val="0"/>
          <w:rtl/>
        </w:rPr>
        <w:t>،</w:t>
      </w:r>
      <w:r w:rsidRPr="009F2749">
        <w:rPr>
          <w:spacing w:val="0"/>
          <w:rtl/>
        </w:rPr>
        <w:t xml:space="preserve"> </w:t>
      </w:r>
      <w:r w:rsidRPr="00E02E04">
        <w:rPr>
          <w:spacing w:val="0"/>
          <w:w w:val="95"/>
          <w:rtl/>
        </w:rPr>
        <w:t>والموز والقريدس/الأربيان، وارتفعت حصتها في إجمالي الصادرات إلى 6.5 في المائة في عام 2005 من 6.3 في عام 2004</w:t>
      </w:r>
      <w:r w:rsidRPr="009F2749">
        <w:rPr>
          <w:spacing w:val="0"/>
          <w:rtl/>
        </w:rPr>
        <w:t>، ولكنها تخلفت عن الواردات</w:t>
      </w:r>
      <w:r w:rsidRPr="009F2749">
        <w:rPr>
          <w:rFonts w:hint="cs"/>
          <w:spacing w:val="0"/>
          <w:rtl/>
        </w:rPr>
        <w:t>،</w:t>
      </w:r>
      <w:r w:rsidRPr="009F2749">
        <w:rPr>
          <w:spacing w:val="0"/>
          <w:rtl/>
        </w:rPr>
        <w:t xml:space="preserve"> التي نمت بنسبة 8.9 في المائة، معظمها من الأرز ومشتقات الحليب والقمح، فدعَّمت الوضع الإجمالي للمستوردين في القطاع. وخلال الربع الثالث من عام 2005، حققت </w:t>
      </w:r>
      <w:r w:rsidRPr="009C35CC">
        <w:rPr>
          <w:spacing w:val="0"/>
          <w:rtl/>
        </w:rPr>
        <w:t>التجارة المحلية</w:t>
      </w:r>
      <w:r w:rsidRPr="009F2749">
        <w:rPr>
          <w:spacing w:val="0"/>
          <w:rtl/>
        </w:rPr>
        <w:t xml:space="preserve"> للأغذية والحيوانات الحية أيضا</w:t>
      </w:r>
      <w:r w:rsidRPr="009F2749">
        <w:rPr>
          <w:rFonts w:hint="cs"/>
          <w:spacing w:val="0"/>
          <w:rtl/>
        </w:rPr>
        <w:t>ً</w:t>
      </w:r>
      <w:r w:rsidRPr="009F2749">
        <w:rPr>
          <w:spacing w:val="0"/>
          <w:rtl/>
        </w:rPr>
        <w:t xml:space="preserve"> مكاسب على مدى العام بلغت 25.6 في المائة، مع مساهمة أعلى قليلا</w:t>
      </w:r>
      <w:r w:rsidRPr="009F2749">
        <w:rPr>
          <w:rFonts w:hint="cs"/>
          <w:spacing w:val="0"/>
          <w:rtl/>
        </w:rPr>
        <w:t>ً</w:t>
      </w:r>
      <w:r w:rsidRPr="009F2749">
        <w:rPr>
          <w:spacing w:val="0"/>
          <w:rtl/>
        </w:rPr>
        <w:t xml:space="preserve"> في القيمة الإجمالية للتجارة المحلية (29.6 في المائة مقابل 28.6 في المائة سنويا</w:t>
      </w:r>
      <w:r w:rsidRPr="009F2749">
        <w:rPr>
          <w:rFonts w:hint="cs"/>
          <w:spacing w:val="0"/>
          <w:rtl/>
        </w:rPr>
        <w:t>ً</w:t>
      </w:r>
      <w:r w:rsidRPr="009F2749">
        <w:rPr>
          <w:spacing w:val="0"/>
          <w:rtl/>
        </w:rPr>
        <w:t>).</w:t>
      </w:r>
    </w:p>
    <w:p w:rsidR="009C35CC" w:rsidRPr="00E02E04" w:rsidRDefault="009C35CC" w:rsidP="009C35CC">
      <w:pPr>
        <w:tabs>
          <w:tab w:val="left" w:pos="879"/>
          <w:tab w:val="left" w:pos="1557"/>
        </w:tabs>
        <w:spacing w:before="0" w:line="380" w:lineRule="exact"/>
        <w:rPr>
          <w:i/>
          <w:iCs/>
          <w:spacing w:val="0"/>
          <w:rtl/>
        </w:rPr>
      </w:pPr>
      <w:r w:rsidRPr="00E02E04">
        <w:rPr>
          <w:i/>
          <w:iCs/>
          <w:spacing w:val="0"/>
          <w:rtl/>
        </w:rPr>
        <w:t>التدابير الأخرى</w:t>
      </w:r>
    </w:p>
    <w:p w:rsidR="009C35CC" w:rsidRPr="009F2749" w:rsidRDefault="009C35CC" w:rsidP="009C35CC">
      <w:pPr>
        <w:tabs>
          <w:tab w:val="left" w:pos="879"/>
          <w:tab w:val="left" w:pos="1557"/>
        </w:tabs>
        <w:spacing w:before="0" w:line="380" w:lineRule="exact"/>
        <w:rPr>
          <w:rFonts w:hint="cs"/>
          <w:spacing w:val="0"/>
          <w:rtl/>
        </w:rPr>
      </w:pPr>
      <w:r w:rsidRPr="009F2749">
        <w:rPr>
          <w:spacing w:val="0"/>
          <w:rtl/>
        </w:rPr>
        <w:t>599-</w:t>
      </w:r>
      <w:r w:rsidRPr="009F2749">
        <w:rPr>
          <w:spacing w:val="0"/>
          <w:rtl/>
        </w:rPr>
        <w:tab/>
        <w:t>انتهت المفاوضات التجارية الثنائية فيما يتعلق ببرنامج الحصاد المبكر بموجب اتفاق التجارة الحرة بين رابطة أمم جنوب شرق آسيا والصين (بإصدار الأوامر التنفيذية لتنفيذها) واتفاق الشراكة الاقتصادية بين اليابان والفلبين، في حين انطلقت المفاوضات فيما يخص رابطة أمم جنوب شرق آسيا وكلا</w:t>
      </w:r>
      <w:r w:rsidRPr="009F2749">
        <w:rPr>
          <w:rFonts w:hint="cs"/>
          <w:spacing w:val="0"/>
          <w:rtl/>
        </w:rPr>
        <w:t>ً</w:t>
      </w:r>
      <w:r w:rsidRPr="009F2749">
        <w:rPr>
          <w:spacing w:val="0"/>
          <w:rtl/>
        </w:rPr>
        <w:t xml:space="preserve"> من كوريا والهند وأستراليا ونيوزيلندا. وفيما يتعلق بتطوير برنامج تشجيع التجارة القائمة على الزراعة، </w:t>
      </w:r>
      <w:r w:rsidRPr="009F2749">
        <w:rPr>
          <w:rFonts w:hint="cs"/>
          <w:spacing w:val="0"/>
          <w:rtl/>
        </w:rPr>
        <w:t xml:space="preserve">فإن </w:t>
      </w:r>
      <w:r w:rsidRPr="009F2749">
        <w:rPr>
          <w:spacing w:val="0"/>
          <w:rtl/>
        </w:rPr>
        <w:t xml:space="preserve">المؤتمر الوزاري السادس لمنظمة التجارة العالمية المعقود في هونغ كونغ </w:t>
      </w:r>
      <w:r w:rsidRPr="009F2749">
        <w:rPr>
          <w:rFonts w:hint="cs"/>
          <w:spacing w:val="0"/>
          <w:rtl/>
        </w:rPr>
        <w:t>ب</w:t>
      </w:r>
      <w:r w:rsidRPr="009F2749">
        <w:rPr>
          <w:spacing w:val="0"/>
          <w:rtl/>
        </w:rPr>
        <w:t>الصين في كانون الأول/ديسمبر 2005</w:t>
      </w:r>
      <w:r w:rsidRPr="009F2749">
        <w:rPr>
          <w:rFonts w:hint="cs"/>
          <w:spacing w:val="0"/>
          <w:rtl/>
        </w:rPr>
        <w:t xml:space="preserve"> قد حقق</w:t>
      </w:r>
      <w:r w:rsidRPr="009F2749">
        <w:rPr>
          <w:spacing w:val="0"/>
          <w:rtl/>
        </w:rPr>
        <w:t xml:space="preserve"> مكاسب في مجال الإلغاء المحكوم بإطار زمني لإعانات الدولة في </w:t>
      </w:r>
      <w:r w:rsidRPr="00E02E04">
        <w:rPr>
          <w:spacing w:val="0"/>
          <w:w w:val="95"/>
          <w:rtl/>
        </w:rPr>
        <w:t>أسواق صادرات القطاع (الاتحاد الأوروبي، على سبيل المثال)</w:t>
      </w:r>
      <w:r w:rsidRPr="00E02E04">
        <w:rPr>
          <w:rFonts w:hint="cs"/>
          <w:spacing w:val="0"/>
          <w:w w:val="95"/>
          <w:rtl/>
        </w:rPr>
        <w:t>،</w:t>
      </w:r>
      <w:r w:rsidRPr="00E02E04">
        <w:rPr>
          <w:spacing w:val="0"/>
          <w:w w:val="95"/>
          <w:rtl/>
        </w:rPr>
        <w:t xml:space="preserve"> والإعفاء من شروط خفض إعاناتنا للمنتجات المحلية</w:t>
      </w:r>
      <w:r w:rsidRPr="00E02E04">
        <w:rPr>
          <w:rFonts w:hint="cs"/>
          <w:spacing w:val="0"/>
          <w:w w:val="95"/>
          <w:rtl/>
        </w:rPr>
        <w:t>،</w:t>
      </w:r>
      <w:r w:rsidRPr="00E02E04">
        <w:rPr>
          <w:spacing w:val="0"/>
          <w:w w:val="95"/>
          <w:rtl/>
        </w:rPr>
        <w:t xml:space="preserve"> والمرونة في تحديد مستويات التعر</w:t>
      </w:r>
      <w:r w:rsidRPr="00E02E04">
        <w:rPr>
          <w:rFonts w:hint="cs"/>
          <w:spacing w:val="0"/>
          <w:w w:val="95"/>
          <w:rtl/>
        </w:rPr>
        <w:t>ي</w:t>
      </w:r>
      <w:r w:rsidRPr="00E02E04">
        <w:rPr>
          <w:spacing w:val="0"/>
          <w:w w:val="95"/>
          <w:rtl/>
        </w:rPr>
        <w:t>فة فيما يتعلق بالمعاملة الخاصة</w:t>
      </w:r>
      <w:r w:rsidRPr="00E02E04">
        <w:rPr>
          <w:rFonts w:hint="cs"/>
          <w:spacing w:val="0"/>
          <w:w w:val="95"/>
          <w:rtl/>
        </w:rPr>
        <w:t>،</w:t>
      </w:r>
      <w:r w:rsidRPr="00E02E04">
        <w:rPr>
          <w:spacing w:val="0"/>
          <w:w w:val="95"/>
          <w:rtl/>
        </w:rPr>
        <w:t xml:space="preserve"> وفي خفض مستويات التعر</w:t>
      </w:r>
      <w:r w:rsidRPr="00E02E04">
        <w:rPr>
          <w:rFonts w:hint="cs"/>
          <w:spacing w:val="0"/>
          <w:w w:val="95"/>
          <w:rtl/>
        </w:rPr>
        <w:t>ي</w:t>
      </w:r>
      <w:r w:rsidRPr="00E02E04">
        <w:rPr>
          <w:spacing w:val="0"/>
          <w:w w:val="95"/>
          <w:rtl/>
        </w:rPr>
        <w:t>فة المحلية فيما يخص منتجات الأسماك.</w:t>
      </w:r>
    </w:p>
    <w:p w:rsidR="009C35CC" w:rsidRPr="00E02E04" w:rsidRDefault="009C35CC" w:rsidP="009C35CC">
      <w:pPr>
        <w:tabs>
          <w:tab w:val="left" w:pos="879"/>
          <w:tab w:val="left" w:pos="1557"/>
        </w:tabs>
        <w:spacing w:before="0" w:line="380" w:lineRule="exact"/>
        <w:rPr>
          <w:b/>
          <w:bCs/>
          <w:spacing w:val="0"/>
          <w:rtl/>
        </w:rPr>
      </w:pPr>
      <w:r w:rsidRPr="00E02E04">
        <w:rPr>
          <w:rFonts w:hint="cs"/>
          <w:b/>
          <w:bCs/>
          <w:spacing w:val="0"/>
          <w:rtl/>
        </w:rPr>
        <w:t>السؤال</w:t>
      </w:r>
      <w:r w:rsidRPr="00E02E04">
        <w:rPr>
          <w:b/>
          <w:bCs/>
          <w:spacing w:val="0"/>
          <w:rtl/>
        </w:rPr>
        <w:t xml:space="preserve"> رقم 3-</w:t>
      </w:r>
      <w:r w:rsidRPr="00E02E04">
        <w:rPr>
          <w:rFonts w:hint="cs"/>
          <w:b/>
          <w:bCs/>
          <w:spacing w:val="0"/>
          <w:rtl/>
        </w:rPr>
        <w:t xml:space="preserve"> </w:t>
      </w:r>
      <w:r w:rsidRPr="00E02E04">
        <w:rPr>
          <w:b/>
          <w:bCs/>
          <w:spacing w:val="0"/>
          <w:rtl/>
        </w:rPr>
        <w:t>الحق في السكن اللائق</w:t>
      </w:r>
    </w:p>
    <w:p w:rsidR="009C35CC" w:rsidRPr="00E02E04" w:rsidRDefault="00E02E04" w:rsidP="00E02E04">
      <w:pPr>
        <w:tabs>
          <w:tab w:val="left" w:pos="879"/>
          <w:tab w:val="left" w:pos="1557"/>
        </w:tabs>
        <w:spacing w:before="0" w:line="380" w:lineRule="exact"/>
        <w:rPr>
          <w:b/>
          <w:bCs/>
          <w:spacing w:val="0"/>
          <w:rtl/>
        </w:rPr>
      </w:pPr>
      <w:r>
        <w:rPr>
          <w:rFonts w:hint="cs"/>
          <w:b/>
          <w:bCs/>
          <w:spacing w:val="0"/>
          <w:rtl/>
        </w:rPr>
        <w:tab/>
      </w:r>
      <w:r w:rsidR="009C35CC" w:rsidRPr="00E02E04">
        <w:rPr>
          <w:b/>
          <w:bCs/>
          <w:spacing w:val="0"/>
          <w:rtl/>
        </w:rPr>
        <w:t>3</w:t>
      </w:r>
      <w:r>
        <w:rPr>
          <w:rFonts w:hint="cs"/>
          <w:b/>
          <w:bCs/>
          <w:spacing w:val="0"/>
          <w:rtl/>
        </w:rPr>
        <w:t>(</w:t>
      </w:r>
      <w:r w:rsidR="009C35CC" w:rsidRPr="00E02E04">
        <w:rPr>
          <w:rFonts w:hint="cs"/>
          <w:b/>
          <w:bCs/>
          <w:spacing w:val="0"/>
          <w:rtl/>
        </w:rPr>
        <w:t>أ</w:t>
      </w:r>
      <w:r>
        <w:rPr>
          <w:rFonts w:hint="cs"/>
          <w:b/>
          <w:bCs/>
          <w:spacing w:val="0"/>
          <w:rtl/>
        </w:rPr>
        <w:t>)</w:t>
      </w:r>
      <w:r w:rsidR="009C35CC" w:rsidRPr="00E02E04">
        <w:rPr>
          <w:b/>
          <w:bCs/>
          <w:spacing w:val="0"/>
          <w:rtl/>
        </w:rPr>
        <w:t>-</w:t>
      </w:r>
      <w:r>
        <w:rPr>
          <w:rFonts w:hint="cs"/>
          <w:b/>
          <w:bCs/>
          <w:spacing w:val="0"/>
          <w:rtl/>
        </w:rPr>
        <w:t xml:space="preserve">  </w:t>
      </w:r>
      <w:r w:rsidR="009C35CC" w:rsidRPr="00E02E04">
        <w:rPr>
          <w:b/>
          <w:bCs/>
          <w:spacing w:val="0"/>
          <w:rtl/>
        </w:rPr>
        <w:t>حالة السكن في البلد</w:t>
      </w:r>
    </w:p>
    <w:p w:rsidR="009C35CC" w:rsidRPr="00E02E04" w:rsidRDefault="009C35CC" w:rsidP="009C35CC">
      <w:pPr>
        <w:tabs>
          <w:tab w:val="left" w:pos="879"/>
          <w:tab w:val="left" w:pos="1557"/>
        </w:tabs>
        <w:spacing w:before="0" w:line="380" w:lineRule="exact"/>
        <w:rPr>
          <w:i/>
          <w:iCs/>
          <w:spacing w:val="0"/>
          <w:rtl/>
        </w:rPr>
      </w:pPr>
      <w:r w:rsidRPr="00E02E04">
        <w:rPr>
          <w:i/>
          <w:iCs/>
          <w:spacing w:val="0"/>
          <w:rtl/>
        </w:rPr>
        <w:t>حالة السكن في الفلبين</w:t>
      </w:r>
    </w:p>
    <w:p w:rsidR="009C35CC" w:rsidRPr="009F2749" w:rsidRDefault="009C35CC" w:rsidP="009C35CC">
      <w:pPr>
        <w:tabs>
          <w:tab w:val="left" w:pos="879"/>
          <w:tab w:val="left" w:pos="1557"/>
        </w:tabs>
        <w:spacing w:before="0" w:line="380" w:lineRule="exact"/>
        <w:rPr>
          <w:spacing w:val="0"/>
          <w:rtl/>
        </w:rPr>
      </w:pPr>
      <w:r w:rsidRPr="009F2749">
        <w:rPr>
          <w:spacing w:val="0"/>
          <w:rtl/>
        </w:rPr>
        <w:t>600-</w:t>
      </w:r>
      <w:r w:rsidRPr="009F2749">
        <w:rPr>
          <w:spacing w:val="0"/>
          <w:rtl/>
        </w:rPr>
        <w:tab/>
        <w:t>كان تشييد المساكن متواضعا</w:t>
      </w:r>
      <w:r w:rsidRPr="009F2749">
        <w:rPr>
          <w:rFonts w:hint="cs"/>
          <w:spacing w:val="0"/>
          <w:rtl/>
        </w:rPr>
        <w:t>ً</w:t>
      </w:r>
      <w:r w:rsidRPr="009F2749">
        <w:rPr>
          <w:spacing w:val="0"/>
          <w:rtl/>
        </w:rPr>
        <w:t xml:space="preserve"> بالقياس إلى الاحتياج </w:t>
      </w:r>
      <w:r w:rsidRPr="009F2749">
        <w:rPr>
          <w:rFonts w:hint="cs"/>
          <w:spacing w:val="0"/>
          <w:rtl/>
        </w:rPr>
        <w:t xml:space="preserve">الإسكاني </w:t>
      </w:r>
      <w:r w:rsidRPr="009F2749">
        <w:rPr>
          <w:spacing w:val="0"/>
          <w:rtl/>
        </w:rPr>
        <w:t xml:space="preserve">الهائل (3.6 مليون </w:t>
      </w:r>
      <w:r w:rsidRPr="009F2749">
        <w:rPr>
          <w:rFonts w:hint="cs"/>
          <w:spacing w:val="0"/>
          <w:rtl/>
        </w:rPr>
        <w:t xml:space="preserve">وحدة سكنية </w:t>
      </w:r>
      <w:r w:rsidRPr="009F2749">
        <w:rPr>
          <w:spacing w:val="0"/>
          <w:rtl/>
        </w:rPr>
        <w:t xml:space="preserve">في </w:t>
      </w:r>
      <w:r w:rsidRPr="009F2749">
        <w:rPr>
          <w:rFonts w:hint="cs"/>
          <w:spacing w:val="0"/>
          <w:rtl/>
        </w:rPr>
        <w:br/>
      </w:r>
      <w:r w:rsidRPr="009F2749">
        <w:rPr>
          <w:spacing w:val="0"/>
          <w:rtl/>
        </w:rPr>
        <w:t xml:space="preserve">الفترة 2001-2004). فمن أصل العدد المتوخى المتمثل في 1.2 مليون وحدة مساعدة </w:t>
      </w:r>
      <w:r w:rsidRPr="009F2749">
        <w:rPr>
          <w:rFonts w:hint="cs"/>
          <w:spacing w:val="0"/>
          <w:rtl/>
        </w:rPr>
        <w:t xml:space="preserve">إسكانية </w:t>
      </w:r>
      <w:r w:rsidRPr="009F2749">
        <w:rPr>
          <w:spacing w:val="0"/>
          <w:rtl/>
        </w:rPr>
        <w:t>أو وحدة لضمان المسكن (أي مسكن، أو مسكن وقطعة أرض، أو قطعة أرض فقط)، استطاع قطاع السكن، من خلال البرنامج الوطني للإسكان، توفير 823 882 وحدة لضمان المسكن</w:t>
      </w:r>
      <w:r w:rsidRPr="009F2749">
        <w:rPr>
          <w:rFonts w:hint="cs"/>
          <w:spacing w:val="0"/>
          <w:rtl/>
        </w:rPr>
        <w:t>،</w:t>
      </w:r>
      <w:r w:rsidRPr="009F2749">
        <w:rPr>
          <w:spacing w:val="0"/>
          <w:rtl/>
        </w:rPr>
        <w:t xml:space="preserve"> أو معدل إنجاز نسبته 73.6 في المائة حتى حزيران/يونيه 2005. و</w:t>
      </w:r>
      <w:r w:rsidRPr="009F2749">
        <w:rPr>
          <w:rFonts w:hint="cs"/>
          <w:spacing w:val="0"/>
          <w:rtl/>
        </w:rPr>
        <w:t xml:space="preserve">في الفترة </w:t>
      </w:r>
      <w:r w:rsidRPr="009F2749">
        <w:rPr>
          <w:spacing w:val="0"/>
          <w:rtl/>
        </w:rPr>
        <w:t xml:space="preserve">من عام 1998 إلى عام 2000، كانت الإنجازات في مجال توفير السكن الجماعي متواضعة. وعمل القطاع الفرعي للسكن </w:t>
      </w:r>
      <w:r w:rsidRPr="009F2749">
        <w:rPr>
          <w:rFonts w:hint="cs"/>
          <w:spacing w:val="0"/>
          <w:rtl/>
        </w:rPr>
        <w:t xml:space="preserve">على </w:t>
      </w:r>
      <w:r w:rsidRPr="009F2749">
        <w:rPr>
          <w:spacing w:val="0"/>
          <w:rtl/>
        </w:rPr>
        <w:t>توفير وحدات لضمان المسكن</w:t>
      </w:r>
      <w:r w:rsidRPr="009F2749">
        <w:rPr>
          <w:rFonts w:hint="cs"/>
          <w:spacing w:val="0"/>
          <w:rtl/>
        </w:rPr>
        <w:t>،</w:t>
      </w:r>
      <w:r w:rsidRPr="009F2749">
        <w:rPr>
          <w:spacing w:val="0"/>
          <w:rtl/>
        </w:rPr>
        <w:t xml:space="preserve"> وبخاصة للفقراء</w:t>
      </w:r>
      <w:r w:rsidRPr="009F2749">
        <w:rPr>
          <w:rFonts w:hint="cs"/>
          <w:spacing w:val="0"/>
          <w:rtl/>
        </w:rPr>
        <w:t>،</w:t>
      </w:r>
      <w:r w:rsidRPr="009F2749">
        <w:rPr>
          <w:spacing w:val="0"/>
          <w:rtl/>
        </w:rPr>
        <w:t xml:space="preserve"> عن طريق تعزيز </w:t>
      </w:r>
      <w:r w:rsidRPr="009F2749">
        <w:rPr>
          <w:rFonts w:hint="cs"/>
          <w:spacing w:val="0"/>
          <w:rtl/>
        </w:rPr>
        <w:t>ض</w:t>
      </w:r>
      <w:r w:rsidRPr="009F2749">
        <w:rPr>
          <w:spacing w:val="0"/>
          <w:rtl/>
        </w:rPr>
        <w:t>م</w:t>
      </w:r>
      <w:r w:rsidRPr="009F2749">
        <w:rPr>
          <w:rFonts w:hint="cs"/>
          <w:spacing w:val="0"/>
          <w:rtl/>
        </w:rPr>
        <w:t>ا</w:t>
      </w:r>
      <w:r w:rsidRPr="009F2749">
        <w:rPr>
          <w:spacing w:val="0"/>
          <w:rtl/>
        </w:rPr>
        <w:t>ن الحيازة في ميدان السكن.</w:t>
      </w:r>
    </w:p>
    <w:p w:rsidR="009C35CC" w:rsidRPr="009F2749" w:rsidRDefault="009C35CC" w:rsidP="00B92952">
      <w:pPr>
        <w:tabs>
          <w:tab w:val="left" w:pos="879"/>
          <w:tab w:val="left" w:pos="1557"/>
        </w:tabs>
        <w:spacing w:before="0" w:line="360" w:lineRule="exact"/>
        <w:rPr>
          <w:rFonts w:hint="cs"/>
          <w:spacing w:val="0"/>
          <w:rtl/>
        </w:rPr>
      </w:pPr>
      <w:r w:rsidRPr="009F2749">
        <w:rPr>
          <w:spacing w:val="0"/>
          <w:rtl/>
        </w:rPr>
        <w:t>601-</w:t>
      </w:r>
      <w:r w:rsidRPr="009F2749">
        <w:rPr>
          <w:spacing w:val="0"/>
          <w:rtl/>
        </w:rPr>
        <w:tab/>
        <w:t>ولا يزال التباين بين الطلب والعرض في قطاع السكن ح</w:t>
      </w:r>
      <w:r w:rsidRPr="009F2749">
        <w:rPr>
          <w:rFonts w:hint="cs"/>
          <w:spacing w:val="0"/>
          <w:rtl/>
        </w:rPr>
        <w:t>َ</w:t>
      </w:r>
      <w:r w:rsidRPr="009F2749">
        <w:rPr>
          <w:spacing w:val="0"/>
          <w:rtl/>
        </w:rPr>
        <w:t xml:space="preserve">رِجا </w:t>
      </w:r>
      <w:r w:rsidRPr="009F2749">
        <w:rPr>
          <w:rFonts w:hint="cs"/>
          <w:spacing w:val="0"/>
          <w:rtl/>
        </w:rPr>
        <w:t xml:space="preserve">للغاية </w:t>
      </w:r>
      <w:r w:rsidRPr="009F2749">
        <w:rPr>
          <w:spacing w:val="0"/>
          <w:rtl/>
        </w:rPr>
        <w:t>بسبب التحضر السريع الذي يزيد من حدته الهجرة إلى المدن والنمو السكاني السريع ونشوء الأسر المعيشية الجديدة والتباطؤ الحالي للنمو الاقتصادي للبلد.</w:t>
      </w:r>
    </w:p>
    <w:p w:rsidR="009C35CC" w:rsidRPr="00E02E04" w:rsidRDefault="009C35CC" w:rsidP="00B92952">
      <w:pPr>
        <w:tabs>
          <w:tab w:val="left" w:pos="879"/>
          <w:tab w:val="left" w:pos="1557"/>
        </w:tabs>
        <w:spacing w:before="0" w:line="360" w:lineRule="exact"/>
        <w:rPr>
          <w:rFonts w:hint="cs"/>
          <w:i/>
          <w:iCs/>
          <w:spacing w:val="0"/>
          <w:rtl/>
        </w:rPr>
      </w:pPr>
      <w:r w:rsidRPr="00E02E04">
        <w:rPr>
          <w:rFonts w:hint="cs"/>
          <w:i/>
          <w:iCs/>
          <w:spacing w:val="0"/>
          <w:rtl/>
        </w:rPr>
        <w:t>احتياجات المساعدة الإسكانية</w:t>
      </w:r>
    </w:p>
    <w:p w:rsidR="009C35CC" w:rsidRPr="009F2749" w:rsidRDefault="009C35CC" w:rsidP="00B92952">
      <w:pPr>
        <w:tabs>
          <w:tab w:val="left" w:pos="879"/>
          <w:tab w:val="left" w:pos="1557"/>
        </w:tabs>
        <w:spacing w:before="0" w:line="360" w:lineRule="exact"/>
        <w:rPr>
          <w:spacing w:val="0"/>
          <w:rtl/>
        </w:rPr>
      </w:pPr>
      <w:r w:rsidRPr="009F2749">
        <w:rPr>
          <w:rFonts w:hint="cs"/>
          <w:spacing w:val="0"/>
          <w:rtl/>
        </w:rPr>
        <w:t>602-</w:t>
      </w:r>
      <w:r w:rsidRPr="009F2749">
        <w:rPr>
          <w:rFonts w:hint="cs"/>
          <w:spacing w:val="0"/>
          <w:rtl/>
        </w:rPr>
        <w:tab/>
      </w:r>
      <w:r w:rsidRPr="009F2749">
        <w:rPr>
          <w:spacing w:val="0"/>
          <w:rtl/>
        </w:rPr>
        <w:t>يتواصل نمو الطلب على السكن مع ت</w:t>
      </w:r>
      <w:r w:rsidRPr="009F2749">
        <w:rPr>
          <w:rFonts w:hint="cs"/>
          <w:spacing w:val="0"/>
          <w:rtl/>
        </w:rPr>
        <w:t>ز</w:t>
      </w:r>
      <w:r w:rsidRPr="009F2749">
        <w:rPr>
          <w:spacing w:val="0"/>
          <w:rtl/>
        </w:rPr>
        <w:t>ا</w:t>
      </w:r>
      <w:r w:rsidRPr="009F2749">
        <w:rPr>
          <w:rFonts w:hint="cs"/>
          <w:spacing w:val="0"/>
          <w:rtl/>
        </w:rPr>
        <w:t>يد</w:t>
      </w:r>
      <w:r w:rsidRPr="009F2749">
        <w:rPr>
          <w:spacing w:val="0"/>
          <w:rtl/>
        </w:rPr>
        <w:t xml:space="preserve"> النمو السريع لسكان الفلبين. غير أن الموارد الحكومية محدودة</w:t>
      </w:r>
      <w:r w:rsidRPr="009F2749">
        <w:rPr>
          <w:rFonts w:hint="cs"/>
          <w:spacing w:val="0"/>
          <w:rtl/>
        </w:rPr>
        <w:t>،</w:t>
      </w:r>
      <w:r w:rsidRPr="009F2749">
        <w:rPr>
          <w:spacing w:val="0"/>
          <w:rtl/>
        </w:rPr>
        <w:t xml:space="preserve"> </w:t>
      </w:r>
      <w:r w:rsidRPr="009F2749">
        <w:rPr>
          <w:rFonts w:hint="cs"/>
          <w:spacing w:val="0"/>
          <w:rtl/>
        </w:rPr>
        <w:t xml:space="preserve">بينما دأب </w:t>
      </w:r>
      <w:r w:rsidRPr="009F2749">
        <w:rPr>
          <w:spacing w:val="0"/>
          <w:rtl/>
        </w:rPr>
        <w:t xml:space="preserve">معظم البرامج العامة </w:t>
      </w:r>
      <w:r w:rsidRPr="009F2749">
        <w:rPr>
          <w:rFonts w:hint="cs"/>
          <w:spacing w:val="0"/>
          <w:rtl/>
        </w:rPr>
        <w:t xml:space="preserve">على إعداد </w:t>
      </w:r>
      <w:r w:rsidRPr="009F2749">
        <w:rPr>
          <w:spacing w:val="0"/>
          <w:rtl/>
        </w:rPr>
        <w:t xml:space="preserve">مجموعات مساكن كاملة لا </w:t>
      </w:r>
      <w:r w:rsidRPr="009F2749">
        <w:rPr>
          <w:rFonts w:hint="cs"/>
          <w:spacing w:val="0"/>
          <w:rtl/>
        </w:rPr>
        <w:t>قدرة لمعظم ا</w:t>
      </w:r>
      <w:r w:rsidRPr="009F2749">
        <w:rPr>
          <w:spacing w:val="0"/>
          <w:rtl/>
        </w:rPr>
        <w:t xml:space="preserve">لفقراء </w:t>
      </w:r>
      <w:r w:rsidRPr="009F2749">
        <w:rPr>
          <w:rFonts w:hint="cs"/>
          <w:spacing w:val="0"/>
          <w:rtl/>
        </w:rPr>
        <w:t xml:space="preserve">على تَحَمُّل </w:t>
      </w:r>
      <w:r w:rsidRPr="009F2749">
        <w:rPr>
          <w:spacing w:val="0"/>
          <w:rtl/>
        </w:rPr>
        <w:t xml:space="preserve">تكلفتها. ويُقدَّر المعدل السنوي للنمو السكاني </w:t>
      </w:r>
      <w:r w:rsidRPr="009F2749">
        <w:rPr>
          <w:rFonts w:hint="cs"/>
          <w:spacing w:val="0"/>
          <w:rtl/>
        </w:rPr>
        <w:t xml:space="preserve">بنسبة </w:t>
      </w:r>
      <w:r w:rsidRPr="009F2749">
        <w:rPr>
          <w:spacing w:val="0"/>
          <w:rtl/>
        </w:rPr>
        <w:t>2.36 في المائة</w:t>
      </w:r>
      <w:r w:rsidRPr="009F2749">
        <w:rPr>
          <w:rFonts w:hint="cs"/>
          <w:spacing w:val="0"/>
          <w:rtl/>
        </w:rPr>
        <w:t>،</w:t>
      </w:r>
      <w:r w:rsidRPr="009F2749">
        <w:rPr>
          <w:spacing w:val="0"/>
          <w:rtl/>
        </w:rPr>
        <w:t xml:space="preserve"> بينما يبلغ معدل التحضر (أي نسبة المناطق الحضرية </w:t>
      </w:r>
      <w:r w:rsidRPr="009F2749">
        <w:rPr>
          <w:rFonts w:hint="cs"/>
          <w:spacing w:val="0"/>
          <w:rtl/>
        </w:rPr>
        <w:t xml:space="preserve">إلى </w:t>
      </w:r>
      <w:r w:rsidRPr="009F2749">
        <w:rPr>
          <w:spacing w:val="0"/>
          <w:rtl/>
        </w:rPr>
        <w:t>مساحة الأرض الإجمالية) 52 في المائة</w:t>
      </w:r>
      <w:r w:rsidRPr="009F2749">
        <w:rPr>
          <w:rFonts w:hint="cs"/>
          <w:spacing w:val="0"/>
          <w:rtl/>
        </w:rPr>
        <w:t xml:space="preserve">. </w:t>
      </w:r>
      <w:r w:rsidRPr="009F2749">
        <w:rPr>
          <w:spacing w:val="0"/>
          <w:rtl/>
        </w:rPr>
        <w:t>وفيما يخص الفترة 2005-2010، يُتوقع أن يسجل الطلب على السكن 3.75 مليون وحدة. وفيما يتعلق بالموقع الجغرافي، سُجِّل أكثر من نصف الطلب الإجمالي على السكن (56 في المائة) في تاغالوغ الجنوبية ومنطق</w:t>
      </w:r>
      <w:r w:rsidRPr="009F2749">
        <w:rPr>
          <w:rFonts w:hint="cs"/>
          <w:spacing w:val="0"/>
          <w:rtl/>
        </w:rPr>
        <w:t>تي</w:t>
      </w:r>
      <w:r w:rsidRPr="009F2749">
        <w:rPr>
          <w:spacing w:val="0"/>
          <w:rtl/>
        </w:rPr>
        <w:t xml:space="preserve"> مانيلا الكبرى ولوزون الوسطى</w:t>
      </w:r>
      <w:r w:rsidRPr="009F2749">
        <w:rPr>
          <w:rFonts w:hint="cs"/>
          <w:spacing w:val="0"/>
          <w:rtl/>
        </w:rPr>
        <w:t>،</w:t>
      </w:r>
      <w:r w:rsidRPr="009F2749">
        <w:rPr>
          <w:spacing w:val="0"/>
          <w:rtl/>
        </w:rPr>
        <w:t xml:space="preserve"> و21 في المائة في جزر فيسايا</w:t>
      </w:r>
      <w:r w:rsidRPr="009F2749">
        <w:rPr>
          <w:rFonts w:hint="cs"/>
          <w:spacing w:val="0"/>
          <w:rtl/>
        </w:rPr>
        <w:t>،</w:t>
      </w:r>
      <w:r w:rsidRPr="009F2749">
        <w:rPr>
          <w:spacing w:val="0"/>
          <w:rtl/>
        </w:rPr>
        <w:t xml:space="preserve"> ونسبة 23 في المائة الباقية في مينداناو.</w:t>
      </w:r>
    </w:p>
    <w:p w:rsidR="009C35CC" w:rsidRPr="009F2749" w:rsidRDefault="009C35CC" w:rsidP="00B92952">
      <w:pPr>
        <w:tabs>
          <w:tab w:val="left" w:pos="879"/>
          <w:tab w:val="left" w:pos="1557"/>
        </w:tabs>
        <w:spacing w:before="0" w:line="360" w:lineRule="exact"/>
        <w:rPr>
          <w:rFonts w:hint="cs"/>
          <w:spacing w:val="0"/>
          <w:rtl/>
        </w:rPr>
      </w:pPr>
      <w:r w:rsidRPr="009F2749">
        <w:rPr>
          <w:spacing w:val="0"/>
          <w:rtl/>
        </w:rPr>
        <w:t>603-</w:t>
      </w:r>
      <w:r w:rsidRPr="009F2749">
        <w:rPr>
          <w:spacing w:val="0"/>
          <w:rtl/>
        </w:rPr>
        <w:tab/>
        <w:t>وفيما يتعلق بالموقع الجغرافي، سُجِّل أكثر من نصف الطلب الإجمالي على السكن (56 في المائة) في تاغالوغ الجنوبية ومنطقة مانيلا الكبرى ولوزون الوسطى</w:t>
      </w:r>
      <w:r w:rsidRPr="009F2749">
        <w:rPr>
          <w:rFonts w:hint="cs"/>
          <w:spacing w:val="0"/>
          <w:rtl/>
        </w:rPr>
        <w:t>،</w:t>
      </w:r>
      <w:r w:rsidRPr="009F2749">
        <w:rPr>
          <w:spacing w:val="0"/>
          <w:rtl/>
        </w:rPr>
        <w:t xml:space="preserve"> و21 في المائة في جزر فيسايا</w:t>
      </w:r>
      <w:r w:rsidRPr="009F2749">
        <w:rPr>
          <w:rFonts w:hint="cs"/>
          <w:spacing w:val="0"/>
          <w:rtl/>
        </w:rPr>
        <w:t>،</w:t>
      </w:r>
      <w:r w:rsidRPr="009F2749">
        <w:rPr>
          <w:spacing w:val="0"/>
          <w:rtl/>
        </w:rPr>
        <w:t xml:space="preserve"> ونسبة 23 في المائة الباقية في مينداناو.</w:t>
      </w:r>
    </w:p>
    <w:p w:rsidR="009C35CC" w:rsidRPr="00E02E04" w:rsidRDefault="009C35CC" w:rsidP="00B92952">
      <w:pPr>
        <w:tabs>
          <w:tab w:val="left" w:pos="879"/>
          <w:tab w:val="left" w:pos="1557"/>
        </w:tabs>
        <w:spacing w:before="0" w:line="360" w:lineRule="exact"/>
        <w:rPr>
          <w:i/>
          <w:iCs/>
          <w:spacing w:val="0"/>
          <w:rtl/>
        </w:rPr>
      </w:pPr>
      <w:r w:rsidRPr="00E02E04">
        <w:rPr>
          <w:i/>
          <w:iCs/>
          <w:spacing w:val="0"/>
          <w:rtl/>
        </w:rPr>
        <w:t>الفئات المحرومة</w:t>
      </w:r>
    </w:p>
    <w:p w:rsidR="009C35CC" w:rsidRPr="009F2749" w:rsidRDefault="009C35CC" w:rsidP="00B92952">
      <w:pPr>
        <w:tabs>
          <w:tab w:val="left" w:pos="879"/>
          <w:tab w:val="left" w:pos="1557"/>
        </w:tabs>
        <w:spacing w:before="0" w:line="360" w:lineRule="exact"/>
        <w:rPr>
          <w:spacing w:val="0"/>
          <w:rtl/>
        </w:rPr>
      </w:pPr>
      <w:r w:rsidRPr="009F2749">
        <w:rPr>
          <w:spacing w:val="0"/>
          <w:rtl/>
        </w:rPr>
        <w:t>604-</w:t>
      </w:r>
      <w:r w:rsidRPr="009F2749">
        <w:rPr>
          <w:spacing w:val="0"/>
          <w:rtl/>
        </w:rPr>
        <w:tab/>
        <w:t>قدرت الحكومة في عام 2002</w:t>
      </w:r>
      <w:r w:rsidRPr="009F2749">
        <w:rPr>
          <w:rFonts w:hint="cs"/>
          <w:spacing w:val="0"/>
          <w:rtl/>
        </w:rPr>
        <w:t xml:space="preserve"> </w:t>
      </w:r>
      <w:r w:rsidRPr="009F2749">
        <w:rPr>
          <w:spacing w:val="0"/>
          <w:rtl/>
        </w:rPr>
        <w:t>أن ثمة 853 588 أسرة</w:t>
      </w:r>
      <w:r w:rsidRPr="009F2749">
        <w:rPr>
          <w:rFonts w:hint="cs"/>
          <w:spacing w:val="0"/>
          <w:rtl/>
        </w:rPr>
        <w:t>ً</w:t>
      </w:r>
      <w:r w:rsidRPr="009F2749">
        <w:rPr>
          <w:spacing w:val="0"/>
          <w:rtl/>
        </w:rPr>
        <w:t xml:space="preserve"> في مستوطنات عشوائية أو أسرة</w:t>
      </w:r>
      <w:r w:rsidRPr="009F2749">
        <w:rPr>
          <w:rFonts w:hint="cs"/>
          <w:spacing w:val="0"/>
          <w:rtl/>
        </w:rPr>
        <w:t>ً</w:t>
      </w:r>
      <w:r w:rsidRPr="009F2749">
        <w:rPr>
          <w:spacing w:val="0"/>
          <w:rtl/>
        </w:rPr>
        <w:t xml:space="preserve"> معيشية</w:t>
      </w:r>
      <w:r w:rsidRPr="009F2749">
        <w:rPr>
          <w:rFonts w:hint="cs"/>
          <w:spacing w:val="0"/>
          <w:rtl/>
        </w:rPr>
        <w:t>ً</w:t>
      </w:r>
      <w:r w:rsidRPr="009F2749">
        <w:rPr>
          <w:spacing w:val="0"/>
          <w:rtl/>
        </w:rPr>
        <w:t xml:space="preserve"> مستقطنة</w:t>
      </w:r>
      <w:r w:rsidRPr="009F2749">
        <w:rPr>
          <w:rFonts w:hint="cs"/>
          <w:spacing w:val="0"/>
          <w:rtl/>
        </w:rPr>
        <w:t>ً</w:t>
      </w:r>
      <w:r w:rsidRPr="009F2749">
        <w:rPr>
          <w:spacing w:val="0"/>
          <w:rtl/>
        </w:rPr>
        <w:t xml:space="preserve"> </w:t>
      </w:r>
      <w:r w:rsidRPr="009F2749">
        <w:rPr>
          <w:rFonts w:hint="cs"/>
          <w:spacing w:val="0"/>
          <w:rtl/>
        </w:rPr>
        <w:t>في جميع أنحاء البلد</w:t>
      </w:r>
      <w:r w:rsidRPr="009F2749">
        <w:rPr>
          <w:spacing w:val="0"/>
          <w:rtl/>
        </w:rPr>
        <w:t>. ويوجد أكثر من نصف قاطني المستوطنات العشوائية</w:t>
      </w:r>
      <w:r w:rsidRPr="009F2749">
        <w:rPr>
          <w:rFonts w:hint="cs"/>
          <w:spacing w:val="0"/>
          <w:rtl/>
        </w:rPr>
        <w:t>،</w:t>
      </w:r>
      <w:r w:rsidRPr="009F2749">
        <w:rPr>
          <w:spacing w:val="0"/>
          <w:rtl/>
        </w:rPr>
        <w:t xml:space="preserve"> أ</w:t>
      </w:r>
      <w:r w:rsidRPr="009F2749">
        <w:rPr>
          <w:rFonts w:hint="cs"/>
          <w:spacing w:val="0"/>
          <w:rtl/>
        </w:rPr>
        <w:t>ي</w:t>
      </w:r>
      <w:r w:rsidRPr="009F2749">
        <w:rPr>
          <w:spacing w:val="0"/>
          <w:rtl/>
        </w:rPr>
        <w:t xml:space="preserve"> 51 في المائة منهم</w:t>
      </w:r>
      <w:r w:rsidRPr="009F2749">
        <w:rPr>
          <w:rFonts w:hint="cs"/>
          <w:spacing w:val="0"/>
          <w:rtl/>
        </w:rPr>
        <w:t>،</w:t>
      </w:r>
      <w:r w:rsidRPr="009F2749">
        <w:rPr>
          <w:spacing w:val="0"/>
          <w:rtl/>
        </w:rPr>
        <w:t xml:space="preserve"> في منطقة العاصمة الوطنية والمنطقة السادسة والمنطقة الرابعة. ومن جهة أخرى، فإن المناطق التي يوجد </w:t>
      </w:r>
      <w:r w:rsidRPr="009F2749">
        <w:rPr>
          <w:rFonts w:hint="cs"/>
          <w:spacing w:val="0"/>
          <w:rtl/>
        </w:rPr>
        <w:t>في</w:t>
      </w:r>
      <w:r w:rsidRPr="009F2749">
        <w:rPr>
          <w:spacing w:val="0"/>
          <w:rtl/>
        </w:rPr>
        <w:t>ها أقل عدد من المستوطنات العشوائية هي منطقة كورديليرا الإدارية والمنطقة الأولى ومنطقة مينداناو المسلمة المتمتعة بالحكم الذاتي. ويعيش من يقطنون المستوطنات العشوائية في وحدات سكنية دون المستوى أو غير قادرة على الصمود على الأقل خمس سنوات</w:t>
      </w:r>
      <w:r w:rsidRPr="009F2749">
        <w:rPr>
          <w:rFonts w:hint="cs"/>
          <w:spacing w:val="0"/>
          <w:rtl/>
        </w:rPr>
        <w:t>،</w:t>
      </w:r>
      <w:r w:rsidRPr="009F2749">
        <w:rPr>
          <w:spacing w:val="0"/>
          <w:rtl/>
        </w:rPr>
        <w:t xml:space="preserve"> يقع معظمها في المناطق الحضرية التي تتسم بوجود أحياء فقيرة تقل أو تنعدم فيها الخدمات الأساسية أو التكميلية</w:t>
      </w:r>
      <w:r w:rsidRPr="009F2749">
        <w:rPr>
          <w:rFonts w:hint="cs"/>
          <w:spacing w:val="0"/>
          <w:rtl/>
        </w:rPr>
        <w:t>،</w:t>
      </w:r>
      <w:r w:rsidRPr="009F2749">
        <w:rPr>
          <w:spacing w:val="0"/>
          <w:rtl/>
        </w:rPr>
        <w:t xml:space="preserve"> مثل المياه المأمونة والمراكز الصحية والمدارس الابتدائية والثانوية وفرص الكسب الكريم والمجزي.</w:t>
      </w:r>
    </w:p>
    <w:p w:rsidR="009C35CC" w:rsidRPr="00E02E04" w:rsidRDefault="009C35CC" w:rsidP="00B92952">
      <w:pPr>
        <w:tabs>
          <w:tab w:val="left" w:pos="879"/>
          <w:tab w:val="left" w:pos="1557"/>
        </w:tabs>
        <w:spacing w:before="0" w:line="360" w:lineRule="exact"/>
        <w:rPr>
          <w:i/>
          <w:iCs/>
          <w:spacing w:val="0"/>
          <w:rtl/>
        </w:rPr>
      </w:pPr>
      <w:r w:rsidRPr="00E02E04">
        <w:rPr>
          <w:rFonts w:hint="cs"/>
          <w:i/>
          <w:iCs/>
          <w:spacing w:val="0"/>
          <w:rtl/>
        </w:rPr>
        <w:t xml:space="preserve">التشريعات </w:t>
      </w:r>
      <w:r w:rsidRPr="00E02E04">
        <w:rPr>
          <w:i/>
          <w:iCs/>
          <w:spacing w:val="0"/>
          <w:rtl/>
        </w:rPr>
        <w:t>ذات الصلة: تنمية الأراضي والسكن</w:t>
      </w:r>
    </w:p>
    <w:p w:rsidR="009C35CC" w:rsidRPr="009F2749" w:rsidRDefault="009C35CC" w:rsidP="00B92952">
      <w:pPr>
        <w:tabs>
          <w:tab w:val="left" w:pos="879"/>
          <w:tab w:val="left" w:pos="1557"/>
        </w:tabs>
        <w:spacing w:before="0" w:line="360" w:lineRule="exact"/>
        <w:rPr>
          <w:rFonts w:hint="cs"/>
          <w:spacing w:val="0"/>
          <w:rtl/>
        </w:rPr>
      </w:pPr>
      <w:r w:rsidRPr="009F2749">
        <w:rPr>
          <w:spacing w:val="0"/>
          <w:rtl/>
        </w:rPr>
        <w:t>605-</w:t>
      </w:r>
      <w:r w:rsidRPr="009F2749">
        <w:rPr>
          <w:spacing w:val="0"/>
          <w:rtl/>
        </w:rPr>
        <w:tab/>
        <w:t xml:space="preserve">يحرر قانون </w:t>
      </w:r>
      <w:r w:rsidRPr="009F2749">
        <w:rPr>
          <w:spacing w:val="0"/>
        </w:rPr>
        <w:t>Batas Pambansa Blg.220</w:t>
      </w:r>
      <w:r w:rsidRPr="009F2749">
        <w:rPr>
          <w:spacing w:val="0"/>
          <w:rtl/>
        </w:rPr>
        <w:t>, المعروف أيضا</w:t>
      </w:r>
      <w:r w:rsidRPr="009F2749">
        <w:rPr>
          <w:rFonts w:hint="cs"/>
          <w:spacing w:val="0"/>
          <w:rtl/>
        </w:rPr>
        <w:t>ً</w:t>
      </w:r>
      <w:r w:rsidRPr="009F2749">
        <w:rPr>
          <w:spacing w:val="0"/>
          <w:rtl/>
        </w:rPr>
        <w:t xml:space="preserve"> باسم </w:t>
      </w:r>
      <w:r w:rsidRPr="00E02E04">
        <w:rPr>
          <w:i/>
          <w:iCs/>
          <w:spacing w:val="0"/>
          <w:rtl/>
        </w:rPr>
        <w:t>قانون السكن الاجتماعي</w:t>
      </w:r>
      <w:r w:rsidRPr="009F2749">
        <w:rPr>
          <w:spacing w:val="0"/>
          <w:rtl/>
        </w:rPr>
        <w:t>، معايير تنمية الأراضي والتشييد تيسير</w:t>
      </w:r>
      <w:r w:rsidRPr="009F2749">
        <w:rPr>
          <w:rFonts w:hint="cs"/>
          <w:spacing w:val="0"/>
          <w:rtl/>
        </w:rPr>
        <w:t>اً</w:t>
      </w:r>
      <w:r w:rsidRPr="009F2749">
        <w:rPr>
          <w:spacing w:val="0"/>
          <w:rtl/>
        </w:rPr>
        <w:t xml:space="preserve"> </w:t>
      </w:r>
      <w:r w:rsidRPr="009F2749">
        <w:rPr>
          <w:rFonts w:hint="cs"/>
          <w:spacing w:val="0"/>
          <w:rtl/>
        </w:rPr>
        <w:t>ل</w:t>
      </w:r>
      <w:r w:rsidRPr="009F2749">
        <w:rPr>
          <w:spacing w:val="0"/>
          <w:rtl/>
        </w:rPr>
        <w:t>بناء السكن المنخفض التكلفة.</w:t>
      </w:r>
    </w:p>
    <w:p w:rsidR="009C35CC" w:rsidRPr="009F2749" w:rsidRDefault="009C35CC" w:rsidP="00B92952">
      <w:pPr>
        <w:tabs>
          <w:tab w:val="left" w:pos="879"/>
          <w:tab w:val="left" w:pos="1557"/>
        </w:tabs>
        <w:spacing w:before="0" w:line="360" w:lineRule="exact"/>
        <w:rPr>
          <w:spacing w:val="0"/>
          <w:rtl/>
        </w:rPr>
      </w:pPr>
      <w:r w:rsidRPr="009F2749">
        <w:rPr>
          <w:spacing w:val="0"/>
          <w:rtl/>
        </w:rPr>
        <w:t>606-</w:t>
      </w:r>
      <w:r w:rsidRPr="009F2749">
        <w:rPr>
          <w:spacing w:val="0"/>
          <w:rtl/>
        </w:rPr>
        <w:tab/>
        <w:t>المرسوم الرئاسي رقم 399، المعروف أيضا</w:t>
      </w:r>
      <w:r w:rsidRPr="009F2749">
        <w:rPr>
          <w:rFonts w:hint="cs"/>
          <w:spacing w:val="0"/>
          <w:rtl/>
        </w:rPr>
        <w:t>ً</w:t>
      </w:r>
      <w:r w:rsidRPr="009F2749">
        <w:rPr>
          <w:spacing w:val="0"/>
          <w:rtl/>
        </w:rPr>
        <w:t xml:space="preserve"> باسم </w:t>
      </w:r>
      <w:r w:rsidRPr="00E02E04">
        <w:rPr>
          <w:i/>
          <w:iCs/>
          <w:spacing w:val="0"/>
          <w:rtl/>
        </w:rPr>
        <w:t>قانون ق</w:t>
      </w:r>
      <w:r w:rsidRPr="00E02E04">
        <w:rPr>
          <w:rFonts w:hint="cs"/>
          <w:i/>
          <w:iCs/>
          <w:spacing w:val="0"/>
          <w:rtl/>
        </w:rPr>
        <w:t>ِ</w:t>
      </w:r>
      <w:r w:rsidRPr="00E02E04">
        <w:rPr>
          <w:i/>
          <w:iCs/>
          <w:spacing w:val="0"/>
          <w:rtl/>
        </w:rPr>
        <w:t>ط</w:t>
      </w:r>
      <w:r w:rsidRPr="00E02E04">
        <w:rPr>
          <w:rFonts w:hint="cs"/>
          <w:i/>
          <w:iCs/>
          <w:spacing w:val="0"/>
          <w:rtl/>
        </w:rPr>
        <w:t>َ</w:t>
      </w:r>
      <w:r w:rsidRPr="00E02E04">
        <w:rPr>
          <w:i/>
          <w:iCs/>
          <w:spacing w:val="0"/>
          <w:rtl/>
        </w:rPr>
        <w:t>ع</w:t>
      </w:r>
      <w:r w:rsidRPr="00E02E04">
        <w:rPr>
          <w:rFonts w:hint="cs"/>
          <w:i/>
          <w:iCs/>
          <w:spacing w:val="0"/>
          <w:rtl/>
        </w:rPr>
        <w:t xml:space="preserve"> الأرض</w:t>
      </w:r>
      <w:r w:rsidRPr="009F2749">
        <w:rPr>
          <w:spacing w:val="0"/>
          <w:rtl/>
        </w:rPr>
        <w:t>، يحجز ق</w:t>
      </w:r>
      <w:r w:rsidRPr="009F2749">
        <w:rPr>
          <w:rFonts w:hint="cs"/>
          <w:spacing w:val="0"/>
          <w:rtl/>
        </w:rPr>
        <w:t>ِ</w:t>
      </w:r>
      <w:r w:rsidRPr="009F2749">
        <w:rPr>
          <w:spacing w:val="0"/>
          <w:rtl/>
        </w:rPr>
        <w:t>ط</w:t>
      </w:r>
      <w:r w:rsidRPr="009F2749">
        <w:rPr>
          <w:rFonts w:hint="cs"/>
          <w:spacing w:val="0"/>
          <w:rtl/>
        </w:rPr>
        <w:t>َ</w:t>
      </w:r>
      <w:r w:rsidRPr="009F2749">
        <w:rPr>
          <w:spacing w:val="0"/>
          <w:rtl/>
        </w:rPr>
        <w:t xml:space="preserve">ع الأرض المحاذية للطرق الوطنية وطرق المحافظات، التي تقع في حدود </w:t>
      </w:r>
      <w:r w:rsidRPr="009F2749">
        <w:rPr>
          <w:rFonts w:hint="cs"/>
          <w:spacing w:val="0"/>
          <w:rtl/>
        </w:rPr>
        <w:t>000 1</w:t>
      </w:r>
      <w:r w:rsidRPr="009F2749">
        <w:rPr>
          <w:spacing w:val="0"/>
          <w:rtl/>
        </w:rPr>
        <w:t xml:space="preserve"> متر، لأغراض التنمية الحضرية والاستيطان البشري.</w:t>
      </w:r>
    </w:p>
    <w:p w:rsidR="009C35CC" w:rsidRPr="009F2749" w:rsidRDefault="009C35CC" w:rsidP="00B92952">
      <w:pPr>
        <w:tabs>
          <w:tab w:val="left" w:pos="879"/>
          <w:tab w:val="left" w:pos="1557"/>
        </w:tabs>
        <w:spacing w:before="0" w:line="360" w:lineRule="exact"/>
        <w:rPr>
          <w:spacing w:val="0"/>
          <w:rtl/>
        </w:rPr>
      </w:pPr>
      <w:r w:rsidRPr="009F2749">
        <w:rPr>
          <w:spacing w:val="0"/>
          <w:rtl/>
        </w:rPr>
        <w:t>607-</w:t>
      </w:r>
      <w:r w:rsidRPr="009F2749">
        <w:rPr>
          <w:spacing w:val="0"/>
          <w:rtl/>
        </w:rPr>
        <w:tab/>
      </w:r>
      <w:r w:rsidRPr="009F2749">
        <w:rPr>
          <w:rFonts w:hint="cs"/>
          <w:spacing w:val="0"/>
          <w:rtl/>
        </w:rPr>
        <w:t>و</w:t>
      </w:r>
      <w:r w:rsidR="00E02E04">
        <w:rPr>
          <w:rFonts w:hint="cs"/>
          <w:spacing w:val="0"/>
          <w:rtl/>
        </w:rPr>
        <w:t>ال</w:t>
      </w:r>
      <w:r w:rsidRPr="009F2749">
        <w:rPr>
          <w:spacing w:val="0"/>
          <w:rtl/>
        </w:rPr>
        <w:t>قانون الجمهوري رقم 7279، المعروف أيضا</w:t>
      </w:r>
      <w:r w:rsidRPr="009F2749">
        <w:rPr>
          <w:rFonts w:hint="cs"/>
          <w:spacing w:val="0"/>
          <w:rtl/>
        </w:rPr>
        <w:t>ً</w:t>
      </w:r>
      <w:r w:rsidRPr="009F2749">
        <w:rPr>
          <w:spacing w:val="0"/>
          <w:rtl/>
        </w:rPr>
        <w:t xml:space="preserve"> باسم </w:t>
      </w:r>
      <w:r w:rsidRPr="00E02E04">
        <w:rPr>
          <w:i/>
          <w:iCs/>
          <w:spacing w:val="0"/>
          <w:rtl/>
        </w:rPr>
        <w:t>قانون التنمية الحضرية والسكن</w:t>
      </w:r>
      <w:r w:rsidRPr="009F2749">
        <w:rPr>
          <w:spacing w:val="0"/>
          <w:rtl/>
        </w:rPr>
        <w:t xml:space="preserve">، </w:t>
      </w:r>
      <w:r w:rsidRPr="009F2749">
        <w:rPr>
          <w:rFonts w:hint="cs"/>
          <w:spacing w:val="0"/>
          <w:rtl/>
        </w:rPr>
        <w:t xml:space="preserve">يرسم </w:t>
      </w:r>
      <w:r w:rsidRPr="009F2749">
        <w:rPr>
          <w:spacing w:val="0"/>
          <w:rtl/>
        </w:rPr>
        <w:t>معالم مخطط</w:t>
      </w:r>
      <w:r w:rsidRPr="009F2749">
        <w:rPr>
          <w:rFonts w:hint="cs"/>
          <w:spacing w:val="0"/>
          <w:rtl/>
        </w:rPr>
        <w:t xml:space="preserve"> قوامه</w:t>
      </w:r>
      <w:r w:rsidRPr="009F2749">
        <w:rPr>
          <w:spacing w:val="0"/>
          <w:rtl/>
        </w:rPr>
        <w:t xml:space="preserve"> ثلاث نق</w:t>
      </w:r>
      <w:r w:rsidRPr="009F2749">
        <w:rPr>
          <w:rFonts w:hint="cs"/>
          <w:spacing w:val="0"/>
          <w:rtl/>
        </w:rPr>
        <w:t>ا</w:t>
      </w:r>
      <w:r w:rsidRPr="009F2749">
        <w:rPr>
          <w:spacing w:val="0"/>
          <w:rtl/>
        </w:rPr>
        <w:t>ط</w:t>
      </w:r>
      <w:r w:rsidRPr="009F2749">
        <w:rPr>
          <w:rFonts w:hint="cs"/>
          <w:spacing w:val="0"/>
          <w:rtl/>
        </w:rPr>
        <w:t>،</w:t>
      </w:r>
      <w:r w:rsidRPr="009F2749">
        <w:rPr>
          <w:spacing w:val="0"/>
          <w:rtl/>
        </w:rPr>
        <w:t xml:space="preserve"> </w:t>
      </w:r>
      <w:r w:rsidRPr="009F2749">
        <w:rPr>
          <w:rFonts w:hint="cs"/>
          <w:spacing w:val="0"/>
          <w:rtl/>
        </w:rPr>
        <w:t>ت</w:t>
      </w:r>
      <w:r w:rsidRPr="009F2749">
        <w:rPr>
          <w:spacing w:val="0"/>
          <w:rtl/>
        </w:rPr>
        <w:t>شمل: (أ) دعم المشاركة الشعبية في عملية التنمية الحضرية؛ (ب) منح الصلاحيات لوحدات الحكومة المحلية لتعالج قضايا التنمية الحضرية</w:t>
      </w:r>
      <w:r w:rsidRPr="009F2749">
        <w:rPr>
          <w:rFonts w:hint="cs"/>
          <w:spacing w:val="0"/>
          <w:rtl/>
        </w:rPr>
        <w:t>،</w:t>
      </w:r>
      <w:r w:rsidRPr="009F2749">
        <w:rPr>
          <w:spacing w:val="0"/>
          <w:rtl/>
        </w:rPr>
        <w:t xml:space="preserve"> وبخاصة معضلة من هم بلا مسكن؛ و(ج) مشاركة القطاع الخاص في البرنامج الوطني للسكن </w:t>
      </w:r>
      <w:r w:rsidRPr="009F2749">
        <w:rPr>
          <w:rFonts w:hint="cs"/>
          <w:spacing w:val="0"/>
          <w:rtl/>
        </w:rPr>
        <w:t xml:space="preserve">لقاءَ </w:t>
      </w:r>
      <w:r w:rsidRPr="009F2749">
        <w:rPr>
          <w:spacing w:val="0"/>
          <w:rtl/>
        </w:rPr>
        <w:t xml:space="preserve">حوافز. ويشجع قانون التنمية الحضرية والسكن تنمية السكن الاجتماعي من خلال حوافز ومخصصات مالية وآليات تحديد الأراضي وفرض حصة من السكن الاجتماعي على </w:t>
      </w:r>
      <w:r w:rsidRPr="009F2749">
        <w:rPr>
          <w:rFonts w:hint="cs"/>
          <w:spacing w:val="0"/>
          <w:rtl/>
        </w:rPr>
        <w:t>أصحاب مشاريع التنمية العقارية</w:t>
      </w:r>
      <w:r w:rsidRPr="009F2749">
        <w:rPr>
          <w:spacing w:val="0"/>
          <w:rtl/>
        </w:rPr>
        <w:t>.</w:t>
      </w:r>
    </w:p>
    <w:p w:rsidR="009C35CC" w:rsidRPr="00E02E04" w:rsidRDefault="009C35CC" w:rsidP="00B92952">
      <w:pPr>
        <w:tabs>
          <w:tab w:val="left" w:pos="879"/>
          <w:tab w:val="left" w:pos="1557"/>
        </w:tabs>
        <w:spacing w:before="0" w:line="360" w:lineRule="exact"/>
        <w:rPr>
          <w:i/>
          <w:iCs/>
          <w:spacing w:val="0"/>
          <w:rtl/>
        </w:rPr>
      </w:pPr>
      <w:r w:rsidRPr="00E02E04">
        <w:rPr>
          <w:i/>
          <w:iCs/>
          <w:spacing w:val="0"/>
          <w:rtl/>
        </w:rPr>
        <w:t>القوانين المتعلقة بالاستقطان والإخلاء</w:t>
      </w:r>
    </w:p>
    <w:p w:rsidR="009C35CC" w:rsidRPr="009F2749" w:rsidRDefault="009C35CC" w:rsidP="00B92952">
      <w:pPr>
        <w:tabs>
          <w:tab w:val="left" w:pos="879"/>
          <w:tab w:val="left" w:pos="1557"/>
        </w:tabs>
        <w:spacing w:before="0" w:line="360" w:lineRule="exact"/>
        <w:rPr>
          <w:rFonts w:hint="cs"/>
          <w:spacing w:val="0"/>
          <w:rtl/>
        </w:rPr>
      </w:pPr>
      <w:r w:rsidRPr="009F2749">
        <w:rPr>
          <w:spacing w:val="0"/>
          <w:rtl/>
        </w:rPr>
        <w:t>608-</w:t>
      </w:r>
      <w:r w:rsidRPr="009F2749">
        <w:rPr>
          <w:spacing w:val="0"/>
          <w:rtl/>
        </w:rPr>
        <w:tab/>
        <w:t xml:space="preserve">من بين المميزات الأخرى المهمة لقانون التنمية الحضرية والسكن أنه يرفض اعتماد الإخلاء أو هدم المساكن كممارسة. فلا يُسمَح بالإخلاء </w:t>
      </w:r>
      <w:r w:rsidRPr="009F2749">
        <w:rPr>
          <w:rFonts w:hint="cs"/>
          <w:spacing w:val="0"/>
          <w:rtl/>
        </w:rPr>
        <w:t>إلا</w:t>
      </w:r>
      <w:r w:rsidRPr="009F2749">
        <w:rPr>
          <w:spacing w:val="0"/>
          <w:rtl/>
        </w:rPr>
        <w:t xml:space="preserve"> في الأحوال التالية: عندما يقطن الأشخاص مناطق خطرة؛ أو ق</w:t>
      </w:r>
      <w:r w:rsidRPr="009F2749">
        <w:rPr>
          <w:rFonts w:hint="cs"/>
          <w:spacing w:val="0"/>
          <w:rtl/>
        </w:rPr>
        <w:t>ُ</w:t>
      </w:r>
      <w:r w:rsidRPr="009F2749">
        <w:rPr>
          <w:spacing w:val="0"/>
          <w:rtl/>
        </w:rPr>
        <w:t>ب</w:t>
      </w:r>
      <w:r w:rsidRPr="009F2749">
        <w:rPr>
          <w:rFonts w:hint="cs"/>
          <w:spacing w:val="0"/>
          <w:rtl/>
        </w:rPr>
        <w:t>َ</w:t>
      </w:r>
      <w:r w:rsidRPr="009F2749">
        <w:rPr>
          <w:spacing w:val="0"/>
          <w:rtl/>
        </w:rPr>
        <w:t>يل الشروع في تنفيذ مشاريع الهياكل الأساسية الحكومية المتاح تمويلها؛ أو عندما يصدر أمر عن محكمة بالإخلاء والهدم. كما يضع القانون المبادئ التوجيهية الخاصة بالإخلاء، وهي: توفير الخدمات والمرافق الأساسية في مواقع إعادة التوطين، ودعم مصادر كسب الرزق، والإشراك الجاد للأسر المعيشية المتضررة وته</w:t>
      </w:r>
      <w:r w:rsidRPr="009F2749">
        <w:rPr>
          <w:rFonts w:hint="cs"/>
          <w:spacing w:val="0"/>
          <w:rtl/>
        </w:rPr>
        <w:t>ي</w:t>
      </w:r>
      <w:r w:rsidRPr="009F2749">
        <w:rPr>
          <w:spacing w:val="0"/>
          <w:rtl/>
        </w:rPr>
        <w:t>ي</w:t>
      </w:r>
      <w:r w:rsidRPr="009F2749">
        <w:rPr>
          <w:rFonts w:hint="cs"/>
          <w:spacing w:val="0"/>
          <w:rtl/>
        </w:rPr>
        <w:t>ؤ</w:t>
      </w:r>
      <w:r w:rsidRPr="009F2749">
        <w:rPr>
          <w:spacing w:val="0"/>
          <w:rtl/>
        </w:rPr>
        <w:t>ها اجتماعيا</w:t>
      </w:r>
      <w:r w:rsidRPr="009F2749">
        <w:rPr>
          <w:rFonts w:hint="cs"/>
          <w:spacing w:val="0"/>
          <w:rtl/>
        </w:rPr>
        <w:t>ً</w:t>
      </w:r>
      <w:r w:rsidRPr="009F2749">
        <w:rPr>
          <w:spacing w:val="0"/>
          <w:rtl/>
        </w:rPr>
        <w:t xml:space="preserve"> بالقدر الكافي، والتنسيق الوثيق بين وحدات الحكومة المحلية المُرسِلة والمستقبِلة، ومعالجة الشكاوى وما يتصل بذلك من جوانب.</w:t>
      </w:r>
    </w:p>
    <w:p w:rsidR="009C35CC" w:rsidRPr="009F2749" w:rsidRDefault="009C35CC" w:rsidP="00B92952">
      <w:pPr>
        <w:tabs>
          <w:tab w:val="left" w:pos="879"/>
          <w:tab w:val="left" w:pos="1557"/>
        </w:tabs>
        <w:spacing w:before="0" w:line="360" w:lineRule="exact"/>
        <w:rPr>
          <w:spacing w:val="0"/>
          <w:rtl/>
        </w:rPr>
      </w:pPr>
      <w:r w:rsidRPr="009F2749">
        <w:rPr>
          <w:spacing w:val="0"/>
          <w:rtl/>
        </w:rPr>
        <w:t>609-</w:t>
      </w:r>
      <w:r w:rsidRPr="009F2749">
        <w:rPr>
          <w:spacing w:val="0"/>
          <w:rtl/>
        </w:rPr>
        <w:tab/>
        <w:t>و</w:t>
      </w:r>
      <w:r w:rsidR="00E02E04">
        <w:rPr>
          <w:rFonts w:hint="cs"/>
          <w:spacing w:val="0"/>
          <w:rtl/>
        </w:rPr>
        <w:t>ال</w:t>
      </w:r>
      <w:r w:rsidRPr="009F2749">
        <w:rPr>
          <w:spacing w:val="0"/>
          <w:rtl/>
        </w:rPr>
        <w:t>قانون الجمهوري رقم 8368، المعروف أيضا</w:t>
      </w:r>
      <w:r w:rsidRPr="009F2749">
        <w:rPr>
          <w:rFonts w:hint="cs"/>
          <w:spacing w:val="0"/>
          <w:rtl/>
        </w:rPr>
        <w:t>ً</w:t>
      </w:r>
      <w:r w:rsidRPr="009F2749">
        <w:rPr>
          <w:spacing w:val="0"/>
          <w:rtl/>
        </w:rPr>
        <w:t xml:space="preserve"> باسم </w:t>
      </w:r>
      <w:r w:rsidRPr="00E02E04">
        <w:rPr>
          <w:i/>
          <w:iCs/>
          <w:spacing w:val="0"/>
          <w:rtl/>
        </w:rPr>
        <w:t>القانون المبطل لقانون مكافحة الاستقطان</w:t>
      </w:r>
      <w:r w:rsidR="00E02E04" w:rsidRPr="00E02E04">
        <w:rPr>
          <w:rFonts w:hint="cs"/>
          <w:i/>
          <w:iCs/>
          <w:spacing w:val="0"/>
          <w:rtl/>
        </w:rPr>
        <w:t xml:space="preserve"> </w:t>
      </w:r>
      <w:r w:rsidRPr="00E02E04">
        <w:rPr>
          <w:i/>
          <w:iCs/>
          <w:spacing w:val="0"/>
          <w:rtl/>
        </w:rPr>
        <w:t>لعام 1997</w:t>
      </w:r>
      <w:r w:rsidRPr="009F2749">
        <w:rPr>
          <w:spacing w:val="0"/>
          <w:rtl/>
        </w:rPr>
        <w:t xml:space="preserve">، </w:t>
      </w:r>
      <w:r w:rsidRPr="009F2749">
        <w:rPr>
          <w:rFonts w:hint="cs"/>
          <w:spacing w:val="0"/>
          <w:rtl/>
        </w:rPr>
        <w:t xml:space="preserve">يبطل </w:t>
      </w:r>
      <w:r w:rsidRPr="009F2749">
        <w:rPr>
          <w:spacing w:val="0"/>
          <w:rtl/>
        </w:rPr>
        <w:t xml:space="preserve">المرسوم الرئاسي رقم 772، وهو مرسوم يعاقب على الاستقطان وغيره من الأفعال المماثلة. </w:t>
      </w:r>
      <w:r w:rsidRPr="009F2749">
        <w:rPr>
          <w:rFonts w:hint="cs"/>
          <w:spacing w:val="0"/>
          <w:rtl/>
        </w:rPr>
        <w:t xml:space="preserve">كما </w:t>
      </w:r>
      <w:r w:rsidRPr="009F2749">
        <w:rPr>
          <w:spacing w:val="0"/>
          <w:rtl/>
        </w:rPr>
        <w:t xml:space="preserve">ينزع </w:t>
      </w:r>
      <w:r w:rsidRPr="009F2749">
        <w:rPr>
          <w:rFonts w:hint="cs"/>
          <w:spacing w:val="0"/>
          <w:rtl/>
        </w:rPr>
        <w:t xml:space="preserve">القانون المذكور </w:t>
      </w:r>
      <w:r w:rsidRPr="009F2749">
        <w:rPr>
          <w:spacing w:val="0"/>
          <w:rtl/>
        </w:rPr>
        <w:t>صفة الجرم عن ظاهرة الاستقطان.</w:t>
      </w:r>
    </w:p>
    <w:p w:rsidR="009C35CC" w:rsidRPr="009F2749" w:rsidRDefault="009C35CC" w:rsidP="00B92952">
      <w:pPr>
        <w:tabs>
          <w:tab w:val="left" w:pos="879"/>
          <w:tab w:val="left" w:pos="1557"/>
        </w:tabs>
        <w:spacing w:before="0" w:line="360" w:lineRule="exact"/>
        <w:rPr>
          <w:rFonts w:hint="cs"/>
          <w:spacing w:val="0"/>
          <w:rtl/>
        </w:rPr>
      </w:pPr>
      <w:r w:rsidRPr="009F2749">
        <w:rPr>
          <w:spacing w:val="0"/>
          <w:rtl/>
        </w:rPr>
        <w:t>610-</w:t>
      </w:r>
      <w:r w:rsidRPr="009F2749">
        <w:rPr>
          <w:spacing w:val="0"/>
          <w:rtl/>
        </w:rPr>
        <w:tab/>
        <w:t>وأنشأ الأمر التنفيذي رقم 129 آلية مؤسسية للحد من أنشطة</w:t>
      </w:r>
      <w:r w:rsidRPr="009F2749">
        <w:rPr>
          <w:rFonts w:hint="cs"/>
          <w:spacing w:val="0"/>
          <w:rtl/>
        </w:rPr>
        <w:t xml:space="preserve"> عصابات الاستقطان المحترفة ومحترفي الاستقطان وتكثيف الحملة ضدهم. ويحمي هذا الأمر التنفيذي من يحق لهم الاستفادة من قانون التنمية الحضرية والسكن من عصابات الاستقطان ومحترفي الاستقطان الذين يدأبون على استغلالهم وإيذائهم بنشر الأضاليل وجمع الأتاوات والمضايقة.</w:t>
      </w:r>
    </w:p>
    <w:p w:rsidR="009C35CC" w:rsidRPr="009F2749" w:rsidRDefault="009C35CC" w:rsidP="00B92952">
      <w:pPr>
        <w:tabs>
          <w:tab w:val="left" w:pos="879"/>
          <w:tab w:val="left" w:pos="1557"/>
        </w:tabs>
        <w:spacing w:before="0" w:line="360" w:lineRule="exact"/>
        <w:rPr>
          <w:spacing w:val="0"/>
        </w:rPr>
      </w:pPr>
      <w:r w:rsidRPr="009F2749">
        <w:rPr>
          <w:rFonts w:hint="cs"/>
          <w:spacing w:val="0"/>
          <w:rtl/>
        </w:rPr>
        <w:t>611-</w:t>
      </w:r>
      <w:r w:rsidRPr="009F2749">
        <w:rPr>
          <w:rFonts w:hint="cs"/>
          <w:spacing w:val="0"/>
          <w:rtl/>
        </w:rPr>
        <w:tab/>
        <w:t xml:space="preserve">وعيَّن الأمر التنفيذي رقم 152 (10 كانون الأول/ديسمبر 2002) اللجنة الرئاسية لشؤون الفقراء الحضريين بوصفها الهيئة الوحيدة للقيام بأنشطة الهدم والإخلاء التي لها دخل بمن هم بلا مسكن والمحرومين من المواطنين، وأنشأ لهذا الغرض آلية لكفالة الامتثال الصارم </w:t>
      </w:r>
      <w:r w:rsidRPr="009F2749">
        <w:rPr>
          <w:spacing w:val="0"/>
          <w:rtl/>
        </w:rPr>
        <w:t>لما يقتضيه قانون التنمية الحضرية والسكن لعام 1992 من شروط الهدم والإخلاء على أسس عادلة وإنسانية، ولأغراض أخرى. ويقلل الأمر التنفيذي المذكور من أنشطة الهدم والإخلاء التعسفيين</w:t>
      </w:r>
      <w:r w:rsidRPr="009F2749">
        <w:rPr>
          <w:spacing w:val="0"/>
        </w:rPr>
        <w:t>.</w:t>
      </w:r>
    </w:p>
    <w:p w:rsidR="009C35CC" w:rsidRPr="009F2749" w:rsidRDefault="009C35CC" w:rsidP="00B92952">
      <w:pPr>
        <w:tabs>
          <w:tab w:val="left" w:pos="879"/>
          <w:tab w:val="left" w:pos="1557"/>
        </w:tabs>
        <w:spacing w:before="0" w:line="360" w:lineRule="exact"/>
        <w:rPr>
          <w:spacing w:val="0"/>
        </w:rPr>
      </w:pPr>
      <w:r w:rsidRPr="009F2749">
        <w:rPr>
          <w:rFonts w:hint="cs"/>
          <w:spacing w:val="0"/>
          <w:rtl/>
        </w:rPr>
        <w:t>612-</w:t>
      </w:r>
      <w:r w:rsidRPr="009F2749">
        <w:rPr>
          <w:spacing w:val="0"/>
        </w:rPr>
        <w:tab/>
      </w:r>
      <w:r w:rsidRPr="009F2749">
        <w:rPr>
          <w:spacing w:val="0"/>
          <w:rtl/>
        </w:rPr>
        <w:t xml:space="preserve">والأمر التوجيهي رقم 153 (10 كانون الأول/ديسمبر 2002)، الذي يضفي الطابع المؤسسي على الحملة </w:t>
      </w:r>
      <w:r w:rsidRPr="00E02E04">
        <w:rPr>
          <w:spacing w:val="0"/>
          <w:w w:val="95"/>
          <w:rtl/>
        </w:rPr>
        <w:t>الوطنية لقمع واستئصال امتهان الاستقطان وعصابات الاستقطان، والذي يعدِّل الأمرين التنفيذيين رقم</w:t>
      </w:r>
      <w:r w:rsidRPr="00E02E04">
        <w:rPr>
          <w:spacing w:val="0"/>
          <w:w w:val="95"/>
        </w:rPr>
        <w:t xml:space="preserve"> 178 S</w:t>
      </w:r>
      <w:r w:rsidR="003077ED">
        <w:rPr>
          <w:spacing w:val="0"/>
          <w:w w:val="95"/>
        </w:rPr>
        <w:t>.</w:t>
      </w:r>
      <w:r w:rsidRPr="00E02E04">
        <w:rPr>
          <w:spacing w:val="0"/>
          <w:w w:val="95"/>
        </w:rPr>
        <w:t xml:space="preserve"> </w:t>
      </w:r>
      <w:r w:rsidRPr="00E02E04">
        <w:rPr>
          <w:spacing w:val="0"/>
          <w:w w:val="95"/>
          <w:rtl/>
        </w:rPr>
        <w:t>لعام 1999</w:t>
      </w:r>
      <w:r w:rsidRPr="009F2749">
        <w:rPr>
          <w:spacing w:val="0"/>
          <w:rtl/>
        </w:rPr>
        <w:t xml:space="preserve"> ورقم</w:t>
      </w:r>
      <w:r w:rsidRPr="009F2749">
        <w:rPr>
          <w:spacing w:val="0"/>
        </w:rPr>
        <w:t xml:space="preserve"> 129 S</w:t>
      </w:r>
      <w:r w:rsidR="003077ED">
        <w:rPr>
          <w:spacing w:val="0"/>
        </w:rPr>
        <w:t>.</w:t>
      </w:r>
      <w:r w:rsidRPr="009F2749">
        <w:rPr>
          <w:spacing w:val="0"/>
        </w:rPr>
        <w:t xml:space="preserve"> </w:t>
      </w:r>
      <w:r w:rsidRPr="009F2749">
        <w:rPr>
          <w:spacing w:val="0"/>
          <w:rtl/>
        </w:rPr>
        <w:t>لعام 1993، ويخدم أغراضا</w:t>
      </w:r>
      <w:r w:rsidRPr="009F2749">
        <w:rPr>
          <w:rFonts w:hint="cs"/>
          <w:spacing w:val="0"/>
          <w:rtl/>
        </w:rPr>
        <w:t>ً</w:t>
      </w:r>
      <w:r w:rsidRPr="009F2749">
        <w:rPr>
          <w:spacing w:val="0"/>
          <w:rtl/>
        </w:rPr>
        <w:t xml:space="preserve"> أخرى، </w:t>
      </w:r>
      <w:r w:rsidRPr="009F2749">
        <w:rPr>
          <w:rFonts w:hint="cs"/>
          <w:spacing w:val="0"/>
          <w:rtl/>
        </w:rPr>
        <w:t>يكفل ألاّ</w:t>
      </w:r>
      <w:r w:rsidRPr="009F2749">
        <w:rPr>
          <w:spacing w:val="0"/>
          <w:rtl/>
        </w:rPr>
        <w:t xml:space="preserve"> يستفيد سوى من يجوز لهم ذلك ممن هم بلا مسكن والمحرومين من البرامج الحكومية للسكن</w:t>
      </w:r>
      <w:r w:rsidRPr="009F2749">
        <w:rPr>
          <w:spacing w:val="0"/>
        </w:rPr>
        <w:t>.</w:t>
      </w:r>
    </w:p>
    <w:p w:rsidR="009C35CC" w:rsidRPr="009F2749" w:rsidRDefault="009C35CC" w:rsidP="00B92952">
      <w:pPr>
        <w:tabs>
          <w:tab w:val="left" w:pos="879"/>
          <w:tab w:val="left" w:pos="1557"/>
        </w:tabs>
        <w:spacing w:before="0" w:line="360" w:lineRule="exact"/>
        <w:rPr>
          <w:spacing w:val="0"/>
        </w:rPr>
      </w:pPr>
      <w:r w:rsidRPr="009F2749">
        <w:rPr>
          <w:rFonts w:hint="cs"/>
          <w:spacing w:val="0"/>
          <w:rtl/>
        </w:rPr>
        <w:t>613-</w:t>
      </w:r>
      <w:r w:rsidRPr="009F2749">
        <w:rPr>
          <w:spacing w:val="0"/>
        </w:rPr>
        <w:tab/>
      </w:r>
      <w:r w:rsidRPr="009F2749">
        <w:rPr>
          <w:spacing w:val="0"/>
          <w:rtl/>
        </w:rPr>
        <w:t>وأنشأ الأمر التنفيذي رقم 178 فرقة العمل الوطنية للشرطة المعنية بمسألة محترفي الاستقطان وعصابات الاستقطان. وستعمل الفرقة بحزم على اعتقال وم</w:t>
      </w:r>
      <w:r w:rsidRPr="009F2749">
        <w:rPr>
          <w:rFonts w:hint="cs"/>
          <w:spacing w:val="0"/>
          <w:rtl/>
        </w:rPr>
        <w:t>لاحق</w:t>
      </w:r>
      <w:r w:rsidRPr="009F2749">
        <w:rPr>
          <w:spacing w:val="0"/>
          <w:rtl/>
        </w:rPr>
        <w:t>ة محترفي الاستقطان وعصابات الاستقطان على النطاق الوطني</w:t>
      </w:r>
      <w:r w:rsidRPr="009F2749">
        <w:rPr>
          <w:spacing w:val="0"/>
        </w:rPr>
        <w:t>.</w:t>
      </w:r>
    </w:p>
    <w:p w:rsidR="009C35CC" w:rsidRPr="009F2749" w:rsidRDefault="009C35CC" w:rsidP="00B92952">
      <w:pPr>
        <w:tabs>
          <w:tab w:val="left" w:pos="879"/>
          <w:tab w:val="left" w:pos="1557"/>
        </w:tabs>
        <w:spacing w:before="0" w:line="360" w:lineRule="exact"/>
        <w:rPr>
          <w:spacing w:val="0"/>
          <w:rtl/>
        </w:rPr>
      </w:pPr>
      <w:r w:rsidRPr="009F2749">
        <w:rPr>
          <w:rFonts w:hint="cs"/>
          <w:spacing w:val="0"/>
          <w:rtl/>
        </w:rPr>
        <w:t>614-</w:t>
      </w:r>
      <w:r w:rsidRPr="009F2749">
        <w:rPr>
          <w:spacing w:val="0"/>
        </w:rPr>
        <w:tab/>
      </w:r>
      <w:r w:rsidRPr="009F2749">
        <w:rPr>
          <w:spacing w:val="0"/>
          <w:rtl/>
        </w:rPr>
        <w:t>و</w:t>
      </w:r>
      <w:r w:rsidR="00E02E04">
        <w:rPr>
          <w:rFonts w:hint="cs"/>
          <w:spacing w:val="0"/>
          <w:rtl/>
        </w:rPr>
        <w:t>ال</w:t>
      </w:r>
      <w:r w:rsidRPr="009F2749">
        <w:rPr>
          <w:spacing w:val="0"/>
          <w:rtl/>
        </w:rPr>
        <w:t xml:space="preserve">قانون الجمهوري رقم 8974 (7 تشرين الثاني/نوفمبر 2000)، وهو </w:t>
      </w:r>
      <w:r w:rsidRPr="00E02E04">
        <w:rPr>
          <w:i/>
          <w:iCs/>
          <w:spacing w:val="0"/>
          <w:rtl/>
        </w:rPr>
        <w:t>قانون</w:t>
      </w:r>
      <w:r w:rsidRPr="009C35CC">
        <w:rPr>
          <w:spacing w:val="0"/>
          <w:rtl/>
        </w:rPr>
        <w:t xml:space="preserve"> يتوخى</w:t>
      </w:r>
      <w:r w:rsidRPr="009F2749">
        <w:rPr>
          <w:spacing w:val="0"/>
          <w:rtl/>
        </w:rPr>
        <w:t xml:space="preserve"> تيسير </w:t>
      </w:r>
      <w:r w:rsidRPr="009F2749">
        <w:rPr>
          <w:rFonts w:hint="cs"/>
          <w:spacing w:val="0"/>
          <w:rtl/>
        </w:rPr>
        <w:t xml:space="preserve">إعمال حق </w:t>
      </w:r>
      <w:r w:rsidRPr="009F2749">
        <w:rPr>
          <w:spacing w:val="0"/>
          <w:rtl/>
        </w:rPr>
        <w:t xml:space="preserve">استغلال المواقع أو الأماكن </w:t>
      </w:r>
      <w:r w:rsidRPr="009F2749">
        <w:rPr>
          <w:rFonts w:hint="cs"/>
          <w:spacing w:val="0"/>
          <w:rtl/>
        </w:rPr>
        <w:t xml:space="preserve">أو تيسير حيازتها من أجل </w:t>
      </w:r>
      <w:r w:rsidRPr="009F2749">
        <w:rPr>
          <w:spacing w:val="0"/>
          <w:rtl/>
        </w:rPr>
        <w:t xml:space="preserve">إقامة المشاريع الوطنية للهياكل الأساسية الحكومية ولغير ذلك من الأغراض، </w:t>
      </w:r>
      <w:r w:rsidRPr="009F2749">
        <w:rPr>
          <w:rFonts w:hint="cs"/>
          <w:spacing w:val="0"/>
          <w:rtl/>
        </w:rPr>
        <w:t xml:space="preserve">وتعزيز </w:t>
      </w:r>
      <w:r w:rsidRPr="009F2749">
        <w:rPr>
          <w:spacing w:val="0"/>
          <w:rtl/>
        </w:rPr>
        <w:t>عمليات إعادة توطين قاطني المساكن العشوائية الذين تمسهم آثار مشاريع الهياكل الأساسية الحكومية</w:t>
      </w:r>
      <w:r w:rsidRPr="009F2749">
        <w:rPr>
          <w:spacing w:val="0"/>
        </w:rPr>
        <w:t>.</w:t>
      </w:r>
    </w:p>
    <w:p w:rsidR="009C35CC" w:rsidRPr="00E02E04" w:rsidRDefault="009C35CC" w:rsidP="00B92952">
      <w:pPr>
        <w:tabs>
          <w:tab w:val="left" w:pos="879"/>
          <w:tab w:val="left" w:pos="1557"/>
        </w:tabs>
        <w:spacing w:before="0" w:line="360" w:lineRule="exact"/>
        <w:rPr>
          <w:rFonts w:hint="cs"/>
          <w:i/>
          <w:iCs/>
          <w:spacing w:val="0"/>
          <w:rtl/>
        </w:rPr>
      </w:pPr>
      <w:r w:rsidRPr="00E02E04">
        <w:rPr>
          <w:rFonts w:hint="cs"/>
          <w:i/>
          <w:iCs/>
          <w:spacing w:val="0"/>
          <w:rtl/>
        </w:rPr>
        <w:t>التشريعات المتعلقة باللوائح الناظمة لقطاع الأراضي والممتلكات</w:t>
      </w:r>
    </w:p>
    <w:p w:rsidR="009C35CC" w:rsidRPr="009F2749" w:rsidRDefault="009C35CC" w:rsidP="00B92952">
      <w:pPr>
        <w:tabs>
          <w:tab w:val="left" w:pos="879"/>
          <w:tab w:val="left" w:pos="1557"/>
        </w:tabs>
        <w:spacing w:before="0" w:line="360" w:lineRule="exact"/>
        <w:rPr>
          <w:spacing w:val="0"/>
        </w:rPr>
      </w:pPr>
      <w:r w:rsidRPr="009F2749">
        <w:rPr>
          <w:rFonts w:hint="cs"/>
          <w:spacing w:val="0"/>
          <w:rtl/>
        </w:rPr>
        <w:t>615-</w:t>
      </w:r>
      <w:r w:rsidRPr="009F2749">
        <w:rPr>
          <w:rFonts w:hint="cs"/>
          <w:spacing w:val="0"/>
          <w:rtl/>
        </w:rPr>
        <w:tab/>
        <w:t xml:space="preserve">إن </w:t>
      </w:r>
      <w:r w:rsidRPr="009F2749">
        <w:rPr>
          <w:spacing w:val="0"/>
          <w:rtl/>
        </w:rPr>
        <w:t>المرسوم الرئاسي رقم 957، المعروف أيضا</w:t>
      </w:r>
      <w:r w:rsidRPr="009F2749">
        <w:rPr>
          <w:rFonts w:hint="cs"/>
          <w:spacing w:val="0"/>
          <w:rtl/>
        </w:rPr>
        <w:t>ً</w:t>
      </w:r>
      <w:r w:rsidRPr="009F2749">
        <w:rPr>
          <w:spacing w:val="0"/>
          <w:rtl/>
        </w:rPr>
        <w:t xml:space="preserve"> باسم </w:t>
      </w:r>
      <w:r w:rsidRPr="00E02E04">
        <w:rPr>
          <w:i/>
          <w:iCs/>
          <w:spacing w:val="0"/>
          <w:rtl/>
        </w:rPr>
        <w:t>المرسوم الواقي لمشتري الشقق والمباني ذات الملكية المشتركة</w:t>
      </w:r>
      <w:r w:rsidRPr="009F2749">
        <w:rPr>
          <w:spacing w:val="0"/>
          <w:rtl/>
        </w:rPr>
        <w:t xml:space="preserve">، </w:t>
      </w:r>
      <w:r w:rsidRPr="009F2749">
        <w:rPr>
          <w:rFonts w:hint="cs"/>
          <w:spacing w:val="0"/>
          <w:rtl/>
        </w:rPr>
        <w:t xml:space="preserve">يحدد </w:t>
      </w:r>
      <w:r w:rsidRPr="009F2749">
        <w:rPr>
          <w:spacing w:val="0"/>
          <w:rtl/>
        </w:rPr>
        <w:t>القواعد والمعايير الشاملة التي تحكم إعداد مشاريع الشقق والمباني ذات الملكية المشتركة وبيعها وتنظيمها</w:t>
      </w:r>
      <w:r w:rsidRPr="009F2749">
        <w:rPr>
          <w:spacing w:val="0"/>
        </w:rPr>
        <w:t>.</w:t>
      </w:r>
    </w:p>
    <w:p w:rsidR="009C35CC" w:rsidRPr="009F2749" w:rsidRDefault="009C35CC" w:rsidP="00B92952">
      <w:pPr>
        <w:tabs>
          <w:tab w:val="left" w:pos="879"/>
          <w:tab w:val="left" w:pos="1557"/>
        </w:tabs>
        <w:spacing w:before="0" w:line="360" w:lineRule="exact"/>
        <w:rPr>
          <w:spacing w:val="0"/>
        </w:rPr>
      </w:pPr>
      <w:r w:rsidRPr="009F2749">
        <w:rPr>
          <w:rFonts w:hint="cs"/>
          <w:spacing w:val="0"/>
          <w:rtl/>
        </w:rPr>
        <w:t>616-</w:t>
      </w:r>
      <w:r w:rsidRPr="009F2749">
        <w:rPr>
          <w:spacing w:val="0"/>
        </w:rPr>
        <w:tab/>
      </w:r>
      <w:r w:rsidRPr="009F2749">
        <w:rPr>
          <w:spacing w:val="0"/>
          <w:rtl/>
        </w:rPr>
        <w:t>والمرسوم الرئاسي رقم 1098، المعروف أيضا</w:t>
      </w:r>
      <w:r w:rsidRPr="009F2749">
        <w:rPr>
          <w:rFonts w:hint="cs"/>
          <w:spacing w:val="0"/>
          <w:rtl/>
        </w:rPr>
        <w:t>ً</w:t>
      </w:r>
      <w:r w:rsidRPr="009F2749">
        <w:rPr>
          <w:spacing w:val="0"/>
          <w:rtl/>
        </w:rPr>
        <w:t xml:space="preserve"> باسم </w:t>
      </w:r>
      <w:r w:rsidRPr="009C35CC">
        <w:rPr>
          <w:spacing w:val="0"/>
          <w:rtl/>
        </w:rPr>
        <w:t>قانون البناء</w:t>
      </w:r>
      <w:r w:rsidRPr="009F2749">
        <w:rPr>
          <w:spacing w:val="0"/>
          <w:rtl/>
        </w:rPr>
        <w:t xml:space="preserve">، </w:t>
      </w:r>
      <w:r w:rsidRPr="009F2749">
        <w:rPr>
          <w:rFonts w:hint="cs"/>
          <w:spacing w:val="0"/>
          <w:rtl/>
        </w:rPr>
        <w:t xml:space="preserve">يُدوِّن </w:t>
      </w:r>
      <w:r w:rsidRPr="009F2749">
        <w:rPr>
          <w:spacing w:val="0"/>
          <w:rtl/>
        </w:rPr>
        <w:t>جميع القوانين والقواعد والمعايير الخاصة بتشييد المباني</w:t>
      </w:r>
      <w:r w:rsidRPr="009F2749">
        <w:rPr>
          <w:spacing w:val="0"/>
        </w:rPr>
        <w:t>.</w:t>
      </w:r>
    </w:p>
    <w:p w:rsidR="009C35CC" w:rsidRPr="009F2749" w:rsidRDefault="009C35CC" w:rsidP="00B92952">
      <w:pPr>
        <w:tabs>
          <w:tab w:val="left" w:pos="879"/>
          <w:tab w:val="left" w:pos="1557"/>
        </w:tabs>
        <w:spacing w:before="0" w:line="360" w:lineRule="exact"/>
        <w:rPr>
          <w:spacing w:val="0"/>
        </w:rPr>
      </w:pPr>
      <w:r w:rsidRPr="009F2749">
        <w:rPr>
          <w:rFonts w:hint="cs"/>
          <w:spacing w:val="0"/>
          <w:rtl/>
        </w:rPr>
        <w:t>617-</w:t>
      </w:r>
      <w:r w:rsidRPr="009F2749">
        <w:rPr>
          <w:spacing w:val="0"/>
        </w:rPr>
        <w:tab/>
      </w:r>
      <w:r w:rsidRPr="00373D15">
        <w:rPr>
          <w:spacing w:val="0"/>
          <w:w w:val="95"/>
          <w:rtl/>
        </w:rPr>
        <w:t>والمرسوم الرئاسي رقم 1216، المعروف أيضا</w:t>
      </w:r>
      <w:r w:rsidRPr="00373D15">
        <w:rPr>
          <w:rFonts w:hint="cs"/>
          <w:spacing w:val="0"/>
          <w:w w:val="95"/>
          <w:rtl/>
        </w:rPr>
        <w:t>ً</w:t>
      </w:r>
      <w:r w:rsidRPr="00373D15">
        <w:rPr>
          <w:spacing w:val="0"/>
          <w:w w:val="95"/>
          <w:rtl/>
        </w:rPr>
        <w:t xml:space="preserve"> باسم </w:t>
      </w:r>
      <w:r w:rsidRPr="00373D15">
        <w:rPr>
          <w:i/>
          <w:iCs/>
          <w:spacing w:val="0"/>
          <w:w w:val="95"/>
          <w:rtl/>
        </w:rPr>
        <w:t xml:space="preserve">قانون شرط </w:t>
      </w:r>
      <w:r w:rsidRPr="00373D15">
        <w:rPr>
          <w:rFonts w:hint="cs"/>
          <w:i/>
          <w:iCs/>
          <w:spacing w:val="0"/>
          <w:w w:val="95"/>
          <w:rtl/>
        </w:rPr>
        <w:t xml:space="preserve">الحَيّز </w:t>
      </w:r>
      <w:r w:rsidRPr="00373D15">
        <w:rPr>
          <w:i/>
          <w:iCs/>
          <w:spacing w:val="0"/>
          <w:w w:val="95"/>
          <w:rtl/>
        </w:rPr>
        <w:t>المفتوح</w:t>
      </w:r>
      <w:r w:rsidRPr="00373D15">
        <w:rPr>
          <w:spacing w:val="0"/>
          <w:w w:val="95"/>
          <w:rtl/>
        </w:rPr>
        <w:t xml:space="preserve">، </w:t>
      </w:r>
      <w:r w:rsidR="00373D15">
        <w:rPr>
          <w:rFonts w:hint="cs"/>
          <w:spacing w:val="0"/>
          <w:w w:val="95"/>
          <w:rtl/>
        </w:rPr>
        <w:t xml:space="preserve">يعدِّل </w:t>
      </w:r>
      <w:r w:rsidRPr="00373D15">
        <w:rPr>
          <w:spacing w:val="0"/>
          <w:w w:val="95"/>
          <w:rtl/>
        </w:rPr>
        <w:t>المرسوم الرئاسي رقم 957</w:t>
      </w:r>
      <w:r w:rsidRPr="009F2749">
        <w:rPr>
          <w:spacing w:val="0"/>
          <w:rtl/>
        </w:rPr>
        <w:t xml:space="preserve"> وذلك بتحديد مقتضيات </w:t>
      </w:r>
      <w:r w:rsidRPr="009F2749">
        <w:rPr>
          <w:rFonts w:hint="cs"/>
          <w:spacing w:val="0"/>
          <w:rtl/>
        </w:rPr>
        <w:t xml:space="preserve">الحَيِّز </w:t>
      </w:r>
      <w:r w:rsidRPr="009F2749">
        <w:rPr>
          <w:spacing w:val="0"/>
          <w:rtl/>
        </w:rPr>
        <w:t>المفتوح الخاصة بمشاريع الشقق والاستخدامات التي يجوز أن يُخصص لها هذا ال</w:t>
      </w:r>
      <w:r w:rsidRPr="009F2749">
        <w:rPr>
          <w:rFonts w:hint="cs"/>
          <w:spacing w:val="0"/>
          <w:rtl/>
        </w:rPr>
        <w:t>حَيِّز</w:t>
      </w:r>
      <w:r w:rsidRPr="009F2749">
        <w:rPr>
          <w:spacing w:val="0"/>
        </w:rPr>
        <w:t>.</w:t>
      </w:r>
    </w:p>
    <w:p w:rsidR="009C35CC" w:rsidRPr="009F2749" w:rsidRDefault="009C35CC" w:rsidP="00B92952">
      <w:pPr>
        <w:tabs>
          <w:tab w:val="left" w:pos="879"/>
          <w:tab w:val="left" w:pos="1557"/>
        </w:tabs>
        <w:spacing w:before="0" w:line="360" w:lineRule="exact"/>
        <w:rPr>
          <w:spacing w:val="0"/>
        </w:rPr>
      </w:pPr>
      <w:r w:rsidRPr="009F2749">
        <w:rPr>
          <w:rFonts w:hint="cs"/>
          <w:spacing w:val="0"/>
          <w:rtl/>
        </w:rPr>
        <w:t>618-</w:t>
      </w:r>
      <w:r w:rsidRPr="009F2749">
        <w:rPr>
          <w:spacing w:val="0"/>
        </w:rPr>
        <w:tab/>
      </w:r>
      <w:r w:rsidRPr="009F2749">
        <w:rPr>
          <w:spacing w:val="0"/>
          <w:rtl/>
        </w:rPr>
        <w:t>و</w:t>
      </w:r>
      <w:r w:rsidR="00373D15">
        <w:rPr>
          <w:rFonts w:hint="cs"/>
          <w:spacing w:val="0"/>
          <w:rtl/>
        </w:rPr>
        <w:t>ال</w:t>
      </w:r>
      <w:r w:rsidRPr="009F2749">
        <w:rPr>
          <w:spacing w:val="0"/>
          <w:rtl/>
        </w:rPr>
        <w:t>قانون الجمهوري رقم 4762، المعروف أيضا</w:t>
      </w:r>
      <w:r w:rsidRPr="009F2749">
        <w:rPr>
          <w:rFonts w:hint="cs"/>
          <w:spacing w:val="0"/>
          <w:rtl/>
        </w:rPr>
        <w:t>ً</w:t>
      </w:r>
      <w:r w:rsidRPr="009F2749">
        <w:rPr>
          <w:spacing w:val="0"/>
          <w:rtl/>
        </w:rPr>
        <w:t xml:space="preserve"> </w:t>
      </w:r>
      <w:r w:rsidRPr="00373D15">
        <w:rPr>
          <w:i/>
          <w:iCs/>
          <w:spacing w:val="0"/>
          <w:rtl/>
        </w:rPr>
        <w:t>باسم قانون المباني ذات الملكية المشتركة</w:t>
      </w:r>
      <w:r w:rsidRPr="009F2749">
        <w:rPr>
          <w:spacing w:val="0"/>
          <w:rtl/>
        </w:rPr>
        <w:t xml:space="preserve">، </w:t>
      </w:r>
      <w:r w:rsidRPr="009F2749">
        <w:rPr>
          <w:rFonts w:hint="cs"/>
          <w:spacing w:val="0"/>
          <w:rtl/>
        </w:rPr>
        <w:t xml:space="preserve">هو </w:t>
      </w:r>
      <w:r w:rsidRPr="009F2749">
        <w:rPr>
          <w:spacing w:val="0"/>
          <w:rtl/>
        </w:rPr>
        <w:t>القانون الذي يتيح إنشاء مؤسسات المباني ذات الملكية المشتركة، وي</w:t>
      </w:r>
      <w:r w:rsidRPr="009F2749">
        <w:rPr>
          <w:rFonts w:hint="cs"/>
          <w:spacing w:val="0"/>
          <w:rtl/>
        </w:rPr>
        <w:t xml:space="preserve">ضع </w:t>
      </w:r>
      <w:r w:rsidRPr="009F2749">
        <w:rPr>
          <w:spacing w:val="0"/>
          <w:rtl/>
        </w:rPr>
        <w:t>القواعد الشاملة المتعلقة بملكية تلك المباني وتسجيل صكوك ملكيتها وإدارتها</w:t>
      </w:r>
      <w:r w:rsidRPr="009F2749">
        <w:rPr>
          <w:spacing w:val="0"/>
        </w:rPr>
        <w:t>.</w:t>
      </w:r>
    </w:p>
    <w:p w:rsidR="009C35CC" w:rsidRPr="009F2749" w:rsidRDefault="009C35CC" w:rsidP="00B92952">
      <w:pPr>
        <w:tabs>
          <w:tab w:val="left" w:pos="879"/>
          <w:tab w:val="left" w:pos="1557"/>
        </w:tabs>
        <w:spacing w:before="0" w:line="360" w:lineRule="exact"/>
        <w:rPr>
          <w:spacing w:val="0"/>
        </w:rPr>
      </w:pPr>
      <w:r w:rsidRPr="009F2749">
        <w:rPr>
          <w:rFonts w:hint="cs"/>
          <w:spacing w:val="0"/>
          <w:rtl/>
        </w:rPr>
        <w:t>619-</w:t>
      </w:r>
      <w:r w:rsidRPr="009F2749">
        <w:rPr>
          <w:spacing w:val="0"/>
        </w:rPr>
        <w:tab/>
      </w:r>
      <w:r w:rsidRPr="009F2749">
        <w:rPr>
          <w:spacing w:val="0"/>
          <w:rtl/>
        </w:rPr>
        <w:t>و</w:t>
      </w:r>
      <w:r w:rsidR="00373D15">
        <w:rPr>
          <w:rFonts w:hint="cs"/>
          <w:spacing w:val="0"/>
          <w:rtl/>
        </w:rPr>
        <w:t>ال</w:t>
      </w:r>
      <w:r w:rsidRPr="009F2749">
        <w:rPr>
          <w:spacing w:val="0"/>
          <w:rtl/>
        </w:rPr>
        <w:t>قانون الجمهوري رقم 6552، المعروف أيضا</w:t>
      </w:r>
      <w:r w:rsidRPr="009F2749">
        <w:rPr>
          <w:rFonts w:hint="cs"/>
          <w:spacing w:val="0"/>
          <w:rtl/>
        </w:rPr>
        <w:t>ً</w:t>
      </w:r>
      <w:r w:rsidRPr="009F2749">
        <w:rPr>
          <w:spacing w:val="0"/>
          <w:rtl/>
        </w:rPr>
        <w:t xml:space="preserve"> </w:t>
      </w:r>
      <w:r w:rsidRPr="00373D15">
        <w:rPr>
          <w:spacing w:val="0"/>
          <w:rtl/>
        </w:rPr>
        <w:t>باسم</w:t>
      </w:r>
      <w:r w:rsidRPr="00373D15">
        <w:rPr>
          <w:i/>
          <w:iCs/>
          <w:spacing w:val="0"/>
          <w:rtl/>
        </w:rPr>
        <w:t xml:space="preserve"> قانون حماية مشتري العقارات بالأقساط</w:t>
      </w:r>
      <w:r w:rsidRPr="009F2749">
        <w:rPr>
          <w:spacing w:val="0"/>
          <w:rtl/>
        </w:rPr>
        <w:t xml:space="preserve">، </w:t>
      </w:r>
      <w:r w:rsidRPr="009F2749">
        <w:rPr>
          <w:rFonts w:hint="cs"/>
          <w:spacing w:val="0"/>
          <w:rtl/>
        </w:rPr>
        <w:t xml:space="preserve">يوفر </w:t>
      </w:r>
      <w:r w:rsidRPr="009F2749">
        <w:rPr>
          <w:spacing w:val="0"/>
          <w:rtl/>
        </w:rPr>
        <w:t>الحماية لهؤلاء المشترين من الشروط الشاقة والمجحفة. و</w:t>
      </w:r>
      <w:r w:rsidRPr="009F2749">
        <w:rPr>
          <w:rFonts w:hint="cs"/>
          <w:spacing w:val="0"/>
          <w:rtl/>
        </w:rPr>
        <w:t xml:space="preserve">هو </w:t>
      </w:r>
      <w:r w:rsidRPr="009F2749">
        <w:rPr>
          <w:spacing w:val="0"/>
          <w:rtl/>
        </w:rPr>
        <w:t>ينص على أن العقد لا ي</w:t>
      </w:r>
      <w:r w:rsidRPr="009F2749">
        <w:rPr>
          <w:rFonts w:hint="cs"/>
          <w:spacing w:val="0"/>
          <w:rtl/>
        </w:rPr>
        <w:t>َ</w:t>
      </w:r>
      <w:r w:rsidRPr="009F2749">
        <w:rPr>
          <w:spacing w:val="0"/>
          <w:rtl/>
        </w:rPr>
        <w:t>بط</w:t>
      </w:r>
      <w:r w:rsidRPr="009F2749">
        <w:rPr>
          <w:rFonts w:hint="cs"/>
          <w:spacing w:val="0"/>
          <w:rtl/>
        </w:rPr>
        <w:t>ُ</w:t>
      </w:r>
      <w:r w:rsidRPr="009F2749">
        <w:rPr>
          <w:spacing w:val="0"/>
          <w:rtl/>
        </w:rPr>
        <w:t>ل على الفور في حال عدم دفع الأقساط</w:t>
      </w:r>
      <w:r w:rsidRPr="009F2749">
        <w:rPr>
          <w:rFonts w:hint="cs"/>
          <w:spacing w:val="0"/>
          <w:rtl/>
        </w:rPr>
        <w:t>،</w:t>
      </w:r>
      <w:r w:rsidRPr="009F2749">
        <w:rPr>
          <w:spacing w:val="0"/>
          <w:rtl/>
        </w:rPr>
        <w:t xml:space="preserve"> وإنما يُمنح المشتري فترة سماح تعادل شهرا</w:t>
      </w:r>
      <w:r w:rsidRPr="009F2749">
        <w:rPr>
          <w:rFonts w:hint="cs"/>
          <w:spacing w:val="0"/>
          <w:rtl/>
        </w:rPr>
        <w:t>ً عن</w:t>
      </w:r>
      <w:r w:rsidRPr="009F2749">
        <w:rPr>
          <w:spacing w:val="0"/>
          <w:rtl/>
        </w:rPr>
        <w:t xml:space="preserve"> كل سنة من الفترة التي جرى خلالها دفع الأقساط، وذلك دون أي فوائد إضافية. وإذا عجز المشتري عن الدفع خلال فترة السماح وبطل العقد، لا يخسر كل شيء</w:t>
      </w:r>
      <w:r w:rsidRPr="009F2749">
        <w:rPr>
          <w:rFonts w:hint="cs"/>
          <w:spacing w:val="0"/>
          <w:rtl/>
        </w:rPr>
        <w:t>،</w:t>
      </w:r>
      <w:r w:rsidRPr="009F2749">
        <w:rPr>
          <w:spacing w:val="0"/>
          <w:rtl/>
        </w:rPr>
        <w:t xml:space="preserve"> حيث يحق له استرداد 50 في المائة من مجموع الأقساط التي سددها</w:t>
      </w:r>
      <w:r w:rsidRPr="009F2749">
        <w:rPr>
          <w:spacing w:val="0"/>
        </w:rPr>
        <w:t>.</w:t>
      </w:r>
    </w:p>
    <w:p w:rsidR="009C35CC" w:rsidRPr="009F2749" w:rsidRDefault="009C35CC" w:rsidP="00B92952">
      <w:pPr>
        <w:tabs>
          <w:tab w:val="left" w:pos="879"/>
          <w:tab w:val="left" w:pos="1557"/>
        </w:tabs>
        <w:spacing w:before="0" w:line="360" w:lineRule="exact"/>
        <w:rPr>
          <w:spacing w:val="0"/>
        </w:rPr>
      </w:pPr>
      <w:r w:rsidRPr="009F2749">
        <w:rPr>
          <w:rFonts w:hint="cs"/>
          <w:spacing w:val="0"/>
          <w:rtl/>
        </w:rPr>
        <w:t>620-</w:t>
      </w:r>
      <w:r w:rsidRPr="009F2749">
        <w:rPr>
          <w:spacing w:val="0"/>
        </w:rPr>
        <w:tab/>
      </w:r>
      <w:r w:rsidRPr="009F2749">
        <w:rPr>
          <w:spacing w:val="0"/>
          <w:rtl/>
        </w:rPr>
        <w:t>و</w:t>
      </w:r>
      <w:r w:rsidR="00373D15">
        <w:rPr>
          <w:rFonts w:hint="cs"/>
          <w:spacing w:val="0"/>
          <w:rtl/>
        </w:rPr>
        <w:t>ال</w:t>
      </w:r>
      <w:r w:rsidRPr="009F2749">
        <w:rPr>
          <w:spacing w:val="0"/>
          <w:rtl/>
        </w:rPr>
        <w:t>قانون الجمهوري رقم 7160، المعروف أيضا</w:t>
      </w:r>
      <w:r w:rsidRPr="009F2749">
        <w:rPr>
          <w:rFonts w:hint="cs"/>
          <w:spacing w:val="0"/>
          <w:rtl/>
        </w:rPr>
        <w:t>ً</w:t>
      </w:r>
      <w:r w:rsidRPr="009F2749">
        <w:rPr>
          <w:spacing w:val="0"/>
          <w:rtl/>
        </w:rPr>
        <w:t xml:space="preserve"> باسم </w:t>
      </w:r>
      <w:r w:rsidRPr="00373D15">
        <w:rPr>
          <w:i/>
          <w:iCs/>
          <w:spacing w:val="0"/>
          <w:rtl/>
        </w:rPr>
        <w:t>قانون الحكومة المحلية لعام 1991</w:t>
      </w:r>
      <w:r w:rsidRPr="009F2749">
        <w:rPr>
          <w:spacing w:val="0"/>
          <w:rtl/>
        </w:rPr>
        <w:t xml:space="preserve">، </w:t>
      </w:r>
      <w:r w:rsidRPr="009F2749">
        <w:rPr>
          <w:rFonts w:hint="cs"/>
          <w:spacing w:val="0"/>
          <w:rtl/>
        </w:rPr>
        <w:t xml:space="preserve">يحدد </w:t>
      </w:r>
      <w:r w:rsidRPr="009F2749">
        <w:rPr>
          <w:spacing w:val="0"/>
          <w:rtl/>
        </w:rPr>
        <w:t>الصلاحيات المخولة وحدات الحكومة المحلية بس</w:t>
      </w:r>
      <w:r w:rsidRPr="009F2749">
        <w:rPr>
          <w:rFonts w:hint="cs"/>
          <w:spacing w:val="0"/>
          <w:rtl/>
        </w:rPr>
        <w:t>َ</w:t>
      </w:r>
      <w:r w:rsidRPr="009F2749">
        <w:rPr>
          <w:spacing w:val="0"/>
          <w:rtl/>
        </w:rPr>
        <w:t xml:space="preserve">ن أحكام تقسيم الأراضي إلى مناطق وإعادة تصنيف الأراضي الزراعية </w:t>
      </w:r>
      <w:r w:rsidRPr="009F2749">
        <w:rPr>
          <w:rFonts w:hint="cs"/>
          <w:spacing w:val="0"/>
          <w:rtl/>
        </w:rPr>
        <w:t xml:space="preserve">بجعلها </w:t>
      </w:r>
      <w:r w:rsidRPr="009F2749">
        <w:rPr>
          <w:spacing w:val="0"/>
          <w:rtl/>
        </w:rPr>
        <w:t>أراضي غير زراعية</w:t>
      </w:r>
      <w:r w:rsidRPr="009F2749">
        <w:rPr>
          <w:spacing w:val="0"/>
        </w:rPr>
        <w:t>.</w:t>
      </w:r>
    </w:p>
    <w:p w:rsidR="009C35CC" w:rsidRPr="009F2749" w:rsidRDefault="009C35CC" w:rsidP="00B92952">
      <w:pPr>
        <w:tabs>
          <w:tab w:val="left" w:pos="879"/>
          <w:tab w:val="left" w:pos="1557"/>
        </w:tabs>
        <w:spacing w:before="0" w:line="360" w:lineRule="exact"/>
        <w:rPr>
          <w:spacing w:val="0"/>
        </w:rPr>
      </w:pPr>
      <w:r w:rsidRPr="009F2749">
        <w:rPr>
          <w:rFonts w:hint="cs"/>
          <w:spacing w:val="0"/>
          <w:rtl/>
        </w:rPr>
        <w:t>621-</w:t>
      </w:r>
      <w:r w:rsidRPr="009F2749">
        <w:rPr>
          <w:spacing w:val="0"/>
        </w:rPr>
        <w:tab/>
      </w:r>
      <w:r w:rsidRPr="009F2749">
        <w:rPr>
          <w:spacing w:val="0"/>
          <w:rtl/>
        </w:rPr>
        <w:t xml:space="preserve">ويضع </w:t>
      </w:r>
      <w:r w:rsidR="00373D15">
        <w:rPr>
          <w:rFonts w:hint="cs"/>
          <w:spacing w:val="0"/>
          <w:rtl/>
        </w:rPr>
        <w:t>ال</w:t>
      </w:r>
      <w:r w:rsidRPr="009F2749">
        <w:rPr>
          <w:spacing w:val="0"/>
          <w:rtl/>
        </w:rPr>
        <w:t>قانون الجمهوري رقم 9161، المعروف أيضا</w:t>
      </w:r>
      <w:r w:rsidRPr="009F2749">
        <w:rPr>
          <w:rFonts w:hint="cs"/>
          <w:spacing w:val="0"/>
          <w:rtl/>
        </w:rPr>
        <w:t>ً</w:t>
      </w:r>
      <w:r w:rsidRPr="009F2749">
        <w:rPr>
          <w:spacing w:val="0"/>
          <w:rtl/>
        </w:rPr>
        <w:t xml:space="preserve"> باسم </w:t>
      </w:r>
      <w:r w:rsidRPr="00373D15">
        <w:rPr>
          <w:i/>
          <w:iCs/>
          <w:spacing w:val="0"/>
          <w:rtl/>
        </w:rPr>
        <w:t>قانون إصلاح نظام الإيجار لعام 2002</w:t>
      </w:r>
      <w:r w:rsidRPr="009F2749">
        <w:rPr>
          <w:spacing w:val="0"/>
          <w:rtl/>
        </w:rPr>
        <w:t>، القيود والشروط المتعلقة بكراء الممتلكات السكنية المستأجرة في المناطق الحضرية</w:t>
      </w:r>
      <w:r w:rsidRPr="009F2749">
        <w:rPr>
          <w:spacing w:val="0"/>
        </w:rPr>
        <w:t>.</w:t>
      </w:r>
    </w:p>
    <w:p w:rsidR="009C35CC" w:rsidRPr="009F2749" w:rsidRDefault="009C35CC" w:rsidP="00B92952">
      <w:pPr>
        <w:tabs>
          <w:tab w:val="left" w:pos="879"/>
          <w:tab w:val="left" w:pos="1557"/>
        </w:tabs>
        <w:spacing w:before="0" w:line="360" w:lineRule="exact"/>
        <w:rPr>
          <w:spacing w:val="0"/>
        </w:rPr>
      </w:pPr>
      <w:r w:rsidRPr="009F2749">
        <w:rPr>
          <w:rFonts w:hint="cs"/>
          <w:spacing w:val="0"/>
          <w:rtl/>
        </w:rPr>
        <w:t>622-</w:t>
      </w:r>
      <w:r w:rsidRPr="009F2749">
        <w:rPr>
          <w:spacing w:val="0"/>
        </w:rPr>
        <w:tab/>
      </w:r>
      <w:r w:rsidRPr="009F2749">
        <w:rPr>
          <w:spacing w:val="0"/>
          <w:rtl/>
        </w:rPr>
        <w:t>و</w:t>
      </w:r>
      <w:r w:rsidR="00373D15">
        <w:rPr>
          <w:rFonts w:hint="cs"/>
          <w:spacing w:val="0"/>
          <w:rtl/>
        </w:rPr>
        <w:t>ال</w:t>
      </w:r>
      <w:r w:rsidRPr="009F2749">
        <w:rPr>
          <w:spacing w:val="0"/>
          <w:rtl/>
        </w:rPr>
        <w:t>قانون الجمهوري رقم 9275، المعروف أيضا</w:t>
      </w:r>
      <w:r w:rsidRPr="009F2749">
        <w:rPr>
          <w:rFonts w:hint="cs"/>
          <w:spacing w:val="0"/>
          <w:rtl/>
        </w:rPr>
        <w:t>ً</w:t>
      </w:r>
      <w:r w:rsidRPr="009F2749">
        <w:rPr>
          <w:spacing w:val="0"/>
          <w:rtl/>
        </w:rPr>
        <w:t xml:space="preserve"> باسم </w:t>
      </w:r>
      <w:r w:rsidRPr="00373D15">
        <w:rPr>
          <w:i/>
          <w:iCs/>
          <w:spacing w:val="0"/>
          <w:rtl/>
        </w:rPr>
        <w:t>قانون المياه النظيفة لعام 2004</w:t>
      </w:r>
      <w:r w:rsidRPr="009F2749">
        <w:rPr>
          <w:spacing w:val="0"/>
          <w:rtl/>
        </w:rPr>
        <w:t xml:space="preserve">، </w:t>
      </w:r>
      <w:r w:rsidRPr="009F2749">
        <w:rPr>
          <w:rFonts w:hint="cs"/>
          <w:spacing w:val="0"/>
          <w:rtl/>
        </w:rPr>
        <w:t xml:space="preserve">ينص، في </w:t>
      </w:r>
      <w:r w:rsidRPr="009F2749">
        <w:rPr>
          <w:spacing w:val="0"/>
          <w:rtl/>
        </w:rPr>
        <w:t>جملة أمور أخرى، على</w:t>
      </w:r>
      <w:r w:rsidRPr="009F2749">
        <w:rPr>
          <w:rFonts w:hint="cs"/>
          <w:spacing w:val="0"/>
          <w:rtl/>
        </w:rPr>
        <w:t xml:space="preserve"> ما يلي</w:t>
      </w:r>
      <w:r w:rsidRPr="009F2749">
        <w:rPr>
          <w:spacing w:val="0"/>
          <w:rtl/>
        </w:rPr>
        <w:t xml:space="preserve">: (أ) ربط خطوط شبكات المجاري التابعة للمشاريع السكنية والصناعية والتجارية؛ (ب) طريقة التحكم في </w:t>
      </w:r>
      <w:r w:rsidRPr="009F2749">
        <w:rPr>
          <w:rFonts w:hint="cs"/>
          <w:spacing w:val="0"/>
          <w:rtl/>
        </w:rPr>
        <w:t xml:space="preserve">النفايات السائلة المتخلفة عن </w:t>
      </w:r>
      <w:r w:rsidRPr="009F2749">
        <w:rPr>
          <w:spacing w:val="0"/>
          <w:rtl/>
        </w:rPr>
        <w:t xml:space="preserve">المؤسسات الصناعية؛ و(ج) حوافز للمؤسسات التي تستثمر في </w:t>
      </w:r>
      <w:r w:rsidRPr="009F2749">
        <w:rPr>
          <w:rFonts w:hint="cs"/>
          <w:spacing w:val="0"/>
          <w:rtl/>
        </w:rPr>
        <w:t xml:space="preserve">مرافق </w:t>
      </w:r>
      <w:r w:rsidRPr="009F2749">
        <w:rPr>
          <w:spacing w:val="0"/>
          <w:rtl/>
        </w:rPr>
        <w:t xml:space="preserve">معالجة </w:t>
      </w:r>
      <w:r w:rsidRPr="009F2749">
        <w:rPr>
          <w:rFonts w:hint="cs"/>
          <w:spacing w:val="0"/>
          <w:rtl/>
        </w:rPr>
        <w:t xml:space="preserve">المياه المستعملة </w:t>
      </w:r>
      <w:r w:rsidRPr="009F2749">
        <w:rPr>
          <w:spacing w:val="0"/>
          <w:rtl/>
        </w:rPr>
        <w:t>أو مرافق م</w:t>
      </w:r>
      <w:r w:rsidRPr="009F2749">
        <w:rPr>
          <w:rFonts w:hint="cs"/>
          <w:spacing w:val="0"/>
          <w:rtl/>
        </w:rPr>
        <w:t>ك</w:t>
      </w:r>
      <w:r w:rsidRPr="009F2749">
        <w:rPr>
          <w:spacing w:val="0"/>
          <w:rtl/>
        </w:rPr>
        <w:t>ا</w:t>
      </w:r>
      <w:r w:rsidRPr="009F2749">
        <w:rPr>
          <w:rFonts w:hint="cs"/>
          <w:spacing w:val="0"/>
          <w:rtl/>
        </w:rPr>
        <w:t>فح</w:t>
      </w:r>
      <w:r w:rsidRPr="009F2749">
        <w:rPr>
          <w:spacing w:val="0"/>
          <w:rtl/>
        </w:rPr>
        <w:t>ة التلوث</w:t>
      </w:r>
      <w:r w:rsidRPr="009F2749">
        <w:rPr>
          <w:spacing w:val="0"/>
        </w:rPr>
        <w:t>.</w:t>
      </w:r>
    </w:p>
    <w:p w:rsidR="009C35CC" w:rsidRPr="00373D15" w:rsidRDefault="009C35CC" w:rsidP="00B92952">
      <w:pPr>
        <w:tabs>
          <w:tab w:val="left" w:pos="879"/>
          <w:tab w:val="left" w:pos="1557"/>
        </w:tabs>
        <w:spacing w:before="0" w:line="360" w:lineRule="exact"/>
        <w:rPr>
          <w:rFonts w:hint="cs"/>
          <w:i/>
          <w:iCs/>
          <w:spacing w:val="0"/>
          <w:rtl/>
        </w:rPr>
      </w:pPr>
      <w:r w:rsidRPr="00373D15">
        <w:rPr>
          <w:rFonts w:hint="cs"/>
          <w:i/>
          <w:iCs/>
          <w:spacing w:val="0"/>
          <w:rtl/>
        </w:rPr>
        <w:t xml:space="preserve">التشريعات </w:t>
      </w:r>
      <w:r w:rsidRPr="00373D15">
        <w:rPr>
          <w:i/>
          <w:iCs/>
          <w:spacing w:val="0"/>
          <w:rtl/>
        </w:rPr>
        <w:t>المتعلقة بالتمويل العقاري والسكني</w:t>
      </w:r>
    </w:p>
    <w:p w:rsidR="009C35CC" w:rsidRPr="009F2749" w:rsidRDefault="009C35CC" w:rsidP="00B92952">
      <w:pPr>
        <w:tabs>
          <w:tab w:val="left" w:pos="879"/>
          <w:tab w:val="left" w:pos="1557"/>
        </w:tabs>
        <w:spacing w:before="0" w:line="360" w:lineRule="exact"/>
        <w:rPr>
          <w:spacing w:val="0"/>
        </w:rPr>
      </w:pPr>
      <w:r w:rsidRPr="009F2749">
        <w:rPr>
          <w:rFonts w:hint="cs"/>
          <w:spacing w:val="0"/>
          <w:rtl/>
        </w:rPr>
        <w:t>623-</w:t>
      </w:r>
      <w:r w:rsidRPr="009F2749">
        <w:rPr>
          <w:spacing w:val="0"/>
        </w:rPr>
        <w:tab/>
      </w:r>
      <w:r w:rsidRPr="009F2749">
        <w:rPr>
          <w:spacing w:val="0"/>
          <w:rtl/>
        </w:rPr>
        <w:t xml:space="preserve">نص المرسوم الرئاسي رقم 1530 على إنشاء </w:t>
      </w:r>
      <w:r w:rsidRPr="009C35CC">
        <w:rPr>
          <w:spacing w:val="0"/>
          <w:rtl/>
        </w:rPr>
        <w:t>صندوق</w:t>
      </w:r>
      <w:r w:rsidRPr="00373D15">
        <w:rPr>
          <w:i/>
          <w:iCs/>
          <w:spacing w:val="0"/>
        </w:rPr>
        <w:t>Pag-Ibig</w:t>
      </w:r>
      <w:r w:rsidRPr="009C35CC">
        <w:rPr>
          <w:spacing w:val="0"/>
        </w:rPr>
        <w:t>.</w:t>
      </w:r>
      <w:r w:rsidRPr="009F2749">
        <w:rPr>
          <w:rFonts w:hint="cs"/>
          <w:spacing w:val="0"/>
          <w:rtl/>
        </w:rPr>
        <w:t xml:space="preserve">. </w:t>
      </w:r>
      <w:r w:rsidRPr="009F2749">
        <w:rPr>
          <w:spacing w:val="0"/>
          <w:rtl/>
        </w:rPr>
        <w:t>ويتيح هذا الصندوق نظاما</w:t>
      </w:r>
      <w:r w:rsidRPr="009F2749">
        <w:rPr>
          <w:rFonts w:hint="cs"/>
          <w:spacing w:val="0"/>
          <w:rtl/>
        </w:rPr>
        <w:t>ً</w:t>
      </w:r>
      <w:r w:rsidRPr="009F2749">
        <w:rPr>
          <w:spacing w:val="0"/>
          <w:rtl/>
        </w:rPr>
        <w:t xml:space="preserve"> لتجميع اشتراكات مستخدَمي الحكومة والقطاع الخاص مع نصيب أ</w:t>
      </w:r>
      <w:r w:rsidRPr="009F2749">
        <w:rPr>
          <w:rFonts w:hint="cs"/>
          <w:spacing w:val="0"/>
          <w:rtl/>
        </w:rPr>
        <w:t>صح</w:t>
      </w:r>
      <w:r w:rsidRPr="009F2749">
        <w:rPr>
          <w:spacing w:val="0"/>
          <w:rtl/>
        </w:rPr>
        <w:t xml:space="preserve">اب العمل في صندوق </w:t>
      </w:r>
      <w:r w:rsidRPr="009F2749">
        <w:rPr>
          <w:rFonts w:hint="cs"/>
          <w:spacing w:val="0"/>
          <w:rtl/>
        </w:rPr>
        <w:t>استثمار مشترك،</w:t>
      </w:r>
      <w:r w:rsidRPr="009F2749">
        <w:rPr>
          <w:spacing w:val="0"/>
          <w:rtl/>
        </w:rPr>
        <w:t xml:space="preserve"> تنص أنظمته على تخصيص 70 في المائة من أمواله لتقديم قروض السكن إلى المشتركين. وصندوق</w:t>
      </w:r>
      <w:r w:rsidRPr="009F2749">
        <w:rPr>
          <w:spacing w:val="0"/>
        </w:rPr>
        <w:t xml:space="preserve"> </w:t>
      </w:r>
      <w:r w:rsidRPr="00373D15">
        <w:rPr>
          <w:i/>
          <w:iCs/>
          <w:spacing w:val="0"/>
        </w:rPr>
        <w:t xml:space="preserve">Pag-Ibig </w:t>
      </w:r>
      <w:r w:rsidRPr="009F2749">
        <w:rPr>
          <w:spacing w:val="0"/>
          <w:rtl/>
        </w:rPr>
        <w:t xml:space="preserve">هو أكبر مؤسسة لتمويل السكن في البلد. فمنذ كانون الأول/ديسمبر 2005، </w:t>
      </w:r>
      <w:r w:rsidRPr="009F2749">
        <w:rPr>
          <w:rFonts w:hint="cs"/>
          <w:spacing w:val="0"/>
          <w:rtl/>
        </w:rPr>
        <w:t xml:space="preserve">دَرَّ الصندوق </w:t>
      </w:r>
      <w:r w:rsidRPr="009F2749">
        <w:rPr>
          <w:spacing w:val="0"/>
          <w:rtl/>
        </w:rPr>
        <w:t>34.94 في المائة من مجموع الحسابات التي مولتها المؤسسات المالية العامة والخاصة المختلفة</w:t>
      </w:r>
      <w:r w:rsidRPr="009F2749">
        <w:rPr>
          <w:rFonts w:hint="cs"/>
          <w:spacing w:val="0"/>
          <w:rtl/>
        </w:rPr>
        <w:t>،</w:t>
      </w:r>
      <w:r w:rsidRPr="009F2749">
        <w:rPr>
          <w:spacing w:val="0"/>
          <w:rtl/>
        </w:rPr>
        <w:t xml:space="preserve"> أي ما يعادل 94.32 مليار بيسو</w:t>
      </w:r>
      <w:r w:rsidRPr="009F2749">
        <w:rPr>
          <w:spacing w:val="0"/>
        </w:rPr>
        <w:t>.</w:t>
      </w:r>
    </w:p>
    <w:p w:rsidR="009C35CC" w:rsidRPr="00B92952" w:rsidRDefault="009C35CC" w:rsidP="00373D15">
      <w:pPr>
        <w:tabs>
          <w:tab w:val="left" w:pos="879"/>
          <w:tab w:val="left" w:pos="1557"/>
        </w:tabs>
        <w:spacing w:before="0" w:line="380" w:lineRule="exact"/>
        <w:rPr>
          <w:spacing w:val="0"/>
          <w:w w:val="95"/>
          <w:rtl/>
        </w:rPr>
      </w:pPr>
      <w:r w:rsidRPr="009F2749">
        <w:rPr>
          <w:rFonts w:hint="cs"/>
          <w:spacing w:val="0"/>
          <w:rtl/>
        </w:rPr>
        <w:t>624-</w:t>
      </w:r>
      <w:r w:rsidRPr="009F2749">
        <w:rPr>
          <w:spacing w:val="0"/>
        </w:rPr>
        <w:tab/>
      </w:r>
      <w:r w:rsidRPr="00B92952">
        <w:rPr>
          <w:spacing w:val="0"/>
          <w:w w:val="95"/>
          <w:rtl/>
        </w:rPr>
        <w:t>و</w:t>
      </w:r>
      <w:r w:rsidR="00373D15" w:rsidRPr="00B92952">
        <w:rPr>
          <w:rFonts w:hint="cs"/>
          <w:spacing w:val="0"/>
          <w:w w:val="95"/>
          <w:rtl/>
        </w:rPr>
        <w:t>ال</w:t>
      </w:r>
      <w:r w:rsidRPr="00B92952">
        <w:rPr>
          <w:spacing w:val="0"/>
          <w:w w:val="95"/>
          <w:rtl/>
        </w:rPr>
        <w:t>قانون الجمهوري رقم 7835، المعروف أيضا</w:t>
      </w:r>
      <w:r w:rsidRPr="00B92952">
        <w:rPr>
          <w:rFonts w:hint="cs"/>
          <w:spacing w:val="0"/>
          <w:w w:val="95"/>
          <w:rtl/>
        </w:rPr>
        <w:t>ً</w:t>
      </w:r>
      <w:r w:rsidRPr="00B92952">
        <w:rPr>
          <w:spacing w:val="0"/>
          <w:w w:val="95"/>
          <w:rtl/>
        </w:rPr>
        <w:t xml:space="preserve"> باسم </w:t>
      </w:r>
      <w:r w:rsidRPr="00B92952">
        <w:rPr>
          <w:i/>
          <w:iCs/>
          <w:spacing w:val="0"/>
          <w:w w:val="95"/>
          <w:rtl/>
        </w:rPr>
        <w:t>القانون الشامل والمتكامل لتمويل السكن</w:t>
      </w:r>
      <w:r w:rsidRPr="00B92952">
        <w:rPr>
          <w:spacing w:val="0"/>
          <w:w w:val="95"/>
          <w:rtl/>
        </w:rPr>
        <w:t xml:space="preserve">، </w:t>
      </w:r>
      <w:r w:rsidRPr="00B92952">
        <w:rPr>
          <w:rFonts w:hint="cs"/>
          <w:spacing w:val="0"/>
          <w:w w:val="95"/>
          <w:rtl/>
        </w:rPr>
        <w:t xml:space="preserve">يحدد </w:t>
      </w:r>
      <w:r w:rsidRPr="00B92952">
        <w:rPr>
          <w:spacing w:val="0"/>
          <w:w w:val="95"/>
          <w:rtl/>
        </w:rPr>
        <w:t>مصادر التمويل والاعتمادات الإضافية المخصصة من الميزانية لبرامج قروض السكن وبرامج تنمية قطاع السكن التابعة لوكالات السكن</w:t>
      </w:r>
      <w:r w:rsidRPr="00B92952">
        <w:rPr>
          <w:spacing w:val="0"/>
          <w:w w:val="95"/>
        </w:rPr>
        <w:t>.</w:t>
      </w:r>
    </w:p>
    <w:p w:rsidR="009C35CC" w:rsidRPr="00373D15" w:rsidRDefault="009C35CC" w:rsidP="009C35CC">
      <w:pPr>
        <w:tabs>
          <w:tab w:val="left" w:pos="879"/>
          <w:tab w:val="left" w:pos="1557"/>
        </w:tabs>
        <w:spacing w:before="0" w:line="380" w:lineRule="exact"/>
        <w:rPr>
          <w:i/>
          <w:iCs/>
          <w:spacing w:val="0"/>
        </w:rPr>
      </w:pPr>
      <w:r w:rsidRPr="00373D15">
        <w:rPr>
          <w:rFonts w:hint="cs"/>
          <w:i/>
          <w:iCs/>
          <w:spacing w:val="0"/>
          <w:rtl/>
        </w:rPr>
        <w:t xml:space="preserve">قضية </w:t>
      </w:r>
      <w:r w:rsidRPr="00373D15">
        <w:rPr>
          <w:i/>
          <w:iCs/>
          <w:spacing w:val="0"/>
          <w:rtl/>
        </w:rPr>
        <w:t>سايمون و</w:t>
      </w:r>
      <w:r w:rsidRPr="00373D15">
        <w:rPr>
          <w:rFonts w:hint="cs"/>
          <w:i/>
          <w:iCs/>
          <w:spacing w:val="0"/>
          <w:rtl/>
        </w:rPr>
        <w:t xml:space="preserve">آخرون </w:t>
      </w:r>
      <w:r w:rsidRPr="00373D15">
        <w:rPr>
          <w:i/>
          <w:iCs/>
          <w:spacing w:val="0"/>
          <w:rtl/>
        </w:rPr>
        <w:t xml:space="preserve">ضد </w:t>
      </w:r>
      <w:r w:rsidRPr="00373D15">
        <w:rPr>
          <w:rFonts w:hint="cs"/>
          <w:i/>
          <w:iCs/>
          <w:spacing w:val="0"/>
          <w:rtl/>
        </w:rPr>
        <w:t>ال</w:t>
      </w:r>
      <w:r w:rsidRPr="00373D15">
        <w:rPr>
          <w:i/>
          <w:iCs/>
          <w:spacing w:val="0"/>
          <w:rtl/>
        </w:rPr>
        <w:t xml:space="preserve">لجنة </w:t>
      </w:r>
      <w:r w:rsidRPr="00373D15">
        <w:rPr>
          <w:rFonts w:hint="cs"/>
          <w:i/>
          <w:iCs/>
          <w:spacing w:val="0"/>
          <w:rtl/>
        </w:rPr>
        <w:t>الفلبينية ل</w:t>
      </w:r>
      <w:r w:rsidRPr="00373D15">
        <w:rPr>
          <w:i/>
          <w:iCs/>
          <w:spacing w:val="0"/>
          <w:rtl/>
        </w:rPr>
        <w:t>حقوق الإنسان</w:t>
      </w:r>
      <w:r w:rsidRPr="00373D15">
        <w:rPr>
          <w:i/>
          <w:iCs/>
          <w:spacing w:val="0"/>
        </w:rPr>
        <w:t xml:space="preserve">(G.R. No. 100150) </w:t>
      </w:r>
      <w:r w:rsidRPr="00373D15">
        <w:rPr>
          <w:rFonts w:hint="cs"/>
          <w:i/>
          <w:iCs/>
          <w:spacing w:val="0"/>
          <w:rtl/>
        </w:rPr>
        <w:t xml:space="preserve">، 5 </w:t>
      </w:r>
      <w:r w:rsidRPr="00373D15">
        <w:rPr>
          <w:i/>
          <w:iCs/>
          <w:spacing w:val="0"/>
          <w:rtl/>
        </w:rPr>
        <w:t>كانون الثاني/يناير 1994</w:t>
      </w:r>
    </w:p>
    <w:p w:rsidR="009C35CC" w:rsidRPr="009F2749" w:rsidRDefault="009C35CC" w:rsidP="00373D15">
      <w:pPr>
        <w:tabs>
          <w:tab w:val="left" w:pos="879"/>
          <w:tab w:val="left" w:pos="1557"/>
        </w:tabs>
        <w:spacing w:before="0" w:line="380" w:lineRule="exact"/>
        <w:rPr>
          <w:spacing w:val="0"/>
        </w:rPr>
      </w:pPr>
      <w:r w:rsidRPr="009F2749">
        <w:rPr>
          <w:rFonts w:hint="cs"/>
          <w:spacing w:val="0"/>
          <w:rtl/>
        </w:rPr>
        <w:t>625-</w:t>
      </w:r>
      <w:r w:rsidRPr="009F2749">
        <w:rPr>
          <w:spacing w:val="0"/>
        </w:rPr>
        <w:tab/>
      </w:r>
      <w:r w:rsidRPr="009F2749">
        <w:rPr>
          <w:spacing w:val="0"/>
          <w:rtl/>
        </w:rPr>
        <w:t>على أثر تظلُّم باعة ومستقطنين محتلين لملك يقع في مدينة كويزون، أصدرت اللجنة الفلبينية لحقوق الإنسان أمرا</w:t>
      </w:r>
      <w:r w:rsidRPr="009F2749">
        <w:rPr>
          <w:rFonts w:hint="cs"/>
          <w:spacing w:val="0"/>
          <w:rtl/>
        </w:rPr>
        <w:t>ً</w:t>
      </w:r>
      <w:r w:rsidRPr="009F2749">
        <w:rPr>
          <w:spacing w:val="0"/>
          <w:rtl/>
        </w:rPr>
        <w:t xml:space="preserve"> إلى مجلس المدينة بالكف "عن هدم الأكشاك والأكواخ في إيدسا الشمالية في انتظار تسوية قضية شكوى الباعة والمستقطنين المعروضة على اللجنة"</w:t>
      </w:r>
      <w:r w:rsidRPr="009F2749">
        <w:rPr>
          <w:rFonts w:hint="cs"/>
          <w:spacing w:val="0"/>
          <w:rtl/>
        </w:rPr>
        <w:t>.</w:t>
      </w:r>
      <w:r w:rsidRPr="009F2749">
        <w:rPr>
          <w:spacing w:val="0"/>
          <w:rtl/>
        </w:rPr>
        <w:t xml:space="preserve"> وواصل عمدة مدينة كويزون ونوابه عملية الهدم. لذلك، اتهمتهم اللجنة الفلبينية لحقوق الإنسان بالاستخفاف وفرضت على كل واحد منهم أداء غرامة مقدارها </w:t>
      </w:r>
      <w:r w:rsidRPr="009F2749">
        <w:rPr>
          <w:rFonts w:hint="cs"/>
          <w:spacing w:val="0"/>
          <w:rtl/>
        </w:rPr>
        <w:t xml:space="preserve">000.00 5 </w:t>
      </w:r>
      <w:r w:rsidRPr="009F2749">
        <w:rPr>
          <w:spacing w:val="0"/>
          <w:rtl/>
        </w:rPr>
        <w:t>بيسو فلبيني. فلجأ العمدة ونوابه إلى المحكمة العليا طاعنين في اختصاص اللجنة في القضية وفي صلاحيتها فيما يتعلق بتوجيه تهمة الاستخفاف إليهم</w:t>
      </w:r>
      <w:r w:rsidRPr="009F2749">
        <w:rPr>
          <w:spacing w:val="0"/>
        </w:rPr>
        <w:t>.</w:t>
      </w:r>
    </w:p>
    <w:p w:rsidR="009C35CC" w:rsidRPr="009F2749" w:rsidRDefault="009C35CC" w:rsidP="009C35CC">
      <w:pPr>
        <w:tabs>
          <w:tab w:val="left" w:pos="879"/>
          <w:tab w:val="left" w:pos="1557"/>
        </w:tabs>
        <w:spacing w:before="0" w:line="380" w:lineRule="exact"/>
        <w:rPr>
          <w:spacing w:val="0"/>
        </w:rPr>
      </w:pPr>
      <w:r w:rsidRPr="009F2749">
        <w:rPr>
          <w:rFonts w:hint="cs"/>
          <w:spacing w:val="0"/>
          <w:rtl/>
        </w:rPr>
        <w:t>626-</w:t>
      </w:r>
      <w:r w:rsidRPr="009F2749">
        <w:rPr>
          <w:spacing w:val="0"/>
        </w:rPr>
        <w:tab/>
      </w:r>
      <w:r w:rsidRPr="009F2749">
        <w:rPr>
          <w:spacing w:val="0"/>
          <w:rtl/>
        </w:rPr>
        <w:t xml:space="preserve">وقضت المحكمة العليا بأن الدستور يخول </w:t>
      </w:r>
      <w:r w:rsidRPr="009F2749">
        <w:rPr>
          <w:rFonts w:hint="cs"/>
          <w:spacing w:val="0"/>
          <w:rtl/>
        </w:rPr>
        <w:t>ا</w:t>
      </w:r>
      <w:r w:rsidRPr="009F2749">
        <w:rPr>
          <w:spacing w:val="0"/>
          <w:rtl/>
        </w:rPr>
        <w:t>للجنة الفلبينية لحقوق الإنسان "التحقيق</w:t>
      </w:r>
      <w:r w:rsidRPr="009F2749">
        <w:rPr>
          <w:rFonts w:hint="cs"/>
          <w:spacing w:val="0"/>
          <w:rtl/>
        </w:rPr>
        <w:t>،</w:t>
      </w:r>
      <w:r w:rsidRPr="009F2749">
        <w:rPr>
          <w:spacing w:val="0"/>
          <w:rtl/>
        </w:rPr>
        <w:t xml:space="preserve"> بمبادرة منها أو استجابةً لشكوى من أي طرف، في جميع أشكال انتهاكات حقوق الإنسان</w:t>
      </w:r>
      <w:r w:rsidRPr="009F2749">
        <w:rPr>
          <w:rFonts w:hint="cs"/>
          <w:spacing w:val="0"/>
          <w:rtl/>
        </w:rPr>
        <w:t xml:space="preserve"> التي </w:t>
      </w:r>
      <w:r w:rsidRPr="009F2749">
        <w:rPr>
          <w:spacing w:val="0"/>
          <w:rtl/>
        </w:rPr>
        <w:t xml:space="preserve">لها دخل </w:t>
      </w:r>
      <w:r w:rsidRPr="009C35CC">
        <w:rPr>
          <w:spacing w:val="0"/>
          <w:rtl/>
        </w:rPr>
        <w:t>بالحقوق المدنية والسياسية</w:t>
      </w:r>
      <w:r w:rsidRPr="009F2749">
        <w:rPr>
          <w:spacing w:val="0"/>
          <w:rtl/>
        </w:rPr>
        <w:t xml:space="preserve">" (المادة 1). ويشير مصطلح </w:t>
      </w:r>
      <w:r w:rsidRPr="009F2749">
        <w:rPr>
          <w:rFonts w:hint="cs"/>
          <w:spacing w:val="0"/>
          <w:rtl/>
        </w:rPr>
        <w:t>"</w:t>
      </w:r>
      <w:r w:rsidRPr="00373D15">
        <w:rPr>
          <w:i/>
          <w:iCs/>
          <w:spacing w:val="0"/>
          <w:rtl/>
        </w:rPr>
        <w:t>الحقوق المدنية</w:t>
      </w:r>
      <w:r w:rsidRPr="009F2749">
        <w:rPr>
          <w:spacing w:val="0"/>
          <w:rtl/>
        </w:rPr>
        <w:t>" إلى "</w:t>
      </w:r>
      <w:r w:rsidRPr="00373D15">
        <w:rPr>
          <w:spacing w:val="0"/>
          <w:rtl/>
        </w:rPr>
        <w:t>الحقوق التي يملكها كل مواطن في الدولة أو البلد، أو، بمعنى أوسع، جميع السكان، ولا صلة لها بهيئة الحكم أو إدارته</w:t>
      </w:r>
      <w:r w:rsidRPr="009F2749">
        <w:rPr>
          <w:spacing w:val="0"/>
          <w:rtl/>
        </w:rPr>
        <w:t>"</w:t>
      </w:r>
      <w:r w:rsidRPr="009F2749">
        <w:rPr>
          <w:rFonts w:hint="cs"/>
          <w:spacing w:val="0"/>
          <w:rtl/>
        </w:rPr>
        <w:t>.</w:t>
      </w:r>
      <w:r w:rsidRPr="009F2749">
        <w:rPr>
          <w:spacing w:val="0"/>
          <w:rtl/>
        </w:rPr>
        <w:t xml:space="preserve"> أما مصطلح "</w:t>
      </w:r>
      <w:r w:rsidRPr="00373D15">
        <w:rPr>
          <w:i/>
          <w:iCs/>
          <w:spacing w:val="0"/>
          <w:rtl/>
        </w:rPr>
        <w:t>الحقوق السياسية</w:t>
      </w:r>
      <w:r w:rsidRPr="009F2749">
        <w:rPr>
          <w:spacing w:val="0"/>
          <w:rtl/>
        </w:rPr>
        <w:t xml:space="preserve">"، فقد فُسِّر </w:t>
      </w:r>
      <w:r w:rsidRPr="009F2749">
        <w:rPr>
          <w:rFonts w:hint="cs"/>
          <w:spacing w:val="0"/>
          <w:rtl/>
        </w:rPr>
        <w:t>ب</w:t>
      </w:r>
      <w:r w:rsidRPr="009F2749">
        <w:rPr>
          <w:spacing w:val="0"/>
          <w:rtl/>
        </w:rPr>
        <w:t xml:space="preserve">أنه يعني "الحق في المشاركة، بشكل مباشر أو غير مباشر، في مؤسسة الحكم أو إدارته، والحق في الاقتراع، والحق في تولي منصب عام، وحق التظلم، وبصفة عامة، حقوق المواطنين </w:t>
      </w:r>
      <w:r w:rsidRPr="009F2749">
        <w:rPr>
          <w:rFonts w:hint="cs"/>
          <w:spacing w:val="0"/>
          <w:rtl/>
        </w:rPr>
        <w:t xml:space="preserve">في </w:t>
      </w:r>
      <w:r w:rsidRPr="009F2749">
        <w:rPr>
          <w:spacing w:val="0"/>
          <w:rtl/>
        </w:rPr>
        <w:t xml:space="preserve">إدارة </w:t>
      </w:r>
      <w:r w:rsidRPr="009F2749">
        <w:rPr>
          <w:rFonts w:hint="cs"/>
          <w:spacing w:val="0"/>
          <w:rtl/>
        </w:rPr>
        <w:t xml:space="preserve">شؤون </w:t>
      </w:r>
      <w:r w:rsidRPr="009F2749">
        <w:rPr>
          <w:spacing w:val="0"/>
          <w:rtl/>
        </w:rPr>
        <w:t>الحكم</w:t>
      </w:r>
      <w:r w:rsidRPr="009F2749">
        <w:rPr>
          <w:spacing w:val="0"/>
        </w:rPr>
        <w:t>."</w:t>
      </w:r>
    </w:p>
    <w:p w:rsidR="009C35CC" w:rsidRPr="009F2749" w:rsidRDefault="009C35CC" w:rsidP="009C35CC">
      <w:pPr>
        <w:tabs>
          <w:tab w:val="left" w:pos="879"/>
          <w:tab w:val="left" w:pos="1557"/>
        </w:tabs>
        <w:spacing w:before="0" w:line="380" w:lineRule="exact"/>
        <w:rPr>
          <w:spacing w:val="0"/>
        </w:rPr>
      </w:pPr>
      <w:r w:rsidRPr="009F2749">
        <w:rPr>
          <w:rFonts w:hint="cs"/>
          <w:spacing w:val="0"/>
          <w:rtl/>
        </w:rPr>
        <w:t>627-</w:t>
      </w:r>
      <w:r w:rsidRPr="009F2749">
        <w:rPr>
          <w:spacing w:val="0"/>
        </w:rPr>
        <w:tab/>
      </w:r>
      <w:r w:rsidRPr="009F2749">
        <w:rPr>
          <w:spacing w:val="0"/>
          <w:rtl/>
        </w:rPr>
        <w:t xml:space="preserve">وحسب المحكمة العليا، </w:t>
      </w:r>
      <w:r w:rsidRPr="009F2749">
        <w:rPr>
          <w:rFonts w:hint="cs"/>
          <w:spacing w:val="0"/>
          <w:rtl/>
        </w:rPr>
        <w:t xml:space="preserve">فإن </w:t>
      </w:r>
      <w:r w:rsidRPr="009F2749">
        <w:rPr>
          <w:spacing w:val="0"/>
          <w:rtl/>
        </w:rPr>
        <w:t xml:space="preserve">الأمر بهدم الأكشاك والمباني </w:t>
      </w:r>
      <w:r w:rsidRPr="009F2749">
        <w:rPr>
          <w:rFonts w:hint="cs"/>
          <w:spacing w:val="0"/>
          <w:rtl/>
        </w:rPr>
        <w:t xml:space="preserve">لا يندرج في </w:t>
      </w:r>
      <w:r w:rsidRPr="009F2749">
        <w:rPr>
          <w:spacing w:val="0"/>
          <w:rtl/>
        </w:rPr>
        <w:t>نطاق "انتهاكات حقوق الإنسان ال</w:t>
      </w:r>
      <w:r w:rsidRPr="009F2749">
        <w:rPr>
          <w:rFonts w:hint="cs"/>
          <w:spacing w:val="0"/>
          <w:rtl/>
        </w:rPr>
        <w:t xml:space="preserve">متصلة </w:t>
      </w:r>
      <w:r w:rsidRPr="009F2749">
        <w:rPr>
          <w:spacing w:val="0"/>
          <w:rtl/>
        </w:rPr>
        <w:t>بالحقوق المدنية والسياسية"</w:t>
      </w:r>
      <w:r w:rsidRPr="009F2749">
        <w:rPr>
          <w:rFonts w:hint="cs"/>
          <w:spacing w:val="0"/>
          <w:rtl/>
        </w:rPr>
        <w:t xml:space="preserve"> </w:t>
      </w:r>
      <w:r w:rsidRPr="009F2749">
        <w:rPr>
          <w:spacing w:val="0"/>
          <w:rtl/>
        </w:rPr>
        <w:t>التي يقصدها الدستور</w:t>
      </w:r>
      <w:r w:rsidRPr="009F2749">
        <w:rPr>
          <w:spacing w:val="0"/>
        </w:rPr>
        <w:t>.</w:t>
      </w:r>
    </w:p>
    <w:p w:rsidR="009C35CC" w:rsidRPr="009F2749" w:rsidRDefault="009C35CC" w:rsidP="009C35CC">
      <w:pPr>
        <w:tabs>
          <w:tab w:val="left" w:pos="879"/>
          <w:tab w:val="left" w:pos="1557"/>
        </w:tabs>
        <w:spacing w:before="0" w:line="380" w:lineRule="exact"/>
        <w:rPr>
          <w:spacing w:val="0"/>
        </w:rPr>
      </w:pPr>
      <w:r w:rsidRPr="009F2749">
        <w:rPr>
          <w:rFonts w:hint="cs"/>
          <w:spacing w:val="0"/>
          <w:rtl/>
        </w:rPr>
        <w:t>628-</w:t>
      </w:r>
      <w:r w:rsidRPr="009F2749">
        <w:rPr>
          <w:spacing w:val="0"/>
        </w:rPr>
        <w:tab/>
      </w:r>
      <w:r w:rsidRPr="009F2749">
        <w:rPr>
          <w:spacing w:val="0"/>
          <w:rtl/>
        </w:rPr>
        <w:t>ومن الجدير اقتباس العبارات التالية  للمحكمة</w:t>
      </w:r>
      <w:r w:rsidRPr="009F2749">
        <w:rPr>
          <w:spacing w:val="0"/>
        </w:rPr>
        <w:t>:</w:t>
      </w:r>
    </w:p>
    <w:p w:rsidR="009C35CC" w:rsidRPr="009C35CC" w:rsidRDefault="009C35CC" w:rsidP="00373D15">
      <w:pPr>
        <w:tabs>
          <w:tab w:val="left" w:pos="879"/>
          <w:tab w:val="left" w:pos="1557"/>
        </w:tabs>
        <w:spacing w:before="0" w:line="380" w:lineRule="exact"/>
        <w:ind w:left="879"/>
        <w:rPr>
          <w:spacing w:val="0"/>
          <w:rtl/>
        </w:rPr>
      </w:pPr>
      <w:r w:rsidRPr="009F2749">
        <w:rPr>
          <w:rFonts w:hint="cs"/>
          <w:spacing w:val="0"/>
          <w:rtl/>
        </w:rPr>
        <w:tab/>
      </w:r>
      <w:r w:rsidRPr="009C35CC">
        <w:rPr>
          <w:spacing w:val="0"/>
        </w:rPr>
        <w:t>"</w:t>
      </w:r>
      <w:r w:rsidRPr="00373D15">
        <w:rPr>
          <w:i/>
          <w:iCs/>
          <w:spacing w:val="0"/>
          <w:rtl/>
        </w:rPr>
        <w:t>يوحي الإعلان العالمي لحقوق الإنسان</w:t>
      </w:r>
      <w:r w:rsidRPr="00373D15">
        <w:rPr>
          <w:rFonts w:hint="cs"/>
          <w:i/>
          <w:iCs/>
          <w:spacing w:val="0"/>
          <w:rtl/>
        </w:rPr>
        <w:t>، وكذلك،</w:t>
      </w:r>
      <w:r w:rsidRPr="00373D15">
        <w:rPr>
          <w:i/>
          <w:iCs/>
          <w:spacing w:val="0"/>
          <w:rtl/>
        </w:rPr>
        <w:t xml:space="preserve"> </w:t>
      </w:r>
      <w:r w:rsidRPr="00373D15">
        <w:rPr>
          <w:rFonts w:hint="cs"/>
          <w:i/>
          <w:iCs/>
          <w:spacing w:val="0"/>
          <w:rtl/>
        </w:rPr>
        <w:t>أو بمزيد من التحديد</w:t>
      </w:r>
      <w:r w:rsidRPr="00373D15">
        <w:rPr>
          <w:i/>
          <w:iCs/>
          <w:spacing w:val="0"/>
          <w:rtl/>
        </w:rPr>
        <w:t>، العهد الدولي الخاص بالحقوق الاقتصادية والاجتماعية والثقافية والعهد الدولي الخاص بالحقوق المدنية والسياسية</w:t>
      </w:r>
      <w:r w:rsidRPr="00373D15">
        <w:rPr>
          <w:rFonts w:hint="cs"/>
          <w:i/>
          <w:iCs/>
          <w:spacing w:val="0"/>
          <w:rtl/>
        </w:rPr>
        <w:t>،</w:t>
      </w:r>
      <w:r w:rsidRPr="00373D15">
        <w:rPr>
          <w:i/>
          <w:iCs/>
          <w:spacing w:val="0"/>
          <w:rtl/>
        </w:rPr>
        <w:t xml:space="preserve"> بأن نطاق حقوق الإنسان يمكن أن يُفهَم منه أنه يشمل </w:t>
      </w:r>
      <w:r w:rsidRPr="00373D15">
        <w:rPr>
          <w:rFonts w:hint="cs"/>
          <w:i/>
          <w:iCs/>
          <w:spacing w:val="0"/>
          <w:rtl/>
        </w:rPr>
        <w:t>ما ي</w:t>
      </w:r>
      <w:r w:rsidRPr="00373D15">
        <w:rPr>
          <w:i/>
          <w:iCs/>
          <w:spacing w:val="0"/>
          <w:rtl/>
        </w:rPr>
        <w:t xml:space="preserve">تصل </w:t>
      </w:r>
      <w:r w:rsidRPr="00373D15">
        <w:rPr>
          <w:rFonts w:hint="cs"/>
          <w:i/>
          <w:iCs/>
          <w:spacing w:val="0"/>
          <w:rtl/>
        </w:rPr>
        <w:t xml:space="preserve">منها </w:t>
      </w:r>
      <w:r w:rsidRPr="00373D15">
        <w:rPr>
          <w:i/>
          <w:iCs/>
          <w:spacing w:val="0"/>
          <w:rtl/>
        </w:rPr>
        <w:t>بعلاقات الفرد الاجتماعية والاقتصادية والثقافية والسياسية والمدنية. ويبدو بالتالي أنه يجعل المصطلح مماثلا</w:t>
      </w:r>
      <w:r w:rsidRPr="00373D15">
        <w:rPr>
          <w:rFonts w:hint="cs"/>
          <w:i/>
          <w:iCs/>
          <w:spacing w:val="0"/>
          <w:rtl/>
        </w:rPr>
        <w:t>ً</w:t>
      </w:r>
      <w:r w:rsidRPr="00373D15">
        <w:rPr>
          <w:i/>
          <w:iCs/>
          <w:spacing w:val="0"/>
          <w:rtl/>
        </w:rPr>
        <w:t xml:space="preserve"> تقريبا</w:t>
      </w:r>
      <w:r w:rsidRPr="00373D15">
        <w:rPr>
          <w:rFonts w:hint="cs"/>
          <w:i/>
          <w:iCs/>
          <w:spacing w:val="0"/>
          <w:rtl/>
        </w:rPr>
        <w:t>ً</w:t>
      </w:r>
      <w:r w:rsidRPr="00373D15">
        <w:rPr>
          <w:i/>
          <w:iCs/>
          <w:spacing w:val="0"/>
          <w:rtl/>
        </w:rPr>
        <w:t xml:space="preserve"> لخاصيات الفرد ومميزاته التي تحظى بالقبول عالميا</w:t>
      </w:r>
      <w:r w:rsidRPr="00373D15">
        <w:rPr>
          <w:rFonts w:hint="cs"/>
          <w:i/>
          <w:iCs/>
          <w:spacing w:val="0"/>
          <w:rtl/>
        </w:rPr>
        <w:t>ً</w:t>
      </w:r>
      <w:r w:rsidRPr="00373D15">
        <w:rPr>
          <w:i/>
          <w:iCs/>
          <w:spacing w:val="0"/>
          <w:rtl/>
        </w:rPr>
        <w:t>، إلى جانب ما يُعتبر بشكل عام حقوقه الأصيلة وغير القابلة للتصرف التي تشمل كل جوانب الحياة تقريبا</w:t>
      </w:r>
      <w:r w:rsidRPr="009C35CC">
        <w:rPr>
          <w:rFonts w:hint="cs"/>
          <w:spacing w:val="0"/>
          <w:rtl/>
        </w:rPr>
        <w:t>ً</w:t>
      </w:r>
      <w:r w:rsidRPr="009C35CC">
        <w:rPr>
          <w:spacing w:val="0"/>
        </w:rPr>
        <w:t>."</w:t>
      </w:r>
    </w:p>
    <w:p w:rsidR="009C35CC" w:rsidRPr="00373D15" w:rsidRDefault="009C35CC" w:rsidP="009C35CC">
      <w:pPr>
        <w:tabs>
          <w:tab w:val="left" w:pos="879"/>
          <w:tab w:val="left" w:pos="1557"/>
        </w:tabs>
        <w:spacing w:before="0" w:line="380" w:lineRule="exact"/>
        <w:rPr>
          <w:rFonts w:hint="cs"/>
          <w:b/>
          <w:bCs/>
          <w:spacing w:val="0"/>
          <w:rtl/>
        </w:rPr>
      </w:pPr>
      <w:r w:rsidRPr="00373D15">
        <w:rPr>
          <w:rFonts w:hint="cs"/>
          <w:b/>
          <w:bCs/>
          <w:spacing w:val="0"/>
          <w:rtl/>
        </w:rPr>
        <w:t>التدابير الأخرى المتخذة لإعمال الحق في السكن</w:t>
      </w:r>
    </w:p>
    <w:p w:rsidR="009C35CC" w:rsidRPr="00373D15" w:rsidRDefault="009C35CC" w:rsidP="009C35CC">
      <w:pPr>
        <w:tabs>
          <w:tab w:val="left" w:pos="879"/>
          <w:tab w:val="left" w:pos="1557"/>
        </w:tabs>
        <w:spacing w:before="0" w:line="380" w:lineRule="exact"/>
        <w:rPr>
          <w:rFonts w:hint="cs"/>
          <w:i/>
          <w:iCs/>
          <w:spacing w:val="0"/>
          <w:rtl/>
        </w:rPr>
      </w:pPr>
      <w:r w:rsidRPr="00373D15">
        <w:rPr>
          <w:rFonts w:hint="cs"/>
          <w:i/>
          <w:iCs/>
          <w:spacing w:val="0"/>
          <w:rtl/>
        </w:rPr>
        <w:t>إنشاء وكالات الإسكان</w:t>
      </w:r>
    </w:p>
    <w:p w:rsidR="009C35CC" w:rsidRPr="009F2749" w:rsidRDefault="009C35CC" w:rsidP="009C35CC">
      <w:pPr>
        <w:tabs>
          <w:tab w:val="left" w:pos="879"/>
          <w:tab w:val="left" w:pos="1557"/>
        </w:tabs>
        <w:spacing w:before="0" w:line="380" w:lineRule="exact"/>
        <w:rPr>
          <w:spacing w:val="0"/>
          <w:rtl/>
        </w:rPr>
      </w:pPr>
      <w:r w:rsidRPr="009F2749">
        <w:rPr>
          <w:rFonts w:hint="cs"/>
          <w:spacing w:val="0"/>
          <w:rtl/>
        </w:rPr>
        <w:t>629-</w:t>
      </w:r>
      <w:r w:rsidRPr="009F2749">
        <w:rPr>
          <w:rFonts w:hint="cs"/>
          <w:spacing w:val="0"/>
          <w:rtl/>
        </w:rPr>
        <w:tab/>
      </w:r>
      <w:r w:rsidRPr="009F2749">
        <w:rPr>
          <w:spacing w:val="0"/>
          <w:rtl/>
        </w:rPr>
        <w:t xml:space="preserve">ينم إنشاء </w:t>
      </w:r>
      <w:r w:rsidRPr="009F2749">
        <w:rPr>
          <w:rFonts w:hint="cs"/>
          <w:spacing w:val="0"/>
          <w:rtl/>
        </w:rPr>
        <w:t>ال</w:t>
      </w:r>
      <w:r w:rsidRPr="009F2749">
        <w:rPr>
          <w:spacing w:val="0"/>
          <w:rtl/>
        </w:rPr>
        <w:t>عد</w:t>
      </w:r>
      <w:r w:rsidRPr="009F2749">
        <w:rPr>
          <w:rFonts w:hint="cs"/>
          <w:spacing w:val="0"/>
          <w:rtl/>
        </w:rPr>
        <w:t>يد</w:t>
      </w:r>
      <w:r w:rsidRPr="009F2749">
        <w:rPr>
          <w:spacing w:val="0"/>
          <w:rtl/>
        </w:rPr>
        <w:t xml:space="preserve"> </w:t>
      </w:r>
      <w:r w:rsidRPr="009F2749">
        <w:rPr>
          <w:rFonts w:hint="cs"/>
          <w:spacing w:val="0"/>
          <w:rtl/>
        </w:rPr>
        <w:t xml:space="preserve">من </w:t>
      </w:r>
      <w:r w:rsidRPr="009F2749">
        <w:rPr>
          <w:spacing w:val="0"/>
          <w:rtl/>
        </w:rPr>
        <w:t xml:space="preserve">وكالات </w:t>
      </w:r>
      <w:r w:rsidRPr="009F2749">
        <w:rPr>
          <w:rFonts w:hint="cs"/>
          <w:spacing w:val="0"/>
          <w:rtl/>
        </w:rPr>
        <w:t xml:space="preserve">الإسكان </w:t>
      </w:r>
      <w:r w:rsidRPr="009F2749">
        <w:rPr>
          <w:spacing w:val="0"/>
          <w:rtl/>
        </w:rPr>
        <w:t>عن التزام الحكومة القوي بتعزيز الحق في السكن.</w:t>
      </w:r>
    </w:p>
    <w:p w:rsidR="009C35CC" w:rsidRPr="009C35CC" w:rsidRDefault="009C35CC" w:rsidP="00B92952">
      <w:pPr>
        <w:tabs>
          <w:tab w:val="left" w:pos="879"/>
          <w:tab w:val="left" w:pos="1557"/>
        </w:tabs>
        <w:spacing w:before="0" w:line="380" w:lineRule="exact"/>
        <w:rPr>
          <w:rFonts w:hint="cs"/>
          <w:spacing w:val="0"/>
          <w:rtl/>
        </w:rPr>
      </w:pPr>
      <w:r w:rsidRPr="009F2749">
        <w:rPr>
          <w:spacing w:val="0"/>
          <w:rtl/>
        </w:rPr>
        <w:t>630-</w:t>
      </w:r>
      <w:r w:rsidRPr="009F2749">
        <w:rPr>
          <w:spacing w:val="0"/>
          <w:rtl/>
        </w:rPr>
        <w:tab/>
        <w:t>ويُعد مجلس تنسيق شؤون ا</w:t>
      </w:r>
      <w:r w:rsidRPr="009F2749">
        <w:rPr>
          <w:rFonts w:hint="cs"/>
          <w:spacing w:val="0"/>
          <w:rtl/>
        </w:rPr>
        <w:t>لإ</w:t>
      </w:r>
      <w:r w:rsidRPr="009F2749">
        <w:rPr>
          <w:spacing w:val="0"/>
          <w:rtl/>
        </w:rPr>
        <w:t>سك</w:t>
      </w:r>
      <w:r w:rsidRPr="009F2749">
        <w:rPr>
          <w:rFonts w:hint="cs"/>
          <w:spacing w:val="0"/>
          <w:rtl/>
        </w:rPr>
        <w:t>ا</w:t>
      </w:r>
      <w:r w:rsidRPr="009F2749">
        <w:rPr>
          <w:spacing w:val="0"/>
          <w:rtl/>
        </w:rPr>
        <w:t>ن والتنمية الحضرية، المُنشأ بموجب الأمر التنفيذي 90، أعلى مكتب ل</w:t>
      </w:r>
      <w:r w:rsidRPr="009F2749">
        <w:rPr>
          <w:rFonts w:hint="cs"/>
          <w:spacing w:val="0"/>
          <w:rtl/>
        </w:rPr>
        <w:t xml:space="preserve">وضع </w:t>
      </w:r>
      <w:r w:rsidRPr="009F2749">
        <w:rPr>
          <w:spacing w:val="0"/>
          <w:rtl/>
        </w:rPr>
        <w:t xml:space="preserve">وتنسيق السياسات في مجال </w:t>
      </w:r>
      <w:r w:rsidRPr="009F2749">
        <w:rPr>
          <w:rFonts w:hint="cs"/>
          <w:spacing w:val="0"/>
          <w:rtl/>
        </w:rPr>
        <w:t>الإسكان</w:t>
      </w:r>
      <w:r w:rsidRPr="009F2749">
        <w:rPr>
          <w:spacing w:val="0"/>
          <w:rtl/>
        </w:rPr>
        <w:t xml:space="preserve">. وهو هيئة جامعة تتألف من رؤساء أربع وكالات </w:t>
      </w:r>
      <w:r w:rsidRPr="009F2749">
        <w:rPr>
          <w:rFonts w:hint="cs"/>
          <w:spacing w:val="0"/>
          <w:rtl/>
        </w:rPr>
        <w:t>إ</w:t>
      </w:r>
      <w:r w:rsidRPr="009F2749">
        <w:rPr>
          <w:spacing w:val="0"/>
          <w:rtl/>
        </w:rPr>
        <w:t>سك</w:t>
      </w:r>
      <w:r w:rsidRPr="009F2749">
        <w:rPr>
          <w:rFonts w:hint="cs"/>
          <w:spacing w:val="0"/>
          <w:rtl/>
        </w:rPr>
        <w:t>ا</w:t>
      </w:r>
      <w:r w:rsidRPr="009F2749">
        <w:rPr>
          <w:spacing w:val="0"/>
          <w:rtl/>
        </w:rPr>
        <w:t>ن، وهي السلطة الوطنية ل</w:t>
      </w:r>
      <w:r w:rsidRPr="009F2749">
        <w:rPr>
          <w:rFonts w:hint="cs"/>
          <w:spacing w:val="0"/>
          <w:rtl/>
        </w:rPr>
        <w:t>لإ</w:t>
      </w:r>
      <w:r w:rsidRPr="009F2749">
        <w:rPr>
          <w:spacing w:val="0"/>
          <w:rtl/>
        </w:rPr>
        <w:t>سك</w:t>
      </w:r>
      <w:r w:rsidRPr="009F2749">
        <w:rPr>
          <w:rFonts w:hint="cs"/>
          <w:spacing w:val="0"/>
          <w:rtl/>
        </w:rPr>
        <w:t>ا</w:t>
      </w:r>
      <w:r w:rsidRPr="009F2749">
        <w:rPr>
          <w:spacing w:val="0"/>
          <w:rtl/>
        </w:rPr>
        <w:t>ن</w:t>
      </w:r>
      <w:r w:rsidRPr="009F2749">
        <w:rPr>
          <w:rFonts w:hint="cs"/>
          <w:spacing w:val="0"/>
          <w:rtl/>
        </w:rPr>
        <w:t>،</w:t>
      </w:r>
      <w:r w:rsidRPr="009F2749">
        <w:rPr>
          <w:spacing w:val="0"/>
          <w:rtl/>
        </w:rPr>
        <w:t xml:space="preserve"> ومؤسسة ضمان ا</w:t>
      </w:r>
      <w:r w:rsidRPr="009F2749">
        <w:rPr>
          <w:rFonts w:hint="cs"/>
          <w:spacing w:val="0"/>
          <w:rtl/>
        </w:rPr>
        <w:t>لإ</w:t>
      </w:r>
      <w:r w:rsidRPr="009F2749">
        <w:rPr>
          <w:spacing w:val="0"/>
          <w:rtl/>
        </w:rPr>
        <w:t>سك</w:t>
      </w:r>
      <w:r w:rsidRPr="009F2749">
        <w:rPr>
          <w:rFonts w:hint="cs"/>
          <w:spacing w:val="0"/>
          <w:rtl/>
        </w:rPr>
        <w:t>ا</w:t>
      </w:r>
      <w:r w:rsidRPr="009F2749">
        <w:rPr>
          <w:spacing w:val="0"/>
          <w:rtl/>
        </w:rPr>
        <w:t>ن</w:t>
      </w:r>
      <w:r w:rsidRPr="009F2749">
        <w:rPr>
          <w:rFonts w:hint="cs"/>
          <w:spacing w:val="0"/>
          <w:rtl/>
        </w:rPr>
        <w:t>،</w:t>
      </w:r>
      <w:r w:rsidRPr="009F2749">
        <w:rPr>
          <w:spacing w:val="0"/>
          <w:rtl/>
        </w:rPr>
        <w:t xml:space="preserve"> والمؤسسة الوطنية لتمويل القروض العقارية</w:t>
      </w:r>
      <w:r w:rsidRPr="009F2749">
        <w:rPr>
          <w:rFonts w:hint="cs"/>
          <w:spacing w:val="0"/>
          <w:rtl/>
        </w:rPr>
        <w:t>، ومجلس تنظيم قطاعي الإسكان واستخدام الأراضي؛ ورؤساء ثلاث وكالات للتمويل، مثل صندوق نظام الضمان الاجتماعي، و</w:t>
      </w:r>
      <w:r w:rsidRPr="009F2749">
        <w:rPr>
          <w:spacing w:val="0"/>
          <w:rtl/>
        </w:rPr>
        <w:t>نظام التأمين المتعلق بالخدمة الحكومية</w:t>
      </w:r>
      <w:r w:rsidRPr="009F2749">
        <w:rPr>
          <w:rFonts w:hint="cs"/>
          <w:spacing w:val="0"/>
          <w:rtl/>
        </w:rPr>
        <w:t xml:space="preserve">، والصندوق التعاضدي لتنمية قطاع الإسكان؛ ورؤساء سبع وكالات حكومية للدعم، وهي هيئة موظفي الشؤون الإدارية الرئاسية، ووزارة المالية، </w:t>
      </w:r>
      <w:r w:rsidRPr="009C35CC">
        <w:rPr>
          <w:rFonts w:hint="cs"/>
          <w:spacing w:val="0"/>
          <w:rtl/>
        </w:rPr>
        <w:t>ووزارة الميزانية والإدارة، والسلطة الوطنية للتنمية الاقتصادية، ومصرف الفلبين للتنمية، وسلطة تنمية منطقة مانيلا الكبرى؛ وهيئتين ممثِّلتين للقطاع الخاص مؤلفتين من منظمات غير حكومية ومتعهدين خاصين.</w:t>
      </w:r>
    </w:p>
    <w:p w:rsidR="009C35CC" w:rsidRPr="009C35CC" w:rsidRDefault="009C35CC" w:rsidP="00B92952">
      <w:pPr>
        <w:tabs>
          <w:tab w:val="left" w:pos="879"/>
          <w:tab w:val="left" w:pos="1557"/>
        </w:tabs>
        <w:spacing w:before="0" w:line="360" w:lineRule="exact"/>
        <w:rPr>
          <w:rFonts w:hint="cs"/>
          <w:spacing w:val="0"/>
          <w:rtl/>
        </w:rPr>
      </w:pPr>
      <w:r w:rsidRPr="009C35CC">
        <w:rPr>
          <w:rFonts w:hint="cs"/>
          <w:spacing w:val="0"/>
          <w:rtl/>
        </w:rPr>
        <w:t>631-</w:t>
      </w:r>
      <w:r w:rsidRPr="009C35CC">
        <w:rPr>
          <w:rFonts w:hint="cs"/>
          <w:spacing w:val="0"/>
          <w:rtl/>
        </w:rPr>
        <w:tab/>
        <w:t>مجلس تنظيم قطاعي الإسكان وتنمية الأراضي، الذي يخضع للإشراف الإداري لمجلس تنسيق شؤون الإسكان والتنمية الحضرية، هو الهيئة التنظيمية الوحيدة لقطاعي الإسكان وتنمية الأراضي. وهو مكلَّف بتشجيع المشاركة الأوسع للقطاع الخاص في مجال السكن المنخفض التكلفة من خلال تحرير معايير التنمية وتبسيط الأنظمة وإضفاء طابع لا مركزي على عملية الموافقة على الرخص والتراخيص.</w:t>
      </w:r>
    </w:p>
    <w:p w:rsidR="009C35CC" w:rsidRPr="009C35CC" w:rsidRDefault="009C35CC" w:rsidP="00B92952">
      <w:pPr>
        <w:tabs>
          <w:tab w:val="left" w:pos="879"/>
          <w:tab w:val="left" w:pos="1557"/>
        </w:tabs>
        <w:spacing w:before="0" w:line="360" w:lineRule="exact"/>
        <w:rPr>
          <w:spacing w:val="0"/>
          <w:rtl/>
        </w:rPr>
      </w:pPr>
      <w:r w:rsidRPr="009C35CC">
        <w:rPr>
          <w:rFonts w:hint="cs"/>
          <w:spacing w:val="0"/>
          <w:rtl/>
        </w:rPr>
        <w:t>632-</w:t>
      </w:r>
      <w:r w:rsidRPr="009C35CC">
        <w:rPr>
          <w:rFonts w:hint="cs"/>
          <w:spacing w:val="0"/>
          <w:rtl/>
        </w:rPr>
        <w:tab/>
      </w:r>
      <w:r w:rsidRPr="009C35CC">
        <w:rPr>
          <w:spacing w:val="0"/>
          <w:rtl/>
        </w:rPr>
        <w:t>والسلطة الوطنية ل</w:t>
      </w:r>
      <w:r w:rsidRPr="009C35CC">
        <w:rPr>
          <w:rFonts w:hint="cs"/>
          <w:spacing w:val="0"/>
          <w:rtl/>
        </w:rPr>
        <w:t>لإ</w:t>
      </w:r>
      <w:r w:rsidRPr="009C35CC">
        <w:rPr>
          <w:spacing w:val="0"/>
          <w:rtl/>
        </w:rPr>
        <w:t>سك</w:t>
      </w:r>
      <w:r w:rsidRPr="009C35CC">
        <w:rPr>
          <w:rFonts w:hint="cs"/>
          <w:spacing w:val="0"/>
          <w:rtl/>
        </w:rPr>
        <w:t>ا</w:t>
      </w:r>
      <w:r w:rsidRPr="009C35CC">
        <w:rPr>
          <w:spacing w:val="0"/>
          <w:rtl/>
        </w:rPr>
        <w:t>ن، وهي مؤسسة تابعة للحكومة وخاضعة لمراقبتها تعمل تحت إشراف مجلس تنسيق شؤون ا</w:t>
      </w:r>
      <w:r w:rsidRPr="009C35CC">
        <w:rPr>
          <w:rFonts w:hint="cs"/>
          <w:spacing w:val="0"/>
          <w:rtl/>
        </w:rPr>
        <w:t>لإ</w:t>
      </w:r>
      <w:r w:rsidRPr="009C35CC">
        <w:rPr>
          <w:spacing w:val="0"/>
          <w:rtl/>
        </w:rPr>
        <w:t>سك</w:t>
      </w:r>
      <w:r w:rsidRPr="009C35CC">
        <w:rPr>
          <w:rFonts w:hint="cs"/>
          <w:spacing w:val="0"/>
          <w:rtl/>
        </w:rPr>
        <w:t>ا</w:t>
      </w:r>
      <w:r w:rsidRPr="009C35CC">
        <w:rPr>
          <w:spacing w:val="0"/>
          <w:rtl/>
        </w:rPr>
        <w:t>ن والتنمية الحضرية، هي الوكالة العامة الوحيدة التي أنيطت بها مهمة العمل في مجال الإعداد المباشر للمساكن، وذلك من خلال (أ) وضع وتنفيذ برنامج شامل ومتكامل لتنمية قطاع ا</w:t>
      </w:r>
      <w:r w:rsidRPr="009C35CC">
        <w:rPr>
          <w:rFonts w:hint="cs"/>
          <w:spacing w:val="0"/>
          <w:rtl/>
        </w:rPr>
        <w:t>لإ</w:t>
      </w:r>
      <w:r w:rsidRPr="009C35CC">
        <w:rPr>
          <w:spacing w:val="0"/>
          <w:rtl/>
        </w:rPr>
        <w:t>سك</w:t>
      </w:r>
      <w:r w:rsidRPr="009C35CC">
        <w:rPr>
          <w:rFonts w:hint="cs"/>
          <w:spacing w:val="0"/>
          <w:rtl/>
        </w:rPr>
        <w:t>ا</w:t>
      </w:r>
      <w:r w:rsidRPr="009C35CC">
        <w:rPr>
          <w:spacing w:val="0"/>
          <w:rtl/>
        </w:rPr>
        <w:t>ن وإعادة التوطين؛ (ب) صياغة وإنفاذ سياسات عامة ومحددة لتنمية قطاع ا</w:t>
      </w:r>
      <w:r w:rsidRPr="009C35CC">
        <w:rPr>
          <w:rFonts w:hint="cs"/>
          <w:spacing w:val="0"/>
          <w:rtl/>
        </w:rPr>
        <w:t>لإ</w:t>
      </w:r>
      <w:r w:rsidRPr="009C35CC">
        <w:rPr>
          <w:spacing w:val="0"/>
          <w:rtl/>
        </w:rPr>
        <w:t>سك</w:t>
      </w:r>
      <w:r w:rsidRPr="009C35CC">
        <w:rPr>
          <w:rFonts w:hint="cs"/>
          <w:spacing w:val="0"/>
          <w:rtl/>
        </w:rPr>
        <w:t>ا</w:t>
      </w:r>
      <w:r w:rsidRPr="009C35CC">
        <w:rPr>
          <w:spacing w:val="0"/>
          <w:rtl/>
        </w:rPr>
        <w:t>ن وإعادة التوطين؛ (ج) تحديد وتنمية الأراضي التابعة للحكومة الصالحة للسكن؛ (د) ممارسة حق اليد العليا أو الحيازة بشراء الأراضي المملوكة للخواص لأغراض تنمية قطاع ا</w:t>
      </w:r>
      <w:r w:rsidRPr="009C35CC">
        <w:rPr>
          <w:rFonts w:hint="cs"/>
          <w:spacing w:val="0"/>
          <w:rtl/>
        </w:rPr>
        <w:t>لإ</w:t>
      </w:r>
      <w:r w:rsidRPr="009C35CC">
        <w:rPr>
          <w:spacing w:val="0"/>
          <w:rtl/>
        </w:rPr>
        <w:t>سك</w:t>
      </w:r>
      <w:r w:rsidRPr="009C35CC">
        <w:rPr>
          <w:rFonts w:hint="cs"/>
          <w:spacing w:val="0"/>
          <w:rtl/>
        </w:rPr>
        <w:t>ا</w:t>
      </w:r>
      <w:r w:rsidRPr="009C35CC">
        <w:rPr>
          <w:spacing w:val="0"/>
          <w:rtl/>
        </w:rPr>
        <w:t>ن وإعادة التوطين وما يتصل بذلك من الخدمات والمرافق؛ (</w:t>
      </w:r>
      <w:r w:rsidRPr="009C35CC">
        <w:rPr>
          <w:rFonts w:hint="cs"/>
          <w:spacing w:val="0"/>
          <w:rtl/>
        </w:rPr>
        <w:t>ﻫ</w:t>
      </w:r>
      <w:r w:rsidRPr="009C35CC">
        <w:rPr>
          <w:spacing w:val="0"/>
          <w:rtl/>
        </w:rPr>
        <w:t>) الحفاظ على استمرارية صناديق ا</w:t>
      </w:r>
      <w:r w:rsidRPr="009C35CC">
        <w:rPr>
          <w:rFonts w:hint="cs"/>
          <w:spacing w:val="0"/>
          <w:rtl/>
        </w:rPr>
        <w:t>لإ</w:t>
      </w:r>
      <w:r w:rsidRPr="009C35CC">
        <w:rPr>
          <w:spacing w:val="0"/>
          <w:rtl/>
        </w:rPr>
        <w:t>سك</w:t>
      </w:r>
      <w:r w:rsidRPr="009C35CC">
        <w:rPr>
          <w:rFonts w:hint="cs"/>
          <w:spacing w:val="0"/>
          <w:rtl/>
        </w:rPr>
        <w:t>ا</w:t>
      </w:r>
      <w:r w:rsidRPr="009C35CC">
        <w:rPr>
          <w:spacing w:val="0"/>
          <w:rtl/>
        </w:rPr>
        <w:t>ن ذات الطابع الاجتماعي وذلك، ضمن أشياء أخرى، باسترداد التكاليف.</w:t>
      </w:r>
    </w:p>
    <w:p w:rsidR="009C35CC" w:rsidRPr="009C35CC" w:rsidRDefault="009C35CC" w:rsidP="00B92952">
      <w:pPr>
        <w:tabs>
          <w:tab w:val="left" w:pos="879"/>
          <w:tab w:val="left" w:pos="1557"/>
        </w:tabs>
        <w:spacing w:before="0" w:line="360" w:lineRule="exact"/>
        <w:rPr>
          <w:spacing w:val="0"/>
          <w:rtl/>
        </w:rPr>
      </w:pPr>
      <w:r w:rsidRPr="009C35CC">
        <w:rPr>
          <w:spacing w:val="0"/>
          <w:rtl/>
        </w:rPr>
        <w:t>633-</w:t>
      </w:r>
      <w:r w:rsidRPr="009C35CC">
        <w:rPr>
          <w:spacing w:val="0"/>
          <w:rtl/>
        </w:rPr>
        <w:tab/>
        <w:t>وتتولى مؤسسة ضمان ا</w:t>
      </w:r>
      <w:r w:rsidRPr="009C35CC">
        <w:rPr>
          <w:rFonts w:hint="cs"/>
          <w:spacing w:val="0"/>
          <w:rtl/>
        </w:rPr>
        <w:t>لإ</w:t>
      </w:r>
      <w:r w:rsidRPr="009C35CC">
        <w:rPr>
          <w:spacing w:val="0"/>
          <w:rtl/>
        </w:rPr>
        <w:t>سك</w:t>
      </w:r>
      <w:r w:rsidRPr="009C35CC">
        <w:rPr>
          <w:rFonts w:hint="cs"/>
          <w:spacing w:val="0"/>
          <w:rtl/>
        </w:rPr>
        <w:t>ا</w:t>
      </w:r>
      <w:r w:rsidRPr="009C35CC">
        <w:rPr>
          <w:spacing w:val="0"/>
          <w:rtl/>
        </w:rPr>
        <w:t xml:space="preserve">ن مهمة </w:t>
      </w:r>
      <w:r w:rsidRPr="009C35CC">
        <w:rPr>
          <w:rFonts w:hint="cs"/>
          <w:spacing w:val="0"/>
          <w:rtl/>
        </w:rPr>
        <w:t xml:space="preserve">إدارة </w:t>
      </w:r>
      <w:r w:rsidRPr="009C35CC">
        <w:rPr>
          <w:spacing w:val="0"/>
          <w:rtl/>
        </w:rPr>
        <w:t>برنامج للضمانات الائتمانية يدعم جهود الحكومة من أجل تشجيع امتلاك المساكن. ومنذ إنشاء هذه المؤسسة عام 1950 بوصفها لجنة تمويل ا</w:t>
      </w:r>
      <w:r w:rsidRPr="009C35CC">
        <w:rPr>
          <w:rFonts w:hint="cs"/>
          <w:spacing w:val="0"/>
          <w:rtl/>
        </w:rPr>
        <w:t>لإ</w:t>
      </w:r>
      <w:r w:rsidRPr="009C35CC">
        <w:rPr>
          <w:spacing w:val="0"/>
          <w:rtl/>
        </w:rPr>
        <w:t>سك</w:t>
      </w:r>
      <w:r w:rsidRPr="009C35CC">
        <w:rPr>
          <w:rFonts w:hint="cs"/>
          <w:spacing w:val="0"/>
          <w:rtl/>
        </w:rPr>
        <w:t>ا</w:t>
      </w:r>
      <w:r w:rsidRPr="009C35CC">
        <w:rPr>
          <w:spacing w:val="0"/>
          <w:rtl/>
        </w:rPr>
        <w:t>ن، أضفت طابع</w:t>
      </w:r>
      <w:r w:rsidRPr="009C35CC">
        <w:rPr>
          <w:rFonts w:hint="cs"/>
          <w:spacing w:val="0"/>
          <w:rtl/>
        </w:rPr>
        <w:t>اً</w:t>
      </w:r>
      <w:r w:rsidRPr="009C35CC">
        <w:rPr>
          <w:spacing w:val="0"/>
          <w:rtl/>
        </w:rPr>
        <w:t xml:space="preserve"> مؤسسي</w:t>
      </w:r>
      <w:r w:rsidRPr="009C35CC">
        <w:rPr>
          <w:rFonts w:hint="cs"/>
          <w:spacing w:val="0"/>
          <w:rtl/>
        </w:rPr>
        <w:t>اً</w:t>
      </w:r>
      <w:r w:rsidRPr="009C35CC">
        <w:rPr>
          <w:spacing w:val="0"/>
          <w:rtl/>
        </w:rPr>
        <w:t xml:space="preserve"> على نظام قادر على الصمود للضمانات الائتمانية أضحى أحد المكونات الشاملة لبرنامج الحكومة </w:t>
      </w:r>
      <w:r w:rsidRPr="009C35CC">
        <w:rPr>
          <w:rFonts w:hint="cs"/>
          <w:spacing w:val="0"/>
          <w:rtl/>
        </w:rPr>
        <w:t>ا</w:t>
      </w:r>
      <w:r w:rsidRPr="009C35CC">
        <w:rPr>
          <w:spacing w:val="0"/>
          <w:rtl/>
        </w:rPr>
        <w:t>لإسكان</w:t>
      </w:r>
      <w:r w:rsidRPr="009C35CC">
        <w:rPr>
          <w:rFonts w:hint="cs"/>
          <w:spacing w:val="0"/>
          <w:rtl/>
        </w:rPr>
        <w:t>ي</w:t>
      </w:r>
      <w:r w:rsidRPr="009C35CC">
        <w:rPr>
          <w:spacing w:val="0"/>
          <w:rtl/>
        </w:rPr>
        <w:t>. وتنفرد مؤسسة ضمان ا</w:t>
      </w:r>
      <w:r w:rsidRPr="009C35CC">
        <w:rPr>
          <w:rFonts w:hint="cs"/>
          <w:spacing w:val="0"/>
          <w:rtl/>
        </w:rPr>
        <w:t>لإ</w:t>
      </w:r>
      <w:r w:rsidRPr="009C35CC">
        <w:rPr>
          <w:spacing w:val="0"/>
          <w:rtl/>
        </w:rPr>
        <w:t>سك</w:t>
      </w:r>
      <w:r w:rsidRPr="009C35CC">
        <w:rPr>
          <w:rFonts w:hint="cs"/>
          <w:spacing w:val="0"/>
          <w:rtl/>
        </w:rPr>
        <w:t>ا</w:t>
      </w:r>
      <w:r w:rsidRPr="009C35CC">
        <w:rPr>
          <w:spacing w:val="0"/>
          <w:rtl/>
        </w:rPr>
        <w:t>ن بمكانة متميزة في ميدان تمويل ا</w:t>
      </w:r>
      <w:r w:rsidRPr="009C35CC">
        <w:rPr>
          <w:rFonts w:hint="cs"/>
          <w:spacing w:val="0"/>
          <w:rtl/>
        </w:rPr>
        <w:t>لإ</w:t>
      </w:r>
      <w:r w:rsidRPr="009C35CC">
        <w:rPr>
          <w:spacing w:val="0"/>
          <w:rtl/>
        </w:rPr>
        <w:t>سك</w:t>
      </w:r>
      <w:r w:rsidRPr="009C35CC">
        <w:rPr>
          <w:rFonts w:hint="cs"/>
          <w:spacing w:val="0"/>
          <w:rtl/>
        </w:rPr>
        <w:t>ا</w:t>
      </w:r>
      <w:r w:rsidRPr="009C35CC">
        <w:rPr>
          <w:spacing w:val="0"/>
          <w:rtl/>
        </w:rPr>
        <w:t>ن. فلا يمكن لأي مؤسسة أو جهاز حكومي آخر، نظرا</w:t>
      </w:r>
      <w:r w:rsidRPr="009C35CC">
        <w:rPr>
          <w:rFonts w:hint="cs"/>
          <w:spacing w:val="0"/>
          <w:rtl/>
        </w:rPr>
        <w:t>ً</w:t>
      </w:r>
      <w:r w:rsidRPr="009C35CC">
        <w:rPr>
          <w:spacing w:val="0"/>
          <w:rtl/>
        </w:rPr>
        <w:t xml:space="preserve"> لعدم وجود قانون يتيح ذلك، توفير تغطية المخاطر والحوافز الضريبية التي تتمتع مؤسسة ضمان ا</w:t>
      </w:r>
      <w:r w:rsidRPr="009C35CC">
        <w:rPr>
          <w:rFonts w:hint="cs"/>
          <w:spacing w:val="0"/>
          <w:rtl/>
        </w:rPr>
        <w:t>لإ</w:t>
      </w:r>
      <w:r w:rsidRPr="009C35CC">
        <w:rPr>
          <w:spacing w:val="0"/>
          <w:rtl/>
        </w:rPr>
        <w:t>سك</w:t>
      </w:r>
      <w:r w:rsidRPr="009C35CC">
        <w:rPr>
          <w:rFonts w:hint="cs"/>
          <w:spacing w:val="0"/>
          <w:rtl/>
        </w:rPr>
        <w:t>ا</w:t>
      </w:r>
      <w:r w:rsidRPr="009C35CC">
        <w:rPr>
          <w:spacing w:val="0"/>
          <w:rtl/>
        </w:rPr>
        <w:t>ن بسلطة تقديمها. فهي توفر ضمانات ضد المخاطر وحوافز ضريبية فيما يخص ائتمانات ا</w:t>
      </w:r>
      <w:r w:rsidRPr="009C35CC">
        <w:rPr>
          <w:rFonts w:hint="cs"/>
          <w:spacing w:val="0"/>
          <w:rtl/>
        </w:rPr>
        <w:t>لإ</w:t>
      </w:r>
      <w:r w:rsidRPr="009C35CC">
        <w:rPr>
          <w:spacing w:val="0"/>
          <w:rtl/>
        </w:rPr>
        <w:t>سك</w:t>
      </w:r>
      <w:r w:rsidRPr="009C35CC">
        <w:rPr>
          <w:rFonts w:hint="cs"/>
          <w:spacing w:val="0"/>
          <w:rtl/>
        </w:rPr>
        <w:t>ا</w:t>
      </w:r>
      <w:r w:rsidRPr="009C35CC">
        <w:rPr>
          <w:spacing w:val="0"/>
          <w:rtl/>
        </w:rPr>
        <w:t>ن التي تقدمها مؤسسات التمويل، فتحفز بذلك تدفق الأموال من القطاعين العام والخاص على حد سواء لتمويل ا</w:t>
      </w:r>
      <w:r w:rsidRPr="009C35CC">
        <w:rPr>
          <w:rFonts w:hint="cs"/>
          <w:spacing w:val="0"/>
          <w:rtl/>
        </w:rPr>
        <w:t>لإ</w:t>
      </w:r>
      <w:r w:rsidRPr="009C35CC">
        <w:rPr>
          <w:spacing w:val="0"/>
          <w:rtl/>
        </w:rPr>
        <w:t>سك</w:t>
      </w:r>
      <w:r w:rsidRPr="009C35CC">
        <w:rPr>
          <w:rFonts w:hint="cs"/>
          <w:spacing w:val="0"/>
          <w:rtl/>
        </w:rPr>
        <w:t>ا</w:t>
      </w:r>
      <w:r w:rsidRPr="009C35CC">
        <w:rPr>
          <w:spacing w:val="0"/>
          <w:rtl/>
        </w:rPr>
        <w:t xml:space="preserve">ن والتنمية الحضرية. وتوفر الضمانات والقروض والتأمين وغير ذلك من الحوافز لمساعدة </w:t>
      </w:r>
      <w:r w:rsidRPr="009C35CC">
        <w:rPr>
          <w:rFonts w:hint="cs"/>
          <w:spacing w:val="0"/>
          <w:rtl/>
        </w:rPr>
        <w:t xml:space="preserve">المتعهدين الخاصين على </w:t>
      </w:r>
      <w:r w:rsidRPr="009C35CC">
        <w:rPr>
          <w:spacing w:val="0"/>
          <w:rtl/>
        </w:rPr>
        <w:t>بناء السكن الجماعي لذوي الدخل المنخفض والمتوسط وتشجيع صناديق المؤسسات والمقرضين التجاريين على تمويل تنمية هذا النوع من السكن.</w:t>
      </w:r>
    </w:p>
    <w:p w:rsidR="009C35CC" w:rsidRPr="009C35CC" w:rsidRDefault="009C35CC" w:rsidP="00B92952">
      <w:pPr>
        <w:tabs>
          <w:tab w:val="left" w:pos="879"/>
          <w:tab w:val="left" w:pos="1557"/>
        </w:tabs>
        <w:spacing w:before="0" w:line="360" w:lineRule="exact"/>
        <w:rPr>
          <w:spacing w:val="0"/>
          <w:rtl/>
        </w:rPr>
      </w:pPr>
      <w:r w:rsidRPr="009C35CC">
        <w:rPr>
          <w:spacing w:val="0"/>
          <w:rtl/>
        </w:rPr>
        <w:t>634-</w:t>
      </w:r>
      <w:r w:rsidRPr="009C35CC">
        <w:rPr>
          <w:spacing w:val="0"/>
          <w:rtl/>
        </w:rPr>
        <w:tab/>
        <w:t>وتتولى المؤسسة الوطنية لتمويل قروض ا</w:t>
      </w:r>
      <w:r w:rsidRPr="009C35CC">
        <w:rPr>
          <w:rFonts w:hint="cs"/>
          <w:spacing w:val="0"/>
          <w:rtl/>
        </w:rPr>
        <w:t>لإ</w:t>
      </w:r>
      <w:r w:rsidRPr="009C35CC">
        <w:rPr>
          <w:spacing w:val="0"/>
          <w:rtl/>
        </w:rPr>
        <w:t>سك</w:t>
      </w:r>
      <w:r w:rsidRPr="009C35CC">
        <w:rPr>
          <w:rFonts w:hint="cs"/>
          <w:spacing w:val="0"/>
          <w:rtl/>
        </w:rPr>
        <w:t>ا</w:t>
      </w:r>
      <w:r w:rsidRPr="009C35CC">
        <w:rPr>
          <w:spacing w:val="0"/>
          <w:rtl/>
        </w:rPr>
        <w:t>ن، وهي مؤسسة حكومية رئيسية لقروض ا</w:t>
      </w:r>
      <w:r w:rsidRPr="009C35CC">
        <w:rPr>
          <w:rFonts w:hint="cs"/>
          <w:spacing w:val="0"/>
          <w:rtl/>
        </w:rPr>
        <w:t>لإ</w:t>
      </w:r>
      <w:r w:rsidRPr="009C35CC">
        <w:rPr>
          <w:spacing w:val="0"/>
          <w:rtl/>
        </w:rPr>
        <w:t>سك</w:t>
      </w:r>
      <w:r w:rsidRPr="009C35CC">
        <w:rPr>
          <w:rFonts w:hint="cs"/>
          <w:spacing w:val="0"/>
          <w:rtl/>
        </w:rPr>
        <w:t>ا</w:t>
      </w:r>
      <w:r w:rsidRPr="009C35CC">
        <w:rPr>
          <w:spacing w:val="0"/>
          <w:rtl/>
        </w:rPr>
        <w:t>ن، مهمة تنمية سوق قروض ا</w:t>
      </w:r>
      <w:r w:rsidRPr="009C35CC">
        <w:rPr>
          <w:rFonts w:hint="cs"/>
          <w:spacing w:val="0"/>
          <w:rtl/>
        </w:rPr>
        <w:t>لإ</w:t>
      </w:r>
      <w:r w:rsidRPr="009C35CC">
        <w:rPr>
          <w:spacing w:val="0"/>
          <w:rtl/>
        </w:rPr>
        <w:t>سك</w:t>
      </w:r>
      <w:r w:rsidRPr="009C35CC">
        <w:rPr>
          <w:rFonts w:hint="cs"/>
          <w:spacing w:val="0"/>
          <w:rtl/>
        </w:rPr>
        <w:t>ا</w:t>
      </w:r>
      <w:r w:rsidRPr="009C35CC">
        <w:rPr>
          <w:spacing w:val="0"/>
          <w:rtl/>
        </w:rPr>
        <w:t>ن الثانوية.</w:t>
      </w:r>
    </w:p>
    <w:p w:rsidR="009C35CC" w:rsidRPr="009F2749" w:rsidRDefault="009C35CC" w:rsidP="00B92952">
      <w:pPr>
        <w:tabs>
          <w:tab w:val="left" w:pos="879"/>
          <w:tab w:val="left" w:pos="1557"/>
        </w:tabs>
        <w:spacing w:before="0" w:line="360" w:lineRule="exact"/>
        <w:rPr>
          <w:rFonts w:hint="cs"/>
          <w:spacing w:val="0"/>
          <w:rtl/>
        </w:rPr>
      </w:pPr>
      <w:r w:rsidRPr="009C35CC">
        <w:rPr>
          <w:spacing w:val="0"/>
          <w:rtl/>
        </w:rPr>
        <w:t>635-</w:t>
      </w:r>
      <w:r w:rsidRPr="009C35CC">
        <w:rPr>
          <w:spacing w:val="0"/>
          <w:rtl/>
        </w:rPr>
        <w:tab/>
      </w:r>
      <w:r w:rsidRPr="009C35CC">
        <w:rPr>
          <w:rFonts w:hint="cs"/>
          <w:spacing w:val="0"/>
          <w:rtl/>
        </w:rPr>
        <w:t xml:space="preserve">ويتكلف صندوق الاستثمار المشترك لتنمية قطاع الإسكان، المعروف أكثر باسم صندوق </w:t>
      </w:r>
      <w:r w:rsidRPr="00B92952">
        <w:rPr>
          <w:i/>
          <w:iCs/>
          <w:spacing w:val="0"/>
        </w:rPr>
        <w:t>Pag-Ibig</w:t>
      </w:r>
      <w:r w:rsidRPr="009F2749">
        <w:rPr>
          <w:rFonts w:hint="cs"/>
          <w:spacing w:val="0"/>
          <w:rtl/>
        </w:rPr>
        <w:t>، بمهمة تطوير نظام الادخارات لإتاحة إمكانية اقتناء المساكن لمستخدمي القطاعين الخاص والعام.</w:t>
      </w:r>
    </w:p>
    <w:p w:rsidR="009C35CC" w:rsidRDefault="009C35CC" w:rsidP="00B92952">
      <w:pPr>
        <w:tabs>
          <w:tab w:val="left" w:pos="879"/>
          <w:tab w:val="left" w:pos="1557"/>
        </w:tabs>
        <w:spacing w:before="0" w:line="360" w:lineRule="exact"/>
        <w:rPr>
          <w:rFonts w:hint="cs"/>
          <w:spacing w:val="0"/>
          <w:rtl/>
        </w:rPr>
      </w:pPr>
      <w:r w:rsidRPr="009F2749">
        <w:rPr>
          <w:rFonts w:hint="cs"/>
          <w:spacing w:val="0"/>
          <w:rtl/>
        </w:rPr>
        <w:t>636-</w:t>
      </w:r>
      <w:r w:rsidRPr="009F2749">
        <w:rPr>
          <w:rFonts w:hint="cs"/>
          <w:spacing w:val="0"/>
          <w:rtl/>
        </w:rPr>
        <w:tab/>
        <w:t xml:space="preserve">ومن أجل مواصلة تحسين عملية حصول الفقراء على السكن، نص الأمر التنفيذي 272، سلسلة عام 2004، على إنشاء مؤسسة تمويل الإسكان الاجتماعي، التي ستلبي احتياجات شريحة اﻟ 30 في المائة السفلى من السكان الفقراء. كما نقل الأمر التنفيذي 272 مهمة تنفيذ برنامج القروض العقارية للجماعات وبرنامج </w:t>
      </w:r>
      <w:r w:rsidRPr="009F2749">
        <w:rPr>
          <w:spacing w:val="0"/>
        </w:rPr>
        <w:t>Abot-Kaya Pabahay</w:t>
      </w:r>
      <w:r w:rsidRPr="009F2749">
        <w:rPr>
          <w:rFonts w:hint="cs"/>
          <w:spacing w:val="0"/>
          <w:rtl/>
        </w:rPr>
        <w:t xml:space="preserve"> من المؤسسة الوطنية لتمويل القروض العقارية إلى مؤسسة تمويل الإسكان الاجتماعي بوصفها هيئتها الفرعية.</w:t>
      </w:r>
    </w:p>
    <w:p w:rsidR="009C35CC" w:rsidRPr="00B92952" w:rsidRDefault="009C35CC" w:rsidP="009C35CC">
      <w:pPr>
        <w:tabs>
          <w:tab w:val="left" w:pos="879"/>
          <w:tab w:val="left" w:pos="1557"/>
        </w:tabs>
        <w:spacing w:before="0" w:line="380" w:lineRule="exact"/>
        <w:rPr>
          <w:rFonts w:hint="cs"/>
          <w:i/>
          <w:iCs/>
          <w:spacing w:val="0"/>
          <w:rtl/>
        </w:rPr>
      </w:pPr>
      <w:r w:rsidRPr="00B92952">
        <w:rPr>
          <w:rFonts w:hint="cs"/>
          <w:i/>
          <w:iCs/>
          <w:spacing w:val="0"/>
          <w:rtl/>
        </w:rPr>
        <w:t>السياسات والبرامج</w:t>
      </w:r>
    </w:p>
    <w:p w:rsidR="009C35CC" w:rsidRPr="009F2749" w:rsidRDefault="009C35CC" w:rsidP="009C35CC">
      <w:pPr>
        <w:tabs>
          <w:tab w:val="left" w:pos="879"/>
          <w:tab w:val="left" w:pos="1557"/>
        </w:tabs>
        <w:spacing w:before="0" w:line="380" w:lineRule="exact"/>
        <w:rPr>
          <w:rFonts w:hint="cs"/>
          <w:spacing w:val="0"/>
          <w:rtl/>
        </w:rPr>
      </w:pPr>
      <w:r w:rsidRPr="009F2749">
        <w:rPr>
          <w:rFonts w:hint="cs"/>
          <w:spacing w:val="0"/>
          <w:rtl/>
        </w:rPr>
        <w:t>637-</w:t>
      </w:r>
      <w:r w:rsidRPr="009F2749">
        <w:rPr>
          <w:rFonts w:hint="cs"/>
          <w:spacing w:val="0"/>
          <w:rtl/>
        </w:rPr>
        <w:tab/>
        <w:t>تنصب جهود الحكومة في قطاع الإسكان على ثلاث مهام رئيسية، هي: توفير السكن بشكل مباشر، وتوفيره بشكل غير مباشر، وإنفاذ الأنظمة. ويشمل التوفير المباشر للسكن تأمين حيازة السكن لسكان المستوطنات العشوائية، وكذلك توفير وحدات سكنية منخفضة التكلفة، والتمويل المعقول التكلفة، ولا سيما للأسر المنتمية إلى أفقر 30 في المائة من السكان. وتحقيقاً لهذه الغاية، تنفذ الحكومة مختلف البرامج المتعلقة بتوزيع الأراضي وإعادة التوطين وتمويل القروض العقارية وتنمية قطاع الإسكان. وقد أمَّنت هذه البرامج المسكن لما يربو على 000 614 أسرة منذ عام 2001.</w:t>
      </w:r>
    </w:p>
    <w:p w:rsidR="009C35CC" w:rsidRPr="00B92952" w:rsidRDefault="009C35CC" w:rsidP="009C35CC">
      <w:pPr>
        <w:tabs>
          <w:tab w:val="left" w:pos="879"/>
          <w:tab w:val="left" w:pos="1557"/>
        </w:tabs>
        <w:spacing w:before="0" w:line="380" w:lineRule="exact"/>
        <w:rPr>
          <w:rFonts w:hint="cs"/>
          <w:spacing w:val="0"/>
          <w:w w:val="95"/>
          <w:rtl/>
        </w:rPr>
      </w:pPr>
      <w:r w:rsidRPr="009F2749">
        <w:rPr>
          <w:rFonts w:hint="cs"/>
          <w:spacing w:val="0"/>
          <w:rtl/>
        </w:rPr>
        <w:t>638-</w:t>
      </w:r>
      <w:r w:rsidRPr="009F2749">
        <w:rPr>
          <w:rFonts w:hint="cs"/>
          <w:spacing w:val="0"/>
          <w:rtl/>
        </w:rPr>
        <w:tab/>
        <w:t xml:space="preserve">ومن </w:t>
      </w:r>
      <w:r w:rsidRPr="009C35CC">
        <w:rPr>
          <w:rFonts w:hint="cs"/>
          <w:spacing w:val="0"/>
          <w:rtl/>
        </w:rPr>
        <w:t xml:space="preserve">بين البرامج التي عملت الحكومة بحزم على تنفيذها برنامج التصرف في ممتلكاتها غير المستعملة لأغراض إقامة المساكن. وقد أفضى ذلك إلى تسريع وتيرة برنامج إصلاح قطاع الموجودات، الذي يتوخى تحويل الأراضي غير المستعملة المملوكة للحكومة إلى مواقع سكنية. وصدرت إعلانات رئاسية بنقل حيازة ممتلكات محدَّدة إلى المستفيدين المؤهلين. وبما أن قاطني المستوطنات العشوائية يحتلون أصلاً العديد من الأراضي غير المستعملة المملوكة للحكومة، فقد </w:t>
      </w:r>
      <w:r w:rsidRPr="00B92952">
        <w:rPr>
          <w:rFonts w:hint="cs"/>
          <w:spacing w:val="0"/>
          <w:w w:val="95"/>
          <w:rtl/>
        </w:rPr>
        <w:t>تَعَلَّق الأمر بمجرد إضفاء الصبغة الرسمية على حيازتهم لتلك الأراضي ومنحهم فرصة امتلاك صكوك الحيازة وامتلاك قطعهم الأرضية. وحتى الآن، أصدرت الرئيسة ما مجموعه 96 إعلاناً من هذا القبيل، أمَّنت حيازة 445 195 أسرةً مَساكنَ.</w:t>
      </w:r>
    </w:p>
    <w:p w:rsidR="009C35CC" w:rsidRPr="009C35CC" w:rsidRDefault="009C35CC" w:rsidP="003077ED">
      <w:pPr>
        <w:tabs>
          <w:tab w:val="left" w:pos="879"/>
          <w:tab w:val="left" w:pos="1557"/>
        </w:tabs>
        <w:spacing w:before="0" w:line="380" w:lineRule="exact"/>
        <w:rPr>
          <w:rFonts w:hint="cs"/>
          <w:spacing w:val="0"/>
          <w:rtl/>
        </w:rPr>
      </w:pPr>
      <w:r w:rsidRPr="009C35CC">
        <w:rPr>
          <w:spacing w:val="0"/>
          <w:rtl/>
        </w:rPr>
        <w:t>639-</w:t>
      </w:r>
      <w:r w:rsidRPr="009C35CC">
        <w:rPr>
          <w:spacing w:val="0"/>
          <w:rtl/>
        </w:rPr>
        <w:tab/>
        <w:t xml:space="preserve">ومن بين المشاريع الرئيسية للحكومة التي أفضت إلى تأمين حيازة السكن لقاطني المستوطنات العشوائية على نطاق </w:t>
      </w:r>
      <w:r w:rsidRPr="009C35CC">
        <w:rPr>
          <w:rFonts w:hint="cs"/>
          <w:spacing w:val="0"/>
          <w:rtl/>
        </w:rPr>
        <w:t xml:space="preserve">كبير </w:t>
      </w:r>
      <w:r w:rsidRPr="009C35CC">
        <w:rPr>
          <w:spacing w:val="0"/>
          <w:rtl/>
        </w:rPr>
        <w:t xml:space="preserve">مشروع نقل السكان القاطنين بمحاذاة خطي السكك الحديدية الشمالي والجنوبي. ففيما يتعلق بخط السكك الحديدية الشمالي، نقلت الحكومة ما مجموعه 023 </w:t>
      </w:r>
      <w:r w:rsidR="003077ED">
        <w:rPr>
          <w:rFonts w:hint="cs"/>
          <w:spacing w:val="0"/>
          <w:rtl/>
        </w:rPr>
        <w:t xml:space="preserve">21 </w:t>
      </w:r>
      <w:r w:rsidRPr="009C35CC">
        <w:rPr>
          <w:spacing w:val="0"/>
          <w:rtl/>
        </w:rPr>
        <w:t xml:space="preserve">أسرة من مقطعي منطقة مانيلا الكبرى وبولكان، </w:t>
      </w:r>
      <w:r w:rsidRPr="009C35CC">
        <w:rPr>
          <w:rFonts w:hint="cs"/>
          <w:spacing w:val="0"/>
          <w:rtl/>
        </w:rPr>
        <w:t>مُنجِزَةً</w:t>
      </w:r>
      <w:r w:rsidRPr="009C35CC">
        <w:rPr>
          <w:spacing w:val="0"/>
          <w:rtl/>
        </w:rPr>
        <w:t xml:space="preserve"> المرحلة الأولى من عمليات الإخلاء وإعادة التوطين. وقد انتقلت هذه الأسر طوعيا</w:t>
      </w:r>
      <w:r w:rsidRPr="009C35CC">
        <w:rPr>
          <w:rFonts w:hint="cs"/>
          <w:spacing w:val="0"/>
          <w:rtl/>
        </w:rPr>
        <w:t>ً</w:t>
      </w:r>
      <w:r w:rsidRPr="009C35CC">
        <w:rPr>
          <w:spacing w:val="0"/>
          <w:rtl/>
        </w:rPr>
        <w:t xml:space="preserve"> إلى مواقع إعادة توطينها التي سمتها الحكومة تجمعات نورثفيل (</w:t>
      </w:r>
      <w:r w:rsidRPr="009C35CC">
        <w:rPr>
          <w:spacing w:val="0"/>
        </w:rPr>
        <w:t>Northville</w:t>
      </w:r>
      <w:r w:rsidRPr="009C35CC">
        <w:rPr>
          <w:spacing w:val="0"/>
          <w:rtl/>
        </w:rPr>
        <w:t xml:space="preserve">). وهذا أضخم مشروع نقل </w:t>
      </w:r>
      <w:r w:rsidRPr="009C35CC">
        <w:rPr>
          <w:rFonts w:hint="cs"/>
          <w:spacing w:val="0"/>
          <w:rtl/>
        </w:rPr>
        <w:t>ل</w:t>
      </w:r>
      <w:r w:rsidRPr="009C35CC">
        <w:rPr>
          <w:spacing w:val="0"/>
          <w:rtl/>
        </w:rPr>
        <w:t xml:space="preserve">لسكان تنجزه الحكومة حتى الآن، وقد درأ مجلس تنسيق </w:t>
      </w:r>
      <w:r w:rsidRPr="000B661C">
        <w:rPr>
          <w:spacing w:val="0"/>
          <w:w w:val="95"/>
          <w:rtl/>
        </w:rPr>
        <w:t>شؤون ا</w:t>
      </w:r>
      <w:r w:rsidRPr="000B661C">
        <w:rPr>
          <w:rFonts w:hint="cs"/>
          <w:spacing w:val="0"/>
          <w:w w:val="95"/>
          <w:rtl/>
        </w:rPr>
        <w:t>لإ</w:t>
      </w:r>
      <w:r w:rsidRPr="000B661C">
        <w:rPr>
          <w:spacing w:val="0"/>
          <w:w w:val="95"/>
          <w:rtl/>
        </w:rPr>
        <w:t>سك</w:t>
      </w:r>
      <w:r w:rsidRPr="000B661C">
        <w:rPr>
          <w:rFonts w:hint="cs"/>
          <w:spacing w:val="0"/>
          <w:w w:val="95"/>
          <w:rtl/>
        </w:rPr>
        <w:t>ا</w:t>
      </w:r>
      <w:r w:rsidRPr="000B661C">
        <w:rPr>
          <w:spacing w:val="0"/>
          <w:w w:val="95"/>
          <w:rtl/>
        </w:rPr>
        <w:t xml:space="preserve">ن والتنمية الحضرية النزاعات العنيفة التي ترتبط بعملية نقل السكان. وفيما يخص مشروع خط السكك الحديدية الجنوبي، الذي يشمل إصلاح الخط القائم لخدمات نقل الركاب من كالوكان إلى ألابانغ، تم نقل ما مجموعه </w:t>
      </w:r>
      <w:r w:rsidRPr="000B661C">
        <w:rPr>
          <w:rFonts w:hint="cs"/>
          <w:spacing w:val="0"/>
          <w:w w:val="95"/>
          <w:rtl/>
        </w:rPr>
        <w:t>404 7</w:t>
      </w:r>
      <w:r w:rsidRPr="009C35CC">
        <w:rPr>
          <w:spacing w:val="0"/>
          <w:rtl/>
        </w:rPr>
        <w:t xml:space="preserve"> أسرة، وبخاصة على طول مقاطع مانيلا وماكاتي وكابوياو. وللحفاظ على زخم العملية، أصدرت الرئيسة تعليماتها إلى مجلس تنسيق شؤون ا</w:t>
      </w:r>
      <w:r w:rsidRPr="009C35CC">
        <w:rPr>
          <w:rFonts w:hint="cs"/>
          <w:spacing w:val="0"/>
          <w:rtl/>
        </w:rPr>
        <w:t>لإ</w:t>
      </w:r>
      <w:r w:rsidRPr="009C35CC">
        <w:rPr>
          <w:spacing w:val="0"/>
          <w:rtl/>
        </w:rPr>
        <w:t>سك</w:t>
      </w:r>
      <w:r w:rsidRPr="009C35CC">
        <w:rPr>
          <w:rFonts w:hint="cs"/>
          <w:spacing w:val="0"/>
          <w:rtl/>
        </w:rPr>
        <w:t>ا</w:t>
      </w:r>
      <w:r w:rsidRPr="009C35CC">
        <w:rPr>
          <w:spacing w:val="0"/>
          <w:rtl/>
        </w:rPr>
        <w:t>ن والتنمية الحضرية بإخلاء الجزء الكبير في مانيلا بمحاذاة تاغويغ ومونتينلوبا.</w:t>
      </w:r>
    </w:p>
    <w:p w:rsidR="009C35CC" w:rsidRPr="00B92952" w:rsidRDefault="009C35CC" w:rsidP="009C35CC">
      <w:pPr>
        <w:tabs>
          <w:tab w:val="left" w:pos="879"/>
          <w:tab w:val="left" w:pos="1557"/>
        </w:tabs>
        <w:spacing w:before="0" w:line="380" w:lineRule="exact"/>
        <w:rPr>
          <w:rFonts w:hint="cs"/>
          <w:i/>
          <w:iCs/>
          <w:spacing w:val="0"/>
          <w:rtl/>
        </w:rPr>
      </w:pPr>
      <w:r w:rsidRPr="00B92952">
        <w:rPr>
          <w:rFonts w:hint="cs"/>
          <w:i/>
          <w:iCs/>
          <w:spacing w:val="0"/>
          <w:rtl/>
        </w:rPr>
        <w:t>مبادرات التنمية الحضرية</w:t>
      </w:r>
    </w:p>
    <w:p w:rsidR="009C35CC" w:rsidRPr="009C35CC" w:rsidRDefault="009C35CC" w:rsidP="009C35CC">
      <w:pPr>
        <w:tabs>
          <w:tab w:val="left" w:pos="879"/>
          <w:tab w:val="left" w:pos="1557"/>
        </w:tabs>
        <w:spacing w:before="0" w:line="380" w:lineRule="exact"/>
        <w:rPr>
          <w:spacing w:val="0"/>
        </w:rPr>
      </w:pPr>
      <w:r w:rsidRPr="009C35CC">
        <w:rPr>
          <w:rFonts w:hint="cs"/>
          <w:spacing w:val="0"/>
          <w:rtl/>
        </w:rPr>
        <w:t>640-</w:t>
      </w:r>
      <w:r w:rsidRPr="009C35CC">
        <w:rPr>
          <w:rFonts w:hint="cs"/>
          <w:spacing w:val="0"/>
          <w:rtl/>
        </w:rPr>
        <w:tab/>
      </w:r>
      <w:r w:rsidRPr="009C35CC">
        <w:rPr>
          <w:spacing w:val="0"/>
          <w:rtl/>
        </w:rPr>
        <w:t>تتمثل إحداها في تنمية المِلك الجديد بمنطقة سجن بيليبيد في تاغويغ</w:t>
      </w:r>
      <w:r w:rsidRPr="009C35CC">
        <w:rPr>
          <w:rFonts w:hint="cs"/>
          <w:spacing w:val="0"/>
          <w:rtl/>
        </w:rPr>
        <w:t>،</w:t>
      </w:r>
      <w:r w:rsidRPr="009C35CC">
        <w:rPr>
          <w:spacing w:val="0"/>
          <w:rtl/>
        </w:rPr>
        <w:t xml:space="preserve"> ومساحته 416 هكتارا</w:t>
      </w:r>
      <w:r w:rsidRPr="009C35CC">
        <w:rPr>
          <w:rFonts w:hint="cs"/>
          <w:spacing w:val="0"/>
          <w:rtl/>
        </w:rPr>
        <w:t>ً،</w:t>
      </w:r>
      <w:r w:rsidRPr="009C35CC">
        <w:rPr>
          <w:spacing w:val="0"/>
          <w:rtl/>
        </w:rPr>
        <w:t xml:space="preserve"> ليصبح مُعداً للاستخدام السك</w:t>
      </w:r>
      <w:r w:rsidRPr="009C35CC">
        <w:rPr>
          <w:rFonts w:hint="cs"/>
          <w:spacing w:val="0"/>
          <w:rtl/>
        </w:rPr>
        <w:t>ني</w:t>
      </w:r>
      <w:r w:rsidRPr="009C35CC">
        <w:rPr>
          <w:spacing w:val="0"/>
          <w:rtl/>
        </w:rPr>
        <w:t xml:space="preserve"> والتجاري والمؤسسي المختلط. وقد وق</w:t>
      </w:r>
      <w:r w:rsidRPr="009C35CC">
        <w:rPr>
          <w:rFonts w:hint="cs"/>
          <w:spacing w:val="0"/>
          <w:rtl/>
        </w:rPr>
        <w:t>َّ</w:t>
      </w:r>
      <w:r w:rsidRPr="009C35CC">
        <w:rPr>
          <w:spacing w:val="0"/>
          <w:rtl/>
        </w:rPr>
        <w:t>عت الرئيسة أر</w:t>
      </w:r>
      <w:r w:rsidRPr="009C35CC">
        <w:rPr>
          <w:rFonts w:hint="cs"/>
          <w:spacing w:val="0"/>
          <w:rtl/>
        </w:rPr>
        <w:t>ّ</w:t>
      </w:r>
      <w:r w:rsidRPr="009C35CC">
        <w:rPr>
          <w:spacing w:val="0"/>
          <w:rtl/>
        </w:rPr>
        <w:t>ويو الإعلانات ذات الصلة والأمر التنفيذي المتعلق بهذه المسألة. ويشغل مجلس تنسيق شؤون ا</w:t>
      </w:r>
      <w:r w:rsidRPr="009C35CC">
        <w:rPr>
          <w:rFonts w:hint="cs"/>
          <w:spacing w:val="0"/>
          <w:rtl/>
        </w:rPr>
        <w:t>لإ</w:t>
      </w:r>
      <w:r w:rsidRPr="009C35CC">
        <w:rPr>
          <w:spacing w:val="0"/>
          <w:rtl/>
        </w:rPr>
        <w:t>سك</w:t>
      </w:r>
      <w:r w:rsidRPr="009C35CC">
        <w:rPr>
          <w:rFonts w:hint="cs"/>
          <w:spacing w:val="0"/>
          <w:rtl/>
        </w:rPr>
        <w:t>ا</w:t>
      </w:r>
      <w:r w:rsidRPr="009C35CC">
        <w:rPr>
          <w:spacing w:val="0"/>
          <w:rtl/>
        </w:rPr>
        <w:t>ن</w:t>
      </w:r>
      <w:r w:rsidRPr="009C35CC">
        <w:rPr>
          <w:spacing w:val="0"/>
        </w:rPr>
        <w:t xml:space="preserve"> </w:t>
      </w:r>
      <w:r w:rsidRPr="009C35CC">
        <w:rPr>
          <w:spacing w:val="0"/>
          <w:rtl/>
        </w:rPr>
        <w:t>والتنمية الحضرية موقع الريادة في خطة التنمية الخاصة بهذا المشروع</w:t>
      </w:r>
      <w:r w:rsidRPr="009C35CC">
        <w:rPr>
          <w:rFonts w:hint="cs"/>
          <w:spacing w:val="0"/>
          <w:rtl/>
        </w:rPr>
        <w:t>،</w:t>
      </w:r>
      <w:r w:rsidRPr="009C35CC">
        <w:rPr>
          <w:spacing w:val="0"/>
          <w:rtl/>
        </w:rPr>
        <w:t xml:space="preserve"> والسلطة الوطنية للسكن هي الوكالة المنفذة. والمبادرة الثانية هي مشروع تنمية المثلث الشمالي الشرقي</w:t>
      </w:r>
      <w:r w:rsidRPr="009C35CC">
        <w:rPr>
          <w:rFonts w:hint="cs"/>
          <w:spacing w:val="0"/>
          <w:rtl/>
        </w:rPr>
        <w:t>،</w:t>
      </w:r>
      <w:r w:rsidRPr="009C35CC">
        <w:rPr>
          <w:spacing w:val="0"/>
          <w:rtl/>
        </w:rPr>
        <w:t xml:space="preserve"> الذي يُتوقع أن يحوِّل المنطقة إلى مركز للتجارة والأعمال والسكن. وهذه مهمة عسيرة</w:t>
      </w:r>
      <w:r w:rsidRPr="009C35CC">
        <w:rPr>
          <w:rFonts w:hint="cs"/>
          <w:spacing w:val="0"/>
          <w:rtl/>
        </w:rPr>
        <w:t>،</w:t>
      </w:r>
      <w:r w:rsidRPr="009C35CC">
        <w:rPr>
          <w:spacing w:val="0"/>
          <w:rtl/>
        </w:rPr>
        <w:t xml:space="preserve"> بالنظر إلى الوضع المعقَّد للممتلكات، بما في ذلك وجود مستوطنات عشوائية. ثالثا</w:t>
      </w:r>
      <w:r w:rsidRPr="009C35CC">
        <w:rPr>
          <w:rFonts w:hint="cs"/>
          <w:spacing w:val="0"/>
          <w:rtl/>
        </w:rPr>
        <w:t>ً</w:t>
      </w:r>
      <w:r w:rsidRPr="009C35CC">
        <w:rPr>
          <w:spacing w:val="0"/>
          <w:rtl/>
        </w:rPr>
        <w:t>، يتولى مجلس تنسيق شؤون ا</w:t>
      </w:r>
      <w:r w:rsidRPr="009C35CC">
        <w:rPr>
          <w:rFonts w:hint="cs"/>
          <w:spacing w:val="0"/>
          <w:rtl/>
        </w:rPr>
        <w:t>لإ</w:t>
      </w:r>
      <w:r w:rsidRPr="009C35CC">
        <w:rPr>
          <w:spacing w:val="0"/>
          <w:rtl/>
        </w:rPr>
        <w:t>سك</w:t>
      </w:r>
      <w:r w:rsidRPr="009C35CC">
        <w:rPr>
          <w:rFonts w:hint="cs"/>
          <w:spacing w:val="0"/>
          <w:rtl/>
        </w:rPr>
        <w:t>ا</w:t>
      </w:r>
      <w:r w:rsidRPr="009C35CC">
        <w:rPr>
          <w:spacing w:val="0"/>
          <w:rtl/>
        </w:rPr>
        <w:t>ن والتنمية الحضرية أيضا</w:t>
      </w:r>
      <w:r w:rsidRPr="009C35CC">
        <w:rPr>
          <w:rFonts w:hint="cs"/>
          <w:spacing w:val="0"/>
          <w:rtl/>
        </w:rPr>
        <w:t>ً</w:t>
      </w:r>
      <w:r w:rsidRPr="009C35CC">
        <w:rPr>
          <w:spacing w:val="0"/>
          <w:rtl/>
        </w:rPr>
        <w:t xml:space="preserve"> أمر ممتلكات أخرى </w:t>
      </w:r>
      <w:r w:rsidRPr="009C35CC">
        <w:rPr>
          <w:rFonts w:hint="cs"/>
          <w:spacing w:val="0"/>
          <w:rtl/>
        </w:rPr>
        <w:t>جاهز</w:t>
      </w:r>
      <w:r w:rsidRPr="009C35CC">
        <w:rPr>
          <w:spacing w:val="0"/>
          <w:rtl/>
        </w:rPr>
        <w:t>ة للتنمية</w:t>
      </w:r>
      <w:r w:rsidRPr="009C35CC">
        <w:rPr>
          <w:rFonts w:hint="cs"/>
          <w:spacing w:val="0"/>
          <w:rtl/>
        </w:rPr>
        <w:t>،</w:t>
      </w:r>
      <w:r w:rsidRPr="009C35CC">
        <w:rPr>
          <w:spacing w:val="0"/>
          <w:rtl/>
        </w:rPr>
        <w:t xml:space="preserve"> مثل موقع سان ميغيل البالغة مساحته </w:t>
      </w:r>
      <w:r w:rsidRPr="009C35CC">
        <w:rPr>
          <w:rFonts w:hint="cs"/>
          <w:spacing w:val="0"/>
          <w:rtl/>
        </w:rPr>
        <w:t>500 1</w:t>
      </w:r>
      <w:r w:rsidRPr="009C35CC">
        <w:rPr>
          <w:spacing w:val="0"/>
          <w:rtl/>
        </w:rPr>
        <w:t xml:space="preserve"> هكتار، والموقع السكني التابع لحكومة بولكان، ومناطق تجارية مختلفة، ومنطقة مستشفى فابيلا والسوق المركزي، ومركز مونيمينتو التجاري، والممتلكات التابعة لميناء سوبيك.</w:t>
      </w:r>
    </w:p>
    <w:p w:rsidR="009C35CC" w:rsidRPr="00B92952" w:rsidRDefault="009C35CC" w:rsidP="009C35CC">
      <w:pPr>
        <w:tabs>
          <w:tab w:val="left" w:pos="879"/>
          <w:tab w:val="left" w:pos="1557"/>
        </w:tabs>
        <w:spacing w:before="0" w:line="380" w:lineRule="exact"/>
        <w:rPr>
          <w:i/>
          <w:iCs/>
          <w:spacing w:val="0"/>
        </w:rPr>
      </w:pPr>
      <w:r w:rsidRPr="00B92952">
        <w:rPr>
          <w:i/>
          <w:iCs/>
          <w:spacing w:val="0"/>
          <w:rtl/>
        </w:rPr>
        <w:t>برنامج القروض العقارية</w:t>
      </w:r>
      <w:r w:rsidRPr="00B92952">
        <w:rPr>
          <w:rFonts w:hint="cs"/>
          <w:i/>
          <w:iCs/>
          <w:spacing w:val="0"/>
          <w:rtl/>
        </w:rPr>
        <w:t xml:space="preserve"> المجتمعية</w:t>
      </w:r>
    </w:p>
    <w:p w:rsidR="009C35CC" w:rsidRPr="009C35CC" w:rsidRDefault="009C35CC" w:rsidP="009C35CC">
      <w:pPr>
        <w:tabs>
          <w:tab w:val="left" w:pos="879"/>
          <w:tab w:val="left" w:pos="1557"/>
        </w:tabs>
        <w:spacing w:before="0" w:line="380" w:lineRule="exact"/>
        <w:rPr>
          <w:spacing w:val="0"/>
        </w:rPr>
      </w:pPr>
      <w:r w:rsidRPr="009C35CC">
        <w:rPr>
          <w:rFonts w:hint="cs"/>
          <w:spacing w:val="0"/>
          <w:rtl/>
        </w:rPr>
        <w:t>641-</w:t>
      </w:r>
      <w:r w:rsidRPr="009C35CC">
        <w:rPr>
          <w:spacing w:val="0"/>
        </w:rPr>
        <w:tab/>
      </w:r>
      <w:r w:rsidRPr="009C35CC">
        <w:rPr>
          <w:spacing w:val="0"/>
          <w:rtl/>
        </w:rPr>
        <w:t xml:space="preserve">يعتمد برنامج القروض العقارية </w:t>
      </w:r>
      <w:r w:rsidRPr="009C35CC">
        <w:rPr>
          <w:rFonts w:hint="cs"/>
          <w:spacing w:val="0"/>
          <w:rtl/>
        </w:rPr>
        <w:t xml:space="preserve">المجتمعية </w:t>
      </w:r>
      <w:r w:rsidRPr="009C35CC">
        <w:rPr>
          <w:spacing w:val="0"/>
          <w:rtl/>
        </w:rPr>
        <w:t>نظاما</w:t>
      </w:r>
      <w:r w:rsidRPr="009C35CC">
        <w:rPr>
          <w:rFonts w:hint="cs"/>
          <w:spacing w:val="0"/>
          <w:rtl/>
        </w:rPr>
        <w:t>ً</w:t>
      </w:r>
      <w:r w:rsidRPr="009C35CC">
        <w:rPr>
          <w:spacing w:val="0"/>
          <w:rtl/>
        </w:rPr>
        <w:t xml:space="preserve"> ابتكاريا</w:t>
      </w:r>
      <w:r w:rsidRPr="009C35CC">
        <w:rPr>
          <w:rFonts w:hint="cs"/>
          <w:spacing w:val="0"/>
          <w:rtl/>
        </w:rPr>
        <w:t>ً</w:t>
      </w:r>
      <w:r w:rsidRPr="009C35CC">
        <w:rPr>
          <w:spacing w:val="0"/>
          <w:rtl/>
        </w:rPr>
        <w:t xml:space="preserve"> لتمويل القروض العقارية يمكن عن طريقه أن يقتني عدة مستفيدين قطعة أرض غير مقسمة من خلال مفهوم الملكية الجماعية. </w:t>
      </w:r>
      <w:r w:rsidRPr="009C35CC">
        <w:rPr>
          <w:rFonts w:hint="cs"/>
          <w:spacing w:val="0"/>
          <w:rtl/>
        </w:rPr>
        <w:t>و</w:t>
      </w:r>
      <w:r w:rsidRPr="009C35CC">
        <w:rPr>
          <w:spacing w:val="0"/>
          <w:rtl/>
        </w:rPr>
        <w:t>التمويل بالقروض العقارية</w:t>
      </w:r>
      <w:r w:rsidRPr="009C35CC">
        <w:rPr>
          <w:rFonts w:hint="cs"/>
          <w:spacing w:val="0"/>
          <w:rtl/>
        </w:rPr>
        <w:t xml:space="preserve"> المجتمعية</w:t>
      </w:r>
      <w:r w:rsidRPr="009C35CC">
        <w:rPr>
          <w:spacing w:val="0"/>
          <w:rtl/>
        </w:rPr>
        <w:t xml:space="preserve"> </w:t>
      </w:r>
      <w:r w:rsidRPr="009C35CC">
        <w:rPr>
          <w:rFonts w:hint="cs"/>
          <w:spacing w:val="0"/>
          <w:rtl/>
        </w:rPr>
        <w:t xml:space="preserve">يتوخى في المقام الأول </w:t>
      </w:r>
      <w:r w:rsidRPr="009C35CC">
        <w:rPr>
          <w:spacing w:val="0"/>
          <w:rtl/>
        </w:rPr>
        <w:t>مساعدة سكان المناطق المصابة بالآفات أو الركود الاقتصادي و/أو فقراء المناطق الحضرية</w:t>
      </w:r>
      <w:r w:rsidRPr="009C35CC">
        <w:rPr>
          <w:spacing w:val="0"/>
        </w:rPr>
        <w:t>.</w:t>
      </w:r>
    </w:p>
    <w:p w:rsidR="009C35CC" w:rsidRPr="00EA5980" w:rsidRDefault="009C35CC" w:rsidP="000B661C">
      <w:pPr>
        <w:tabs>
          <w:tab w:val="left" w:pos="879"/>
          <w:tab w:val="left" w:pos="1557"/>
        </w:tabs>
        <w:spacing w:before="0" w:line="380" w:lineRule="exact"/>
        <w:rPr>
          <w:spacing w:val="0"/>
        </w:rPr>
      </w:pPr>
      <w:r w:rsidRPr="00EA5980">
        <w:rPr>
          <w:rFonts w:hint="cs"/>
          <w:spacing w:val="0"/>
          <w:rtl/>
        </w:rPr>
        <w:t>642-</w:t>
      </w:r>
      <w:r w:rsidRPr="00EA5980">
        <w:rPr>
          <w:spacing w:val="0"/>
        </w:rPr>
        <w:tab/>
      </w:r>
      <w:r w:rsidRPr="00EA5980">
        <w:rPr>
          <w:spacing w:val="0"/>
          <w:rtl/>
        </w:rPr>
        <w:t xml:space="preserve">وبرنامج القروض العقارية </w:t>
      </w:r>
      <w:r w:rsidRPr="00EA5980">
        <w:rPr>
          <w:rFonts w:hint="cs"/>
          <w:spacing w:val="0"/>
          <w:rtl/>
        </w:rPr>
        <w:t>ا</w:t>
      </w:r>
      <w:r w:rsidRPr="00EA5980">
        <w:rPr>
          <w:spacing w:val="0"/>
          <w:rtl/>
        </w:rPr>
        <w:t>لم</w:t>
      </w:r>
      <w:r w:rsidRPr="00EA5980">
        <w:rPr>
          <w:rFonts w:hint="cs"/>
          <w:spacing w:val="0"/>
          <w:rtl/>
        </w:rPr>
        <w:t>جتمعية</w:t>
      </w:r>
      <w:r w:rsidRPr="00EA5980">
        <w:rPr>
          <w:spacing w:val="0"/>
          <w:rtl/>
        </w:rPr>
        <w:t xml:space="preserve"> برنامج قروض يشمل ثلاث مراحل</w:t>
      </w:r>
      <w:r w:rsidRPr="00EA5980">
        <w:rPr>
          <w:rFonts w:hint="cs"/>
          <w:spacing w:val="0"/>
          <w:rtl/>
        </w:rPr>
        <w:t>،</w:t>
      </w:r>
      <w:r w:rsidRPr="00EA5980">
        <w:rPr>
          <w:spacing w:val="0"/>
          <w:rtl/>
        </w:rPr>
        <w:t xml:space="preserve"> هي: اقتناء الأراضي، وتنمية المو</w:t>
      </w:r>
      <w:r w:rsidRPr="00EA5980">
        <w:rPr>
          <w:rFonts w:hint="cs"/>
          <w:spacing w:val="0"/>
          <w:rtl/>
        </w:rPr>
        <w:t>ا</w:t>
      </w:r>
      <w:r w:rsidRPr="00EA5980">
        <w:rPr>
          <w:spacing w:val="0"/>
          <w:rtl/>
        </w:rPr>
        <w:t>قع، وتشييد/ترميم المس</w:t>
      </w:r>
      <w:r w:rsidRPr="00EA5980">
        <w:rPr>
          <w:rFonts w:hint="cs"/>
          <w:spacing w:val="0"/>
          <w:rtl/>
        </w:rPr>
        <w:t>ا</w:t>
      </w:r>
      <w:r w:rsidRPr="00EA5980">
        <w:rPr>
          <w:spacing w:val="0"/>
          <w:rtl/>
        </w:rPr>
        <w:t>كن. ويمكن لرابطة الجماعات المقترضة</w:t>
      </w:r>
      <w:r w:rsidRPr="00EA5980">
        <w:rPr>
          <w:rFonts w:hint="cs"/>
          <w:spacing w:val="0"/>
          <w:rtl/>
        </w:rPr>
        <w:t>،</w:t>
      </w:r>
      <w:r w:rsidRPr="00EA5980">
        <w:rPr>
          <w:spacing w:val="0"/>
          <w:rtl/>
        </w:rPr>
        <w:t xml:space="preserve"> حسب قدراتها واحتياجاتها الراهنة، أن تستفيد من القروض التي يقدمها البرنامج إم</w:t>
      </w:r>
      <w:r w:rsidR="00F31207" w:rsidRPr="00EA5980">
        <w:rPr>
          <w:rFonts w:hint="cs"/>
          <w:spacing w:val="0"/>
          <w:rtl/>
        </w:rPr>
        <w:t>ـ</w:t>
      </w:r>
      <w:r w:rsidRPr="00EA5980">
        <w:rPr>
          <w:spacing w:val="0"/>
          <w:rtl/>
        </w:rPr>
        <w:t>ا في ثلاث مراح</w:t>
      </w:r>
      <w:r w:rsidR="00F31207" w:rsidRPr="00EA5980">
        <w:rPr>
          <w:rFonts w:hint="cs"/>
          <w:spacing w:val="0"/>
          <w:rtl/>
        </w:rPr>
        <w:t>ـ</w:t>
      </w:r>
      <w:r w:rsidRPr="00EA5980">
        <w:rPr>
          <w:spacing w:val="0"/>
          <w:rtl/>
        </w:rPr>
        <w:t xml:space="preserve">ل أو </w:t>
      </w:r>
      <w:r w:rsidRPr="00EA5980">
        <w:rPr>
          <w:rFonts w:hint="cs"/>
          <w:spacing w:val="0"/>
          <w:rtl/>
        </w:rPr>
        <w:t>دفع</w:t>
      </w:r>
      <w:r w:rsidRPr="00EA5980">
        <w:rPr>
          <w:spacing w:val="0"/>
          <w:rtl/>
        </w:rPr>
        <w:t>ة واحدة. ويبلغ الحد الأقصى للمبال</w:t>
      </w:r>
      <w:r w:rsidR="00F31207" w:rsidRPr="00EA5980">
        <w:rPr>
          <w:rFonts w:hint="cs"/>
          <w:spacing w:val="0"/>
          <w:rtl/>
        </w:rPr>
        <w:t>ـ</w:t>
      </w:r>
      <w:r w:rsidRPr="00EA5980">
        <w:rPr>
          <w:spacing w:val="0"/>
          <w:rtl/>
        </w:rPr>
        <w:t>غ ال</w:t>
      </w:r>
      <w:r w:rsidR="00F31207" w:rsidRPr="00EA5980">
        <w:rPr>
          <w:rFonts w:hint="cs"/>
          <w:spacing w:val="0"/>
          <w:rtl/>
        </w:rPr>
        <w:t>ـ</w:t>
      </w:r>
      <w:r w:rsidRPr="00EA5980">
        <w:rPr>
          <w:spacing w:val="0"/>
          <w:rtl/>
        </w:rPr>
        <w:t>تي يمكن لكل أسرة مستفيدة اقتراضها 000 120 بيسو فلبيني لمن يعيشون في منطقة مانيلا الكبرى وغيرها من المناطق التي على قدر كبير من التحضر، أو 000 100 بيسو فلبيني في المناطق الأخرى، يمكن تسديدها خلال فترة تصل إلى 25 سنة بمعدل فائدة سنوي يبلغ ستة في المائة</w:t>
      </w:r>
      <w:r w:rsidRPr="00EA5980">
        <w:rPr>
          <w:spacing w:val="0"/>
        </w:rPr>
        <w:t>.</w:t>
      </w:r>
    </w:p>
    <w:p w:rsidR="009C35CC" w:rsidRPr="009C35CC" w:rsidRDefault="009C35CC" w:rsidP="009C35CC">
      <w:pPr>
        <w:tabs>
          <w:tab w:val="left" w:pos="879"/>
          <w:tab w:val="left" w:pos="1557"/>
        </w:tabs>
        <w:spacing w:before="0" w:line="380" w:lineRule="exact"/>
        <w:rPr>
          <w:rFonts w:hint="cs"/>
          <w:spacing w:val="0"/>
          <w:rtl/>
        </w:rPr>
      </w:pPr>
      <w:r w:rsidRPr="009C35CC">
        <w:rPr>
          <w:rFonts w:hint="cs"/>
          <w:spacing w:val="0"/>
          <w:rtl/>
        </w:rPr>
        <w:t>643-</w:t>
      </w:r>
      <w:r w:rsidRPr="009C35CC">
        <w:rPr>
          <w:spacing w:val="0"/>
        </w:rPr>
        <w:tab/>
      </w:r>
      <w:r w:rsidRPr="009C35CC">
        <w:rPr>
          <w:spacing w:val="0"/>
          <w:rtl/>
        </w:rPr>
        <w:t xml:space="preserve">ومنذ كانون الثاني/يناير 2001، مُنِح ما مجموعه 3.432 مليار بيسو فلبيني من </w:t>
      </w:r>
      <w:r w:rsidRPr="009C35CC">
        <w:rPr>
          <w:rFonts w:hint="cs"/>
          <w:spacing w:val="0"/>
          <w:rtl/>
        </w:rPr>
        <w:t>ال</w:t>
      </w:r>
      <w:r w:rsidRPr="009C35CC">
        <w:rPr>
          <w:spacing w:val="0"/>
          <w:rtl/>
        </w:rPr>
        <w:t xml:space="preserve">قروض </w:t>
      </w:r>
      <w:r w:rsidRPr="009C35CC">
        <w:rPr>
          <w:rFonts w:hint="cs"/>
          <w:spacing w:val="0"/>
          <w:rtl/>
        </w:rPr>
        <w:t>الإ</w:t>
      </w:r>
      <w:r w:rsidRPr="009C35CC">
        <w:rPr>
          <w:spacing w:val="0"/>
          <w:rtl/>
        </w:rPr>
        <w:t xml:space="preserve">جمالية في إطار برنامج القروض العقارية </w:t>
      </w:r>
      <w:r w:rsidRPr="009C35CC">
        <w:rPr>
          <w:rFonts w:hint="cs"/>
          <w:spacing w:val="0"/>
          <w:rtl/>
        </w:rPr>
        <w:t>المجتمعية</w:t>
      </w:r>
      <w:r w:rsidRPr="009C35CC">
        <w:rPr>
          <w:spacing w:val="0"/>
          <w:rtl/>
        </w:rPr>
        <w:t>. وفي الفترة من كانون الثاني/يناير إلى تشرين الأول/أكتوبر 2006 لوحدها، مُنِح ما مجموعه 312.43 127 592 بيسو فلبيني من القروض الإجمالية لنحو 992 10 أسرة مستفيدة في 89 موقعا</w:t>
      </w:r>
      <w:r w:rsidRPr="009C35CC">
        <w:rPr>
          <w:rFonts w:hint="cs"/>
          <w:spacing w:val="0"/>
          <w:rtl/>
        </w:rPr>
        <w:t>ً</w:t>
      </w:r>
      <w:r w:rsidRPr="009C35CC">
        <w:rPr>
          <w:spacing w:val="0"/>
          <w:rtl/>
        </w:rPr>
        <w:t xml:space="preserve"> سكنيا</w:t>
      </w:r>
      <w:r w:rsidRPr="009C35CC">
        <w:rPr>
          <w:rFonts w:hint="cs"/>
          <w:spacing w:val="0"/>
          <w:rtl/>
        </w:rPr>
        <w:t>ً</w:t>
      </w:r>
      <w:r w:rsidRPr="009C35CC">
        <w:rPr>
          <w:spacing w:val="0"/>
          <w:rtl/>
        </w:rPr>
        <w:t xml:space="preserve"> </w:t>
      </w:r>
      <w:r w:rsidRPr="009C35CC">
        <w:rPr>
          <w:rFonts w:hint="cs"/>
          <w:spacing w:val="0"/>
          <w:rtl/>
        </w:rPr>
        <w:t>في جميع أنحاء البلد</w:t>
      </w:r>
      <w:r w:rsidRPr="009C35CC">
        <w:rPr>
          <w:spacing w:val="0"/>
          <w:rtl/>
        </w:rPr>
        <w:t>. وقد رفع هذا مجموع القروض إلى 6.41 مليار بيسو فلبيني مُنِحت</w:t>
      </w:r>
      <w:r w:rsidRPr="009C35CC">
        <w:rPr>
          <w:rFonts w:hint="cs"/>
          <w:spacing w:val="0"/>
          <w:rtl/>
        </w:rPr>
        <w:t xml:space="preserve"> ﻟ</w:t>
      </w:r>
      <w:r w:rsidRPr="009C35CC">
        <w:rPr>
          <w:spacing w:val="0"/>
          <w:rtl/>
        </w:rPr>
        <w:t xml:space="preserve"> 984 179 قاطنا</w:t>
      </w:r>
      <w:r w:rsidRPr="009C35CC">
        <w:rPr>
          <w:rFonts w:hint="cs"/>
          <w:spacing w:val="0"/>
          <w:rtl/>
        </w:rPr>
        <w:t>ً</w:t>
      </w:r>
      <w:r w:rsidRPr="009C35CC">
        <w:rPr>
          <w:spacing w:val="0"/>
          <w:rtl/>
        </w:rPr>
        <w:t xml:space="preserve"> للمستوطنات العشوائية في </w:t>
      </w:r>
      <w:r w:rsidRPr="009C35CC">
        <w:rPr>
          <w:rFonts w:hint="cs"/>
          <w:spacing w:val="0"/>
          <w:rtl/>
        </w:rPr>
        <w:t>431 1</w:t>
      </w:r>
      <w:r w:rsidRPr="009C35CC">
        <w:rPr>
          <w:spacing w:val="0"/>
          <w:rtl/>
        </w:rPr>
        <w:t xml:space="preserve"> موقعا</w:t>
      </w:r>
      <w:r w:rsidRPr="009C35CC">
        <w:rPr>
          <w:rFonts w:hint="cs"/>
          <w:spacing w:val="0"/>
          <w:rtl/>
        </w:rPr>
        <w:t>ً</w:t>
      </w:r>
      <w:r w:rsidRPr="009C35CC">
        <w:rPr>
          <w:spacing w:val="0"/>
          <w:rtl/>
        </w:rPr>
        <w:t xml:space="preserve"> سكنيا</w:t>
      </w:r>
      <w:r w:rsidRPr="009C35CC">
        <w:rPr>
          <w:rFonts w:hint="cs"/>
          <w:spacing w:val="0"/>
          <w:rtl/>
        </w:rPr>
        <w:t>ً</w:t>
      </w:r>
      <w:r w:rsidRPr="009C35CC">
        <w:rPr>
          <w:spacing w:val="0"/>
        </w:rPr>
        <w:t>.</w:t>
      </w:r>
    </w:p>
    <w:p w:rsidR="003C7E65" w:rsidRDefault="009C35CC" w:rsidP="00B92952">
      <w:pPr>
        <w:tabs>
          <w:tab w:val="left" w:pos="879"/>
          <w:tab w:val="left" w:pos="1557"/>
        </w:tabs>
        <w:spacing w:before="0" w:line="380" w:lineRule="exact"/>
        <w:rPr>
          <w:spacing w:val="0"/>
          <w:rtl/>
        </w:rPr>
      </w:pPr>
      <w:r w:rsidRPr="009C35CC">
        <w:rPr>
          <w:rFonts w:hint="cs"/>
          <w:spacing w:val="0"/>
          <w:rtl/>
        </w:rPr>
        <w:t>644-</w:t>
      </w:r>
      <w:r w:rsidRPr="009C35CC">
        <w:rPr>
          <w:rFonts w:hint="cs"/>
          <w:spacing w:val="0"/>
          <w:rtl/>
        </w:rPr>
        <w:tab/>
      </w:r>
      <w:r w:rsidRPr="009C35CC">
        <w:rPr>
          <w:spacing w:val="0"/>
          <w:rtl/>
        </w:rPr>
        <w:t xml:space="preserve">وما جعل الأداء الإجمالي لبرنامج القروض العقارية </w:t>
      </w:r>
      <w:r w:rsidRPr="009C35CC">
        <w:rPr>
          <w:rFonts w:hint="cs"/>
          <w:spacing w:val="0"/>
          <w:rtl/>
        </w:rPr>
        <w:t>المجتمعية</w:t>
      </w:r>
      <w:r w:rsidRPr="009C35CC">
        <w:rPr>
          <w:spacing w:val="0"/>
          <w:rtl/>
        </w:rPr>
        <w:t xml:space="preserve"> </w:t>
      </w:r>
      <w:r w:rsidRPr="009C35CC">
        <w:rPr>
          <w:rFonts w:hint="cs"/>
          <w:spacing w:val="0"/>
          <w:rtl/>
        </w:rPr>
        <w:t xml:space="preserve">ناجعاً ومجدياً </w:t>
      </w:r>
      <w:r w:rsidRPr="009C35CC">
        <w:rPr>
          <w:spacing w:val="0"/>
          <w:rtl/>
        </w:rPr>
        <w:t>لمن هم بلا مسكن من ذوي الدخل المنخفض هو إبقاؤه قروض ا</w:t>
      </w:r>
      <w:r w:rsidRPr="009C35CC">
        <w:rPr>
          <w:rFonts w:hint="cs"/>
          <w:spacing w:val="0"/>
          <w:rtl/>
        </w:rPr>
        <w:t>لإ</w:t>
      </w:r>
      <w:r w:rsidRPr="009C35CC">
        <w:rPr>
          <w:spacing w:val="0"/>
          <w:rtl/>
        </w:rPr>
        <w:t>سك</w:t>
      </w:r>
      <w:r w:rsidRPr="009C35CC">
        <w:rPr>
          <w:rFonts w:hint="cs"/>
          <w:spacing w:val="0"/>
          <w:rtl/>
        </w:rPr>
        <w:t>ا</w:t>
      </w:r>
      <w:r w:rsidRPr="009C35CC">
        <w:rPr>
          <w:spacing w:val="0"/>
          <w:rtl/>
        </w:rPr>
        <w:t xml:space="preserve">ن ضمن مستويات </w:t>
      </w:r>
      <w:r w:rsidRPr="009C35CC">
        <w:rPr>
          <w:rFonts w:hint="cs"/>
          <w:spacing w:val="0"/>
          <w:rtl/>
        </w:rPr>
        <w:t>ال</w:t>
      </w:r>
      <w:r w:rsidRPr="009C35CC">
        <w:rPr>
          <w:spacing w:val="0"/>
          <w:rtl/>
        </w:rPr>
        <w:t xml:space="preserve">قدرة </w:t>
      </w:r>
      <w:r w:rsidRPr="009C35CC">
        <w:rPr>
          <w:rFonts w:hint="cs"/>
          <w:spacing w:val="0"/>
          <w:rtl/>
        </w:rPr>
        <w:t>الشرائية ل</w:t>
      </w:r>
      <w:r w:rsidRPr="009C35CC">
        <w:rPr>
          <w:spacing w:val="0"/>
          <w:rtl/>
        </w:rPr>
        <w:t xml:space="preserve">معظم ذوي الدخل غير الرسمي. وحسب السجلات، بلغ متوسط استفادة كل أسرة مستفيدة من القروض من برنامج القروض العقارية </w:t>
      </w:r>
      <w:r w:rsidRPr="009C35CC">
        <w:rPr>
          <w:rFonts w:hint="cs"/>
          <w:spacing w:val="0"/>
          <w:rtl/>
        </w:rPr>
        <w:t xml:space="preserve">المجتمعية </w:t>
      </w:r>
      <w:r w:rsidRPr="009C35CC">
        <w:rPr>
          <w:spacing w:val="0"/>
          <w:rtl/>
        </w:rPr>
        <w:t xml:space="preserve">331 33 بيسو فلبيني. ولأن القرض يُسدَّد بقسط شهري مقداره 239 بيسو فلبيني، فإنه يلائم من حيث مستوى الدخل قدرة العمال الذين </w:t>
      </w:r>
      <w:r w:rsidRPr="009C35CC">
        <w:rPr>
          <w:rFonts w:hint="cs"/>
          <w:spacing w:val="0"/>
          <w:rtl/>
        </w:rPr>
        <w:t>يتقاضون أجوراً تتدنى إلى 101 3</w:t>
      </w:r>
      <w:r w:rsidRPr="009C35CC">
        <w:rPr>
          <w:spacing w:val="0"/>
          <w:rtl/>
        </w:rPr>
        <w:t xml:space="preserve"> بيسو فلبيني شهريا</w:t>
      </w:r>
      <w:r w:rsidRPr="009C35CC">
        <w:rPr>
          <w:rFonts w:hint="cs"/>
          <w:spacing w:val="0"/>
          <w:rtl/>
        </w:rPr>
        <w:t>ً</w:t>
      </w:r>
      <w:r w:rsidRPr="00B92952">
        <w:rPr>
          <w:rFonts w:hint="cs"/>
          <w:spacing w:val="0"/>
          <w:vertAlign w:val="superscript"/>
          <w:rtl/>
        </w:rPr>
        <w:t>(</w:t>
      </w:r>
      <w:r w:rsidRPr="00B92952">
        <w:rPr>
          <w:bCs/>
          <w:vertAlign w:val="superscript"/>
          <w:rtl/>
        </w:rPr>
        <w:footnoteReference w:id="42"/>
      </w:r>
      <w:r w:rsidRPr="00B92952">
        <w:rPr>
          <w:rFonts w:hint="cs"/>
          <w:spacing w:val="0"/>
          <w:vertAlign w:val="superscript"/>
          <w:rtl/>
        </w:rPr>
        <w:t>)</w:t>
      </w:r>
      <w:r w:rsidRPr="009C35CC">
        <w:rPr>
          <w:rFonts w:hint="cs"/>
          <w:spacing w:val="0"/>
          <w:rtl/>
        </w:rPr>
        <w:t>.</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645-</w:t>
      </w:r>
      <w:r w:rsidRPr="00F31207">
        <w:rPr>
          <w:rFonts w:hint="cs"/>
          <w:spacing w:val="0"/>
          <w:rtl/>
        </w:rPr>
        <w:tab/>
        <w:t>وقد سمح أيضاً برنامج الرهن العقاري الأهلي بمشاركة شتى الأطراف من أصحاب المصلحة المجتمعيين في الإسهام بمواردها وخبراتها لمساعدة المشردين الذين يعتبرون "الأشد فقراً". وتشمل هذه الأطراف المنظمات الشعبية والمنظمات غير الحكومية العاملة في مجال إسكان فقراء المدن؛</w:t>
      </w:r>
      <w:r w:rsidRPr="00F31207">
        <w:rPr>
          <w:spacing w:val="0"/>
          <w:rtl/>
        </w:rPr>
        <w:t xml:space="preserve"> </w:t>
      </w:r>
      <w:r w:rsidRPr="00F31207">
        <w:rPr>
          <w:rFonts w:hint="cs"/>
          <w:spacing w:val="0"/>
          <w:rtl/>
        </w:rPr>
        <w:t>ووحدات الحكم المحلي، المكلفة بالقيام بدور المنفذ الرئيسي لسياسات الإسكان الاجتماعي في المناطق المحلية التابعة لها؛ والوكالات الحكومية والخاصة التي ستساعد على تنفيذ هذه البرامج وتنظيمها والمبادرة بها لصالح المجتمع.</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646-</w:t>
      </w:r>
      <w:r w:rsidRPr="00F31207">
        <w:rPr>
          <w:spacing w:val="0"/>
          <w:rtl/>
        </w:rPr>
        <w:tab/>
      </w:r>
      <w:r w:rsidRPr="00F31207">
        <w:rPr>
          <w:rFonts w:hint="cs"/>
          <w:spacing w:val="0"/>
          <w:rtl/>
        </w:rPr>
        <w:t>وتجسيداً لمشاركة وحدات الحك</w:t>
      </w:r>
      <w:r w:rsidRPr="00F31207">
        <w:rPr>
          <w:spacing w:val="0"/>
          <w:rtl/>
        </w:rPr>
        <w:t>م</w:t>
      </w:r>
      <w:r w:rsidRPr="00F31207">
        <w:rPr>
          <w:rFonts w:hint="cs"/>
          <w:spacing w:val="0"/>
          <w:rtl/>
        </w:rPr>
        <w:t xml:space="preserve"> المحلي، فقد عملت هذه الوحدات كقنوات أو مصادر للإقراض في إطار برنامج الرهن العقاري الأهلي، بلغ مجموع ما قدمته من قروض 141.8 مليون بيزو فلبينية في عام 2005. وتمثل هذه القروض 19.6 في المائة من مجموع القروض الممنوحة في إطار البرنامج في عام 2005 والبالغة 722.4 مليون بيزو. وقد ساعدت المنظمات غير الحكومية، باعتبارها قنوات للإقراض، على منح أكثر من 50 في المائة من القروض التي أُفرج عنها في ذلك العام.</w:t>
      </w:r>
    </w:p>
    <w:p w:rsidR="003C7E65" w:rsidRDefault="003C7E65" w:rsidP="000B661C">
      <w:pPr>
        <w:tabs>
          <w:tab w:val="left" w:pos="879"/>
          <w:tab w:val="left" w:pos="1557"/>
        </w:tabs>
        <w:spacing w:before="0" w:line="360" w:lineRule="exact"/>
        <w:rPr>
          <w:rFonts w:hint="cs"/>
          <w:spacing w:val="0"/>
          <w:rtl/>
        </w:rPr>
      </w:pPr>
      <w:r w:rsidRPr="00F31207">
        <w:rPr>
          <w:rFonts w:hint="cs"/>
          <w:spacing w:val="0"/>
          <w:rtl/>
        </w:rPr>
        <w:t>647-</w:t>
      </w:r>
      <w:r w:rsidRPr="00F31207">
        <w:rPr>
          <w:spacing w:val="0"/>
          <w:rtl/>
        </w:rPr>
        <w:tab/>
      </w:r>
      <w:r w:rsidRPr="00F31207">
        <w:rPr>
          <w:rFonts w:hint="cs"/>
          <w:spacing w:val="0"/>
          <w:rtl/>
        </w:rPr>
        <w:t xml:space="preserve">وتلقت مؤسسة تمويل الإسكان الاجتماعي، بموجب الأمر التنفيذي 272، تكليفاً من المؤسسة الوطنية لتمويل الرهن العقاري المنزلي بتطوير </w:t>
      </w:r>
      <w:r w:rsidRPr="00F31207">
        <w:rPr>
          <w:spacing w:val="0"/>
          <w:rtl/>
        </w:rPr>
        <w:t>ب</w:t>
      </w:r>
      <w:r w:rsidRPr="00F31207">
        <w:rPr>
          <w:rFonts w:hint="cs"/>
          <w:spacing w:val="0"/>
          <w:rtl/>
        </w:rPr>
        <w:t xml:space="preserve">رامج الرهن العقاري الأهلي وتنفيذها. واحتفلت </w:t>
      </w:r>
      <w:r w:rsidRPr="00F31207">
        <w:rPr>
          <w:spacing w:val="0"/>
          <w:rtl/>
        </w:rPr>
        <w:t>م</w:t>
      </w:r>
      <w:r w:rsidRPr="00F31207">
        <w:rPr>
          <w:rFonts w:hint="cs"/>
          <w:spacing w:val="0"/>
          <w:rtl/>
        </w:rPr>
        <w:t>ؤسسة تمويل الإسكان الاجتماعي، التي بدأت عملها في تشرين الأول/أكتوبر 2005، بذكرى مرور سنتها الأولى من العمل في تشرين الأول/أكتوبر 2006 الماضي. وأثناء عامها الأول (من تشرين الأول/أكتوبر 2005 إلى أيلول/سبتمبر 2006</w:t>
      </w:r>
      <w:r w:rsidRPr="00F31207">
        <w:rPr>
          <w:spacing w:val="0"/>
          <w:rtl/>
        </w:rPr>
        <w:t>)</w:t>
      </w:r>
      <w:r w:rsidRPr="00F31207">
        <w:rPr>
          <w:rFonts w:hint="cs"/>
          <w:spacing w:val="0"/>
          <w:rtl/>
        </w:rPr>
        <w:t>، سجلت هذه المؤسسة رقماً قياسياً لم يسبق له مثيل، بلغ 839.4 مليون بيزو من القروض، منحت لطالبي هذه القروض في إطار برنامج الرهن العقاري الأهلي، حيث بلغ عددهم في المجموع 788 15 طالباً.</w:t>
      </w:r>
    </w:p>
    <w:p w:rsidR="00EA5980" w:rsidRPr="00F31207" w:rsidRDefault="00EA5980" w:rsidP="000B661C">
      <w:pPr>
        <w:tabs>
          <w:tab w:val="left" w:pos="879"/>
          <w:tab w:val="left" w:pos="1557"/>
        </w:tabs>
        <w:spacing w:before="0" w:line="360" w:lineRule="exact"/>
        <w:rPr>
          <w:spacing w:val="0"/>
          <w:rtl/>
        </w:rPr>
      </w:pPr>
    </w:p>
    <w:p w:rsidR="003C7E65" w:rsidRPr="00F31207" w:rsidRDefault="003C7E65" w:rsidP="000B661C">
      <w:pPr>
        <w:spacing w:before="0" w:line="360" w:lineRule="exact"/>
        <w:rPr>
          <w:i/>
          <w:iCs/>
          <w:spacing w:val="0"/>
          <w:rtl/>
        </w:rPr>
      </w:pPr>
      <w:r w:rsidRPr="00F31207">
        <w:rPr>
          <w:i/>
          <w:iCs/>
          <w:spacing w:val="0"/>
          <w:rtl/>
        </w:rPr>
        <w:t>ا</w:t>
      </w:r>
      <w:r w:rsidRPr="00F31207">
        <w:rPr>
          <w:rFonts w:hint="cs"/>
          <w:i/>
          <w:iCs/>
          <w:spacing w:val="0"/>
          <w:rtl/>
        </w:rPr>
        <w:t>لإعلانات الرئاسية المتعلقة بالإسكان</w:t>
      </w:r>
    </w:p>
    <w:p w:rsidR="003C7E65" w:rsidRPr="00F31207" w:rsidRDefault="003C7E65" w:rsidP="000B661C">
      <w:pPr>
        <w:tabs>
          <w:tab w:val="left" w:pos="879"/>
          <w:tab w:val="left" w:pos="1557"/>
        </w:tabs>
        <w:spacing w:before="0" w:line="360" w:lineRule="exact"/>
        <w:rPr>
          <w:spacing w:val="0"/>
          <w:rtl/>
        </w:rPr>
      </w:pPr>
      <w:r w:rsidRPr="00F31207">
        <w:rPr>
          <w:rFonts w:hint="cs"/>
          <w:spacing w:val="0"/>
          <w:rtl/>
        </w:rPr>
        <w:t>648-</w:t>
      </w:r>
      <w:r w:rsidRPr="00F31207">
        <w:rPr>
          <w:rFonts w:hint="cs"/>
          <w:spacing w:val="0"/>
          <w:rtl/>
        </w:rPr>
        <w:tab/>
        <w:t>أصدرت الر</w:t>
      </w:r>
      <w:r w:rsidRPr="00F31207">
        <w:rPr>
          <w:spacing w:val="0"/>
          <w:rtl/>
        </w:rPr>
        <w:t>ئ</w:t>
      </w:r>
      <w:r w:rsidRPr="00F31207">
        <w:rPr>
          <w:rFonts w:hint="cs"/>
          <w:spacing w:val="0"/>
          <w:rtl/>
        </w:rPr>
        <w:t>يسة غلوريا ماكاباغال - أرّويو في 28 أيار/مايو 2001 الماضي الأمر التنفيذي 28، الذي أكدت فيه مجدداً التزام الحكومة بإنجاز مشاريع كبيرة للإسكان باعتبار ذلك برنامجاً رئيسياً في المساعي التي تبذلها الحكومة لتخفيف وطأة الفقر.</w:t>
      </w:r>
    </w:p>
    <w:p w:rsidR="00EA5980" w:rsidRDefault="003C7E65" w:rsidP="000B661C">
      <w:pPr>
        <w:tabs>
          <w:tab w:val="left" w:pos="879"/>
          <w:tab w:val="left" w:pos="1557"/>
        </w:tabs>
        <w:spacing w:before="0" w:line="360" w:lineRule="exact"/>
        <w:rPr>
          <w:spacing w:val="0"/>
          <w:rtl/>
        </w:rPr>
      </w:pPr>
      <w:r w:rsidRPr="00F31207">
        <w:rPr>
          <w:rFonts w:hint="cs"/>
          <w:spacing w:val="0"/>
          <w:rtl/>
        </w:rPr>
        <w:t>649-</w:t>
      </w:r>
      <w:r w:rsidRPr="00F31207">
        <w:rPr>
          <w:rFonts w:hint="cs"/>
          <w:spacing w:val="0"/>
          <w:rtl/>
        </w:rPr>
        <w:tab/>
      </w:r>
      <w:r w:rsidRPr="00F31207">
        <w:rPr>
          <w:spacing w:val="0"/>
          <w:rtl/>
        </w:rPr>
        <w:t>و</w:t>
      </w:r>
      <w:r w:rsidRPr="00F31207">
        <w:rPr>
          <w:rFonts w:hint="cs"/>
          <w:spacing w:val="0"/>
          <w:rtl/>
        </w:rPr>
        <w:t>لمعالجة مشكلة السكن، ولا سيما لدى مَن ينتمون إلى الشريحة الدنيا،</w:t>
      </w:r>
      <w:r w:rsidRPr="00F31207">
        <w:rPr>
          <w:spacing w:val="0"/>
          <w:rtl/>
        </w:rPr>
        <w:t xml:space="preserve"> </w:t>
      </w:r>
      <w:r w:rsidRPr="00F31207">
        <w:rPr>
          <w:rFonts w:hint="cs"/>
          <w:spacing w:val="0"/>
          <w:rtl/>
        </w:rPr>
        <w:t>التي تمثل 40 في المائة من الأسر التي تسكن المدن، واصلت إدارة أرّويو تنظيم حيازة مساكن من قبل أسر مستوطِنة بصورة غير نظامية، وذلك عن طريق إصدار إعلانات رئاسية قضت بتخصيص قِطَع أراضي عمومية للتصرف فيها ومنحها للمستفيدين المؤهلين. وبالإضافة إلى ذلك، سعت الحكومة إلى تحويل الأراضي غير المستغلة أو الخالية التابعة للحكومية إلى مواقع سكنية معدّة لإسكان موظفي الحكومة من ذوي الأجور المنخفضة، بمن فيهم الجنود ورجال الشرطة</w:t>
      </w:r>
      <w:r w:rsidR="007C72B7">
        <w:rPr>
          <w:spacing w:val="0"/>
          <w:vertAlign w:val="superscript"/>
          <w:rtl/>
        </w:rPr>
        <w:t>(</w:t>
      </w:r>
      <w:r w:rsidR="007C72B7" w:rsidRPr="007C72B7">
        <w:rPr>
          <w:rStyle w:val="FootnoteReference"/>
          <w:spacing w:val="0"/>
          <w:rtl/>
        </w:rPr>
        <w:footnoteReference w:id="43"/>
      </w:r>
      <w:r w:rsidR="007C72B7" w:rsidRPr="007C72B7">
        <w:rPr>
          <w:spacing w:val="0"/>
          <w:vertAlign w:val="superscript"/>
          <w:rtl/>
        </w:rPr>
        <w:t>)</w:t>
      </w:r>
      <w:r w:rsidRPr="00F31207">
        <w:rPr>
          <w:rFonts w:hint="cs"/>
          <w:spacing w:val="0"/>
          <w:rtl/>
        </w:rPr>
        <w:t>.</w:t>
      </w:r>
    </w:p>
    <w:p w:rsidR="003C7E65" w:rsidRPr="00F31207" w:rsidRDefault="00EA5980" w:rsidP="00EA5980">
      <w:pPr>
        <w:tabs>
          <w:tab w:val="left" w:pos="879"/>
          <w:tab w:val="left" w:pos="1557"/>
        </w:tabs>
        <w:spacing w:before="0" w:line="360" w:lineRule="exact"/>
        <w:rPr>
          <w:spacing w:val="0"/>
          <w:rtl/>
        </w:rPr>
      </w:pPr>
      <w:r>
        <w:rPr>
          <w:spacing w:val="0"/>
          <w:rtl/>
        </w:rPr>
        <w:br w:type="page"/>
      </w:r>
      <w:r w:rsidR="003C7E65" w:rsidRPr="00F31207">
        <w:rPr>
          <w:rFonts w:hint="cs"/>
          <w:spacing w:val="0"/>
          <w:rtl/>
        </w:rPr>
        <w:t>650-</w:t>
      </w:r>
      <w:r w:rsidR="003C7E65" w:rsidRPr="00F31207">
        <w:rPr>
          <w:rFonts w:hint="cs"/>
          <w:spacing w:val="0"/>
          <w:rtl/>
        </w:rPr>
        <w:tab/>
        <w:t>وحتى 31 آب/أغسطس 2006، يبين التوزيع الإقليمي للمواقع المخصصة للإسكان البيانات التالية:</w:t>
      </w:r>
    </w:p>
    <w:tbl>
      <w:tblPr>
        <w:bidiVisual/>
        <w:tblW w:w="0" w:type="auto"/>
        <w:jc w:val="center"/>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9"/>
        <w:gridCol w:w="2101"/>
      </w:tblGrid>
      <w:tr w:rsidR="003C7E65" w:rsidRPr="00F31207" w:rsidTr="00C26117">
        <w:tblPrEx>
          <w:tblCellMar>
            <w:top w:w="0" w:type="dxa"/>
            <w:bottom w:w="0" w:type="dxa"/>
          </w:tblCellMar>
        </w:tblPrEx>
        <w:trPr>
          <w:jc w:val="center"/>
        </w:trPr>
        <w:tc>
          <w:tcPr>
            <w:tcW w:w="5579" w:type="dxa"/>
            <w:tcBorders>
              <w:top w:val="single" w:sz="4" w:space="0" w:color="auto"/>
              <w:left w:val="single" w:sz="4" w:space="0" w:color="auto"/>
              <w:bottom w:val="single" w:sz="4" w:space="0" w:color="auto"/>
              <w:right w:val="single" w:sz="4" w:space="0" w:color="auto"/>
            </w:tcBorders>
          </w:tcPr>
          <w:p w:rsidR="003C7E65" w:rsidRPr="00017761" w:rsidRDefault="003C7E65" w:rsidP="00C26117">
            <w:pPr>
              <w:spacing w:before="0" w:after="100" w:line="300" w:lineRule="exact"/>
              <w:jc w:val="center"/>
              <w:rPr>
                <w:rFonts w:hint="cs"/>
                <w:spacing w:val="0"/>
                <w:sz w:val="20"/>
                <w:szCs w:val="28"/>
                <w:rtl/>
              </w:rPr>
            </w:pPr>
            <w:r w:rsidRPr="00017761">
              <w:rPr>
                <w:spacing w:val="0"/>
                <w:sz w:val="20"/>
                <w:szCs w:val="28"/>
                <w:rtl/>
              </w:rPr>
              <w:t>ا</w:t>
            </w:r>
            <w:r w:rsidRPr="00017761">
              <w:rPr>
                <w:rFonts w:hint="cs"/>
                <w:spacing w:val="0"/>
                <w:sz w:val="20"/>
                <w:szCs w:val="28"/>
                <w:rtl/>
              </w:rPr>
              <w:t>لمنطقة</w:t>
            </w:r>
          </w:p>
        </w:tc>
        <w:tc>
          <w:tcPr>
            <w:tcW w:w="2101" w:type="dxa"/>
            <w:tcBorders>
              <w:top w:val="single" w:sz="4" w:space="0" w:color="auto"/>
              <w:left w:val="single" w:sz="4" w:space="0" w:color="auto"/>
              <w:bottom w:val="single" w:sz="4" w:space="0" w:color="auto"/>
              <w:right w:val="single" w:sz="4" w:space="0" w:color="auto"/>
            </w:tcBorders>
          </w:tcPr>
          <w:p w:rsidR="003C7E65" w:rsidRPr="00017761" w:rsidRDefault="003C7E65" w:rsidP="00C26117">
            <w:pPr>
              <w:spacing w:before="0" w:after="100" w:line="300" w:lineRule="exact"/>
              <w:jc w:val="center"/>
              <w:rPr>
                <w:spacing w:val="0"/>
                <w:sz w:val="20"/>
                <w:szCs w:val="28"/>
                <w:rtl/>
              </w:rPr>
            </w:pPr>
            <w:r w:rsidRPr="00017761">
              <w:rPr>
                <w:spacing w:val="0"/>
                <w:sz w:val="20"/>
                <w:szCs w:val="28"/>
                <w:rtl/>
              </w:rPr>
              <w:t>ا</w:t>
            </w:r>
            <w:r w:rsidRPr="00017761">
              <w:rPr>
                <w:rFonts w:hint="cs"/>
                <w:spacing w:val="0"/>
                <w:sz w:val="20"/>
                <w:szCs w:val="28"/>
                <w:rtl/>
              </w:rPr>
              <w:t>لمواقع المخ</w:t>
            </w:r>
            <w:r w:rsidRPr="00017761">
              <w:rPr>
                <w:spacing w:val="0"/>
                <w:sz w:val="20"/>
                <w:szCs w:val="28"/>
                <w:rtl/>
              </w:rPr>
              <w:t>ص</w:t>
            </w:r>
            <w:r w:rsidRPr="00017761">
              <w:rPr>
                <w:rFonts w:hint="cs"/>
                <w:spacing w:val="0"/>
                <w:sz w:val="20"/>
                <w:szCs w:val="28"/>
                <w:rtl/>
              </w:rPr>
              <w:t>صة</w:t>
            </w:r>
          </w:p>
        </w:tc>
      </w:tr>
      <w:tr w:rsidR="003C7E65" w:rsidRPr="00F31207" w:rsidTr="00C26117">
        <w:tblPrEx>
          <w:tblCellMar>
            <w:top w:w="0" w:type="dxa"/>
            <w:bottom w:w="0" w:type="dxa"/>
          </w:tblCellMar>
        </w:tblPrEx>
        <w:trPr>
          <w:jc w:val="center"/>
        </w:trPr>
        <w:tc>
          <w:tcPr>
            <w:tcW w:w="5579" w:type="dxa"/>
            <w:tcBorders>
              <w:top w:val="single" w:sz="4" w:space="0" w:color="auto"/>
              <w:left w:val="single" w:sz="4" w:space="0" w:color="auto"/>
              <w:bottom w:val="nil"/>
              <w:right w:val="single" w:sz="4" w:space="0" w:color="auto"/>
            </w:tcBorders>
          </w:tcPr>
          <w:p w:rsidR="003C7E65" w:rsidRPr="00017761" w:rsidRDefault="003C7E65" w:rsidP="00C26117">
            <w:pPr>
              <w:spacing w:before="0" w:after="100" w:line="300" w:lineRule="exact"/>
              <w:rPr>
                <w:spacing w:val="0"/>
                <w:sz w:val="20"/>
                <w:szCs w:val="28"/>
                <w:rtl/>
              </w:rPr>
            </w:pPr>
            <w:r w:rsidRPr="00017761">
              <w:rPr>
                <w:spacing w:val="0"/>
                <w:sz w:val="20"/>
                <w:szCs w:val="28"/>
                <w:rtl/>
              </w:rPr>
              <w:t>م</w:t>
            </w:r>
            <w:r w:rsidRPr="00017761">
              <w:rPr>
                <w:rFonts w:hint="cs"/>
                <w:spacing w:val="0"/>
                <w:sz w:val="20"/>
                <w:szCs w:val="28"/>
                <w:rtl/>
              </w:rPr>
              <w:t>نطقة العاصمة الوطنية</w:t>
            </w:r>
          </w:p>
        </w:tc>
        <w:tc>
          <w:tcPr>
            <w:tcW w:w="2101" w:type="dxa"/>
            <w:tcBorders>
              <w:top w:val="single" w:sz="4" w:space="0" w:color="auto"/>
              <w:left w:val="single" w:sz="4" w:space="0" w:color="auto"/>
              <w:bottom w:val="nil"/>
              <w:right w:val="single" w:sz="4" w:space="0" w:color="auto"/>
            </w:tcBorders>
          </w:tcPr>
          <w:p w:rsidR="003C7E65" w:rsidRPr="00017761" w:rsidRDefault="003C7E65" w:rsidP="00C26117">
            <w:pPr>
              <w:spacing w:before="0" w:after="100" w:line="300" w:lineRule="exact"/>
              <w:ind w:left="796"/>
              <w:rPr>
                <w:rFonts w:hint="cs"/>
                <w:spacing w:val="0"/>
                <w:sz w:val="20"/>
                <w:szCs w:val="28"/>
                <w:rtl/>
              </w:rPr>
            </w:pPr>
            <w:r w:rsidRPr="00017761">
              <w:rPr>
                <w:rFonts w:hint="cs"/>
                <w:spacing w:val="0"/>
                <w:sz w:val="20"/>
                <w:szCs w:val="28"/>
                <w:rtl/>
              </w:rPr>
              <w:t>35</w:t>
            </w:r>
          </w:p>
        </w:tc>
      </w:tr>
      <w:tr w:rsidR="003C7E65" w:rsidRPr="00F31207" w:rsidTr="00C26117">
        <w:tblPrEx>
          <w:tblCellMar>
            <w:top w:w="0" w:type="dxa"/>
            <w:bottom w:w="0" w:type="dxa"/>
          </w:tblCellMar>
        </w:tblPrEx>
        <w:trPr>
          <w:jc w:val="center"/>
        </w:trPr>
        <w:tc>
          <w:tcPr>
            <w:tcW w:w="5579"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rPr>
                <w:rFonts w:hint="cs"/>
                <w:spacing w:val="0"/>
                <w:sz w:val="20"/>
                <w:szCs w:val="28"/>
                <w:rtl/>
              </w:rPr>
            </w:pPr>
            <w:r w:rsidRPr="00017761">
              <w:rPr>
                <w:rFonts w:hint="cs"/>
                <w:spacing w:val="0"/>
                <w:sz w:val="20"/>
                <w:szCs w:val="28"/>
                <w:rtl/>
              </w:rPr>
              <w:t>منطقة كورديلييرا الإدارية</w:t>
            </w:r>
          </w:p>
        </w:tc>
        <w:tc>
          <w:tcPr>
            <w:tcW w:w="2101"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ind w:left="796"/>
              <w:rPr>
                <w:rFonts w:hint="cs"/>
                <w:spacing w:val="0"/>
                <w:sz w:val="20"/>
                <w:szCs w:val="28"/>
                <w:rtl/>
              </w:rPr>
            </w:pPr>
            <w:r w:rsidRPr="00017761">
              <w:rPr>
                <w:rFonts w:hint="cs"/>
                <w:spacing w:val="0"/>
                <w:sz w:val="20"/>
                <w:szCs w:val="28"/>
                <w:rtl/>
              </w:rPr>
              <w:t>7</w:t>
            </w:r>
          </w:p>
        </w:tc>
      </w:tr>
      <w:tr w:rsidR="003C7E65" w:rsidRPr="00F31207" w:rsidTr="00C26117">
        <w:tblPrEx>
          <w:tblCellMar>
            <w:top w:w="0" w:type="dxa"/>
            <w:bottom w:w="0" w:type="dxa"/>
          </w:tblCellMar>
        </w:tblPrEx>
        <w:trPr>
          <w:jc w:val="center"/>
        </w:trPr>
        <w:tc>
          <w:tcPr>
            <w:tcW w:w="5579"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rPr>
                <w:spacing w:val="0"/>
                <w:sz w:val="20"/>
                <w:szCs w:val="28"/>
                <w:rtl/>
              </w:rPr>
            </w:pPr>
            <w:r w:rsidRPr="00017761">
              <w:rPr>
                <w:spacing w:val="0"/>
                <w:sz w:val="20"/>
                <w:szCs w:val="28"/>
                <w:rtl/>
              </w:rPr>
              <w:t>ا</w:t>
            </w:r>
            <w:r w:rsidRPr="00017761">
              <w:rPr>
                <w:rFonts w:hint="cs"/>
                <w:spacing w:val="0"/>
                <w:sz w:val="20"/>
                <w:szCs w:val="28"/>
                <w:rtl/>
              </w:rPr>
              <w:t>لمنطقة 3</w:t>
            </w:r>
          </w:p>
        </w:tc>
        <w:tc>
          <w:tcPr>
            <w:tcW w:w="2101"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ind w:left="796"/>
              <w:rPr>
                <w:rFonts w:hint="cs"/>
                <w:spacing w:val="0"/>
                <w:sz w:val="20"/>
                <w:szCs w:val="28"/>
                <w:rtl/>
              </w:rPr>
            </w:pPr>
            <w:r w:rsidRPr="00017761">
              <w:rPr>
                <w:rFonts w:hint="cs"/>
                <w:spacing w:val="0"/>
                <w:sz w:val="20"/>
                <w:szCs w:val="28"/>
                <w:rtl/>
              </w:rPr>
              <w:t>5</w:t>
            </w:r>
          </w:p>
        </w:tc>
      </w:tr>
      <w:tr w:rsidR="003C7E65" w:rsidRPr="00F31207" w:rsidTr="00C26117">
        <w:tblPrEx>
          <w:tblCellMar>
            <w:top w:w="0" w:type="dxa"/>
            <w:bottom w:w="0" w:type="dxa"/>
          </w:tblCellMar>
        </w:tblPrEx>
        <w:trPr>
          <w:jc w:val="center"/>
        </w:trPr>
        <w:tc>
          <w:tcPr>
            <w:tcW w:w="5579"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rPr>
                <w:spacing w:val="0"/>
                <w:sz w:val="20"/>
                <w:szCs w:val="28"/>
                <w:rtl/>
              </w:rPr>
            </w:pPr>
            <w:r w:rsidRPr="00017761">
              <w:rPr>
                <w:spacing w:val="0"/>
                <w:sz w:val="20"/>
                <w:szCs w:val="28"/>
                <w:rtl/>
              </w:rPr>
              <w:t>ا</w:t>
            </w:r>
            <w:r w:rsidRPr="00017761">
              <w:rPr>
                <w:rFonts w:hint="cs"/>
                <w:spacing w:val="0"/>
                <w:sz w:val="20"/>
                <w:szCs w:val="28"/>
                <w:rtl/>
              </w:rPr>
              <w:t>لمنطقة 4</w:t>
            </w:r>
          </w:p>
        </w:tc>
        <w:tc>
          <w:tcPr>
            <w:tcW w:w="2101"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ind w:left="796"/>
              <w:rPr>
                <w:rFonts w:hint="cs"/>
                <w:spacing w:val="0"/>
                <w:sz w:val="20"/>
                <w:szCs w:val="28"/>
                <w:rtl/>
              </w:rPr>
            </w:pPr>
            <w:r w:rsidRPr="00017761">
              <w:rPr>
                <w:rFonts w:hint="cs"/>
                <w:spacing w:val="0"/>
                <w:sz w:val="20"/>
                <w:szCs w:val="28"/>
                <w:rtl/>
              </w:rPr>
              <w:t>15</w:t>
            </w:r>
          </w:p>
        </w:tc>
      </w:tr>
      <w:tr w:rsidR="003C7E65" w:rsidRPr="00F31207" w:rsidTr="00C26117">
        <w:tblPrEx>
          <w:tblCellMar>
            <w:top w:w="0" w:type="dxa"/>
            <w:bottom w:w="0" w:type="dxa"/>
          </w:tblCellMar>
        </w:tblPrEx>
        <w:trPr>
          <w:jc w:val="center"/>
        </w:trPr>
        <w:tc>
          <w:tcPr>
            <w:tcW w:w="5579"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rPr>
                <w:spacing w:val="0"/>
                <w:sz w:val="20"/>
                <w:szCs w:val="28"/>
                <w:rtl/>
              </w:rPr>
            </w:pPr>
            <w:r w:rsidRPr="00017761">
              <w:rPr>
                <w:spacing w:val="0"/>
                <w:sz w:val="20"/>
                <w:szCs w:val="28"/>
                <w:rtl/>
              </w:rPr>
              <w:t>ا</w:t>
            </w:r>
            <w:r w:rsidRPr="00017761">
              <w:rPr>
                <w:rFonts w:hint="cs"/>
                <w:spacing w:val="0"/>
                <w:sz w:val="20"/>
                <w:szCs w:val="28"/>
                <w:rtl/>
              </w:rPr>
              <w:t>لمنطقة 5</w:t>
            </w:r>
          </w:p>
        </w:tc>
        <w:tc>
          <w:tcPr>
            <w:tcW w:w="2101"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ind w:left="796"/>
              <w:rPr>
                <w:rFonts w:hint="cs"/>
                <w:spacing w:val="0"/>
                <w:sz w:val="20"/>
                <w:szCs w:val="28"/>
                <w:rtl/>
              </w:rPr>
            </w:pPr>
            <w:r w:rsidRPr="00017761">
              <w:rPr>
                <w:rFonts w:hint="cs"/>
                <w:spacing w:val="0"/>
                <w:sz w:val="20"/>
                <w:szCs w:val="28"/>
                <w:rtl/>
              </w:rPr>
              <w:t>3</w:t>
            </w:r>
          </w:p>
        </w:tc>
      </w:tr>
      <w:tr w:rsidR="003C7E65" w:rsidRPr="00F31207" w:rsidTr="00C26117">
        <w:tblPrEx>
          <w:tblCellMar>
            <w:top w:w="0" w:type="dxa"/>
            <w:bottom w:w="0" w:type="dxa"/>
          </w:tblCellMar>
        </w:tblPrEx>
        <w:trPr>
          <w:jc w:val="center"/>
        </w:trPr>
        <w:tc>
          <w:tcPr>
            <w:tcW w:w="5579"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rPr>
                <w:spacing w:val="0"/>
                <w:sz w:val="20"/>
                <w:szCs w:val="28"/>
                <w:rtl/>
              </w:rPr>
            </w:pPr>
            <w:r w:rsidRPr="00017761">
              <w:rPr>
                <w:spacing w:val="0"/>
                <w:sz w:val="20"/>
                <w:szCs w:val="28"/>
                <w:rtl/>
              </w:rPr>
              <w:t>ا</w:t>
            </w:r>
            <w:r w:rsidRPr="00017761">
              <w:rPr>
                <w:rFonts w:hint="cs"/>
                <w:spacing w:val="0"/>
                <w:sz w:val="20"/>
                <w:szCs w:val="28"/>
                <w:rtl/>
              </w:rPr>
              <w:t>لمنطقة 6</w:t>
            </w:r>
          </w:p>
        </w:tc>
        <w:tc>
          <w:tcPr>
            <w:tcW w:w="2101"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ind w:left="796"/>
              <w:rPr>
                <w:rFonts w:hint="cs"/>
                <w:spacing w:val="0"/>
                <w:sz w:val="20"/>
                <w:szCs w:val="28"/>
                <w:rtl/>
              </w:rPr>
            </w:pPr>
            <w:r w:rsidRPr="00017761">
              <w:rPr>
                <w:rFonts w:hint="cs"/>
                <w:spacing w:val="0"/>
                <w:sz w:val="20"/>
                <w:szCs w:val="28"/>
                <w:rtl/>
              </w:rPr>
              <w:t>7</w:t>
            </w:r>
          </w:p>
        </w:tc>
      </w:tr>
      <w:tr w:rsidR="003C7E65" w:rsidRPr="00F31207" w:rsidTr="00C26117">
        <w:tblPrEx>
          <w:tblCellMar>
            <w:top w:w="0" w:type="dxa"/>
            <w:bottom w:w="0" w:type="dxa"/>
          </w:tblCellMar>
        </w:tblPrEx>
        <w:trPr>
          <w:jc w:val="center"/>
        </w:trPr>
        <w:tc>
          <w:tcPr>
            <w:tcW w:w="5579"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rPr>
                <w:spacing w:val="0"/>
                <w:sz w:val="20"/>
                <w:szCs w:val="28"/>
                <w:rtl/>
              </w:rPr>
            </w:pPr>
            <w:r w:rsidRPr="00017761">
              <w:rPr>
                <w:spacing w:val="0"/>
                <w:sz w:val="20"/>
                <w:szCs w:val="28"/>
                <w:rtl/>
              </w:rPr>
              <w:t>ا</w:t>
            </w:r>
            <w:r w:rsidRPr="00017761">
              <w:rPr>
                <w:rFonts w:hint="cs"/>
                <w:spacing w:val="0"/>
                <w:sz w:val="20"/>
                <w:szCs w:val="28"/>
                <w:rtl/>
              </w:rPr>
              <w:t>لمنطقة 7</w:t>
            </w:r>
          </w:p>
        </w:tc>
        <w:tc>
          <w:tcPr>
            <w:tcW w:w="2101"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ind w:left="796"/>
              <w:rPr>
                <w:rFonts w:hint="cs"/>
                <w:spacing w:val="0"/>
                <w:sz w:val="20"/>
                <w:szCs w:val="28"/>
                <w:rtl/>
              </w:rPr>
            </w:pPr>
            <w:r w:rsidRPr="00017761">
              <w:rPr>
                <w:rFonts w:hint="cs"/>
                <w:spacing w:val="0"/>
                <w:sz w:val="20"/>
                <w:szCs w:val="28"/>
                <w:rtl/>
              </w:rPr>
              <w:t>8</w:t>
            </w:r>
          </w:p>
        </w:tc>
      </w:tr>
      <w:tr w:rsidR="003C7E65" w:rsidRPr="00F31207" w:rsidTr="00C26117">
        <w:tblPrEx>
          <w:tblCellMar>
            <w:top w:w="0" w:type="dxa"/>
            <w:bottom w:w="0" w:type="dxa"/>
          </w:tblCellMar>
        </w:tblPrEx>
        <w:trPr>
          <w:jc w:val="center"/>
        </w:trPr>
        <w:tc>
          <w:tcPr>
            <w:tcW w:w="5579"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rPr>
                <w:spacing w:val="0"/>
                <w:sz w:val="20"/>
                <w:szCs w:val="28"/>
                <w:rtl/>
              </w:rPr>
            </w:pPr>
            <w:r w:rsidRPr="00017761">
              <w:rPr>
                <w:spacing w:val="0"/>
                <w:sz w:val="20"/>
                <w:szCs w:val="28"/>
                <w:rtl/>
              </w:rPr>
              <w:t>ا</w:t>
            </w:r>
            <w:r w:rsidRPr="00017761">
              <w:rPr>
                <w:rFonts w:hint="cs"/>
                <w:spacing w:val="0"/>
                <w:sz w:val="20"/>
                <w:szCs w:val="28"/>
                <w:rtl/>
              </w:rPr>
              <w:t>لمنظقة 8</w:t>
            </w:r>
          </w:p>
        </w:tc>
        <w:tc>
          <w:tcPr>
            <w:tcW w:w="2101"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ind w:left="796"/>
              <w:rPr>
                <w:rFonts w:hint="cs"/>
                <w:spacing w:val="0"/>
                <w:sz w:val="20"/>
                <w:szCs w:val="28"/>
                <w:rtl/>
              </w:rPr>
            </w:pPr>
            <w:r w:rsidRPr="00017761">
              <w:rPr>
                <w:rFonts w:hint="cs"/>
                <w:spacing w:val="0"/>
                <w:sz w:val="20"/>
                <w:szCs w:val="28"/>
                <w:rtl/>
              </w:rPr>
              <w:t>2</w:t>
            </w:r>
          </w:p>
        </w:tc>
      </w:tr>
      <w:tr w:rsidR="003C7E65" w:rsidRPr="00F31207" w:rsidTr="00C26117">
        <w:tblPrEx>
          <w:tblCellMar>
            <w:top w:w="0" w:type="dxa"/>
            <w:bottom w:w="0" w:type="dxa"/>
          </w:tblCellMar>
        </w:tblPrEx>
        <w:trPr>
          <w:jc w:val="center"/>
        </w:trPr>
        <w:tc>
          <w:tcPr>
            <w:tcW w:w="5579"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rPr>
                <w:spacing w:val="0"/>
                <w:sz w:val="20"/>
                <w:szCs w:val="28"/>
                <w:rtl/>
              </w:rPr>
            </w:pPr>
            <w:r w:rsidRPr="00017761">
              <w:rPr>
                <w:spacing w:val="0"/>
                <w:sz w:val="20"/>
                <w:szCs w:val="28"/>
                <w:rtl/>
              </w:rPr>
              <w:t>ا</w:t>
            </w:r>
            <w:r w:rsidRPr="00017761">
              <w:rPr>
                <w:rFonts w:hint="cs"/>
                <w:spacing w:val="0"/>
                <w:sz w:val="20"/>
                <w:szCs w:val="28"/>
                <w:rtl/>
              </w:rPr>
              <w:t>لمنطقة 9</w:t>
            </w:r>
          </w:p>
        </w:tc>
        <w:tc>
          <w:tcPr>
            <w:tcW w:w="2101"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ind w:left="796"/>
              <w:rPr>
                <w:rFonts w:hint="cs"/>
                <w:spacing w:val="0"/>
                <w:sz w:val="20"/>
                <w:szCs w:val="28"/>
                <w:rtl/>
              </w:rPr>
            </w:pPr>
            <w:r w:rsidRPr="00017761">
              <w:rPr>
                <w:rFonts w:hint="cs"/>
                <w:spacing w:val="0"/>
                <w:sz w:val="20"/>
                <w:szCs w:val="28"/>
                <w:rtl/>
              </w:rPr>
              <w:t>5</w:t>
            </w:r>
          </w:p>
        </w:tc>
      </w:tr>
      <w:tr w:rsidR="003C7E65" w:rsidRPr="00F31207" w:rsidTr="00C26117">
        <w:tblPrEx>
          <w:tblCellMar>
            <w:top w:w="0" w:type="dxa"/>
            <w:bottom w:w="0" w:type="dxa"/>
          </w:tblCellMar>
        </w:tblPrEx>
        <w:trPr>
          <w:jc w:val="center"/>
        </w:trPr>
        <w:tc>
          <w:tcPr>
            <w:tcW w:w="5579"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rPr>
                <w:spacing w:val="0"/>
                <w:sz w:val="20"/>
                <w:szCs w:val="28"/>
                <w:rtl/>
              </w:rPr>
            </w:pPr>
            <w:r w:rsidRPr="00017761">
              <w:rPr>
                <w:spacing w:val="0"/>
                <w:sz w:val="20"/>
                <w:szCs w:val="28"/>
                <w:rtl/>
              </w:rPr>
              <w:t>ا</w:t>
            </w:r>
            <w:r w:rsidRPr="00017761">
              <w:rPr>
                <w:rFonts w:hint="cs"/>
                <w:spacing w:val="0"/>
                <w:sz w:val="20"/>
                <w:szCs w:val="28"/>
                <w:rtl/>
              </w:rPr>
              <w:t>لمنطقة 11</w:t>
            </w:r>
          </w:p>
        </w:tc>
        <w:tc>
          <w:tcPr>
            <w:tcW w:w="2101"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ind w:left="796"/>
              <w:rPr>
                <w:rFonts w:hint="cs"/>
                <w:spacing w:val="0"/>
                <w:sz w:val="20"/>
                <w:szCs w:val="28"/>
                <w:rtl/>
              </w:rPr>
            </w:pPr>
            <w:r w:rsidRPr="00017761">
              <w:rPr>
                <w:rFonts w:hint="cs"/>
                <w:spacing w:val="0"/>
                <w:sz w:val="20"/>
                <w:szCs w:val="28"/>
                <w:rtl/>
              </w:rPr>
              <w:t>3</w:t>
            </w:r>
          </w:p>
        </w:tc>
      </w:tr>
      <w:tr w:rsidR="003C7E65" w:rsidRPr="00F31207" w:rsidTr="00C26117">
        <w:tblPrEx>
          <w:tblCellMar>
            <w:top w:w="0" w:type="dxa"/>
            <w:bottom w:w="0" w:type="dxa"/>
          </w:tblCellMar>
        </w:tblPrEx>
        <w:trPr>
          <w:jc w:val="center"/>
        </w:trPr>
        <w:tc>
          <w:tcPr>
            <w:tcW w:w="5579"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rPr>
                <w:spacing w:val="0"/>
                <w:sz w:val="20"/>
                <w:szCs w:val="28"/>
                <w:rtl/>
              </w:rPr>
            </w:pPr>
            <w:r w:rsidRPr="00017761">
              <w:rPr>
                <w:spacing w:val="0"/>
                <w:sz w:val="20"/>
                <w:szCs w:val="28"/>
                <w:rtl/>
              </w:rPr>
              <w:t>ا</w:t>
            </w:r>
            <w:r w:rsidRPr="00017761">
              <w:rPr>
                <w:rFonts w:hint="cs"/>
                <w:spacing w:val="0"/>
                <w:sz w:val="20"/>
                <w:szCs w:val="28"/>
                <w:rtl/>
              </w:rPr>
              <w:t>لمنطقة 12</w:t>
            </w:r>
          </w:p>
        </w:tc>
        <w:tc>
          <w:tcPr>
            <w:tcW w:w="2101"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ind w:left="796"/>
              <w:rPr>
                <w:rFonts w:hint="cs"/>
                <w:spacing w:val="0"/>
                <w:sz w:val="20"/>
                <w:szCs w:val="28"/>
                <w:rtl/>
              </w:rPr>
            </w:pPr>
            <w:r w:rsidRPr="00017761">
              <w:rPr>
                <w:rFonts w:hint="cs"/>
                <w:spacing w:val="0"/>
                <w:sz w:val="20"/>
                <w:szCs w:val="28"/>
                <w:rtl/>
              </w:rPr>
              <w:t>2</w:t>
            </w:r>
          </w:p>
        </w:tc>
      </w:tr>
      <w:tr w:rsidR="003C7E65" w:rsidRPr="00F31207" w:rsidTr="00C26117">
        <w:tblPrEx>
          <w:tblCellMar>
            <w:top w:w="0" w:type="dxa"/>
            <w:bottom w:w="0" w:type="dxa"/>
          </w:tblCellMar>
        </w:tblPrEx>
        <w:trPr>
          <w:jc w:val="center"/>
        </w:trPr>
        <w:tc>
          <w:tcPr>
            <w:tcW w:w="5579"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rPr>
                <w:spacing w:val="0"/>
                <w:sz w:val="20"/>
                <w:szCs w:val="28"/>
                <w:rtl/>
              </w:rPr>
            </w:pPr>
            <w:r w:rsidRPr="00017761">
              <w:rPr>
                <w:spacing w:val="0"/>
                <w:sz w:val="20"/>
                <w:szCs w:val="28"/>
                <w:rtl/>
              </w:rPr>
              <w:t>ك</w:t>
            </w:r>
            <w:r w:rsidRPr="00017761">
              <w:rPr>
                <w:rFonts w:hint="cs"/>
                <w:spacing w:val="0"/>
                <w:sz w:val="20"/>
                <w:szCs w:val="28"/>
                <w:rtl/>
              </w:rPr>
              <w:t>اراغا</w:t>
            </w:r>
          </w:p>
        </w:tc>
        <w:tc>
          <w:tcPr>
            <w:tcW w:w="2101"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ind w:left="796"/>
              <w:rPr>
                <w:rFonts w:hint="cs"/>
                <w:spacing w:val="0"/>
                <w:sz w:val="20"/>
                <w:szCs w:val="28"/>
                <w:rtl/>
              </w:rPr>
            </w:pPr>
            <w:r w:rsidRPr="00017761">
              <w:rPr>
                <w:rFonts w:hint="cs"/>
                <w:spacing w:val="0"/>
                <w:sz w:val="20"/>
                <w:szCs w:val="28"/>
                <w:rtl/>
              </w:rPr>
              <w:t>2</w:t>
            </w:r>
          </w:p>
        </w:tc>
      </w:tr>
      <w:tr w:rsidR="003C7E65" w:rsidRPr="00F31207" w:rsidTr="00C26117">
        <w:tblPrEx>
          <w:tblCellMar>
            <w:top w:w="0" w:type="dxa"/>
            <w:bottom w:w="0" w:type="dxa"/>
          </w:tblCellMar>
        </w:tblPrEx>
        <w:trPr>
          <w:jc w:val="center"/>
        </w:trPr>
        <w:tc>
          <w:tcPr>
            <w:tcW w:w="5579"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rPr>
                <w:rFonts w:hint="cs"/>
                <w:spacing w:val="0"/>
                <w:sz w:val="20"/>
                <w:szCs w:val="28"/>
                <w:rtl/>
                <w:lang w:val="fr-CH"/>
              </w:rPr>
            </w:pPr>
            <w:r w:rsidRPr="00017761">
              <w:rPr>
                <w:spacing w:val="0"/>
                <w:sz w:val="20"/>
                <w:szCs w:val="28"/>
                <w:rtl/>
                <w:lang w:bidi="ar-AE"/>
              </w:rPr>
              <w:t>ع</w:t>
            </w:r>
            <w:r w:rsidRPr="00017761">
              <w:rPr>
                <w:rFonts w:hint="cs"/>
                <w:spacing w:val="0"/>
                <w:sz w:val="20"/>
                <w:szCs w:val="28"/>
                <w:rtl/>
                <w:lang w:bidi="ar-AE"/>
              </w:rPr>
              <w:t>موم لوزون (</w:t>
            </w:r>
            <w:r w:rsidRPr="00017761">
              <w:rPr>
                <w:spacing w:val="0"/>
                <w:sz w:val="20"/>
                <w:szCs w:val="28"/>
                <w:rtl/>
                <w:lang w:val="fr-CH" w:bidi="ar-AE"/>
              </w:rPr>
              <w:t>ا</w:t>
            </w:r>
            <w:r w:rsidRPr="00017761">
              <w:rPr>
                <w:rFonts w:hint="cs"/>
                <w:spacing w:val="0"/>
                <w:sz w:val="20"/>
                <w:szCs w:val="28"/>
                <w:rtl/>
                <w:lang w:val="fr-CH" w:bidi="ar-AE"/>
              </w:rPr>
              <w:t xml:space="preserve">لأمر التنفيذي 48- </w:t>
            </w:r>
            <w:r w:rsidRPr="00017761">
              <w:rPr>
                <w:spacing w:val="0"/>
                <w:sz w:val="20"/>
                <w:szCs w:val="28"/>
                <w:rtl/>
                <w:lang w:val="fr-CH"/>
              </w:rPr>
              <w:t>ا</w:t>
            </w:r>
            <w:r w:rsidRPr="00017761">
              <w:rPr>
                <w:rFonts w:hint="cs"/>
                <w:spacing w:val="0"/>
                <w:sz w:val="20"/>
                <w:szCs w:val="28"/>
                <w:rtl/>
                <w:lang w:val="fr-CH"/>
              </w:rPr>
              <w:t>لممتلكات غير الأساسية التابعة لشركة السكك الحديدية)</w:t>
            </w:r>
          </w:p>
        </w:tc>
        <w:tc>
          <w:tcPr>
            <w:tcW w:w="2101" w:type="dxa"/>
            <w:tcBorders>
              <w:top w:val="nil"/>
              <w:left w:val="single" w:sz="4" w:space="0" w:color="auto"/>
              <w:bottom w:val="nil"/>
              <w:right w:val="single" w:sz="4" w:space="0" w:color="auto"/>
            </w:tcBorders>
          </w:tcPr>
          <w:p w:rsidR="003C7E65" w:rsidRPr="00017761" w:rsidRDefault="003C7E65" w:rsidP="00C26117">
            <w:pPr>
              <w:spacing w:before="0" w:after="100" w:line="300" w:lineRule="exact"/>
              <w:ind w:left="796"/>
              <w:rPr>
                <w:rFonts w:hint="cs"/>
                <w:spacing w:val="0"/>
                <w:sz w:val="20"/>
                <w:szCs w:val="28"/>
                <w:rtl/>
              </w:rPr>
            </w:pPr>
            <w:r w:rsidRPr="00017761">
              <w:rPr>
                <w:rFonts w:hint="cs"/>
                <w:spacing w:val="0"/>
                <w:sz w:val="20"/>
                <w:szCs w:val="28"/>
                <w:rtl/>
              </w:rPr>
              <w:t>1</w:t>
            </w:r>
          </w:p>
        </w:tc>
      </w:tr>
      <w:tr w:rsidR="003C7E65" w:rsidRPr="00F31207" w:rsidTr="00C26117">
        <w:tblPrEx>
          <w:tblCellMar>
            <w:top w:w="0" w:type="dxa"/>
            <w:bottom w:w="0" w:type="dxa"/>
          </w:tblCellMar>
        </w:tblPrEx>
        <w:trPr>
          <w:jc w:val="center"/>
        </w:trPr>
        <w:tc>
          <w:tcPr>
            <w:tcW w:w="5579" w:type="dxa"/>
            <w:tcBorders>
              <w:top w:val="nil"/>
              <w:left w:val="single" w:sz="4" w:space="0" w:color="auto"/>
              <w:bottom w:val="single" w:sz="4" w:space="0" w:color="auto"/>
              <w:right w:val="single" w:sz="4" w:space="0" w:color="auto"/>
            </w:tcBorders>
          </w:tcPr>
          <w:p w:rsidR="003C7E65" w:rsidRPr="00017761" w:rsidRDefault="003C7E65" w:rsidP="00C26117">
            <w:pPr>
              <w:pStyle w:val="Heading2"/>
              <w:keepNext w:val="0"/>
              <w:spacing w:before="0" w:after="100" w:line="300" w:lineRule="exact"/>
              <w:jc w:val="lowKashida"/>
              <w:rPr>
                <w:spacing w:val="0"/>
                <w:szCs w:val="28"/>
                <w:rtl/>
              </w:rPr>
            </w:pPr>
            <w:r w:rsidRPr="00017761">
              <w:rPr>
                <w:spacing w:val="0"/>
                <w:szCs w:val="28"/>
                <w:rtl/>
              </w:rPr>
              <w:t>ع</w:t>
            </w:r>
            <w:r w:rsidRPr="00017761">
              <w:rPr>
                <w:rFonts w:hint="cs"/>
                <w:spacing w:val="0"/>
                <w:szCs w:val="28"/>
                <w:rtl/>
              </w:rPr>
              <w:t>موم مينداناو</w:t>
            </w:r>
            <w:r w:rsidRPr="00017761">
              <w:rPr>
                <w:spacing w:val="0"/>
                <w:szCs w:val="28"/>
                <w:rtl/>
              </w:rPr>
              <w:t xml:space="preserve"> (</w:t>
            </w:r>
            <w:r w:rsidRPr="00017761">
              <w:rPr>
                <w:rFonts w:hint="cs"/>
                <w:spacing w:val="0"/>
                <w:szCs w:val="28"/>
                <w:rtl/>
              </w:rPr>
              <w:t xml:space="preserve">الأمر التنفيذي 48- </w:t>
            </w:r>
            <w:r w:rsidRPr="00017761">
              <w:rPr>
                <w:spacing w:val="0"/>
                <w:szCs w:val="28"/>
                <w:rtl/>
                <w:lang w:val="fr-CH" w:bidi="ar-AE"/>
              </w:rPr>
              <w:t>م</w:t>
            </w:r>
            <w:r w:rsidRPr="00017761">
              <w:rPr>
                <w:rFonts w:hint="cs"/>
                <w:spacing w:val="0"/>
                <w:szCs w:val="28"/>
                <w:rtl/>
                <w:lang w:val="fr-CH" w:bidi="ar-AE"/>
              </w:rPr>
              <w:t>متلكات هيئة تنمية جنوب الفلبين)</w:t>
            </w:r>
          </w:p>
        </w:tc>
        <w:tc>
          <w:tcPr>
            <w:tcW w:w="2101" w:type="dxa"/>
            <w:tcBorders>
              <w:top w:val="nil"/>
              <w:left w:val="single" w:sz="4" w:space="0" w:color="auto"/>
              <w:bottom w:val="single" w:sz="4" w:space="0" w:color="auto"/>
              <w:right w:val="single" w:sz="4" w:space="0" w:color="auto"/>
            </w:tcBorders>
          </w:tcPr>
          <w:p w:rsidR="003C7E65" w:rsidRPr="00017761" w:rsidRDefault="003C7E65" w:rsidP="00C26117">
            <w:pPr>
              <w:spacing w:before="0" w:after="100" w:line="300" w:lineRule="exact"/>
              <w:ind w:left="796"/>
              <w:rPr>
                <w:spacing w:val="0"/>
                <w:sz w:val="28"/>
                <w:szCs w:val="28"/>
                <w:rtl/>
              </w:rPr>
            </w:pPr>
            <w:r w:rsidRPr="00017761">
              <w:rPr>
                <w:spacing w:val="0"/>
                <w:sz w:val="28"/>
                <w:szCs w:val="28"/>
                <w:rtl/>
              </w:rPr>
              <w:t>1</w:t>
            </w:r>
          </w:p>
        </w:tc>
      </w:tr>
      <w:tr w:rsidR="003C7E65" w:rsidRPr="00F31207" w:rsidTr="00C26117">
        <w:tblPrEx>
          <w:tblCellMar>
            <w:top w:w="0" w:type="dxa"/>
            <w:bottom w:w="0" w:type="dxa"/>
          </w:tblCellMar>
        </w:tblPrEx>
        <w:trPr>
          <w:jc w:val="center"/>
        </w:trPr>
        <w:tc>
          <w:tcPr>
            <w:tcW w:w="5579" w:type="dxa"/>
            <w:tcBorders>
              <w:top w:val="single" w:sz="4" w:space="0" w:color="auto"/>
              <w:left w:val="single" w:sz="4" w:space="0" w:color="auto"/>
              <w:bottom w:val="single" w:sz="4" w:space="0" w:color="auto"/>
              <w:right w:val="single" w:sz="4" w:space="0" w:color="auto"/>
            </w:tcBorders>
          </w:tcPr>
          <w:p w:rsidR="003C7E65" w:rsidRPr="00017761" w:rsidRDefault="003C7E65" w:rsidP="00C26117">
            <w:pPr>
              <w:pStyle w:val="Heading1"/>
              <w:keepNext w:val="0"/>
              <w:spacing w:before="0" w:after="100" w:line="300" w:lineRule="exact"/>
              <w:jc w:val="lowKashida"/>
              <w:rPr>
                <w:b w:val="0"/>
                <w:bCs w:val="0"/>
                <w:spacing w:val="0"/>
                <w:sz w:val="20"/>
                <w:szCs w:val="28"/>
                <w:rtl/>
              </w:rPr>
            </w:pPr>
            <w:r w:rsidRPr="00017761">
              <w:rPr>
                <w:rFonts w:hint="cs"/>
                <w:b w:val="0"/>
                <w:bCs w:val="0"/>
                <w:spacing w:val="0"/>
                <w:sz w:val="20"/>
                <w:szCs w:val="28"/>
                <w:rtl/>
              </w:rPr>
              <w:tab/>
            </w:r>
            <w:r w:rsidRPr="00017761">
              <w:rPr>
                <w:b w:val="0"/>
                <w:bCs w:val="0"/>
                <w:spacing w:val="0"/>
                <w:sz w:val="20"/>
                <w:szCs w:val="28"/>
                <w:rtl/>
              </w:rPr>
              <w:t>ا</w:t>
            </w:r>
            <w:r w:rsidRPr="00017761">
              <w:rPr>
                <w:rFonts w:hint="cs"/>
                <w:b w:val="0"/>
                <w:bCs w:val="0"/>
                <w:spacing w:val="0"/>
                <w:sz w:val="20"/>
                <w:szCs w:val="28"/>
                <w:rtl/>
              </w:rPr>
              <w:t xml:space="preserve">لمجموع </w:t>
            </w:r>
          </w:p>
        </w:tc>
        <w:tc>
          <w:tcPr>
            <w:tcW w:w="2101" w:type="dxa"/>
            <w:tcBorders>
              <w:top w:val="single" w:sz="4" w:space="0" w:color="auto"/>
              <w:left w:val="single" w:sz="4" w:space="0" w:color="auto"/>
              <w:bottom w:val="single" w:sz="4" w:space="0" w:color="auto"/>
              <w:right w:val="single" w:sz="4" w:space="0" w:color="auto"/>
            </w:tcBorders>
          </w:tcPr>
          <w:p w:rsidR="003C7E65" w:rsidRPr="00017761" w:rsidRDefault="003C7E65" w:rsidP="00C26117">
            <w:pPr>
              <w:spacing w:before="0" w:after="100" w:line="300" w:lineRule="exact"/>
              <w:ind w:left="796"/>
              <w:rPr>
                <w:spacing w:val="0"/>
                <w:sz w:val="20"/>
                <w:szCs w:val="28"/>
                <w:rtl/>
              </w:rPr>
            </w:pPr>
            <w:r w:rsidRPr="00017761">
              <w:rPr>
                <w:spacing w:val="0"/>
                <w:sz w:val="20"/>
                <w:szCs w:val="28"/>
                <w:rtl/>
              </w:rPr>
              <w:t>96</w:t>
            </w:r>
          </w:p>
        </w:tc>
      </w:tr>
    </w:tbl>
    <w:p w:rsidR="003C7E65" w:rsidRPr="00F31207" w:rsidRDefault="003C7E65" w:rsidP="00C33E90">
      <w:pPr>
        <w:spacing w:line="380" w:lineRule="exact"/>
        <w:jc w:val="center"/>
        <w:rPr>
          <w:b/>
          <w:bCs/>
          <w:spacing w:val="0"/>
          <w:rtl/>
        </w:rPr>
      </w:pPr>
      <w:r w:rsidRPr="00F31207">
        <w:rPr>
          <w:rFonts w:hint="cs"/>
          <w:b/>
          <w:bCs/>
          <w:spacing w:val="0"/>
          <w:rtl/>
        </w:rPr>
        <w:t>موجز التعليمات الرئاسية، ومجموع المناطق، ومجموع عدد المستفيدين في السنة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7"/>
        <w:gridCol w:w="729"/>
        <w:gridCol w:w="941"/>
        <w:gridCol w:w="941"/>
        <w:gridCol w:w="950"/>
        <w:gridCol w:w="1122"/>
        <w:gridCol w:w="900"/>
        <w:gridCol w:w="1440"/>
        <w:gridCol w:w="1260"/>
      </w:tblGrid>
      <w:tr w:rsidR="003C7E65" w:rsidRPr="00F31207" w:rsidTr="00C26117">
        <w:tblPrEx>
          <w:tblCellMar>
            <w:top w:w="0" w:type="dxa"/>
            <w:bottom w:w="0" w:type="dxa"/>
          </w:tblCellMar>
        </w:tblPrEx>
        <w:trPr>
          <w:jc w:val="center"/>
        </w:trPr>
        <w:tc>
          <w:tcPr>
            <w:tcW w:w="1077" w:type="dxa"/>
            <w:tcBorders>
              <w:top w:val="single" w:sz="4" w:space="0" w:color="auto"/>
              <w:left w:val="single" w:sz="4" w:space="0" w:color="auto"/>
              <w:bottom w:val="nil"/>
              <w:right w:val="single" w:sz="4" w:space="0" w:color="auto"/>
            </w:tcBorders>
          </w:tcPr>
          <w:p w:rsidR="003C7E65" w:rsidRPr="00B90F79" w:rsidRDefault="003C7E65" w:rsidP="00C26117">
            <w:pPr>
              <w:spacing w:before="0" w:after="120" w:line="320" w:lineRule="exact"/>
              <w:jc w:val="center"/>
              <w:rPr>
                <w:spacing w:val="0"/>
                <w:sz w:val="24"/>
                <w:szCs w:val="24"/>
                <w:rtl/>
              </w:rPr>
            </w:pPr>
          </w:p>
        </w:tc>
        <w:tc>
          <w:tcPr>
            <w:tcW w:w="5583" w:type="dxa"/>
            <w:gridSpan w:val="6"/>
            <w:tcBorders>
              <w:top w:val="single" w:sz="4" w:space="0" w:color="auto"/>
              <w:left w:val="single" w:sz="4" w:space="0" w:color="auto"/>
              <w:bottom w:val="single" w:sz="4" w:space="0" w:color="auto"/>
              <w:right w:val="single" w:sz="4" w:space="0" w:color="auto"/>
            </w:tcBorders>
          </w:tcPr>
          <w:p w:rsidR="003C7E65" w:rsidRPr="00B90F79" w:rsidRDefault="003C7E65" w:rsidP="00C26117">
            <w:pPr>
              <w:spacing w:before="0" w:after="120" w:line="320" w:lineRule="exact"/>
              <w:jc w:val="center"/>
              <w:rPr>
                <w:spacing w:val="0"/>
                <w:sz w:val="24"/>
                <w:szCs w:val="24"/>
                <w:rtl/>
              </w:rPr>
            </w:pPr>
            <w:r w:rsidRPr="00B90F79">
              <w:rPr>
                <w:spacing w:val="0"/>
                <w:sz w:val="24"/>
                <w:szCs w:val="24"/>
                <w:rtl/>
              </w:rPr>
              <w:t>ع</w:t>
            </w:r>
            <w:r w:rsidRPr="00B90F79">
              <w:rPr>
                <w:rFonts w:hint="cs"/>
                <w:spacing w:val="0"/>
                <w:sz w:val="24"/>
                <w:szCs w:val="24"/>
                <w:rtl/>
              </w:rPr>
              <w:t>دد التعليمات الإدارية التي صدرت</w:t>
            </w:r>
          </w:p>
        </w:tc>
        <w:tc>
          <w:tcPr>
            <w:tcW w:w="2700" w:type="dxa"/>
            <w:gridSpan w:val="2"/>
            <w:tcBorders>
              <w:top w:val="single" w:sz="4" w:space="0" w:color="auto"/>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p>
        </w:tc>
      </w:tr>
      <w:tr w:rsidR="003C7E65" w:rsidRPr="00F31207" w:rsidTr="00C26117">
        <w:tblPrEx>
          <w:tblCellMar>
            <w:top w:w="0" w:type="dxa"/>
            <w:bottom w:w="0" w:type="dxa"/>
          </w:tblCellMar>
        </w:tblPrEx>
        <w:trPr>
          <w:jc w:val="center"/>
        </w:trPr>
        <w:tc>
          <w:tcPr>
            <w:tcW w:w="1077" w:type="dxa"/>
            <w:tcBorders>
              <w:top w:val="nil"/>
              <w:left w:val="single" w:sz="4" w:space="0" w:color="auto"/>
              <w:bottom w:val="single" w:sz="4" w:space="0" w:color="auto"/>
              <w:right w:val="single" w:sz="4" w:space="0" w:color="auto"/>
            </w:tcBorders>
          </w:tcPr>
          <w:p w:rsidR="003C7E65" w:rsidRPr="00B90F79" w:rsidRDefault="003C7E65" w:rsidP="00C26117">
            <w:pPr>
              <w:spacing w:before="120" w:after="120" w:line="320" w:lineRule="exact"/>
              <w:jc w:val="center"/>
              <w:rPr>
                <w:rFonts w:hint="cs"/>
                <w:spacing w:val="0"/>
                <w:sz w:val="24"/>
                <w:szCs w:val="24"/>
                <w:rtl/>
              </w:rPr>
            </w:pPr>
            <w:r w:rsidRPr="00B90F79">
              <w:rPr>
                <w:rFonts w:hint="cs"/>
                <w:spacing w:val="0"/>
                <w:sz w:val="24"/>
                <w:szCs w:val="24"/>
                <w:rtl/>
              </w:rPr>
              <w:t>السنة</w:t>
            </w:r>
          </w:p>
        </w:tc>
        <w:tc>
          <w:tcPr>
            <w:tcW w:w="729" w:type="dxa"/>
            <w:tcBorders>
              <w:top w:val="single" w:sz="4" w:space="0" w:color="auto"/>
              <w:left w:val="single" w:sz="4" w:space="0" w:color="auto"/>
              <w:bottom w:val="single" w:sz="4" w:space="0" w:color="auto"/>
              <w:right w:val="single" w:sz="4" w:space="0" w:color="auto"/>
            </w:tcBorders>
            <w:vAlign w:val="bottom"/>
          </w:tcPr>
          <w:p w:rsidR="003C7E65" w:rsidRPr="00B90F79" w:rsidRDefault="003C7E65" w:rsidP="00C26117">
            <w:pPr>
              <w:spacing w:before="0" w:after="120" w:line="320" w:lineRule="exact"/>
              <w:jc w:val="center"/>
              <w:rPr>
                <w:spacing w:val="0"/>
                <w:sz w:val="24"/>
                <w:szCs w:val="24"/>
                <w:rtl/>
              </w:rPr>
            </w:pPr>
            <w:r w:rsidRPr="00B90F79">
              <w:rPr>
                <w:spacing w:val="0"/>
                <w:sz w:val="24"/>
                <w:szCs w:val="24"/>
                <w:rtl/>
              </w:rPr>
              <w:t>إ</w:t>
            </w:r>
            <w:r w:rsidRPr="00B90F79">
              <w:rPr>
                <w:rFonts w:hint="cs"/>
                <w:spacing w:val="0"/>
                <w:sz w:val="24"/>
                <w:szCs w:val="24"/>
                <w:rtl/>
              </w:rPr>
              <w:t>علان رئاسي</w:t>
            </w:r>
          </w:p>
        </w:tc>
        <w:tc>
          <w:tcPr>
            <w:tcW w:w="941" w:type="dxa"/>
            <w:tcBorders>
              <w:top w:val="single" w:sz="4" w:space="0" w:color="auto"/>
              <w:left w:val="single" w:sz="4" w:space="0" w:color="auto"/>
              <w:bottom w:val="single" w:sz="4" w:space="0" w:color="auto"/>
              <w:right w:val="single" w:sz="4" w:space="0" w:color="auto"/>
            </w:tcBorders>
            <w:vAlign w:val="bottom"/>
          </w:tcPr>
          <w:p w:rsidR="003C7E65" w:rsidRPr="00B90F79" w:rsidRDefault="003C7E65" w:rsidP="00C26117">
            <w:pPr>
              <w:spacing w:before="0" w:after="120" w:line="320" w:lineRule="exact"/>
              <w:jc w:val="center"/>
              <w:rPr>
                <w:spacing w:val="0"/>
                <w:sz w:val="24"/>
                <w:szCs w:val="24"/>
                <w:rtl/>
              </w:rPr>
            </w:pPr>
            <w:r w:rsidRPr="00B90F79">
              <w:rPr>
                <w:spacing w:val="0"/>
                <w:sz w:val="24"/>
                <w:szCs w:val="24"/>
                <w:rtl/>
              </w:rPr>
              <w:t>أ</w:t>
            </w:r>
            <w:r w:rsidRPr="00B90F79">
              <w:rPr>
                <w:rFonts w:hint="cs"/>
                <w:spacing w:val="0"/>
                <w:sz w:val="24"/>
                <w:szCs w:val="24"/>
                <w:rtl/>
              </w:rPr>
              <w:t>مر تنف</w:t>
            </w:r>
            <w:r w:rsidRPr="00B90F79">
              <w:rPr>
                <w:spacing w:val="0"/>
                <w:sz w:val="24"/>
                <w:szCs w:val="24"/>
                <w:rtl/>
              </w:rPr>
              <w:t>ي</w:t>
            </w:r>
            <w:r w:rsidRPr="00B90F79">
              <w:rPr>
                <w:rFonts w:hint="cs"/>
                <w:spacing w:val="0"/>
                <w:sz w:val="24"/>
                <w:szCs w:val="24"/>
                <w:rtl/>
              </w:rPr>
              <w:t>ذي</w:t>
            </w:r>
          </w:p>
        </w:tc>
        <w:tc>
          <w:tcPr>
            <w:tcW w:w="941" w:type="dxa"/>
            <w:tcBorders>
              <w:top w:val="single" w:sz="4" w:space="0" w:color="auto"/>
              <w:left w:val="single" w:sz="4" w:space="0" w:color="auto"/>
              <w:bottom w:val="single" w:sz="4" w:space="0" w:color="auto"/>
              <w:right w:val="single" w:sz="4" w:space="0" w:color="auto"/>
            </w:tcBorders>
            <w:vAlign w:val="bottom"/>
          </w:tcPr>
          <w:p w:rsidR="003C7E65" w:rsidRPr="00B90F79" w:rsidRDefault="003C7E65" w:rsidP="00C26117">
            <w:pPr>
              <w:spacing w:before="0" w:after="120" w:line="320" w:lineRule="exact"/>
              <w:jc w:val="center"/>
              <w:rPr>
                <w:spacing w:val="0"/>
                <w:sz w:val="24"/>
                <w:szCs w:val="24"/>
                <w:rtl/>
              </w:rPr>
            </w:pPr>
            <w:r w:rsidRPr="00B90F79">
              <w:rPr>
                <w:spacing w:val="0"/>
                <w:sz w:val="24"/>
                <w:szCs w:val="24"/>
                <w:rtl/>
              </w:rPr>
              <w:t>م</w:t>
            </w:r>
            <w:r w:rsidRPr="00B90F79">
              <w:rPr>
                <w:rFonts w:hint="cs"/>
                <w:spacing w:val="0"/>
                <w:sz w:val="24"/>
                <w:szCs w:val="24"/>
                <w:rtl/>
              </w:rPr>
              <w:t>ذكرة أمر</w:t>
            </w:r>
          </w:p>
        </w:tc>
        <w:tc>
          <w:tcPr>
            <w:tcW w:w="950" w:type="dxa"/>
            <w:tcBorders>
              <w:top w:val="single" w:sz="4" w:space="0" w:color="auto"/>
              <w:left w:val="single" w:sz="4" w:space="0" w:color="auto"/>
              <w:bottom w:val="single" w:sz="4" w:space="0" w:color="auto"/>
              <w:right w:val="single" w:sz="4" w:space="0" w:color="auto"/>
            </w:tcBorders>
            <w:vAlign w:val="bottom"/>
          </w:tcPr>
          <w:p w:rsidR="003C7E65" w:rsidRPr="00B90F79" w:rsidRDefault="003C7E65" w:rsidP="00C26117">
            <w:pPr>
              <w:spacing w:before="0" w:after="120" w:line="320" w:lineRule="exact"/>
              <w:jc w:val="center"/>
              <w:rPr>
                <w:spacing w:val="0"/>
                <w:sz w:val="24"/>
                <w:szCs w:val="24"/>
                <w:rtl/>
              </w:rPr>
            </w:pPr>
            <w:r w:rsidRPr="00B90F79">
              <w:rPr>
                <w:spacing w:val="0"/>
                <w:sz w:val="24"/>
                <w:szCs w:val="24"/>
                <w:rtl/>
              </w:rPr>
              <w:t>أ</w:t>
            </w:r>
            <w:r w:rsidRPr="00B90F79">
              <w:rPr>
                <w:rFonts w:hint="cs"/>
                <w:spacing w:val="0"/>
                <w:sz w:val="24"/>
                <w:szCs w:val="24"/>
                <w:rtl/>
              </w:rPr>
              <w:t>مر إداري</w:t>
            </w:r>
          </w:p>
        </w:tc>
        <w:tc>
          <w:tcPr>
            <w:tcW w:w="1122" w:type="dxa"/>
            <w:tcBorders>
              <w:top w:val="single" w:sz="4" w:space="0" w:color="auto"/>
              <w:left w:val="single" w:sz="4" w:space="0" w:color="auto"/>
              <w:bottom w:val="single" w:sz="4" w:space="0" w:color="auto"/>
              <w:right w:val="single" w:sz="4" w:space="0" w:color="auto"/>
            </w:tcBorders>
            <w:vAlign w:val="center"/>
          </w:tcPr>
          <w:p w:rsidR="003C7E65" w:rsidRPr="00B90F79" w:rsidRDefault="003C7E65" w:rsidP="00C26117">
            <w:pPr>
              <w:spacing w:before="0" w:after="120" w:line="320" w:lineRule="exact"/>
              <w:jc w:val="center"/>
              <w:rPr>
                <w:spacing w:val="0"/>
                <w:sz w:val="24"/>
                <w:szCs w:val="24"/>
                <w:rtl/>
              </w:rPr>
            </w:pPr>
            <w:r w:rsidRPr="00B90F79">
              <w:rPr>
                <w:spacing w:val="0"/>
                <w:sz w:val="24"/>
                <w:szCs w:val="24"/>
                <w:rtl/>
              </w:rPr>
              <w:t>س</w:t>
            </w:r>
            <w:r w:rsidRPr="00B90F79">
              <w:rPr>
                <w:rFonts w:hint="cs"/>
                <w:spacing w:val="0"/>
                <w:sz w:val="24"/>
                <w:szCs w:val="24"/>
                <w:rtl/>
              </w:rPr>
              <w:t>ند نقل ملكية</w:t>
            </w:r>
          </w:p>
        </w:tc>
        <w:tc>
          <w:tcPr>
            <w:tcW w:w="900" w:type="dxa"/>
            <w:tcBorders>
              <w:top w:val="single" w:sz="4" w:space="0" w:color="auto"/>
              <w:left w:val="single" w:sz="4" w:space="0" w:color="auto"/>
              <w:bottom w:val="single" w:sz="4" w:space="0" w:color="auto"/>
              <w:right w:val="single" w:sz="4" w:space="0" w:color="auto"/>
            </w:tcBorders>
            <w:vAlign w:val="bottom"/>
          </w:tcPr>
          <w:p w:rsidR="003C7E65" w:rsidRPr="00B90F79" w:rsidRDefault="003C7E65" w:rsidP="00C26117">
            <w:pPr>
              <w:spacing w:before="0" w:after="120" w:line="320" w:lineRule="exact"/>
              <w:jc w:val="center"/>
              <w:rPr>
                <w:spacing w:val="0"/>
                <w:sz w:val="24"/>
                <w:szCs w:val="24"/>
                <w:rtl/>
              </w:rPr>
            </w:pPr>
            <w:r w:rsidRPr="00B90F79">
              <w:rPr>
                <w:spacing w:val="0"/>
                <w:sz w:val="24"/>
                <w:szCs w:val="24"/>
                <w:rtl/>
              </w:rPr>
              <w:t>ا</w:t>
            </w:r>
            <w:r w:rsidRPr="00B90F79">
              <w:rPr>
                <w:rFonts w:hint="cs"/>
                <w:spacing w:val="0"/>
                <w:sz w:val="24"/>
                <w:szCs w:val="24"/>
                <w:rtl/>
              </w:rPr>
              <w:t>لمجموع</w:t>
            </w:r>
          </w:p>
        </w:tc>
        <w:tc>
          <w:tcPr>
            <w:tcW w:w="1440" w:type="dxa"/>
            <w:tcBorders>
              <w:top w:val="nil"/>
              <w:left w:val="single" w:sz="4" w:space="0" w:color="auto"/>
              <w:bottom w:val="single" w:sz="4" w:space="0" w:color="auto"/>
              <w:right w:val="single" w:sz="4" w:space="0" w:color="auto"/>
            </w:tcBorders>
            <w:vAlign w:val="bottom"/>
          </w:tcPr>
          <w:p w:rsidR="003C7E65" w:rsidRPr="00B90F79" w:rsidRDefault="003C7E65" w:rsidP="00C26117">
            <w:pPr>
              <w:spacing w:before="0" w:after="120" w:line="320" w:lineRule="exact"/>
              <w:jc w:val="center"/>
              <w:rPr>
                <w:spacing w:val="0"/>
                <w:sz w:val="24"/>
                <w:szCs w:val="24"/>
                <w:rtl/>
              </w:rPr>
            </w:pPr>
            <w:r w:rsidRPr="00B90F79">
              <w:rPr>
                <w:spacing w:val="0"/>
                <w:sz w:val="24"/>
                <w:szCs w:val="24"/>
                <w:rtl/>
              </w:rPr>
              <w:t>م</w:t>
            </w:r>
            <w:r w:rsidRPr="00B90F79">
              <w:rPr>
                <w:rFonts w:hint="cs"/>
                <w:spacing w:val="0"/>
                <w:sz w:val="24"/>
                <w:szCs w:val="24"/>
                <w:rtl/>
              </w:rPr>
              <w:t>جموع المساحة (بالهكتارات)</w:t>
            </w:r>
          </w:p>
        </w:tc>
        <w:tc>
          <w:tcPr>
            <w:tcW w:w="1260" w:type="dxa"/>
            <w:tcBorders>
              <w:top w:val="nil"/>
              <w:left w:val="single" w:sz="4" w:space="0" w:color="auto"/>
              <w:bottom w:val="single" w:sz="4" w:space="0" w:color="auto"/>
              <w:right w:val="single" w:sz="4" w:space="0" w:color="auto"/>
            </w:tcBorders>
            <w:vAlign w:val="bottom"/>
          </w:tcPr>
          <w:p w:rsidR="003C7E65" w:rsidRPr="00B90F79" w:rsidRDefault="003C7E65" w:rsidP="00C26117">
            <w:pPr>
              <w:spacing w:before="0" w:after="120" w:line="320" w:lineRule="exact"/>
              <w:jc w:val="center"/>
              <w:rPr>
                <w:spacing w:val="0"/>
                <w:sz w:val="24"/>
                <w:szCs w:val="24"/>
                <w:rtl/>
              </w:rPr>
            </w:pPr>
            <w:r w:rsidRPr="00B90F79">
              <w:rPr>
                <w:spacing w:val="0"/>
                <w:sz w:val="24"/>
                <w:szCs w:val="24"/>
                <w:rtl/>
              </w:rPr>
              <w:t>ع</w:t>
            </w:r>
            <w:r w:rsidRPr="00B90F79">
              <w:rPr>
                <w:rFonts w:hint="cs"/>
                <w:spacing w:val="0"/>
                <w:sz w:val="24"/>
                <w:szCs w:val="24"/>
                <w:rtl/>
              </w:rPr>
              <w:t>دد المستفيدين</w:t>
            </w:r>
          </w:p>
        </w:tc>
      </w:tr>
      <w:tr w:rsidR="003C7E65" w:rsidRPr="00F31207" w:rsidTr="00C26117">
        <w:tblPrEx>
          <w:tblCellMar>
            <w:top w:w="0" w:type="dxa"/>
            <w:bottom w:w="0" w:type="dxa"/>
          </w:tblCellMar>
        </w:tblPrEx>
        <w:trPr>
          <w:jc w:val="center"/>
        </w:trPr>
        <w:tc>
          <w:tcPr>
            <w:tcW w:w="1077" w:type="dxa"/>
            <w:tcBorders>
              <w:top w:val="single" w:sz="4" w:space="0" w:color="auto"/>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2001</w:t>
            </w:r>
          </w:p>
        </w:tc>
        <w:tc>
          <w:tcPr>
            <w:tcW w:w="729" w:type="dxa"/>
            <w:tcBorders>
              <w:top w:val="single" w:sz="4" w:space="0" w:color="auto"/>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6</w:t>
            </w:r>
          </w:p>
        </w:tc>
        <w:tc>
          <w:tcPr>
            <w:tcW w:w="941" w:type="dxa"/>
            <w:tcBorders>
              <w:top w:val="single" w:sz="4" w:space="0" w:color="auto"/>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5</w:t>
            </w:r>
          </w:p>
        </w:tc>
        <w:tc>
          <w:tcPr>
            <w:tcW w:w="941" w:type="dxa"/>
            <w:tcBorders>
              <w:top w:val="single" w:sz="4" w:space="0" w:color="auto"/>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1</w:t>
            </w:r>
          </w:p>
        </w:tc>
        <w:tc>
          <w:tcPr>
            <w:tcW w:w="950" w:type="dxa"/>
            <w:tcBorders>
              <w:top w:val="single" w:sz="4" w:space="0" w:color="auto"/>
              <w:left w:val="single" w:sz="4" w:space="0" w:color="auto"/>
              <w:bottom w:val="nil"/>
              <w:right w:val="single" w:sz="4" w:space="0" w:color="auto"/>
            </w:tcBorders>
          </w:tcPr>
          <w:p w:rsidR="003C7E65" w:rsidRPr="00B90F79" w:rsidRDefault="003C7E65" w:rsidP="00C26117">
            <w:pPr>
              <w:spacing w:before="0" w:after="120" w:line="320" w:lineRule="exact"/>
              <w:jc w:val="center"/>
              <w:rPr>
                <w:spacing w:val="0"/>
                <w:sz w:val="24"/>
                <w:szCs w:val="24"/>
                <w:rtl/>
              </w:rPr>
            </w:pPr>
          </w:p>
        </w:tc>
        <w:tc>
          <w:tcPr>
            <w:tcW w:w="1122" w:type="dxa"/>
            <w:tcBorders>
              <w:top w:val="single" w:sz="4" w:space="0" w:color="auto"/>
              <w:left w:val="single" w:sz="4" w:space="0" w:color="auto"/>
              <w:bottom w:val="nil"/>
              <w:right w:val="single" w:sz="4" w:space="0" w:color="auto"/>
            </w:tcBorders>
          </w:tcPr>
          <w:p w:rsidR="003C7E65" w:rsidRPr="00B90F79" w:rsidRDefault="003C7E65" w:rsidP="00C26117">
            <w:pPr>
              <w:spacing w:before="0" w:after="120" w:line="320" w:lineRule="exact"/>
              <w:jc w:val="center"/>
              <w:rPr>
                <w:spacing w:val="0"/>
                <w:sz w:val="24"/>
                <w:szCs w:val="24"/>
                <w:rtl/>
              </w:rPr>
            </w:pPr>
          </w:p>
        </w:tc>
        <w:tc>
          <w:tcPr>
            <w:tcW w:w="900" w:type="dxa"/>
            <w:tcBorders>
              <w:top w:val="single" w:sz="4" w:space="0" w:color="auto"/>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12</w:t>
            </w:r>
          </w:p>
        </w:tc>
        <w:tc>
          <w:tcPr>
            <w:tcW w:w="1440" w:type="dxa"/>
            <w:tcBorders>
              <w:top w:val="single" w:sz="4" w:space="0" w:color="auto"/>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478.72 1</w:t>
            </w:r>
          </w:p>
        </w:tc>
        <w:tc>
          <w:tcPr>
            <w:tcW w:w="1260" w:type="dxa"/>
            <w:tcBorders>
              <w:top w:val="single" w:sz="4" w:space="0" w:color="auto"/>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662 35</w:t>
            </w:r>
          </w:p>
        </w:tc>
      </w:tr>
      <w:tr w:rsidR="003C7E65" w:rsidRPr="00F31207" w:rsidTr="00C26117">
        <w:tblPrEx>
          <w:tblCellMar>
            <w:top w:w="0" w:type="dxa"/>
            <w:bottom w:w="0" w:type="dxa"/>
          </w:tblCellMar>
        </w:tblPrEx>
        <w:trPr>
          <w:jc w:val="center"/>
        </w:trPr>
        <w:tc>
          <w:tcPr>
            <w:tcW w:w="1077"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2002</w:t>
            </w:r>
          </w:p>
        </w:tc>
        <w:tc>
          <w:tcPr>
            <w:tcW w:w="729"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8</w:t>
            </w:r>
          </w:p>
        </w:tc>
        <w:tc>
          <w:tcPr>
            <w:tcW w:w="941"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9</w:t>
            </w:r>
          </w:p>
        </w:tc>
        <w:tc>
          <w:tcPr>
            <w:tcW w:w="941"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2</w:t>
            </w:r>
          </w:p>
        </w:tc>
        <w:tc>
          <w:tcPr>
            <w:tcW w:w="950"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spacing w:val="0"/>
                <w:sz w:val="24"/>
                <w:szCs w:val="24"/>
                <w:rtl/>
              </w:rPr>
            </w:pPr>
          </w:p>
        </w:tc>
        <w:tc>
          <w:tcPr>
            <w:tcW w:w="1122"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2</w:t>
            </w:r>
          </w:p>
        </w:tc>
        <w:tc>
          <w:tcPr>
            <w:tcW w:w="900"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21</w:t>
            </w:r>
          </w:p>
        </w:tc>
        <w:tc>
          <w:tcPr>
            <w:tcW w:w="1440"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701.90 20</w:t>
            </w:r>
          </w:p>
        </w:tc>
        <w:tc>
          <w:tcPr>
            <w:tcW w:w="1260"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112 78</w:t>
            </w:r>
          </w:p>
        </w:tc>
      </w:tr>
      <w:tr w:rsidR="003C7E65" w:rsidRPr="00F31207" w:rsidTr="00C26117">
        <w:tblPrEx>
          <w:tblCellMar>
            <w:top w:w="0" w:type="dxa"/>
            <w:bottom w:w="0" w:type="dxa"/>
          </w:tblCellMar>
        </w:tblPrEx>
        <w:trPr>
          <w:jc w:val="center"/>
        </w:trPr>
        <w:tc>
          <w:tcPr>
            <w:tcW w:w="1077"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2003</w:t>
            </w:r>
          </w:p>
        </w:tc>
        <w:tc>
          <w:tcPr>
            <w:tcW w:w="729"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13</w:t>
            </w:r>
          </w:p>
        </w:tc>
        <w:tc>
          <w:tcPr>
            <w:tcW w:w="941"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spacing w:val="0"/>
                <w:sz w:val="24"/>
                <w:szCs w:val="24"/>
                <w:rtl/>
              </w:rPr>
            </w:pPr>
          </w:p>
        </w:tc>
        <w:tc>
          <w:tcPr>
            <w:tcW w:w="941"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1</w:t>
            </w:r>
          </w:p>
        </w:tc>
        <w:tc>
          <w:tcPr>
            <w:tcW w:w="950"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spacing w:val="0"/>
                <w:sz w:val="24"/>
                <w:szCs w:val="24"/>
                <w:rtl/>
              </w:rPr>
            </w:pPr>
          </w:p>
        </w:tc>
        <w:tc>
          <w:tcPr>
            <w:tcW w:w="1122"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spacing w:val="0"/>
                <w:sz w:val="24"/>
                <w:szCs w:val="24"/>
                <w:rtl/>
              </w:rPr>
            </w:pPr>
          </w:p>
        </w:tc>
        <w:tc>
          <w:tcPr>
            <w:tcW w:w="900"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14</w:t>
            </w:r>
          </w:p>
        </w:tc>
        <w:tc>
          <w:tcPr>
            <w:tcW w:w="1440"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242.59</w:t>
            </w:r>
          </w:p>
        </w:tc>
        <w:tc>
          <w:tcPr>
            <w:tcW w:w="1260"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636 13</w:t>
            </w:r>
          </w:p>
        </w:tc>
      </w:tr>
      <w:tr w:rsidR="003C7E65" w:rsidRPr="00F31207" w:rsidTr="00C26117">
        <w:tblPrEx>
          <w:tblCellMar>
            <w:top w:w="0" w:type="dxa"/>
            <w:bottom w:w="0" w:type="dxa"/>
          </w:tblCellMar>
        </w:tblPrEx>
        <w:trPr>
          <w:jc w:val="center"/>
        </w:trPr>
        <w:tc>
          <w:tcPr>
            <w:tcW w:w="1077"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2004</w:t>
            </w:r>
          </w:p>
        </w:tc>
        <w:tc>
          <w:tcPr>
            <w:tcW w:w="729"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35</w:t>
            </w:r>
          </w:p>
        </w:tc>
        <w:tc>
          <w:tcPr>
            <w:tcW w:w="941"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spacing w:val="0"/>
                <w:sz w:val="24"/>
                <w:szCs w:val="24"/>
                <w:rtl/>
              </w:rPr>
            </w:pPr>
          </w:p>
        </w:tc>
        <w:tc>
          <w:tcPr>
            <w:tcW w:w="941"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spacing w:val="0"/>
                <w:sz w:val="24"/>
                <w:szCs w:val="24"/>
                <w:rtl/>
              </w:rPr>
            </w:pPr>
          </w:p>
        </w:tc>
        <w:tc>
          <w:tcPr>
            <w:tcW w:w="950"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1</w:t>
            </w:r>
          </w:p>
        </w:tc>
        <w:tc>
          <w:tcPr>
            <w:tcW w:w="1122"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spacing w:val="0"/>
                <w:sz w:val="24"/>
                <w:szCs w:val="24"/>
                <w:rtl/>
              </w:rPr>
            </w:pPr>
          </w:p>
        </w:tc>
        <w:tc>
          <w:tcPr>
            <w:tcW w:w="900"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36</w:t>
            </w:r>
          </w:p>
        </w:tc>
        <w:tc>
          <w:tcPr>
            <w:tcW w:w="1440"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271.95 3</w:t>
            </w:r>
          </w:p>
        </w:tc>
        <w:tc>
          <w:tcPr>
            <w:tcW w:w="1260"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280 40</w:t>
            </w:r>
          </w:p>
        </w:tc>
      </w:tr>
      <w:tr w:rsidR="003C7E65" w:rsidRPr="00F31207" w:rsidTr="00C26117">
        <w:tblPrEx>
          <w:tblCellMar>
            <w:top w:w="0" w:type="dxa"/>
            <w:bottom w:w="0" w:type="dxa"/>
          </w:tblCellMar>
        </w:tblPrEx>
        <w:trPr>
          <w:jc w:val="center"/>
        </w:trPr>
        <w:tc>
          <w:tcPr>
            <w:tcW w:w="1077"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2005</w:t>
            </w:r>
          </w:p>
        </w:tc>
        <w:tc>
          <w:tcPr>
            <w:tcW w:w="729"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4</w:t>
            </w:r>
          </w:p>
        </w:tc>
        <w:tc>
          <w:tcPr>
            <w:tcW w:w="941"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1</w:t>
            </w:r>
          </w:p>
        </w:tc>
        <w:tc>
          <w:tcPr>
            <w:tcW w:w="941"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spacing w:val="0"/>
                <w:sz w:val="24"/>
                <w:szCs w:val="24"/>
                <w:rtl/>
              </w:rPr>
            </w:pPr>
          </w:p>
        </w:tc>
        <w:tc>
          <w:tcPr>
            <w:tcW w:w="950"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spacing w:val="0"/>
                <w:sz w:val="24"/>
                <w:szCs w:val="24"/>
                <w:rtl/>
              </w:rPr>
            </w:pPr>
          </w:p>
        </w:tc>
        <w:tc>
          <w:tcPr>
            <w:tcW w:w="1122"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spacing w:val="0"/>
                <w:sz w:val="24"/>
                <w:szCs w:val="24"/>
                <w:rtl/>
              </w:rPr>
            </w:pPr>
          </w:p>
        </w:tc>
        <w:tc>
          <w:tcPr>
            <w:tcW w:w="900"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5</w:t>
            </w:r>
          </w:p>
        </w:tc>
        <w:tc>
          <w:tcPr>
            <w:tcW w:w="1440"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209.61</w:t>
            </w:r>
          </w:p>
        </w:tc>
        <w:tc>
          <w:tcPr>
            <w:tcW w:w="1260" w:type="dxa"/>
            <w:tcBorders>
              <w:top w:val="nil"/>
              <w:left w:val="single" w:sz="4" w:space="0" w:color="auto"/>
              <w:bottom w:val="nil"/>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807 7</w:t>
            </w:r>
          </w:p>
        </w:tc>
      </w:tr>
      <w:tr w:rsidR="003C7E65" w:rsidRPr="00F31207" w:rsidTr="00C26117">
        <w:tblPrEx>
          <w:tblCellMar>
            <w:top w:w="0" w:type="dxa"/>
            <w:bottom w:w="0" w:type="dxa"/>
          </w:tblCellMar>
        </w:tblPrEx>
        <w:trPr>
          <w:jc w:val="center"/>
        </w:trPr>
        <w:tc>
          <w:tcPr>
            <w:tcW w:w="1077" w:type="dxa"/>
            <w:tcBorders>
              <w:top w:val="nil"/>
              <w:left w:val="single" w:sz="4" w:space="0" w:color="auto"/>
              <w:bottom w:val="single" w:sz="4" w:space="0" w:color="auto"/>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2006</w:t>
            </w:r>
          </w:p>
        </w:tc>
        <w:tc>
          <w:tcPr>
            <w:tcW w:w="729" w:type="dxa"/>
            <w:tcBorders>
              <w:top w:val="nil"/>
              <w:left w:val="single" w:sz="4" w:space="0" w:color="auto"/>
              <w:bottom w:val="single" w:sz="4" w:space="0" w:color="auto"/>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6</w:t>
            </w:r>
          </w:p>
        </w:tc>
        <w:tc>
          <w:tcPr>
            <w:tcW w:w="941" w:type="dxa"/>
            <w:tcBorders>
              <w:top w:val="nil"/>
              <w:left w:val="single" w:sz="4" w:space="0" w:color="auto"/>
              <w:bottom w:val="single" w:sz="4" w:space="0" w:color="auto"/>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2</w:t>
            </w:r>
          </w:p>
        </w:tc>
        <w:tc>
          <w:tcPr>
            <w:tcW w:w="941" w:type="dxa"/>
            <w:tcBorders>
              <w:top w:val="nil"/>
              <w:left w:val="single" w:sz="4" w:space="0" w:color="auto"/>
              <w:bottom w:val="single" w:sz="4" w:space="0" w:color="auto"/>
              <w:right w:val="single" w:sz="4" w:space="0" w:color="auto"/>
            </w:tcBorders>
          </w:tcPr>
          <w:p w:rsidR="003C7E65" w:rsidRPr="00B90F79" w:rsidRDefault="003C7E65" w:rsidP="00C26117">
            <w:pPr>
              <w:spacing w:before="0" w:after="120" w:line="320" w:lineRule="exact"/>
              <w:jc w:val="center"/>
              <w:rPr>
                <w:spacing w:val="0"/>
                <w:sz w:val="24"/>
                <w:szCs w:val="24"/>
                <w:rtl/>
              </w:rPr>
            </w:pPr>
          </w:p>
        </w:tc>
        <w:tc>
          <w:tcPr>
            <w:tcW w:w="950" w:type="dxa"/>
            <w:tcBorders>
              <w:top w:val="nil"/>
              <w:left w:val="single" w:sz="4" w:space="0" w:color="auto"/>
              <w:bottom w:val="single" w:sz="4" w:space="0" w:color="auto"/>
              <w:right w:val="single" w:sz="4" w:space="0" w:color="auto"/>
            </w:tcBorders>
          </w:tcPr>
          <w:p w:rsidR="003C7E65" w:rsidRPr="00B90F79" w:rsidRDefault="003C7E65" w:rsidP="00C26117">
            <w:pPr>
              <w:spacing w:before="0" w:after="120" w:line="320" w:lineRule="exact"/>
              <w:jc w:val="center"/>
              <w:rPr>
                <w:spacing w:val="0"/>
                <w:sz w:val="24"/>
                <w:szCs w:val="24"/>
                <w:rtl/>
              </w:rPr>
            </w:pPr>
          </w:p>
        </w:tc>
        <w:tc>
          <w:tcPr>
            <w:tcW w:w="1122" w:type="dxa"/>
            <w:tcBorders>
              <w:top w:val="nil"/>
              <w:left w:val="single" w:sz="4" w:space="0" w:color="auto"/>
              <w:bottom w:val="single" w:sz="4" w:space="0" w:color="auto"/>
              <w:right w:val="single" w:sz="4" w:space="0" w:color="auto"/>
            </w:tcBorders>
          </w:tcPr>
          <w:p w:rsidR="003C7E65" w:rsidRPr="00B90F79" w:rsidRDefault="003C7E65" w:rsidP="00C26117">
            <w:pPr>
              <w:spacing w:before="0" w:after="120" w:line="320" w:lineRule="exact"/>
              <w:jc w:val="center"/>
              <w:rPr>
                <w:spacing w:val="0"/>
                <w:sz w:val="24"/>
                <w:szCs w:val="24"/>
                <w:rtl/>
              </w:rPr>
            </w:pPr>
          </w:p>
        </w:tc>
        <w:tc>
          <w:tcPr>
            <w:tcW w:w="900" w:type="dxa"/>
            <w:tcBorders>
              <w:top w:val="nil"/>
              <w:left w:val="single" w:sz="4" w:space="0" w:color="auto"/>
              <w:bottom w:val="single" w:sz="4" w:space="0" w:color="auto"/>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8</w:t>
            </w:r>
          </w:p>
        </w:tc>
        <w:tc>
          <w:tcPr>
            <w:tcW w:w="1440" w:type="dxa"/>
            <w:tcBorders>
              <w:top w:val="nil"/>
              <w:left w:val="single" w:sz="4" w:space="0" w:color="auto"/>
              <w:bottom w:val="single" w:sz="4" w:space="0" w:color="auto"/>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430.88</w:t>
            </w:r>
          </w:p>
        </w:tc>
        <w:tc>
          <w:tcPr>
            <w:tcW w:w="1260" w:type="dxa"/>
            <w:tcBorders>
              <w:top w:val="nil"/>
              <w:left w:val="single" w:sz="4" w:space="0" w:color="auto"/>
              <w:bottom w:val="single" w:sz="4" w:space="0" w:color="auto"/>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948 19</w:t>
            </w:r>
          </w:p>
        </w:tc>
      </w:tr>
      <w:tr w:rsidR="003C7E65" w:rsidRPr="00F31207" w:rsidTr="00C26117">
        <w:tblPrEx>
          <w:tblCellMar>
            <w:top w:w="0" w:type="dxa"/>
            <w:bottom w:w="0" w:type="dxa"/>
          </w:tblCellMar>
        </w:tblPrEx>
        <w:trPr>
          <w:jc w:val="center"/>
        </w:trPr>
        <w:tc>
          <w:tcPr>
            <w:tcW w:w="1077" w:type="dxa"/>
            <w:tcBorders>
              <w:top w:val="single" w:sz="4" w:space="0" w:color="auto"/>
              <w:left w:val="single" w:sz="4" w:space="0" w:color="auto"/>
              <w:bottom w:val="single" w:sz="4" w:space="0" w:color="auto"/>
              <w:right w:val="single" w:sz="4" w:space="0" w:color="auto"/>
            </w:tcBorders>
          </w:tcPr>
          <w:p w:rsidR="003C7E65" w:rsidRPr="00B90F79" w:rsidRDefault="003C7E65" w:rsidP="00C26117">
            <w:pPr>
              <w:spacing w:before="0" w:after="120" w:line="320" w:lineRule="exact"/>
              <w:jc w:val="center"/>
              <w:rPr>
                <w:spacing w:val="0"/>
                <w:sz w:val="24"/>
                <w:szCs w:val="24"/>
                <w:rtl/>
              </w:rPr>
            </w:pPr>
            <w:r w:rsidRPr="00B90F79">
              <w:rPr>
                <w:rFonts w:hint="cs"/>
                <w:spacing w:val="0"/>
                <w:sz w:val="24"/>
                <w:szCs w:val="24"/>
                <w:rtl/>
              </w:rPr>
              <w:t xml:space="preserve">   </w:t>
            </w:r>
            <w:r w:rsidRPr="00B90F79">
              <w:rPr>
                <w:spacing w:val="0"/>
                <w:sz w:val="24"/>
                <w:szCs w:val="24"/>
                <w:rtl/>
              </w:rPr>
              <w:t>ا</w:t>
            </w:r>
            <w:r w:rsidRPr="00B90F79">
              <w:rPr>
                <w:rFonts w:hint="cs"/>
                <w:spacing w:val="0"/>
                <w:sz w:val="24"/>
                <w:szCs w:val="24"/>
                <w:rtl/>
              </w:rPr>
              <w:t>لمجموع</w:t>
            </w:r>
          </w:p>
        </w:tc>
        <w:tc>
          <w:tcPr>
            <w:tcW w:w="729" w:type="dxa"/>
            <w:tcBorders>
              <w:top w:val="single" w:sz="4" w:space="0" w:color="auto"/>
              <w:left w:val="single" w:sz="4" w:space="0" w:color="auto"/>
              <w:bottom w:val="single" w:sz="4" w:space="0" w:color="auto"/>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72</w:t>
            </w:r>
          </w:p>
        </w:tc>
        <w:tc>
          <w:tcPr>
            <w:tcW w:w="941" w:type="dxa"/>
            <w:tcBorders>
              <w:top w:val="single" w:sz="4" w:space="0" w:color="auto"/>
              <w:left w:val="single" w:sz="4" w:space="0" w:color="auto"/>
              <w:bottom w:val="single" w:sz="4" w:space="0" w:color="auto"/>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17</w:t>
            </w:r>
          </w:p>
        </w:tc>
        <w:tc>
          <w:tcPr>
            <w:tcW w:w="941" w:type="dxa"/>
            <w:tcBorders>
              <w:top w:val="single" w:sz="4" w:space="0" w:color="auto"/>
              <w:left w:val="single" w:sz="4" w:space="0" w:color="auto"/>
              <w:bottom w:val="single" w:sz="4" w:space="0" w:color="auto"/>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4</w:t>
            </w:r>
          </w:p>
        </w:tc>
        <w:tc>
          <w:tcPr>
            <w:tcW w:w="950" w:type="dxa"/>
            <w:tcBorders>
              <w:top w:val="single" w:sz="4" w:space="0" w:color="auto"/>
              <w:left w:val="single" w:sz="4" w:space="0" w:color="auto"/>
              <w:bottom w:val="single" w:sz="4" w:space="0" w:color="auto"/>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1</w:t>
            </w:r>
          </w:p>
        </w:tc>
        <w:tc>
          <w:tcPr>
            <w:tcW w:w="1122" w:type="dxa"/>
            <w:tcBorders>
              <w:top w:val="single" w:sz="4" w:space="0" w:color="auto"/>
              <w:left w:val="single" w:sz="4" w:space="0" w:color="auto"/>
              <w:bottom w:val="single" w:sz="4" w:space="0" w:color="auto"/>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2</w:t>
            </w:r>
          </w:p>
        </w:tc>
        <w:tc>
          <w:tcPr>
            <w:tcW w:w="900" w:type="dxa"/>
            <w:tcBorders>
              <w:top w:val="single" w:sz="4" w:space="0" w:color="auto"/>
              <w:left w:val="single" w:sz="4" w:space="0" w:color="auto"/>
              <w:bottom w:val="single" w:sz="4" w:space="0" w:color="auto"/>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96</w:t>
            </w:r>
          </w:p>
        </w:tc>
        <w:tc>
          <w:tcPr>
            <w:tcW w:w="1440" w:type="dxa"/>
            <w:tcBorders>
              <w:top w:val="single" w:sz="4" w:space="0" w:color="auto"/>
              <w:left w:val="single" w:sz="4" w:space="0" w:color="auto"/>
              <w:bottom w:val="single" w:sz="4" w:space="0" w:color="auto"/>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336.65 26</w:t>
            </w:r>
          </w:p>
        </w:tc>
        <w:tc>
          <w:tcPr>
            <w:tcW w:w="1260" w:type="dxa"/>
            <w:tcBorders>
              <w:top w:val="single" w:sz="4" w:space="0" w:color="auto"/>
              <w:left w:val="single" w:sz="4" w:space="0" w:color="auto"/>
              <w:bottom w:val="single" w:sz="4" w:space="0" w:color="auto"/>
              <w:right w:val="single" w:sz="4" w:space="0" w:color="auto"/>
            </w:tcBorders>
          </w:tcPr>
          <w:p w:rsidR="003C7E65" w:rsidRPr="00B90F79" w:rsidRDefault="003C7E65" w:rsidP="00C26117">
            <w:pPr>
              <w:spacing w:before="0" w:after="120" w:line="320" w:lineRule="exact"/>
              <w:jc w:val="center"/>
              <w:rPr>
                <w:rFonts w:hint="cs"/>
                <w:spacing w:val="0"/>
                <w:sz w:val="24"/>
                <w:szCs w:val="24"/>
                <w:rtl/>
              </w:rPr>
            </w:pPr>
            <w:r w:rsidRPr="00B90F79">
              <w:rPr>
                <w:rFonts w:hint="cs"/>
                <w:spacing w:val="0"/>
                <w:sz w:val="24"/>
                <w:szCs w:val="24"/>
                <w:rtl/>
              </w:rPr>
              <w:t>445 195</w:t>
            </w:r>
          </w:p>
        </w:tc>
      </w:tr>
    </w:tbl>
    <w:p w:rsidR="003C7E65" w:rsidRPr="00F31207" w:rsidRDefault="003C7E65" w:rsidP="003C7E65">
      <w:pPr>
        <w:tabs>
          <w:tab w:val="left" w:pos="879"/>
          <w:tab w:val="left" w:pos="1557"/>
        </w:tabs>
        <w:spacing w:line="380" w:lineRule="exact"/>
        <w:rPr>
          <w:spacing w:val="0"/>
          <w:rtl/>
        </w:rPr>
      </w:pPr>
      <w:r w:rsidRPr="00F31207">
        <w:rPr>
          <w:rFonts w:hint="cs"/>
          <w:spacing w:val="0"/>
          <w:rtl/>
        </w:rPr>
        <w:t>651-</w:t>
      </w:r>
      <w:r w:rsidRPr="00F31207">
        <w:rPr>
          <w:spacing w:val="0"/>
          <w:rtl/>
        </w:rPr>
        <w:tab/>
      </w:r>
      <w:r w:rsidRPr="00F31207">
        <w:rPr>
          <w:rFonts w:hint="cs"/>
          <w:spacing w:val="0"/>
          <w:rtl/>
        </w:rPr>
        <w:t>ومن مجموع المواقع المخصصة البالغ عددها 96 موقعاً، خُصِّصت مساحة إجمالية تبلغ 336.65 26 هكتاراً للمواقع السكنية، ضمنت ملكية الأرض ل</w:t>
      </w:r>
      <w:r w:rsidRPr="00F31207">
        <w:rPr>
          <w:spacing w:val="0"/>
          <w:rtl/>
        </w:rPr>
        <w:t>ن</w:t>
      </w:r>
      <w:r w:rsidRPr="00F31207">
        <w:rPr>
          <w:rFonts w:hint="cs"/>
          <w:spacing w:val="0"/>
          <w:rtl/>
        </w:rPr>
        <w:t>حو 445 195 من الأسر المستوطِنة بصورة غير نظامية.</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652-</w:t>
      </w:r>
      <w:r w:rsidRPr="00F31207">
        <w:rPr>
          <w:spacing w:val="0"/>
          <w:rtl/>
        </w:rPr>
        <w:tab/>
      </w:r>
      <w:r w:rsidRPr="00F31207">
        <w:rPr>
          <w:rFonts w:hint="cs"/>
          <w:spacing w:val="0"/>
          <w:rtl/>
        </w:rPr>
        <w:t>وفيما يلي حالة التعليمات الرئاسية اﻟ 96:</w:t>
      </w:r>
    </w:p>
    <w:p w:rsidR="003C7E65" w:rsidRPr="00F31207" w:rsidRDefault="003C7E65" w:rsidP="003C7E65">
      <w:pPr>
        <w:spacing w:before="0" w:after="120" w:line="380" w:lineRule="exact"/>
        <w:ind w:left="1673" w:hanging="794"/>
        <w:rPr>
          <w:spacing w:val="0"/>
          <w:rtl/>
        </w:rPr>
      </w:pPr>
      <w:r w:rsidRPr="00F31207">
        <w:rPr>
          <w:rFonts w:hint="cs"/>
          <w:spacing w:val="0"/>
          <w:rtl/>
        </w:rPr>
        <w:t>•</w:t>
      </w:r>
      <w:r w:rsidRPr="00F31207">
        <w:rPr>
          <w:rFonts w:hint="cs"/>
          <w:spacing w:val="0"/>
          <w:rtl/>
        </w:rPr>
        <w:tab/>
      </w:r>
      <w:r w:rsidRPr="00F31207">
        <w:rPr>
          <w:spacing w:val="0"/>
          <w:rtl/>
        </w:rPr>
        <w:t>و</w:t>
      </w:r>
      <w:r w:rsidRPr="00F31207">
        <w:rPr>
          <w:rFonts w:hint="cs"/>
          <w:spacing w:val="0"/>
          <w:rtl/>
        </w:rPr>
        <w:t>َقَّع 49 موقعاً على قواعد ولوائح التنفيذ، بينما انتهى 34 موقعاً من وضع المسودة النهائية من هذه القواعد واللوائح التي باتت جاهزة للتوقيع عليها من قبل أصحاب المصلحة. وتتيح هذه القواعد واللوائح مجموعة من السياسات والإجراءات الموحدة والمناسبة ف</w:t>
      </w:r>
      <w:r w:rsidRPr="00F31207">
        <w:rPr>
          <w:spacing w:val="0"/>
          <w:rtl/>
        </w:rPr>
        <w:t>ي</w:t>
      </w:r>
      <w:r w:rsidRPr="00F31207">
        <w:rPr>
          <w:rFonts w:hint="cs"/>
          <w:spacing w:val="0"/>
          <w:rtl/>
        </w:rPr>
        <w:t xml:space="preserve"> مجال تنفيذ القوانين والأوامر الرئاسية التي صرحت أو أعلنت عن تخصيص بعض الأراضي الحكومية للتصرف فيها في إطار أي برنامج حكومي للإسكان؛</w:t>
      </w:r>
    </w:p>
    <w:p w:rsidR="003C7E65" w:rsidRPr="00F31207" w:rsidRDefault="003C7E65" w:rsidP="003C7E65">
      <w:pPr>
        <w:spacing w:before="0" w:after="120" w:line="380" w:lineRule="exact"/>
        <w:ind w:left="1673" w:hanging="794"/>
        <w:rPr>
          <w:spacing w:val="0"/>
          <w:rtl/>
        </w:rPr>
      </w:pPr>
      <w:r w:rsidRPr="00F31207">
        <w:rPr>
          <w:rFonts w:hint="cs"/>
          <w:spacing w:val="0"/>
          <w:rtl/>
        </w:rPr>
        <w:t>•</w:t>
      </w:r>
      <w:r w:rsidRPr="00F31207">
        <w:rPr>
          <w:rFonts w:hint="cs"/>
          <w:spacing w:val="0"/>
          <w:rtl/>
        </w:rPr>
        <w:tab/>
      </w:r>
      <w:r w:rsidRPr="00F31207">
        <w:rPr>
          <w:spacing w:val="0"/>
          <w:rtl/>
        </w:rPr>
        <w:t>أ</w:t>
      </w:r>
      <w:r w:rsidRPr="00F31207">
        <w:rPr>
          <w:rFonts w:hint="cs"/>
          <w:spacing w:val="0"/>
          <w:rtl/>
        </w:rPr>
        <w:t>جرى 23 موقعاً من المواقع التي أعلن عنها أنشطة الجرد ووضع العلامات؛</w:t>
      </w:r>
    </w:p>
    <w:p w:rsidR="003C7E65" w:rsidRPr="00F31207" w:rsidRDefault="003C7E65" w:rsidP="003C7E65">
      <w:pPr>
        <w:spacing w:before="0" w:after="120" w:line="380" w:lineRule="exact"/>
        <w:ind w:left="1673" w:hanging="794"/>
        <w:rPr>
          <w:spacing w:val="0"/>
          <w:rtl/>
        </w:rPr>
      </w:pPr>
      <w:r w:rsidRPr="00F31207">
        <w:rPr>
          <w:rFonts w:hint="cs"/>
          <w:spacing w:val="0"/>
          <w:rtl/>
        </w:rPr>
        <w:t>•</w:t>
      </w:r>
      <w:r w:rsidRPr="00F31207">
        <w:rPr>
          <w:rFonts w:hint="cs"/>
          <w:spacing w:val="0"/>
          <w:rtl/>
        </w:rPr>
        <w:tab/>
      </w:r>
      <w:r w:rsidRPr="00F31207">
        <w:rPr>
          <w:spacing w:val="0"/>
          <w:rtl/>
        </w:rPr>
        <w:t>ا</w:t>
      </w:r>
      <w:r w:rsidRPr="00F31207">
        <w:rPr>
          <w:rFonts w:hint="cs"/>
          <w:spacing w:val="0"/>
          <w:rtl/>
        </w:rPr>
        <w:t>ضطلع 23 موقعاً من المواقع التي أعلن عنها بمسوحات لحدود</w:t>
      </w:r>
      <w:r w:rsidRPr="00F31207">
        <w:rPr>
          <w:spacing w:val="0"/>
          <w:rtl/>
        </w:rPr>
        <w:t xml:space="preserve"> </w:t>
      </w:r>
      <w:r w:rsidRPr="00F31207">
        <w:rPr>
          <w:rFonts w:hint="cs"/>
          <w:spacing w:val="0"/>
          <w:rtl/>
        </w:rPr>
        <w:t>المساحة وتقسيماتها؛</w:t>
      </w:r>
    </w:p>
    <w:p w:rsidR="003C7E65" w:rsidRPr="00F31207" w:rsidRDefault="003C7E65" w:rsidP="003C7E65">
      <w:pPr>
        <w:spacing w:before="0" w:after="120" w:line="380" w:lineRule="exact"/>
        <w:ind w:left="1673" w:hanging="794"/>
        <w:rPr>
          <w:spacing w:val="0"/>
          <w:rtl/>
        </w:rPr>
      </w:pPr>
      <w:r w:rsidRPr="00F31207">
        <w:rPr>
          <w:rFonts w:hint="cs"/>
          <w:spacing w:val="0"/>
          <w:rtl/>
        </w:rPr>
        <w:t>•</w:t>
      </w:r>
      <w:r w:rsidRPr="00F31207">
        <w:rPr>
          <w:rFonts w:hint="cs"/>
          <w:spacing w:val="0"/>
          <w:rtl/>
        </w:rPr>
        <w:tab/>
      </w:r>
      <w:r w:rsidRPr="00F31207">
        <w:rPr>
          <w:spacing w:val="0"/>
          <w:rtl/>
        </w:rPr>
        <w:t>أ</w:t>
      </w:r>
      <w:r w:rsidRPr="00F31207">
        <w:rPr>
          <w:rFonts w:hint="cs"/>
          <w:spacing w:val="0"/>
          <w:rtl/>
        </w:rPr>
        <w:t>نهى 18 موقعاً عملية اختيار المستفيدين؛</w:t>
      </w:r>
    </w:p>
    <w:p w:rsidR="003C7E65" w:rsidRPr="00F31207" w:rsidRDefault="003C7E65" w:rsidP="003C7E65">
      <w:pPr>
        <w:spacing w:before="0" w:after="120" w:line="380" w:lineRule="exact"/>
        <w:ind w:left="1673" w:hanging="794"/>
        <w:rPr>
          <w:spacing w:val="0"/>
          <w:rtl/>
        </w:rPr>
      </w:pPr>
      <w:r w:rsidRPr="00F31207">
        <w:rPr>
          <w:rFonts w:hint="cs"/>
          <w:spacing w:val="0"/>
          <w:rtl/>
        </w:rPr>
        <w:t>•</w:t>
      </w:r>
      <w:r w:rsidRPr="00F31207">
        <w:rPr>
          <w:rFonts w:hint="cs"/>
          <w:spacing w:val="0"/>
          <w:rtl/>
        </w:rPr>
        <w:tab/>
      </w:r>
      <w:r w:rsidRPr="00F31207">
        <w:rPr>
          <w:spacing w:val="0"/>
          <w:rtl/>
        </w:rPr>
        <w:t>م</w:t>
      </w:r>
      <w:r w:rsidRPr="00F31207">
        <w:rPr>
          <w:rFonts w:hint="cs"/>
          <w:spacing w:val="0"/>
          <w:rtl/>
        </w:rPr>
        <w:t>نح 14 موقعاً من المواقع التي أعلن عنها شهادات الاستحقاق في قطعة أرض للمستفيدين المؤهلين.</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653-</w:t>
      </w:r>
      <w:r w:rsidRPr="00F31207">
        <w:rPr>
          <w:spacing w:val="0"/>
          <w:rtl/>
        </w:rPr>
        <w:tab/>
      </w:r>
      <w:r w:rsidRPr="00F31207">
        <w:rPr>
          <w:rFonts w:hint="cs"/>
          <w:spacing w:val="0"/>
          <w:rtl/>
        </w:rPr>
        <w:t>ومنذ عام 2001 إلى الوقت الحاضر، منح ما مجموعه 378 20 شهادة من شهادات الاستحقاق في قطعة أرض من مجموع عدد الشهاد</w:t>
      </w:r>
      <w:r w:rsidRPr="00F31207">
        <w:rPr>
          <w:spacing w:val="0"/>
          <w:rtl/>
        </w:rPr>
        <w:t>ا</w:t>
      </w:r>
      <w:r w:rsidRPr="00F31207">
        <w:rPr>
          <w:rFonts w:hint="cs"/>
          <w:spacing w:val="0"/>
          <w:rtl/>
        </w:rPr>
        <w:t>ت المتوقع منحها والبالغ عددها 445 195 شهادة ستمنح بعد انتهاء عملية اختيار المستفيدين للمواقع اﻟ 96 المعلن عنها.</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654-</w:t>
      </w:r>
      <w:r w:rsidRPr="00F31207">
        <w:rPr>
          <w:rFonts w:hint="cs"/>
          <w:spacing w:val="0"/>
          <w:rtl/>
        </w:rPr>
        <w:tab/>
      </w:r>
      <w:r w:rsidRPr="00F31207">
        <w:rPr>
          <w:spacing w:val="0"/>
          <w:rtl/>
        </w:rPr>
        <w:t>و</w:t>
      </w:r>
      <w:r w:rsidRPr="00F31207">
        <w:rPr>
          <w:rFonts w:hint="cs"/>
          <w:spacing w:val="0"/>
          <w:rtl/>
        </w:rPr>
        <w:t>فيما يلي القضايا والشواغل المطروحة التي تؤثر في تنفيذ ما تعلق بتوفير ضمان الحيازة للمستفيدين المتَوَخّين:</w:t>
      </w:r>
    </w:p>
    <w:p w:rsidR="003C7E65" w:rsidRPr="00F31207" w:rsidRDefault="003C7E65" w:rsidP="003C7E65">
      <w:pPr>
        <w:spacing w:before="0" w:after="120" w:line="380" w:lineRule="exact"/>
        <w:ind w:left="1673" w:hanging="794"/>
        <w:rPr>
          <w:spacing w:val="0"/>
          <w:rtl/>
        </w:rPr>
      </w:pPr>
      <w:r w:rsidRPr="00F31207">
        <w:rPr>
          <w:rFonts w:hint="cs"/>
          <w:spacing w:val="0"/>
          <w:rtl/>
        </w:rPr>
        <w:t>•</w:t>
      </w:r>
      <w:r w:rsidRPr="00F31207">
        <w:rPr>
          <w:rFonts w:hint="cs"/>
          <w:spacing w:val="0"/>
          <w:rtl/>
        </w:rPr>
        <w:tab/>
        <w:t>عدم دعم الميزانية اللازم لإجراء أعمال الجرد ووضع العلامات والمسح (الح</w:t>
      </w:r>
      <w:r>
        <w:rPr>
          <w:rFonts w:hint="cs"/>
          <w:spacing w:val="0"/>
          <w:rtl/>
        </w:rPr>
        <w:t>ـ</w:t>
      </w:r>
      <w:r w:rsidRPr="00F31207">
        <w:rPr>
          <w:rFonts w:hint="cs"/>
          <w:spacing w:val="0"/>
          <w:rtl/>
        </w:rPr>
        <w:t>دود والبُنى والتقسيمات الفرعية)؛</w:t>
      </w:r>
    </w:p>
    <w:p w:rsidR="003C7E65" w:rsidRPr="00F31207" w:rsidRDefault="003C7E65" w:rsidP="003C7E65">
      <w:pPr>
        <w:spacing w:before="0" w:after="120" w:line="380" w:lineRule="exact"/>
        <w:ind w:left="1673" w:hanging="794"/>
        <w:rPr>
          <w:spacing w:val="0"/>
          <w:rtl/>
        </w:rPr>
      </w:pPr>
      <w:r w:rsidRPr="00F31207">
        <w:rPr>
          <w:rFonts w:hint="cs"/>
          <w:spacing w:val="0"/>
          <w:rtl/>
        </w:rPr>
        <w:t>•</w:t>
      </w:r>
      <w:r w:rsidRPr="00F31207">
        <w:rPr>
          <w:rFonts w:hint="cs"/>
          <w:spacing w:val="0"/>
          <w:rtl/>
        </w:rPr>
        <w:tab/>
      </w:r>
      <w:r w:rsidRPr="00F31207">
        <w:rPr>
          <w:spacing w:val="0"/>
          <w:rtl/>
        </w:rPr>
        <w:t>ق</w:t>
      </w:r>
      <w:r w:rsidRPr="00F31207">
        <w:rPr>
          <w:rFonts w:hint="cs"/>
          <w:spacing w:val="0"/>
          <w:rtl/>
        </w:rPr>
        <w:t>صور العناصر المكَمِّلة للقوى العاملة - لا يملك مجلس تنسيق الإسكان والتنمية الحضرية تمثيلاً مادياً في جميع المواقع المعلَن عنها. من هنا الحاجة إلى نقل جميع الوظائف التي يضطلع بها المجلس في المناطق ال</w:t>
      </w:r>
      <w:r w:rsidRPr="00F31207">
        <w:rPr>
          <w:spacing w:val="0"/>
          <w:rtl/>
        </w:rPr>
        <w:t>م</w:t>
      </w:r>
      <w:r w:rsidRPr="00F31207">
        <w:rPr>
          <w:rFonts w:hint="cs"/>
          <w:spacing w:val="0"/>
          <w:rtl/>
        </w:rPr>
        <w:t>علن عنها إلى هيئة الإسكان الوطنية التي تملك قوة عاملة كافية للدعم والإمداد للقيام بالأنشطة المطلوبة بعد الإعلان عن تخصيص الأراضي؛</w:t>
      </w:r>
    </w:p>
    <w:p w:rsidR="003C7E65" w:rsidRPr="00F31207" w:rsidRDefault="003C7E65" w:rsidP="003C7E65">
      <w:pPr>
        <w:spacing w:before="0" w:after="120" w:line="380" w:lineRule="exact"/>
        <w:ind w:left="1673" w:hanging="794"/>
        <w:rPr>
          <w:spacing w:val="0"/>
          <w:rtl/>
        </w:rPr>
      </w:pPr>
      <w:r w:rsidRPr="00F31207">
        <w:rPr>
          <w:rFonts w:hint="cs"/>
          <w:spacing w:val="0"/>
          <w:rtl/>
        </w:rPr>
        <w:t>•</w:t>
      </w:r>
      <w:r w:rsidRPr="00F31207">
        <w:rPr>
          <w:rFonts w:hint="cs"/>
          <w:spacing w:val="0"/>
          <w:rtl/>
        </w:rPr>
        <w:tab/>
        <w:t>المنازعات بين المنظمات الأهلية في المواقع المعلن عنها؛</w:t>
      </w:r>
    </w:p>
    <w:p w:rsidR="003C7E65" w:rsidRPr="00F31207" w:rsidRDefault="003C7E65" w:rsidP="003C7E65">
      <w:pPr>
        <w:spacing w:before="0" w:after="120" w:line="380" w:lineRule="exact"/>
        <w:ind w:left="1673" w:hanging="794"/>
        <w:rPr>
          <w:spacing w:val="0"/>
          <w:rtl/>
        </w:rPr>
      </w:pPr>
      <w:r w:rsidRPr="00F31207">
        <w:rPr>
          <w:rFonts w:hint="cs"/>
          <w:spacing w:val="0"/>
          <w:rtl/>
        </w:rPr>
        <w:t>•</w:t>
      </w:r>
      <w:r w:rsidRPr="00F31207">
        <w:rPr>
          <w:rFonts w:hint="cs"/>
          <w:spacing w:val="0"/>
          <w:rtl/>
        </w:rPr>
        <w:tab/>
      </w:r>
      <w:r w:rsidRPr="00F31207">
        <w:rPr>
          <w:spacing w:val="0"/>
          <w:rtl/>
        </w:rPr>
        <w:t>ص</w:t>
      </w:r>
      <w:r w:rsidRPr="00F31207">
        <w:rPr>
          <w:rFonts w:hint="cs"/>
          <w:spacing w:val="0"/>
          <w:rtl/>
        </w:rPr>
        <w:t xml:space="preserve">عوبة توظيف موارد وحدات الحكم المحلي لدعم تنفيذ شتى الأنشطة الخاصة </w:t>
      </w:r>
      <w:r w:rsidRPr="00F31207">
        <w:rPr>
          <w:spacing w:val="0"/>
          <w:rtl/>
        </w:rPr>
        <w:t>ب</w:t>
      </w:r>
      <w:r w:rsidRPr="00F31207">
        <w:rPr>
          <w:rFonts w:hint="cs"/>
          <w:spacing w:val="0"/>
          <w:rtl/>
        </w:rPr>
        <w:t>مرحلة ما بعد الإعلان عن تخصيص الأراضي؛</w:t>
      </w:r>
    </w:p>
    <w:p w:rsidR="003C7E65" w:rsidRPr="00F31207" w:rsidRDefault="003C7E65" w:rsidP="003C7E65">
      <w:pPr>
        <w:spacing w:before="0" w:after="120" w:line="380" w:lineRule="exact"/>
        <w:ind w:left="1673" w:hanging="794"/>
        <w:rPr>
          <w:spacing w:val="0"/>
          <w:rtl/>
        </w:rPr>
      </w:pPr>
      <w:r w:rsidRPr="00F31207">
        <w:rPr>
          <w:rFonts w:hint="cs"/>
          <w:spacing w:val="0"/>
          <w:rtl/>
        </w:rPr>
        <w:t>•</w:t>
      </w:r>
      <w:r w:rsidRPr="00F31207">
        <w:rPr>
          <w:rFonts w:hint="cs"/>
          <w:spacing w:val="0"/>
          <w:rtl/>
        </w:rPr>
        <w:tab/>
      </w:r>
      <w:r w:rsidRPr="00F31207">
        <w:rPr>
          <w:spacing w:val="0"/>
          <w:rtl/>
        </w:rPr>
        <w:t>ت</w:t>
      </w:r>
      <w:r w:rsidRPr="00F31207">
        <w:rPr>
          <w:rFonts w:hint="cs"/>
          <w:spacing w:val="0"/>
          <w:rtl/>
        </w:rPr>
        <w:t xml:space="preserve">قييم الأراضي - قُيّمت أراضي بعض المواقع المعلن عنها بتكلفة باهظة، مثل أملاك نظام خدمات التأمين الحكومية في سانتا ميزا ومانيلا، حيث عرض هذا النظام سعراً قدره 000 25 بيزو للمتر المربع، وهو سعر يفوق قدرة المستفيدين </w:t>
      </w:r>
      <w:r w:rsidRPr="00F31207">
        <w:rPr>
          <w:spacing w:val="0"/>
          <w:rtl/>
        </w:rPr>
        <w:t>ا</w:t>
      </w:r>
      <w:r w:rsidRPr="00F31207">
        <w:rPr>
          <w:rFonts w:hint="cs"/>
          <w:spacing w:val="0"/>
          <w:rtl/>
        </w:rPr>
        <w:t>لمتَوَخّين؛</w:t>
      </w:r>
    </w:p>
    <w:p w:rsidR="003C7E65" w:rsidRPr="00F31207" w:rsidRDefault="003C7E65" w:rsidP="003C7E65">
      <w:pPr>
        <w:spacing w:before="0" w:after="120" w:line="380" w:lineRule="exact"/>
        <w:ind w:left="1673" w:hanging="794"/>
        <w:rPr>
          <w:spacing w:val="0"/>
          <w:rtl/>
        </w:rPr>
      </w:pPr>
      <w:r w:rsidRPr="00F31207">
        <w:rPr>
          <w:rFonts w:hint="cs"/>
          <w:spacing w:val="0"/>
          <w:rtl/>
        </w:rPr>
        <w:t>•</w:t>
      </w:r>
      <w:r w:rsidRPr="00F31207">
        <w:rPr>
          <w:rFonts w:hint="cs"/>
          <w:spacing w:val="0"/>
          <w:rtl/>
        </w:rPr>
        <w:tab/>
      </w:r>
      <w:r w:rsidRPr="00F31207">
        <w:rPr>
          <w:spacing w:val="0"/>
          <w:rtl/>
        </w:rPr>
        <w:t>ص</w:t>
      </w:r>
      <w:r w:rsidRPr="00F31207">
        <w:rPr>
          <w:rFonts w:hint="cs"/>
          <w:spacing w:val="0"/>
          <w:rtl/>
        </w:rPr>
        <w:t>عوبة في منع دخول مستوطنين غير نظاميين عند صدور الإعلان، وهو ما يزيد من صعوبة سير عملية اختيار المستفيدين؛</w:t>
      </w:r>
    </w:p>
    <w:p w:rsidR="003C7E65" w:rsidRPr="00F31207" w:rsidRDefault="003C7E65" w:rsidP="003C7E65">
      <w:pPr>
        <w:spacing w:before="0" w:after="120" w:line="380" w:lineRule="exact"/>
        <w:ind w:left="1673" w:hanging="794"/>
        <w:rPr>
          <w:spacing w:val="0"/>
          <w:rtl/>
        </w:rPr>
      </w:pPr>
      <w:r w:rsidRPr="00F31207">
        <w:rPr>
          <w:rFonts w:hint="cs"/>
          <w:spacing w:val="0"/>
          <w:rtl/>
        </w:rPr>
        <w:t>•</w:t>
      </w:r>
      <w:r w:rsidRPr="00F31207">
        <w:rPr>
          <w:rFonts w:hint="cs"/>
          <w:spacing w:val="0"/>
          <w:rtl/>
        </w:rPr>
        <w:tab/>
      </w:r>
      <w:r w:rsidRPr="00F31207">
        <w:rPr>
          <w:spacing w:val="0"/>
          <w:rtl/>
        </w:rPr>
        <w:t>ا</w:t>
      </w:r>
      <w:r w:rsidRPr="00F31207">
        <w:rPr>
          <w:rFonts w:hint="cs"/>
          <w:spacing w:val="0"/>
          <w:rtl/>
        </w:rPr>
        <w:t>لتداخل في الحدود، ووجود مطالبين تتعارض طلباتهم؛</w:t>
      </w:r>
    </w:p>
    <w:p w:rsidR="003C7E65" w:rsidRPr="00F31207" w:rsidRDefault="003C7E65" w:rsidP="003C7E65">
      <w:pPr>
        <w:spacing w:before="0" w:after="120" w:line="380" w:lineRule="exact"/>
        <w:ind w:left="1673" w:hanging="794"/>
        <w:rPr>
          <w:spacing w:val="0"/>
          <w:rtl/>
        </w:rPr>
      </w:pPr>
      <w:r w:rsidRPr="00F31207">
        <w:rPr>
          <w:rFonts w:hint="cs"/>
          <w:spacing w:val="0"/>
          <w:rtl/>
        </w:rPr>
        <w:t>•</w:t>
      </w:r>
      <w:r w:rsidRPr="00F31207">
        <w:rPr>
          <w:rFonts w:hint="cs"/>
          <w:spacing w:val="0"/>
          <w:rtl/>
        </w:rPr>
        <w:tab/>
      </w:r>
      <w:r w:rsidRPr="00F31207">
        <w:rPr>
          <w:spacing w:val="0"/>
          <w:rtl/>
        </w:rPr>
        <w:t>أ</w:t>
      </w:r>
      <w:r w:rsidRPr="00F31207">
        <w:rPr>
          <w:rFonts w:hint="cs"/>
          <w:spacing w:val="0"/>
          <w:rtl/>
        </w:rPr>
        <w:t>جزاء من بعض المواقع المعلن عنها ليست صالحة لأغراض السكن.</w:t>
      </w:r>
    </w:p>
    <w:p w:rsidR="003C7E65" w:rsidRPr="00F31207" w:rsidRDefault="003C7E65" w:rsidP="003C7E65">
      <w:pPr>
        <w:spacing w:before="0" w:line="380" w:lineRule="exact"/>
        <w:rPr>
          <w:i/>
          <w:iCs/>
          <w:spacing w:val="0"/>
          <w:rtl/>
        </w:rPr>
      </w:pPr>
      <w:r w:rsidRPr="00F31207">
        <w:rPr>
          <w:i/>
          <w:iCs/>
          <w:spacing w:val="0"/>
          <w:rtl/>
        </w:rPr>
        <w:t>ب</w:t>
      </w:r>
      <w:r w:rsidRPr="00F31207">
        <w:rPr>
          <w:rFonts w:hint="cs"/>
          <w:i/>
          <w:iCs/>
          <w:spacing w:val="0"/>
          <w:rtl/>
        </w:rPr>
        <w:t>رامج الإسكان في إطار ال</w:t>
      </w:r>
      <w:r w:rsidRPr="00F31207">
        <w:rPr>
          <w:i/>
          <w:iCs/>
          <w:spacing w:val="0"/>
          <w:rtl/>
        </w:rPr>
        <w:t>ص</w:t>
      </w:r>
      <w:r w:rsidRPr="00F31207">
        <w:rPr>
          <w:rFonts w:hint="cs"/>
          <w:i/>
          <w:iCs/>
          <w:spacing w:val="0"/>
          <w:rtl/>
        </w:rPr>
        <w:t>ندوق التعاوني للتنمية المنزلية</w:t>
      </w:r>
    </w:p>
    <w:p w:rsidR="003C7E65" w:rsidRPr="00F31207" w:rsidRDefault="003C7E65" w:rsidP="003C7E65">
      <w:pPr>
        <w:spacing w:before="0" w:line="380" w:lineRule="exact"/>
        <w:ind w:firstLine="720"/>
        <w:rPr>
          <w:i/>
          <w:iCs/>
          <w:spacing w:val="0"/>
          <w:rtl/>
        </w:rPr>
      </w:pPr>
      <w:r w:rsidRPr="00F31207">
        <w:rPr>
          <w:rFonts w:hint="cs"/>
          <w:i/>
          <w:iCs/>
          <w:spacing w:val="0"/>
          <w:rtl/>
        </w:rPr>
        <w:t>(أ)</w:t>
      </w:r>
      <w:r w:rsidRPr="00F31207">
        <w:rPr>
          <w:rFonts w:hint="cs"/>
          <w:i/>
          <w:iCs/>
          <w:spacing w:val="0"/>
          <w:rtl/>
        </w:rPr>
        <w:tab/>
        <w:t>التصرف في العقارات وغيرها من الممتلكات المملوكة والمكتسبة</w:t>
      </w:r>
    </w:p>
    <w:p w:rsidR="003C7E65" w:rsidRPr="00F31207" w:rsidRDefault="003C7E65" w:rsidP="003C7E65">
      <w:pPr>
        <w:tabs>
          <w:tab w:val="left" w:pos="879"/>
          <w:tab w:val="left" w:pos="1557"/>
        </w:tabs>
        <w:spacing w:before="0" w:line="360" w:lineRule="exact"/>
        <w:rPr>
          <w:spacing w:val="0"/>
          <w:rtl/>
        </w:rPr>
      </w:pPr>
      <w:r w:rsidRPr="00F31207">
        <w:rPr>
          <w:rFonts w:hint="cs"/>
          <w:spacing w:val="0"/>
          <w:rtl/>
        </w:rPr>
        <w:t>655-</w:t>
      </w:r>
      <w:r w:rsidRPr="00F31207">
        <w:rPr>
          <w:spacing w:val="0"/>
          <w:rtl/>
        </w:rPr>
        <w:tab/>
      </w:r>
      <w:r w:rsidRPr="00CA38E8">
        <w:rPr>
          <w:rFonts w:hint="cs"/>
          <w:spacing w:val="0"/>
          <w:rtl/>
        </w:rPr>
        <w:t>تتاح، عن طريق هذا البرنامج، للملاك السابقين أو الورثة المتأخرين في السداد الذين يشغلون ممتلك</w:t>
      </w:r>
      <w:r>
        <w:rPr>
          <w:rFonts w:hint="cs"/>
          <w:spacing w:val="0"/>
          <w:rtl/>
        </w:rPr>
        <w:t>ـ</w:t>
      </w:r>
      <w:r w:rsidRPr="00CA38E8">
        <w:rPr>
          <w:rFonts w:hint="cs"/>
          <w:spacing w:val="0"/>
          <w:rtl/>
        </w:rPr>
        <w:t>ات احتُجِزَ الرهن العقاري المتعلق بها أو ممتلكات مكتسبة تابعة للصندوق التعاوني لل</w:t>
      </w:r>
      <w:r w:rsidRPr="00CA38E8">
        <w:rPr>
          <w:spacing w:val="0"/>
          <w:rtl/>
        </w:rPr>
        <w:t>ت</w:t>
      </w:r>
      <w:r w:rsidRPr="00CA38E8">
        <w:rPr>
          <w:rFonts w:hint="cs"/>
          <w:spacing w:val="0"/>
          <w:rtl/>
        </w:rPr>
        <w:t>نمية المنزلية، فرصة لإعادة شراء هذه الممتلكات إما نقداً أو على دفعات. وبحلول آب/أغسطس 2006، تمكن 175 1 مالكاً أو وريثاً سابقاً من استعادة ممتلكاتهم بالفعل</w:t>
      </w:r>
      <w:r w:rsidRPr="00F31207">
        <w:rPr>
          <w:rFonts w:hint="cs"/>
          <w:spacing w:val="0"/>
          <w:rtl/>
        </w:rPr>
        <w:t>.</w:t>
      </w:r>
    </w:p>
    <w:p w:rsidR="003C7E65" w:rsidRDefault="003C7E65" w:rsidP="003C7E65">
      <w:pPr>
        <w:tabs>
          <w:tab w:val="left" w:pos="879"/>
          <w:tab w:val="left" w:pos="1557"/>
        </w:tabs>
        <w:spacing w:before="0" w:line="360" w:lineRule="exact"/>
        <w:rPr>
          <w:rFonts w:hint="cs"/>
          <w:spacing w:val="0"/>
          <w:rtl/>
        </w:rPr>
      </w:pPr>
      <w:r w:rsidRPr="00F31207">
        <w:rPr>
          <w:rFonts w:hint="cs"/>
          <w:spacing w:val="0"/>
          <w:rtl/>
        </w:rPr>
        <w:t>656-</w:t>
      </w:r>
      <w:r w:rsidRPr="00F31207">
        <w:rPr>
          <w:spacing w:val="0"/>
          <w:rtl/>
        </w:rPr>
        <w:tab/>
      </w:r>
      <w:r w:rsidRPr="00F31207">
        <w:rPr>
          <w:rFonts w:hint="cs"/>
          <w:spacing w:val="0"/>
          <w:rtl/>
        </w:rPr>
        <w:t>ومن جهة أخرى، وضعت الممتلكات الشاغرة في متناول الأطراف المهتمة عن طريق عطاءات عامة مختومة أو عن طريق الشراء بالتفا</w:t>
      </w:r>
      <w:r w:rsidRPr="00F31207">
        <w:rPr>
          <w:spacing w:val="0"/>
          <w:rtl/>
        </w:rPr>
        <w:t>و</w:t>
      </w:r>
      <w:r w:rsidRPr="00F31207">
        <w:rPr>
          <w:rFonts w:hint="cs"/>
          <w:spacing w:val="0"/>
          <w:rtl/>
        </w:rPr>
        <w:t>ض. ومنحت تخفيضات للفائزين بالعطاءات أو للمشترين بالتفاوض، أو تخفيضات بنسبة 10 في المائة للشراء نقداً وبنسبة 5 في المائة لتسديد مبلغ الشراء على دفعات أو بقروض الإسكان.</w:t>
      </w:r>
    </w:p>
    <w:p w:rsidR="003C7E65" w:rsidRPr="00F31207" w:rsidRDefault="003C7E65" w:rsidP="003C7E65">
      <w:pPr>
        <w:spacing w:before="0" w:line="360" w:lineRule="exact"/>
        <w:ind w:firstLine="720"/>
        <w:rPr>
          <w:i/>
          <w:iCs/>
          <w:spacing w:val="0"/>
          <w:rtl/>
        </w:rPr>
      </w:pPr>
      <w:r w:rsidRPr="00F31207">
        <w:rPr>
          <w:rFonts w:hint="cs"/>
          <w:i/>
          <w:iCs/>
          <w:spacing w:val="0"/>
          <w:rtl/>
        </w:rPr>
        <w:t>(</w:t>
      </w:r>
      <w:r w:rsidRPr="00F31207">
        <w:rPr>
          <w:i/>
          <w:iCs/>
          <w:spacing w:val="0"/>
          <w:rtl/>
        </w:rPr>
        <w:t>ب</w:t>
      </w:r>
      <w:r w:rsidRPr="00F31207">
        <w:rPr>
          <w:rFonts w:hint="cs"/>
          <w:i/>
          <w:iCs/>
          <w:spacing w:val="0"/>
          <w:rtl/>
        </w:rPr>
        <w:t>)</w:t>
      </w:r>
      <w:r w:rsidRPr="00F31207">
        <w:rPr>
          <w:rFonts w:hint="cs"/>
          <w:i/>
          <w:iCs/>
          <w:spacing w:val="0"/>
          <w:rtl/>
        </w:rPr>
        <w:tab/>
        <w:t>برنامج الاستئجار بقصد التملك</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657-</w:t>
      </w:r>
      <w:r w:rsidRPr="00F31207">
        <w:rPr>
          <w:spacing w:val="0"/>
          <w:rtl/>
        </w:rPr>
        <w:tab/>
      </w:r>
      <w:r w:rsidRPr="00F31207">
        <w:rPr>
          <w:rFonts w:hint="cs"/>
          <w:spacing w:val="0"/>
          <w:rtl/>
        </w:rPr>
        <w:t>يه</w:t>
      </w:r>
      <w:r>
        <w:rPr>
          <w:rFonts w:hint="cs"/>
          <w:spacing w:val="0"/>
          <w:rtl/>
        </w:rPr>
        <w:t>ـ</w:t>
      </w:r>
      <w:r w:rsidRPr="00F31207">
        <w:rPr>
          <w:rFonts w:hint="cs"/>
          <w:spacing w:val="0"/>
          <w:rtl/>
        </w:rPr>
        <w:t>دف برنام</w:t>
      </w:r>
      <w:r>
        <w:rPr>
          <w:rFonts w:hint="cs"/>
          <w:spacing w:val="0"/>
          <w:rtl/>
        </w:rPr>
        <w:t>ـ</w:t>
      </w:r>
      <w:r w:rsidRPr="00F31207">
        <w:rPr>
          <w:rFonts w:hint="cs"/>
          <w:spacing w:val="0"/>
          <w:rtl/>
        </w:rPr>
        <w:t>ج الاستئجار بقصد التملك إلى توفير صيغة لأعضاء الصندوق التعا</w:t>
      </w:r>
      <w:r w:rsidRPr="00F31207">
        <w:rPr>
          <w:spacing w:val="0"/>
          <w:rtl/>
        </w:rPr>
        <w:t>و</w:t>
      </w:r>
      <w:r w:rsidRPr="00F31207">
        <w:rPr>
          <w:rFonts w:hint="cs"/>
          <w:spacing w:val="0"/>
          <w:rtl/>
        </w:rPr>
        <w:t>ني للتنمية المنزلية، الذين لا تتحمل مداخيلهم الحالية الأقساط الشهرية لقروض الإسكان التي يقدمها الصندوق، تتيح لهم مساكن برسوم إيجار معقولة، وتكفل لهم ملكية هذه المساكن عندما يصبحون محقين في الحصول على مثل هذه القروض.</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658-</w:t>
      </w:r>
      <w:r w:rsidRPr="00F31207">
        <w:rPr>
          <w:spacing w:val="0"/>
          <w:rtl/>
        </w:rPr>
        <w:tab/>
      </w:r>
      <w:r w:rsidRPr="00F31207">
        <w:rPr>
          <w:rFonts w:hint="cs"/>
          <w:spacing w:val="0"/>
          <w:rtl/>
        </w:rPr>
        <w:t>وتعرض على أعضاء الصندوق بموجب هذا البرنامج وحدات شاغر</w:t>
      </w:r>
      <w:r w:rsidRPr="00F31207">
        <w:rPr>
          <w:spacing w:val="0"/>
          <w:rtl/>
        </w:rPr>
        <w:t>ة</w:t>
      </w:r>
      <w:r w:rsidRPr="00F31207">
        <w:rPr>
          <w:rFonts w:hint="cs"/>
          <w:spacing w:val="0"/>
          <w:rtl/>
        </w:rPr>
        <w:t xml:space="preserve"> اكتسبها الصندوق عن طريق حجز الرهن أو نقل الملكية إلى الدائن أو إلغاء عقد البيع، لاستئجارها بإيجار شهري لا يقل عن 000 1 بيزو، ولمدة أقصاها خمس سنوات. ويكون المطلوب من المستفيد ممارسة حقه في الشراء قبل حلول نهاية مدة الإيجار. ويمنح للمستأجرين أيضاً تخفيض بنحو 3 إلى 5 في المائة من سعر الشراء، وفقاً للسنة التي سنحت فيها الإمكانية للشراء. وقد استفاد بالفعل من هذا البرنامج أكثر من 000 7 عضو في غضون ست سنوات من تنفيذ البرنامج.</w:t>
      </w:r>
    </w:p>
    <w:p w:rsidR="003C7E65" w:rsidRPr="00F31207" w:rsidRDefault="003C7E65" w:rsidP="003C7E65">
      <w:pPr>
        <w:spacing w:before="0" w:line="380" w:lineRule="exact"/>
        <w:ind w:firstLine="720"/>
        <w:rPr>
          <w:i/>
          <w:iCs/>
          <w:spacing w:val="0"/>
          <w:rtl/>
        </w:rPr>
      </w:pPr>
      <w:r w:rsidRPr="00F31207">
        <w:rPr>
          <w:rFonts w:hint="cs"/>
          <w:i/>
          <w:iCs/>
          <w:spacing w:val="0"/>
          <w:rtl/>
        </w:rPr>
        <w:t>(ج)</w:t>
      </w:r>
      <w:r w:rsidRPr="00F31207">
        <w:rPr>
          <w:rFonts w:hint="cs"/>
          <w:i/>
          <w:iCs/>
          <w:spacing w:val="0"/>
          <w:rtl/>
        </w:rPr>
        <w:tab/>
        <w:t>برنامج "تملك المساكن بأسعار معقولة أو ميسرة"</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659-</w:t>
      </w:r>
      <w:r w:rsidRPr="00F31207">
        <w:rPr>
          <w:spacing w:val="0"/>
          <w:rtl/>
        </w:rPr>
        <w:tab/>
        <w:t>ت</w:t>
      </w:r>
      <w:r w:rsidRPr="00F31207">
        <w:rPr>
          <w:rFonts w:hint="cs"/>
          <w:spacing w:val="0"/>
          <w:rtl/>
        </w:rPr>
        <w:t xml:space="preserve">عرض للبيع، في إطار هذا البرنامج العقارات </w:t>
      </w:r>
      <w:r w:rsidRPr="00F31207">
        <w:rPr>
          <w:spacing w:val="0"/>
          <w:rtl/>
        </w:rPr>
        <w:t>و</w:t>
      </w:r>
      <w:r w:rsidRPr="00F31207">
        <w:rPr>
          <w:rFonts w:hint="cs"/>
          <w:spacing w:val="0"/>
          <w:rtl/>
        </w:rPr>
        <w:t>غيرها من الممتلكات المملوكة أو المكتسبة من قبل الصندوق، على موظفي الحكومة أولاً بأسعار مخفضة. وتمنح تخفيضات بنسبة 15 في المائة للمشترين المهتمين الذين يشترون أملاكاً عن طريق قروض الإسكان وبنسبة 20 في المائة لمن يدفع نقداً. ويمنع تخفيض إضافي بنسبة 5 في المائة للمشترين إذا كانت الممتلكات التي يشترون مشغولة بصورة غير مشروعة. ويستفيد المشترون الذي يفضلون الدفع عن طريق قرض الإسكان بسعر فائدة بنسبة 6 في المائة طيلة مدة القرض.</w:t>
      </w:r>
    </w:p>
    <w:p w:rsidR="003C7E65" w:rsidRPr="00F31207" w:rsidRDefault="003C7E65" w:rsidP="003C7E65">
      <w:pPr>
        <w:spacing w:before="0" w:line="380" w:lineRule="exact"/>
        <w:ind w:firstLine="720"/>
        <w:rPr>
          <w:i/>
          <w:iCs/>
          <w:spacing w:val="0"/>
          <w:rtl/>
          <w:lang w:bidi="ar-AE"/>
        </w:rPr>
      </w:pPr>
      <w:r w:rsidRPr="00F31207">
        <w:rPr>
          <w:rFonts w:hint="cs"/>
          <w:i/>
          <w:iCs/>
          <w:spacing w:val="0"/>
          <w:rtl/>
          <w:lang w:bidi="ar-AE"/>
        </w:rPr>
        <w:t>(د)</w:t>
      </w:r>
      <w:r w:rsidRPr="00F31207">
        <w:rPr>
          <w:rFonts w:hint="cs"/>
          <w:i/>
          <w:iCs/>
          <w:spacing w:val="0"/>
          <w:rtl/>
          <w:lang w:bidi="ar-AE"/>
        </w:rPr>
        <w:tab/>
        <w:t>برنامج "إعادة الهيكلة المست</w:t>
      </w:r>
      <w:r w:rsidRPr="00F31207">
        <w:rPr>
          <w:i/>
          <w:iCs/>
          <w:spacing w:val="0"/>
          <w:rtl/>
          <w:lang w:bidi="ar-AE"/>
        </w:rPr>
        <w:t>م</w:t>
      </w:r>
      <w:r w:rsidRPr="00F31207">
        <w:rPr>
          <w:rFonts w:hint="cs"/>
          <w:i/>
          <w:iCs/>
          <w:spacing w:val="0"/>
          <w:rtl/>
          <w:lang w:bidi="ar-AE"/>
        </w:rPr>
        <w:t>رة لقروض الإسكان"</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660-</w:t>
      </w:r>
      <w:r w:rsidRPr="00F31207">
        <w:rPr>
          <w:spacing w:val="0"/>
          <w:rtl/>
        </w:rPr>
        <w:tab/>
        <w:t>ي</w:t>
      </w:r>
      <w:r w:rsidRPr="00F31207">
        <w:rPr>
          <w:rFonts w:hint="cs"/>
          <w:spacing w:val="0"/>
          <w:rtl/>
        </w:rPr>
        <w:t>سعى هذا البرنامج إلى مساعدة المقترضين من الصندوق التعاوني للتنمية المنزلية على حماية منازلهم من الوقوع تحت طائلة احتجاز الرهون المتعلقة بها أو إلغاء عقود البيع التي تخصها، وذلك بإتاحة الفرصة لهم بإعادة هيكلة القروض المقدمة إليهم من الصندوق.</w:t>
      </w:r>
      <w:r w:rsidRPr="00F31207">
        <w:rPr>
          <w:spacing w:val="0"/>
          <w:rtl/>
        </w:rPr>
        <w:t xml:space="preserve"> </w:t>
      </w:r>
      <w:r w:rsidRPr="00F31207">
        <w:rPr>
          <w:rFonts w:hint="cs"/>
          <w:spacing w:val="0"/>
          <w:rtl/>
        </w:rPr>
        <w:t>وقد صمم لهذا الغرض نظام بدون فوائد للتعامل مع الفوائد والمخالفات غير المسددة التي تلاحق المقرضين أثناء فترة السداد. ويتاح للمقرض أيضاً أجل أطول مدته 30 عاماً للتسديد مجدداً، شرط ألا تتجاوز هذه الفترة الفرق بين عمر المقرض عند تاريخ منح القرض وبلوغه سن اﻟ 65 عاماً.</w:t>
      </w:r>
    </w:p>
    <w:p w:rsidR="003C7E65" w:rsidRPr="00F31207" w:rsidRDefault="003C7E65" w:rsidP="003C7E65">
      <w:pPr>
        <w:spacing w:before="0" w:line="380" w:lineRule="exact"/>
        <w:rPr>
          <w:i/>
          <w:iCs/>
          <w:spacing w:val="0"/>
          <w:rtl/>
        </w:rPr>
      </w:pPr>
      <w:r w:rsidRPr="00F31207">
        <w:rPr>
          <w:i/>
          <w:iCs/>
          <w:spacing w:val="0"/>
          <w:rtl/>
        </w:rPr>
        <w:t>ا</w:t>
      </w:r>
      <w:r w:rsidRPr="00F31207">
        <w:rPr>
          <w:rFonts w:hint="cs"/>
          <w:i/>
          <w:iCs/>
          <w:spacing w:val="0"/>
          <w:rtl/>
        </w:rPr>
        <w:t>لأداء/الإنجازات البرنامجية للصندوق التعاوني للتنمية المنزلية</w:t>
      </w:r>
    </w:p>
    <w:p w:rsidR="003C7E65" w:rsidRDefault="003C7E65" w:rsidP="003C7E65">
      <w:pPr>
        <w:tabs>
          <w:tab w:val="left" w:pos="879"/>
          <w:tab w:val="left" w:pos="1557"/>
        </w:tabs>
        <w:spacing w:before="0" w:line="380" w:lineRule="exact"/>
        <w:rPr>
          <w:rFonts w:hint="cs"/>
          <w:spacing w:val="0"/>
          <w:rtl/>
        </w:rPr>
      </w:pPr>
      <w:r w:rsidRPr="00F31207">
        <w:rPr>
          <w:rFonts w:hint="cs"/>
          <w:spacing w:val="0"/>
          <w:rtl/>
        </w:rPr>
        <w:t>661-</w:t>
      </w:r>
      <w:r w:rsidRPr="00F31207">
        <w:rPr>
          <w:spacing w:val="0"/>
          <w:rtl/>
        </w:rPr>
        <w:tab/>
      </w:r>
      <w:r w:rsidRPr="00F31207">
        <w:rPr>
          <w:rFonts w:hint="cs"/>
          <w:spacing w:val="0"/>
          <w:rtl/>
        </w:rPr>
        <w:t>يعد الصندوق التعاوني للتنمية المنزلية المؤسسة الفريدة الأكبر في مجال تمويل الإسكان في البلد. ففي كانون الأول/ديسمبر 2005، استأثر الصندوق بحصة قدرها 43.94 في المائة من مجموع الحسابات التي تمولها مختلف المؤسسات الم</w:t>
      </w:r>
      <w:r w:rsidRPr="00F31207">
        <w:rPr>
          <w:spacing w:val="0"/>
          <w:rtl/>
        </w:rPr>
        <w:t>ا</w:t>
      </w:r>
      <w:r w:rsidRPr="00F31207">
        <w:rPr>
          <w:rFonts w:hint="cs"/>
          <w:spacing w:val="0"/>
          <w:rtl/>
        </w:rPr>
        <w:t>لية الحكومية والخاصة والتي تعادل قيمتها مبلغ 94.32 مليار بيزو.</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662-</w:t>
      </w:r>
      <w:r w:rsidRPr="00F31207">
        <w:rPr>
          <w:spacing w:val="0"/>
          <w:rtl/>
        </w:rPr>
        <w:tab/>
      </w:r>
      <w:r w:rsidRPr="00F31207">
        <w:rPr>
          <w:rFonts w:hint="cs"/>
          <w:spacing w:val="0"/>
          <w:rtl/>
        </w:rPr>
        <w:t>لقد صمم الصندوق لتمكين أعضائه من تملك المساكن بأسعار معقولة. فقد جرى أولاً تخفيض أسعار الفائدة على بعض صيغ القروض. ورفع سقف القروض الخاصة بالإسكان الاجتماعي. ومنح للمقرضين آجال</w:t>
      </w:r>
      <w:r w:rsidRPr="00F31207">
        <w:rPr>
          <w:spacing w:val="0"/>
          <w:rtl/>
        </w:rPr>
        <w:t xml:space="preserve"> </w:t>
      </w:r>
      <w:r w:rsidRPr="00F31207">
        <w:rPr>
          <w:rFonts w:hint="cs"/>
          <w:spacing w:val="0"/>
          <w:rtl/>
        </w:rPr>
        <w:t xml:space="preserve">أطول للسداد. </w:t>
      </w:r>
      <w:r w:rsidRPr="00CA38E8">
        <w:rPr>
          <w:rFonts w:hint="cs"/>
          <w:spacing w:val="0"/>
          <w:w w:val="95"/>
          <w:rtl/>
        </w:rPr>
        <w:t>وأخيراً جرى رفع نسبة القرض إلى الاحتياطي فيما يتعلق بقروض معينة. وقام الصندوق، في الفترة من 2001 إلى 2005،</w:t>
      </w:r>
      <w:r w:rsidRPr="00F31207">
        <w:rPr>
          <w:rFonts w:hint="cs"/>
          <w:spacing w:val="0"/>
          <w:rtl/>
        </w:rPr>
        <w:t xml:space="preserve"> بتوسيع قروض الإسكان، إذ بلغت قيمتها 48.625 مليار بيزو منحت للأعضاء البالغ ع</w:t>
      </w:r>
      <w:r>
        <w:rPr>
          <w:rFonts w:hint="cs"/>
          <w:spacing w:val="0"/>
          <w:rtl/>
        </w:rPr>
        <w:t>ـ</w:t>
      </w:r>
      <w:r w:rsidRPr="00F31207">
        <w:rPr>
          <w:rFonts w:hint="cs"/>
          <w:spacing w:val="0"/>
          <w:rtl/>
        </w:rPr>
        <w:t>ددهم 229 142 ف</w:t>
      </w:r>
      <w:r>
        <w:rPr>
          <w:rFonts w:hint="cs"/>
          <w:spacing w:val="0"/>
          <w:rtl/>
        </w:rPr>
        <w:t>ـ</w:t>
      </w:r>
      <w:r w:rsidRPr="00F31207">
        <w:rPr>
          <w:rFonts w:hint="cs"/>
          <w:spacing w:val="0"/>
          <w:rtl/>
        </w:rPr>
        <w:t>رداً لتمويل 091 141 وحدة سكنية.</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663-</w:t>
      </w:r>
      <w:r w:rsidRPr="00F31207">
        <w:rPr>
          <w:spacing w:val="0"/>
          <w:rtl/>
        </w:rPr>
        <w:tab/>
      </w:r>
      <w:r w:rsidRPr="00F31207">
        <w:rPr>
          <w:rFonts w:hint="cs"/>
          <w:spacing w:val="0"/>
          <w:rtl/>
        </w:rPr>
        <w:t xml:space="preserve">ولما كان الصندوق يشجع على إتاحة مصدر مستدام لتمويل الإسكان بصفته مؤسسة مالية، فهو يعزز باستمرار رصيده من السيولة ومن تدفق الأموال لتمويل قروض أعضائه. ويتجلى ذلك مثلاً في (1) </w:t>
      </w:r>
      <w:r w:rsidRPr="00CA38E8">
        <w:rPr>
          <w:i/>
          <w:iCs/>
          <w:spacing w:val="0"/>
          <w:rtl/>
        </w:rPr>
        <w:t>م</w:t>
      </w:r>
      <w:r w:rsidRPr="00CA38E8">
        <w:rPr>
          <w:rFonts w:hint="cs"/>
          <w:i/>
          <w:iCs/>
          <w:spacing w:val="0"/>
          <w:rtl/>
        </w:rPr>
        <w:t>وارد الصندوق</w:t>
      </w:r>
      <w:r w:rsidRPr="00F31207">
        <w:rPr>
          <w:spacing w:val="0"/>
          <w:rtl/>
        </w:rPr>
        <w:t xml:space="preserve"> - </w:t>
      </w:r>
      <w:r w:rsidRPr="00F31207">
        <w:rPr>
          <w:rFonts w:hint="cs"/>
          <w:spacing w:val="0"/>
          <w:rtl/>
        </w:rPr>
        <w:t>فالصندوق يُنَمّي أموالَه بصفة رئيسية من مساهمات الأعضاء، وكذلك من قر</w:t>
      </w:r>
      <w:r w:rsidRPr="00F31207">
        <w:rPr>
          <w:spacing w:val="0"/>
          <w:rtl/>
        </w:rPr>
        <w:t>و</w:t>
      </w:r>
      <w:r w:rsidRPr="00F31207">
        <w:rPr>
          <w:rFonts w:hint="cs"/>
          <w:spacing w:val="0"/>
          <w:rtl/>
        </w:rPr>
        <w:t xml:space="preserve">ض الإسكان والقروض المؤسساتية قصيرة الأجل. وقد زادت المبالغ المحصلة من هذين المصدرين زيادة مطرَّدة على مر السنين. وقد بلغت 184.51 مليار بيزو في الفترة 2001-2005 بمتوسط 37 مليار بيزو سنوياً تقريباً؛ و(2) </w:t>
      </w:r>
      <w:r w:rsidRPr="00B90F79">
        <w:rPr>
          <w:rFonts w:hint="cs"/>
          <w:spacing w:val="0"/>
          <w:rtl/>
        </w:rPr>
        <w:t>الاستثمارات/القروض قصيرة الأجل</w:t>
      </w:r>
      <w:r w:rsidRPr="00F31207">
        <w:rPr>
          <w:rFonts w:hint="cs"/>
          <w:spacing w:val="0"/>
          <w:rtl/>
        </w:rPr>
        <w:t>. فلكي تكمِّل المؤسسة احتياجاتها إلى التمويل، يقوم الصندوق بالاستثمار في الأوراق المالية الحكومية وغيرها من الاستثمارات قصيرة الأجل، وكذلك في تعويم سندات الصندوق.</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664-</w:t>
      </w:r>
      <w:r w:rsidRPr="00F31207">
        <w:rPr>
          <w:spacing w:val="0"/>
          <w:rtl/>
        </w:rPr>
        <w:tab/>
      </w:r>
      <w:r w:rsidRPr="00F31207">
        <w:rPr>
          <w:rFonts w:hint="cs"/>
          <w:spacing w:val="0"/>
          <w:rtl/>
        </w:rPr>
        <w:t>وتوسيع مشاركة القطاع الخاص يمثل جهداً يرمي إلى تلبية الاحتياجات في مجال الإسكان. ويواصل الصندوق إجراء مشاورات أو ح</w:t>
      </w:r>
      <w:r w:rsidRPr="00F31207">
        <w:rPr>
          <w:spacing w:val="0"/>
          <w:rtl/>
        </w:rPr>
        <w:t>و</w:t>
      </w:r>
      <w:r w:rsidRPr="00F31207">
        <w:rPr>
          <w:rFonts w:hint="cs"/>
          <w:spacing w:val="0"/>
          <w:rtl/>
        </w:rPr>
        <w:t>ارات مع زبائنه من أجل معالجة القضايا والشواغل التي تواجههم بخصوص برامج الصندوق والأقساط التي يطبقها والسياسات والمبادئ التوجيهية التي ينتهجها.</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665-</w:t>
      </w:r>
      <w:r w:rsidRPr="00F31207">
        <w:rPr>
          <w:spacing w:val="0"/>
          <w:rtl/>
        </w:rPr>
        <w:tab/>
      </w:r>
      <w:r w:rsidRPr="00F31207">
        <w:rPr>
          <w:rFonts w:hint="cs"/>
          <w:spacing w:val="0"/>
          <w:rtl/>
        </w:rPr>
        <w:t>وعقد الصندوق، في وقت سابق من هذا العام، محادثات مع مؤسسات متعهدي البناء بشأن س</w:t>
      </w:r>
      <w:r w:rsidRPr="00CA38E8">
        <w:rPr>
          <w:rFonts w:hint="cs"/>
          <w:i/>
          <w:iCs/>
          <w:spacing w:val="0"/>
          <w:rtl/>
        </w:rPr>
        <w:t>بل تحسين برامج الصندوق في مجال الإسكان</w:t>
      </w:r>
      <w:r w:rsidRPr="00F31207">
        <w:rPr>
          <w:rFonts w:hint="cs"/>
          <w:spacing w:val="0"/>
          <w:rtl/>
        </w:rPr>
        <w:t>.</w:t>
      </w:r>
      <w:r w:rsidRPr="00F31207">
        <w:rPr>
          <w:spacing w:val="0"/>
          <w:rtl/>
        </w:rPr>
        <w:t xml:space="preserve"> </w:t>
      </w:r>
      <w:r w:rsidRPr="00F31207">
        <w:rPr>
          <w:rFonts w:hint="cs"/>
          <w:spacing w:val="0"/>
          <w:rtl/>
        </w:rPr>
        <w:t xml:space="preserve">والنتيجة الأبرز التي توصلت إليها هذه المشاورات هي تحسين المبادئ التوجيهية التي ينتهجها الصندوق في مجال الإسكان وتحريرها، ومنها مثلاً منشور الصندوق رقم 213، أو المبادئ التوجيهية المنقحة المتعلقة ببرنامج الصندوق في مجال قروض الإسكان، ومنشور الصندوق رقم 212، أو المبادئ التوجيهية الشاملة المتعلقة بتنفيذ آلية الاقتطاع بموجب نظام عقد البيع/الرهن العقاري للمطورين. </w:t>
      </w:r>
    </w:p>
    <w:p w:rsidR="003C7E65" w:rsidRPr="00B90F79" w:rsidRDefault="003C7E65" w:rsidP="003C7E65">
      <w:pPr>
        <w:tabs>
          <w:tab w:val="left" w:pos="879"/>
          <w:tab w:val="left" w:pos="1557"/>
        </w:tabs>
        <w:spacing w:before="0" w:line="380" w:lineRule="exact"/>
        <w:rPr>
          <w:i/>
          <w:iCs/>
          <w:spacing w:val="0"/>
          <w:rtl/>
        </w:rPr>
      </w:pPr>
      <w:r w:rsidRPr="00B90F79">
        <w:rPr>
          <w:i/>
          <w:iCs/>
          <w:spacing w:val="0"/>
          <w:rtl/>
        </w:rPr>
        <w:t>ب</w:t>
      </w:r>
      <w:r w:rsidRPr="00B90F79">
        <w:rPr>
          <w:rFonts w:hint="cs"/>
          <w:i/>
          <w:iCs/>
          <w:spacing w:val="0"/>
          <w:rtl/>
        </w:rPr>
        <w:t>رامج هيئة الإسكان الوطنية</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666-</w:t>
      </w:r>
      <w:r w:rsidRPr="00F31207">
        <w:rPr>
          <w:spacing w:val="0"/>
          <w:rtl/>
        </w:rPr>
        <w:tab/>
      </w:r>
      <w:r w:rsidRPr="00CA38E8">
        <w:rPr>
          <w:rFonts w:hint="cs"/>
          <w:spacing w:val="0"/>
          <w:w w:val="95"/>
          <w:rtl/>
        </w:rPr>
        <w:t xml:space="preserve">ينطوي برنامج </w:t>
      </w:r>
      <w:r w:rsidRPr="00BC0FDF">
        <w:rPr>
          <w:rFonts w:hint="cs"/>
          <w:i/>
          <w:iCs/>
          <w:spacing w:val="0"/>
          <w:w w:val="95"/>
          <w:rtl/>
        </w:rPr>
        <w:t>إعادة التوطين</w:t>
      </w:r>
      <w:r w:rsidRPr="00CA38E8">
        <w:rPr>
          <w:rFonts w:hint="cs"/>
          <w:spacing w:val="0"/>
          <w:w w:val="95"/>
          <w:rtl/>
        </w:rPr>
        <w:t xml:space="preserve"> الذي تديره هيئة الإسكان الوطنية على حيازة مساحات شاسعة من الأراضي لتوزيعها إلى قطع أو لإقامة وحدات سكن</w:t>
      </w:r>
      <w:r w:rsidRPr="00CA38E8">
        <w:rPr>
          <w:spacing w:val="0"/>
          <w:w w:val="95"/>
          <w:rtl/>
        </w:rPr>
        <w:t>ي</w:t>
      </w:r>
      <w:r w:rsidRPr="00CA38E8">
        <w:rPr>
          <w:rFonts w:hint="cs"/>
          <w:spacing w:val="0"/>
          <w:w w:val="95"/>
          <w:rtl/>
        </w:rPr>
        <w:t>ة غير مكتملة البناء لأسر هُجِّرَت من مـواقع مخصصـة لإقامـة مشاريـع للبنى الأساسية الحكومية وللأسر التي تقيم في أماكن محفوفة بالمخاطر، كالممرات المائية ومجاري الصـرف وخطوط السكك الحديدية.</w:t>
      </w:r>
    </w:p>
    <w:p w:rsidR="003C7E65" w:rsidRPr="00F31207" w:rsidRDefault="003C7E65" w:rsidP="007C72B7">
      <w:pPr>
        <w:tabs>
          <w:tab w:val="left" w:pos="879"/>
          <w:tab w:val="left" w:pos="1557"/>
        </w:tabs>
        <w:spacing w:before="0" w:line="380" w:lineRule="exact"/>
        <w:rPr>
          <w:spacing w:val="0"/>
          <w:rtl/>
        </w:rPr>
      </w:pPr>
      <w:r w:rsidRPr="00F31207">
        <w:rPr>
          <w:rFonts w:hint="cs"/>
          <w:spacing w:val="0"/>
          <w:rtl/>
        </w:rPr>
        <w:t>667-</w:t>
      </w:r>
      <w:r w:rsidRPr="00F31207">
        <w:rPr>
          <w:spacing w:val="0"/>
          <w:rtl/>
        </w:rPr>
        <w:tab/>
      </w:r>
      <w:r w:rsidRPr="00F31207">
        <w:rPr>
          <w:rFonts w:hint="cs"/>
          <w:spacing w:val="0"/>
          <w:rtl/>
        </w:rPr>
        <w:t>إن عملية نقل الأسر المستوطنة بصفة غير نظامية على طو</w:t>
      </w:r>
      <w:r w:rsidRPr="00F31207">
        <w:rPr>
          <w:spacing w:val="0"/>
          <w:rtl/>
        </w:rPr>
        <w:t>ل</w:t>
      </w:r>
      <w:r w:rsidRPr="00F31207">
        <w:rPr>
          <w:rFonts w:hint="cs"/>
          <w:spacing w:val="0"/>
          <w:rtl/>
        </w:rPr>
        <w:t xml:space="preserve"> خطوط السكك الحديدية إلى مناطق إعادة توطين معينة قد جرت باتباع نهج يقوده المستفيدون أنفسهم، مثل إعادة الإسكان في المدينة، وقيام لجان مشتركة بين الوكالات بوضع لوائح لتنظيم أنشطة الترحيل إلى أماكن جديدة، وتوفير وحدات سكنية بشكل مباشر عن طريق إتاحة قطع أرض مزودة بالخدمات، وفسح المجال للبناء الذاتي للمساكن عن طريق برنامج تقديم القروض لشراء مواد البناء، وتوفير مرافق وسبل العيش للأسر التي أعيد توطينها</w:t>
      </w:r>
      <w:r w:rsidR="007C72B7">
        <w:rPr>
          <w:spacing w:val="0"/>
          <w:vertAlign w:val="superscript"/>
          <w:rtl/>
        </w:rPr>
        <w:t>(</w:t>
      </w:r>
      <w:r w:rsidR="007C72B7" w:rsidRPr="007C72B7">
        <w:rPr>
          <w:rStyle w:val="FootnoteReference"/>
          <w:spacing w:val="0"/>
          <w:rtl/>
        </w:rPr>
        <w:footnoteReference w:id="44"/>
      </w:r>
      <w:r w:rsidR="007C72B7" w:rsidRPr="007C72B7">
        <w:rPr>
          <w:spacing w:val="0"/>
          <w:vertAlign w:val="superscript"/>
          <w:rtl/>
        </w:rPr>
        <w:t>)</w:t>
      </w:r>
      <w:r w:rsidRPr="00CA38E8">
        <w:rPr>
          <w:spacing w:val="0"/>
          <w:rtl/>
        </w:rPr>
        <w:t xml:space="preserve"> </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668-</w:t>
      </w:r>
      <w:r w:rsidRPr="00F31207">
        <w:rPr>
          <w:spacing w:val="0"/>
          <w:rtl/>
        </w:rPr>
        <w:tab/>
      </w:r>
      <w:r w:rsidRPr="00B90F79">
        <w:rPr>
          <w:rFonts w:hint="cs"/>
          <w:spacing w:val="0"/>
          <w:rtl/>
        </w:rPr>
        <w:t xml:space="preserve">وإن برنامج </w:t>
      </w:r>
      <w:r w:rsidRPr="00BC0FDF">
        <w:rPr>
          <w:rFonts w:hint="cs"/>
          <w:i/>
          <w:iCs/>
          <w:spacing w:val="0"/>
          <w:rtl/>
        </w:rPr>
        <w:t>المساعدة في شراء مواد البناء</w:t>
      </w:r>
      <w:r w:rsidRPr="00F31207">
        <w:rPr>
          <w:spacing w:val="0"/>
          <w:rtl/>
        </w:rPr>
        <w:t xml:space="preserve"> </w:t>
      </w:r>
      <w:r w:rsidRPr="00F31207">
        <w:rPr>
          <w:rFonts w:hint="cs"/>
          <w:spacing w:val="0"/>
          <w:rtl/>
        </w:rPr>
        <w:t>قد أُدمج في برنامج إعادة الإسكان باعتباره عنصراً من عناصر تنمية الإسكان وهو ما يتطلب توفير مواد ا</w:t>
      </w:r>
      <w:r w:rsidRPr="00F31207">
        <w:rPr>
          <w:spacing w:val="0"/>
          <w:rtl/>
        </w:rPr>
        <w:t>ل</w:t>
      </w:r>
      <w:r w:rsidRPr="00F31207">
        <w:rPr>
          <w:rFonts w:hint="cs"/>
          <w:spacing w:val="0"/>
          <w:rtl/>
        </w:rPr>
        <w:t>بناء لبناء مساكن لإعادة إيواء الأسر بالاستفادة من المؤهلات المتاحة بدلاً من استلام وحدات الإسكان المكتملة البناء التي تنجزها هيئة الإسكان الوطنية.</w:t>
      </w:r>
    </w:p>
    <w:p w:rsidR="003C7E65" w:rsidRPr="00BC0FDF" w:rsidRDefault="003C7E65" w:rsidP="003C7E65">
      <w:pPr>
        <w:tabs>
          <w:tab w:val="left" w:pos="879"/>
          <w:tab w:val="left" w:pos="1557"/>
        </w:tabs>
        <w:spacing w:before="0" w:line="380" w:lineRule="exact"/>
        <w:rPr>
          <w:spacing w:val="0"/>
          <w:w w:val="95"/>
          <w:rtl/>
        </w:rPr>
      </w:pPr>
      <w:r w:rsidRPr="00F31207">
        <w:rPr>
          <w:rFonts w:hint="cs"/>
          <w:spacing w:val="0"/>
          <w:rtl/>
        </w:rPr>
        <w:t>669-</w:t>
      </w:r>
      <w:r w:rsidRPr="00F31207">
        <w:rPr>
          <w:spacing w:val="0"/>
          <w:rtl/>
        </w:rPr>
        <w:tab/>
      </w:r>
      <w:r w:rsidRPr="00BC0FDF">
        <w:rPr>
          <w:rFonts w:hint="cs"/>
          <w:spacing w:val="0"/>
          <w:w w:val="95"/>
          <w:rtl/>
        </w:rPr>
        <w:t xml:space="preserve">وبرنامج </w:t>
      </w:r>
      <w:r w:rsidRPr="00BC0FDF">
        <w:rPr>
          <w:rFonts w:hint="cs"/>
          <w:i/>
          <w:iCs/>
          <w:spacing w:val="0"/>
          <w:w w:val="95"/>
          <w:rtl/>
        </w:rPr>
        <w:t>المساعدة على الانتقال لصالح وحدات الحكم المحلي</w:t>
      </w:r>
      <w:r w:rsidRPr="00BC0FDF">
        <w:rPr>
          <w:rFonts w:hint="cs"/>
          <w:spacing w:val="0"/>
          <w:w w:val="95"/>
          <w:rtl/>
        </w:rPr>
        <w:t xml:space="preserve"> مصمم لمساعدة هذه الوحدات خارج منطقة العاصمة مانيلا على تلبية احتياجات المستوطنين بصورة غير نظامية والذين يعيشون في مناطق خطرة، أو المناطق المعنية بمشاريع البنى الأساسية، لترحيلهم إلى مواقع أنجزت في إطار المسعى المشترك بين وحدات الحكم المحلي وهيئة الإسكان الوطنية.</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670-</w:t>
      </w:r>
      <w:r w:rsidRPr="00F31207">
        <w:rPr>
          <w:spacing w:val="0"/>
          <w:rtl/>
        </w:rPr>
        <w:tab/>
      </w:r>
      <w:r w:rsidRPr="00F31207">
        <w:rPr>
          <w:rFonts w:hint="cs"/>
          <w:spacing w:val="0"/>
          <w:rtl/>
        </w:rPr>
        <w:t xml:space="preserve">وينطوي </w:t>
      </w:r>
      <w:r w:rsidRPr="00BC0FDF">
        <w:rPr>
          <w:i/>
          <w:iCs/>
          <w:spacing w:val="0"/>
          <w:rtl/>
        </w:rPr>
        <w:t>ب</w:t>
      </w:r>
      <w:r w:rsidRPr="00BC0FDF">
        <w:rPr>
          <w:rFonts w:hint="cs"/>
          <w:i/>
          <w:iCs/>
          <w:spacing w:val="0"/>
          <w:rtl/>
        </w:rPr>
        <w:t>رنامج ترقية الأحياء الفقيرة</w:t>
      </w:r>
      <w:r w:rsidRPr="00BC0FDF">
        <w:rPr>
          <w:i/>
          <w:iCs/>
          <w:spacing w:val="0"/>
          <w:rtl/>
        </w:rPr>
        <w:t xml:space="preserve"> </w:t>
      </w:r>
      <w:r w:rsidRPr="00BC0FDF">
        <w:rPr>
          <w:rFonts w:hint="cs"/>
          <w:spacing w:val="0"/>
          <w:rtl/>
        </w:rPr>
        <w:t>على حيازة الأراضي</w:t>
      </w:r>
      <w:r w:rsidRPr="00F31207">
        <w:rPr>
          <w:rFonts w:hint="cs"/>
          <w:spacing w:val="0"/>
          <w:rtl/>
        </w:rPr>
        <w:t xml:space="preserve"> ال</w:t>
      </w:r>
      <w:r w:rsidRPr="00F31207">
        <w:rPr>
          <w:spacing w:val="0"/>
          <w:rtl/>
        </w:rPr>
        <w:t>ت</w:t>
      </w:r>
      <w:r w:rsidRPr="00F31207">
        <w:rPr>
          <w:rFonts w:hint="cs"/>
          <w:spacing w:val="0"/>
          <w:rtl/>
        </w:rPr>
        <w:t>ي وضع شاغلوها اليد عليها وتحسين مواقعها عن طريق تعبيد الطرق والممرات المؤدية لها وإدخال الخدمات الأساسية لها، مثل المياه والكهرباء. وقد سويت مسألة حيازة الأرض عن طريق بيع القطع السكنية لشاغليها ذوي النية الحسنة.</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671-</w:t>
      </w:r>
      <w:r w:rsidRPr="00F31207">
        <w:rPr>
          <w:spacing w:val="0"/>
          <w:rtl/>
        </w:rPr>
        <w:tab/>
      </w:r>
      <w:r w:rsidRPr="00F31207">
        <w:rPr>
          <w:rFonts w:hint="cs"/>
          <w:spacing w:val="0"/>
          <w:rtl/>
        </w:rPr>
        <w:t xml:space="preserve">وينطوي </w:t>
      </w:r>
      <w:r w:rsidRPr="00BC0FDF">
        <w:rPr>
          <w:i/>
          <w:iCs/>
          <w:spacing w:val="0"/>
          <w:rtl/>
        </w:rPr>
        <w:t>ب</w:t>
      </w:r>
      <w:r w:rsidRPr="00BC0FDF">
        <w:rPr>
          <w:rFonts w:hint="cs"/>
          <w:i/>
          <w:iCs/>
          <w:spacing w:val="0"/>
          <w:rtl/>
        </w:rPr>
        <w:t>رنامج تطوير المواقع والخدمات</w:t>
      </w:r>
      <w:r w:rsidRPr="00F31207">
        <w:rPr>
          <w:spacing w:val="0"/>
          <w:rtl/>
        </w:rPr>
        <w:t xml:space="preserve"> </w:t>
      </w:r>
      <w:r w:rsidRPr="00F31207">
        <w:rPr>
          <w:rFonts w:hint="cs"/>
          <w:spacing w:val="0"/>
          <w:rtl/>
        </w:rPr>
        <w:t>على حيازة أراضي</w:t>
      </w:r>
      <w:r w:rsidRPr="00F31207">
        <w:rPr>
          <w:spacing w:val="0"/>
          <w:rtl/>
        </w:rPr>
        <w:t xml:space="preserve"> </w:t>
      </w:r>
      <w:r w:rsidRPr="00F31207">
        <w:rPr>
          <w:rFonts w:hint="cs"/>
          <w:spacing w:val="0"/>
          <w:rtl/>
        </w:rPr>
        <w:t>خالية من الخدمات وتطويرها إلى قطع سكنية مزودة بالخدمات لتكون بديلاً عن المستوطنات غير النظامية ولتكون مناطق لاستيعاب الهجرة الداخلية والنمو السكاني. وقد جرى العمل بهذا النهج في المراكز الحضرية، حيث يتوقع حدوث نمو أو تدفق سكاني وحيث ينوي المستفيدون اقتناء المساكن بشكل متزايد.</w:t>
      </w:r>
    </w:p>
    <w:p w:rsidR="003C7E65" w:rsidRPr="00F31207" w:rsidRDefault="003C7E65" w:rsidP="003C7E65">
      <w:pPr>
        <w:tabs>
          <w:tab w:val="left" w:pos="879"/>
          <w:tab w:val="left" w:pos="1557"/>
        </w:tabs>
        <w:spacing w:before="0" w:line="360" w:lineRule="exact"/>
        <w:rPr>
          <w:spacing w:val="0"/>
          <w:rtl/>
        </w:rPr>
      </w:pPr>
      <w:r w:rsidRPr="00F31207">
        <w:rPr>
          <w:rFonts w:hint="cs"/>
          <w:spacing w:val="0"/>
          <w:rtl/>
        </w:rPr>
        <w:t>672-</w:t>
      </w:r>
      <w:r w:rsidRPr="00F31207">
        <w:rPr>
          <w:spacing w:val="0"/>
          <w:rtl/>
        </w:rPr>
        <w:tab/>
      </w:r>
      <w:r w:rsidRPr="00F31207">
        <w:rPr>
          <w:rFonts w:hint="cs"/>
          <w:spacing w:val="0"/>
          <w:rtl/>
        </w:rPr>
        <w:t xml:space="preserve">وينطوي </w:t>
      </w:r>
      <w:r w:rsidRPr="00BC0FDF">
        <w:rPr>
          <w:i/>
          <w:iCs/>
          <w:spacing w:val="0"/>
          <w:rtl/>
        </w:rPr>
        <w:t>ب</w:t>
      </w:r>
      <w:r w:rsidRPr="00BC0FDF">
        <w:rPr>
          <w:rFonts w:hint="cs"/>
          <w:i/>
          <w:iCs/>
          <w:spacing w:val="0"/>
          <w:rtl/>
        </w:rPr>
        <w:t>رنامج المساكن شبه المكتملة</w:t>
      </w:r>
      <w:r w:rsidRPr="00F31207">
        <w:rPr>
          <w:spacing w:val="0"/>
          <w:rtl/>
        </w:rPr>
        <w:t xml:space="preserve"> </w:t>
      </w:r>
      <w:r w:rsidRPr="00F31207">
        <w:rPr>
          <w:rFonts w:hint="cs"/>
          <w:spacing w:val="0"/>
          <w:rtl/>
        </w:rPr>
        <w:t>على حيازة الأراضي خاليةً من الخدمات وتنميتها لتشييد وحدات سكنية. ويتيح ذلك قطعَ أرض مزودة بالخدمات لتقام عليها مساكن شبه مكتملة مصممة لتكون معقولة الكلفة بالنسبة لمن يستهدفهم السوق، ومعظمهم من موظفي الحكومة والقطاع الخاص</w:t>
      </w:r>
      <w:r w:rsidRPr="00F31207">
        <w:rPr>
          <w:spacing w:val="0"/>
          <w:rtl/>
        </w:rPr>
        <w:t xml:space="preserve"> </w:t>
      </w:r>
      <w:r w:rsidRPr="00F31207">
        <w:rPr>
          <w:rFonts w:hint="cs"/>
          <w:spacing w:val="0"/>
          <w:rtl/>
        </w:rPr>
        <w:t>ذوي الأجور المنخفضة.</w:t>
      </w:r>
    </w:p>
    <w:p w:rsidR="003C7E65" w:rsidRPr="00F31207" w:rsidRDefault="003C7E65" w:rsidP="007D60B5">
      <w:pPr>
        <w:tabs>
          <w:tab w:val="left" w:pos="879"/>
          <w:tab w:val="left" w:pos="1557"/>
        </w:tabs>
        <w:spacing w:before="0" w:line="360" w:lineRule="exact"/>
        <w:rPr>
          <w:spacing w:val="0"/>
          <w:rtl/>
        </w:rPr>
      </w:pPr>
      <w:r w:rsidRPr="00F31207">
        <w:rPr>
          <w:rFonts w:hint="cs"/>
          <w:spacing w:val="0"/>
          <w:rtl/>
        </w:rPr>
        <w:t>673-</w:t>
      </w:r>
      <w:r w:rsidRPr="00F31207">
        <w:rPr>
          <w:spacing w:val="0"/>
          <w:rtl/>
        </w:rPr>
        <w:tab/>
      </w:r>
      <w:r w:rsidRPr="00F31207">
        <w:rPr>
          <w:rFonts w:hint="cs"/>
          <w:spacing w:val="0"/>
          <w:rtl/>
        </w:rPr>
        <w:t xml:space="preserve">أما </w:t>
      </w:r>
      <w:r w:rsidRPr="00BC0FDF">
        <w:rPr>
          <w:i/>
          <w:iCs/>
          <w:spacing w:val="0"/>
          <w:rtl/>
        </w:rPr>
        <w:t>ب</w:t>
      </w:r>
      <w:r w:rsidRPr="00BC0FDF">
        <w:rPr>
          <w:rFonts w:hint="cs"/>
          <w:i/>
          <w:iCs/>
          <w:spacing w:val="0"/>
          <w:rtl/>
        </w:rPr>
        <w:t>رنامج المساكن ذات الارتفاع المتوسط</w:t>
      </w:r>
      <w:r w:rsidRPr="00F31207">
        <w:rPr>
          <w:spacing w:val="0"/>
          <w:rtl/>
        </w:rPr>
        <w:t xml:space="preserve"> </w:t>
      </w:r>
      <w:r w:rsidRPr="00F31207">
        <w:rPr>
          <w:rFonts w:hint="cs"/>
          <w:spacing w:val="0"/>
          <w:rtl/>
        </w:rPr>
        <w:t xml:space="preserve">فيوفر صيغة بديلة للإسكان داخل المدينة، وهو ينطوي على تشييد أبنية من ثلاثة إلى أربعة طوابق. وتتولى هيئة الإسكان الوطنية إنجازه مستخدمة مخصصات البرنامج في إطار </w:t>
      </w:r>
      <w:r w:rsidR="007D60B5">
        <w:rPr>
          <w:rFonts w:hint="cs"/>
          <w:spacing w:val="0"/>
          <w:rtl/>
        </w:rPr>
        <w:t>ال</w:t>
      </w:r>
      <w:r w:rsidRPr="00F31207">
        <w:rPr>
          <w:rFonts w:hint="cs"/>
          <w:spacing w:val="0"/>
          <w:rtl/>
        </w:rPr>
        <w:t xml:space="preserve">قانون الجمهوري </w:t>
      </w:r>
      <w:r w:rsidRPr="00B90F79">
        <w:rPr>
          <w:rFonts w:hint="cs"/>
          <w:spacing w:val="0"/>
          <w:rtl/>
        </w:rPr>
        <w:t>7835. وتتاح الوحدات</w:t>
      </w:r>
      <w:r w:rsidRPr="00B90F79">
        <w:rPr>
          <w:spacing w:val="0"/>
          <w:rtl/>
        </w:rPr>
        <w:t xml:space="preserve"> </w:t>
      </w:r>
      <w:r w:rsidRPr="00B90F79">
        <w:rPr>
          <w:rFonts w:hint="cs"/>
          <w:spacing w:val="0"/>
          <w:rtl/>
        </w:rPr>
        <w:t>بمقتضى ترتيب للإيجار.</w:t>
      </w:r>
    </w:p>
    <w:p w:rsidR="003C7E65" w:rsidRPr="00F31207" w:rsidRDefault="003C7E65" w:rsidP="003C7E65">
      <w:pPr>
        <w:tabs>
          <w:tab w:val="left" w:pos="879"/>
          <w:tab w:val="left" w:pos="1557"/>
        </w:tabs>
        <w:spacing w:before="0" w:line="360" w:lineRule="exact"/>
        <w:rPr>
          <w:spacing w:val="0"/>
          <w:rtl/>
        </w:rPr>
      </w:pPr>
      <w:r w:rsidRPr="00B90F79">
        <w:rPr>
          <w:rFonts w:hint="cs"/>
          <w:spacing w:val="0"/>
          <w:rtl/>
        </w:rPr>
        <w:t>674-</w:t>
      </w:r>
      <w:r w:rsidRPr="00B90F79">
        <w:rPr>
          <w:spacing w:val="0"/>
          <w:rtl/>
        </w:rPr>
        <w:tab/>
      </w:r>
      <w:r w:rsidRPr="00B90F79">
        <w:rPr>
          <w:rFonts w:hint="cs"/>
          <w:spacing w:val="0"/>
          <w:rtl/>
        </w:rPr>
        <w:t>وتقوم هيئة الإسكان الوطنية مقام صلة الوصل بين الجمعيات/التعاونيات الأهلية والمؤسسات المالية، مثل المؤسسة الوطنية لتمويل الرهن العقاري المنزلي والصندوق التعاوني للتنمية المنزلية وغيرهما من المؤسسات الحكومية وغير الحكومية التي تقدم التموي</w:t>
      </w:r>
      <w:r w:rsidRPr="00B90F79">
        <w:rPr>
          <w:spacing w:val="0"/>
          <w:rtl/>
        </w:rPr>
        <w:t>ل</w:t>
      </w:r>
      <w:r w:rsidRPr="00B90F79">
        <w:rPr>
          <w:rFonts w:hint="cs"/>
          <w:spacing w:val="0"/>
          <w:rtl/>
        </w:rPr>
        <w:t xml:space="preserve"> الحر لاقتناء الأراضي وأشكال أخرى من المنح للمنظمات الأهلية.</w:t>
      </w:r>
    </w:p>
    <w:p w:rsidR="003C7E65" w:rsidRPr="00F31207" w:rsidRDefault="003C7E65" w:rsidP="003C7E65">
      <w:pPr>
        <w:tabs>
          <w:tab w:val="left" w:pos="879"/>
          <w:tab w:val="left" w:pos="1557"/>
        </w:tabs>
        <w:spacing w:before="0" w:line="360" w:lineRule="exact"/>
        <w:rPr>
          <w:spacing w:val="0"/>
          <w:rtl/>
        </w:rPr>
      </w:pPr>
      <w:r w:rsidRPr="00B90F79">
        <w:rPr>
          <w:rFonts w:hint="cs"/>
          <w:spacing w:val="0"/>
          <w:rtl/>
        </w:rPr>
        <w:t>675-</w:t>
      </w:r>
      <w:r w:rsidRPr="00B90F79">
        <w:rPr>
          <w:spacing w:val="0"/>
          <w:rtl/>
        </w:rPr>
        <w:tab/>
      </w:r>
      <w:r w:rsidRPr="00B90F79">
        <w:rPr>
          <w:rFonts w:hint="cs"/>
          <w:spacing w:val="0"/>
          <w:rtl/>
        </w:rPr>
        <w:t>وتقوم كذلك الهيئة المذكورة بتوسيع نطاق مساعدتها التقنية لتشمل الجمعيات/التعاونيات الأهلية أو وحدات الحكم المحلي باعتبارها منظمات مجتمعية، والتفاوض مع ملاك الأراضي، وإعداد الخطط الإنمائية المطلوبة، وصياغة نظ</w:t>
      </w:r>
      <w:r w:rsidRPr="00B90F79">
        <w:rPr>
          <w:spacing w:val="0"/>
          <w:rtl/>
        </w:rPr>
        <w:t>م</w:t>
      </w:r>
      <w:r w:rsidRPr="00B90F79">
        <w:rPr>
          <w:rFonts w:hint="cs"/>
          <w:spacing w:val="0"/>
          <w:rtl/>
        </w:rPr>
        <w:t xml:space="preserve"> التصرف والتحصيل، والتنسيق مع الوكالات الحكومية الوطنية الأخرى لتجهيز الوثائق المطلوبة.</w:t>
      </w:r>
    </w:p>
    <w:p w:rsidR="003C7E65" w:rsidRPr="00F31207" w:rsidRDefault="003C7E65" w:rsidP="003C7E65">
      <w:pPr>
        <w:spacing w:before="0" w:line="360" w:lineRule="exact"/>
        <w:rPr>
          <w:i/>
          <w:iCs/>
          <w:spacing w:val="0"/>
          <w:rtl/>
        </w:rPr>
      </w:pPr>
      <w:r w:rsidRPr="00F31207">
        <w:rPr>
          <w:i/>
          <w:iCs/>
          <w:spacing w:val="0"/>
          <w:rtl/>
        </w:rPr>
        <w:t>ا</w:t>
      </w:r>
      <w:r w:rsidRPr="00F31207">
        <w:rPr>
          <w:rFonts w:hint="cs"/>
          <w:i/>
          <w:iCs/>
          <w:spacing w:val="0"/>
          <w:rtl/>
        </w:rPr>
        <w:t>لإنجازات والخطط</w:t>
      </w:r>
    </w:p>
    <w:p w:rsidR="003C7E65" w:rsidRPr="00BC0FDF" w:rsidRDefault="003C7E65" w:rsidP="003C7E65">
      <w:pPr>
        <w:tabs>
          <w:tab w:val="left" w:pos="879"/>
          <w:tab w:val="left" w:pos="1557"/>
        </w:tabs>
        <w:spacing w:before="0" w:line="380" w:lineRule="exact"/>
        <w:rPr>
          <w:spacing w:val="0"/>
          <w:w w:val="95"/>
          <w:rtl/>
        </w:rPr>
      </w:pPr>
      <w:r w:rsidRPr="00B90F79">
        <w:rPr>
          <w:rFonts w:hint="cs"/>
          <w:spacing w:val="0"/>
          <w:rtl/>
        </w:rPr>
        <w:t>676-</w:t>
      </w:r>
      <w:r w:rsidRPr="00B90F79">
        <w:rPr>
          <w:spacing w:val="0"/>
          <w:rtl/>
        </w:rPr>
        <w:tab/>
      </w:r>
      <w:r w:rsidRPr="00BC0FDF">
        <w:rPr>
          <w:spacing w:val="0"/>
          <w:w w:val="95"/>
          <w:rtl/>
        </w:rPr>
        <w:t>ك</w:t>
      </w:r>
      <w:r w:rsidRPr="00BC0FDF">
        <w:rPr>
          <w:rFonts w:hint="cs"/>
          <w:spacing w:val="0"/>
          <w:w w:val="95"/>
          <w:rtl/>
        </w:rPr>
        <w:t>انت هيئة الإسكان الوطنية، التي أُنشئت بموجب الأمر الإداري 111 الصادر في 4 تشرين الثاني/نوفمبر 2004،</w:t>
      </w:r>
      <w:r w:rsidRPr="00B90F79">
        <w:rPr>
          <w:rFonts w:hint="cs"/>
          <w:spacing w:val="0"/>
          <w:rtl/>
        </w:rPr>
        <w:t xml:space="preserve"> </w:t>
      </w:r>
      <w:r w:rsidRPr="00BC0FDF">
        <w:rPr>
          <w:rFonts w:hint="cs"/>
          <w:spacing w:val="0"/>
          <w:w w:val="95"/>
          <w:rtl/>
        </w:rPr>
        <w:t>مصممةً لتكون بمثابة الوكالة الرائدة لتنفيذ برن</w:t>
      </w:r>
      <w:r w:rsidRPr="00BC0FDF">
        <w:rPr>
          <w:spacing w:val="0"/>
          <w:w w:val="95"/>
          <w:rtl/>
        </w:rPr>
        <w:t>ا</w:t>
      </w:r>
      <w:r w:rsidRPr="00BC0FDF">
        <w:rPr>
          <w:rFonts w:hint="cs"/>
          <w:spacing w:val="0"/>
          <w:w w:val="95"/>
          <w:rtl/>
        </w:rPr>
        <w:t>مج شركة السكك الحديدة الوطنية الفلبينية لإعادة الإسكان وإعادة التوطين.</w:t>
      </w:r>
    </w:p>
    <w:p w:rsidR="003C7E65" w:rsidRPr="00F31207" w:rsidRDefault="003C7E65" w:rsidP="003C7E65">
      <w:pPr>
        <w:tabs>
          <w:tab w:val="left" w:pos="879"/>
          <w:tab w:val="left" w:pos="1557"/>
        </w:tabs>
        <w:spacing w:before="0" w:line="380" w:lineRule="exact"/>
        <w:rPr>
          <w:spacing w:val="0"/>
          <w:rtl/>
        </w:rPr>
      </w:pPr>
      <w:r w:rsidRPr="00B90F79">
        <w:rPr>
          <w:rFonts w:hint="cs"/>
          <w:spacing w:val="0"/>
          <w:rtl/>
        </w:rPr>
        <w:t>677-</w:t>
      </w:r>
      <w:r w:rsidRPr="00B90F79">
        <w:rPr>
          <w:spacing w:val="0"/>
          <w:rtl/>
        </w:rPr>
        <w:tab/>
      </w:r>
      <w:r w:rsidRPr="00B90F79">
        <w:rPr>
          <w:rFonts w:hint="cs"/>
          <w:spacing w:val="0"/>
          <w:rtl/>
        </w:rPr>
        <w:t>ويندرج مشروع السكك الحديدية للمنطقة الشمالية في إطار برنامج إعادة التوطين. وهو يشمل إعادة إسكان الأسر القاطنة على طول خطوط السكك الحديدية في العاصمة مانيلا وبولكان لإفساح المجال أمام تطوي</w:t>
      </w:r>
      <w:r w:rsidRPr="00B90F79">
        <w:rPr>
          <w:spacing w:val="0"/>
          <w:rtl/>
        </w:rPr>
        <w:t>ر</w:t>
      </w:r>
      <w:r w:rsidRPr="00B90F79">
        <w:rPr>
          <w:rFonts w:hint="cs"/>
          <w:spacing w:val="0"/>
          <w:rtl/>
        </w:rPr>
        <w:t xml:space="preserve"> نظام نقل يصل بين كالوكان ومالولوس. وقد رُحِّل ما مجموعه 023 21 من الأسر المستوطنة بصورة غير نظامية من خطوط العاصمة مانيلا وبولكان وأعيد إسكانهم في مناطق إعادة التوطين، وهو ما أتاح الشروع في أشغال تطوير الهياكل الأساسية لنظام السكك الحديدية.</w:t>
      </w:r>
    </w:p>
    <w:p w:rsidR="003C7E65" w:rsidRPr="00F31207" w:rsidRDefault="003C7E65" w:rsidP="003C7E65">
      <w:pPr>
        <w:tabs>
          <w:tab w:val="left" w:pos="879"/>
          <w:tab w:val="left" w:pos="1557"/>
        </w:tabs>
        <w:spacing w:before="0" w:line="380" w:lineRule="exact"/>
        <w:rPr>
          <w:spacing w:val="0"/>
          <w:rtl/>
        </w:rPr>
      </w:pPr>
      <w:r w:rsidRPr="00B90F79">
        <w:rPr>
          <w:rFonts w:hint="cs"/>
          <w:spacing w:val="0"/>
          <w:rtl/>
        </w:rPr>
        <w:t>678-</w:t>
      </w:r>
      <w:r w:rsidRPr="00B90F79">
        <w:rPr>
          <w:spacing w:val="0"/>
          <w:rtl/>
        </w:rPr>
        <w:tab/>
      </w:r>
      <w:r w:rsidRPr="00B90F79">
        <w:rPr>
          <w:rFonts w:hint="cs"/>
          <w:spacing w:val="0"/>
          <w:rtl/>
        </w:rPr>
        <w:t>ويشمل بر</w:t>
      </w:r>
      <w:r w:rsidRPr="00B90F79">
        <w:rPr>
          <w:spacing w:val="0"/>
          <w:rtl/>
        </w:rPr>
        <w:t>ن</w:t>
      </w:r>
      <w:r w:rsidRPr="00B90F79">
        <w:rPr>
          <w:rFonts w:hint="cs"/>
          <w:spacing w:val="0"/>
          <w:rtl/>
        </w:rPr>
        <w:t>امج إعادة التوطين أيضاً مشروع السكك الحديدية المتعلق بإعادة تأهيل خط النقل لشركة السكك الحديدية الرابط بين كالوكان وألابانغ الذي سيمتد جنوباً. وقد جرى إعادة إسكان ما مجموعه 404 7 أسرة كانت تسكن على طول خطوط مانيلا ومكاتي وكابوياو ولاغونا.</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679-</w:t>
      </w:r>
      <w:r w:rsidRPr="00F31207">
        <w:rPr>
          <w:spacing w:val="0"/>
          <w:rtl/>
        </w:rPr>
        <w:tab/>
      </w:r>
      <w:r w:rsidRPr="00F31207">
        <w:rPr>
          <w:rFonts w:hint="cs"/>
          <w:spacing w:val="0"/>
          <w:rtl/>
        </w:rPr>
        <w:t>واتَّبع كل من مجلس تن</w:t>
      </w:r>
      <w:r w:rsidRPr="00F31207">
        <w:rPr>
          <w:spacing w:val="0"/>
          <w:rtl/>
        </w:rPr>
        <w:t>س</w:t>
      </w:r>
      <w:r w:rsidRPr="00F31207">
        <w:rPr>
          <w:rFonts w:hint="cs"/>
          <w:spacing w:val="0"/>
          <w:rtl/>
        </w:rPr>
        <w:t>يق الإسكان والتنمية الحضرية وهيئة الإسكان الوطنية في مجال إعادة إسكان الأسر المتضررة من مشاريع السكك الحديدية، نهجاً يتولى المستفيدون أنفسهم تنفيذه. ويرمي هذا النهج إلى ضمان منح الأسر نوعية المساعدة التي يحتاجون إليها أثناء عملية إعادة الإسكان بغية تحقيق توزيع ملائم لخدمات الإسكان. ويمكن أن يكون هذا النهج نهجاً لإعادة الإسكان محلياً يقتصر على المدينة/البلدة للحد إلى أقصى قدر ممكن من التشريد، ولإعداد خطط تطويرية لإدارة عملية إعادة الإسكان، وتوسيع نطاق القروض لشراء قطع أرض مزودة بالخدمات من الجهات القائمة على تطوير المشاريع مباشرة، وبناء المستفيدين مساكنهم بأنفسهم عن طريق برنامج الإقراض من أجل شراء مواد البناء، وتوفير المرافق الأساسية وفرص كسب العيش لرفع المستويات المعيشية للأسر التي أعيد توطينها.</w:t>
      </w:r>
    </w:p>
    <w:p w:rsidR="003C7E65" w:rsidRPr="00F31207" w:rsidRDefault="003C7E65" w:rsidP="003C7E65">
      <w:pPr>
        <w:spacing w:before="0" w:line="380" w:lineRule="exact"/>
        <w:rPr>
          <w:i/>
          <w:iCs/>
          <w:spacing w:val="0"/>
          <w:rtl/>
        </w:rPr>
      </w:pPr>
      <w:r w:rsidRPr="00F31207">
        <w:rPr>
          <w:i/>
          <w:iCs/>
          <w:spacing w:val="0"/>
          <w:rtl/>
        </w:rPr>
        <w:t>د</w:t>
      </w:r>
      <w:r w:rsidRPr="00F31207">
        <w:rPr>
          <w:rFonts w:hint="cs"/>
          <w:i/>
          <w:iCs/>
          <w:spacing w:val="0"/>
          <w:rtl/>
        </w:rPr>
        <w:t>ور التعاون الدولي في إعمال الحق في السكن</w:t>
      </w:r>
    </w:p>
    <w:p w:rsidR="003C7E65" w:rsidRPr="00F31207" w:rsidRDefault="003C7E65" w:rsidP="003C7E65">
      <w:pPr>
        <w:tabs>
          <w:tab w:val="left" w:pos="879"/>
          <w:tab w:val="left" w:pos="1557"/>
        </w:tabs>
        <w:spacing w:before="0" w:line="380" w:lineRule="exact"/>
        <w:rPr>
          <w:spacing w:val="0"/>
          <w:rtl/>
        </w:rPr>
      </w:pPr>
      <w:r w:rsidRPr="00B90F79">
        <w:rPr>
          <w:rFonts w:hint="cs"/>
          <w:spacing w:val="0"/>
          <w:rtl/>
        </w:rPr>
        <w:t>680-</w:t>
      </w:r>
      <w:r w:rsidRPr="00B90F79">
        <w:rPr>
          <w:spacing w:val="0"/>
          <w:rtl/>
        </w:rPr>
        <w:tab/>
      </w:r>
      <w:r w:rsidRPr="00B90F79">
        <w:rPr>
          <w:rFonts w:hint="cs"/>
          <w:spacing w:val="0"/>
          <w:rtl/>
        </w:rPr>
        <w:t>تقديم المساعدة الإنمائية الرسمية</w:t>
      </w:r>
      <w:r w:rsidRPr="00B90F79">
        <w:rPr>
          <w:spacing w:val="0"/>
          <w:rtl/>
        </w:rPr>
        <w:t xml:space="preserve"> </w:t>
      </w:r>
      <w:r w:rsidRPr="00B90F79">
        <w:rPr>
          <w:rFonts w:hint="cs"/>
          <w:spacing w:val="0"/>
          <w:rtl/>
        </w:rPr>
        <w:t>لمساعدة المدن/وحدات الحكم المحلي على تحسين قدراتها على توفير الهياكل الأساسية الضرورية والخدمات الأساسية لجمهورها. وتشكل هذه المشاريع السبل الكفيلة ببناء قدرات القائمين على إدارة المدن ووضع الخطط المتعلقة بها. وفيما يلي بعض من المشاريع التي تندرج في إطار المساعدة الإنمائية الرسمية:</w:t>
      </w:r>
    </w:p>
    <w:p w:rsidR="003C7E65" w:rsidRPr="00F31207" w:rsidRDefault="003C7E65" w:rsidP="003C7E65">
      <w:pPr>
        <w:tabs>
          <w:tab w:val="left" w:pos="879"/>
          <w:tab w:val="left" w:pos="1557"/>
        </w:tabs>
        <w:spacing w:before="0" w:line="380" w:lineRule="exact"/>
        <w:rPr>
          <w:spacing w:val="0"/>
          <w:rtl/>
        </w:rPr>
      </w:pPr>
      <w:r>
        <w:rPr>
          <w:rFonts w:hint="cs"/>
          <w:spacing w:val="0"/>
          <w:rtl/>
        </w:rPr>
        <w:tab/>
      </w:r>
      <w:r w:rsidRPr="00F31207">
        <w:rPr>
          <w:rFonts w:hint="cs"/>
          <w:spacing w:val="0"/>
          <w:rtl/>
        </w:rPr>
        <w:t>(أ)</w:t>
      </w:r>
      <w:r w:rsidRPr="00F31207">
        <w:rPr>
          <w:rFonts w:hint="cs"/>
          <w:spacing w:val="0"/>
          <w:rtl/>
        </w:rPr>
        <w:tab/>
      </w:r>
      <w:r w:rsidRPr="00F31207">
        <w:rPr>
          <w:spacing w:val="0"/>
          <w:rtl/>
        </w:rPr>
        <w:t>م</w:t>
      </w:r>
      <w:r w:rsidRPr="00F31207">
        <w:rPr>
          <w:rFonts w:hint="cs"/>
          <w:spacing w:val="0"/>
          <w:rtl/>
        </w:rPr>
        <w:t xml:space="preserve">شروع تنمية قطاع المجتمعات المحلية الحضرية الفقيرة الذي ينفذ في إطار مصرف التنمية الآسيوي. ويهدف هذا المشروع إلى تحسين فرص حصول المجتمعات المحلية الحضرية الفقيرة على ملكية مأمونة للأراضي، وعلى مأوى ميسور التكلفة، وعلى هياكل وخدمات أساسية من </w:t>
      </w:r>
      <w:r w:rsidRPr="00F31207">
        <w:rPr>
          <w:spacing w:val="0"/>
          <w:rtl/>
        </w:rPr>
        <w:t>ا</w:t>
      </w:r>
      <w:r w:rsidRPr="00F31207">
        <w:rPr>
          <w:rFonts w:hint="cs"/>
          <w:spacing w:val="0"/>
          <w:rtl/>
        </w:rPr>
        <w:t>لبلدية، وعلى التمويل لاحتياجاتهم من المأوى والمعيشة. ويتلقى مجلس تنسيق الإسكان والتنمية الحضرية دعماً في هذا المشروع أيضاً من بنك التنمية الفلبيني؛</w:t>
      </w:r>
    </w:p>
    <w:p w:rsidR="003C7E65" w:rsidRPr="00F31207" w:rsidRDefault="003C7E65" w:rsidP="003C7E65">
      <w:pPr>
        <w:tabs>
          <w:tab w:val="left" w:pos="879"/>
          <w:tab w:val="left" w:pos="1557"/>
        </w:tabs>
        <w:spacing w:before="0" w:line="380" w:lineRule="exact"/>
        <w:rPr>
          <w:rFonts w:hint="cs"/>
          <w:spacing w:val="0"/>
          <w:rtl/>
        </w:rPr>
      </w:pPr>
      <w:r>
        <w:rPr>
          <w:rFonts w:hint="cs"/>
          <w:spacing w:val="0"/>
          <w:rtl/>
        </w:rPr>
        <w:tab/>
      </w:r>
      <w:r w:rsidRPr="00F31207">
        <w:rPr>
          <w:rFonts w:hint="cs"/>
          <w:spacing w:val="0"/>
          <w:rtl/>
        </w:rPr>
        <w:t>(ب)</w:t>
      </w:r>
      <w:r w:rsidRPr="00F31207">
        <w:rPr>
          <w:rFonts w:hint="cs"/>
          <w:spacing w:val="0"/>
          <w:rtl/>
        </w:rPr>
        <w:tab/>
      </w:r>
      <w:r w:rsidRPr="00F31207">
        <w:rPr>
          <w:spacing w:val="0"/>
          <w:rtl/>
        </w:rPr>
        <w:t>م</w:t>
      </w:r>
      <w:r w:rsidRPr="00F31207">
        <w:rPr>
          <w:rFonts w:hint="cs"/>
          <w:spacing w:val="0"/>
          <w:rtl/>
        </w:rPr>
        <w:t>بادرة المدن الخالية من الأحياء الفقيرة في إطار مبادرة تحالف المدن. ويهدف المشروع إلى تعزيز قدرات المجتمعات ال</w:t>
      </w:r>
      <w:r w:rsidRPr="00F31207">
        <w:rPr>
          <w:spacing w:val="0"/>
          <w:rtl/>
        </w:rPr>
        <w:t>م</w:t>
      </w:r>
      <w:r w:rsidRPr="00F31207">
        <w:rPr>
          <w:rFonts w:hint="cs"/>
          <w:spacing w:val="0"/>
          <w:rtl/>
        </w:rPr>
        <w:t>حلية على المشاركة في إعداد استراتيجية المأوى التي تخصهم. ويستهدف هذا المشروع تحديداً تحقيق الأهداف الإنمائية للألفية، ولا سيما ما تعلق منها بالنهوص بالأحياء الفقيرة، والتزويد بالمياه والرعاية الصحية والتعليم؛ ويشمل آلية لضمان مراعاة القضايا الجنسانية ومعالجتها على النحو الملائم؛</w:t>
      </w:r>
    </w:p>
    <w:p w:rsidR="003C7E65" w:rsidRPr="00F31207" w:rsidRDefault="003C7E65" w:rsidP="003C7E65">
      <w:pPr>
        <w:tabs>
          <w:tab w:val="left" w:pos="879"/>
          <w:tab w:val="left" w:pos="1557"/>
        </w:tabs>
        <w:spacing w:before="0" w:line="380" w:lineRule="exact"/>
        <w:rPr>
          <w:spacing w:val="0"/>
          <w:rtl/>
        </w:rPr>
      </w:pPr>
      <w:r>
        <w:rPr>
          <w:rFonts w:hint="cs"/>
          <w:spacing w:val="0"/>
          <w:rtl/>
        </w:rPr>
        <w:tab/>
      </w:r>
      <w:r w:rsidRPr="00F31207">
        <w:rPr>
          <w:rFonts w:hint="cs"/>
          <w:spacing w:val="0"/>
          <w:rtl/>
        </w:rPr>
        <w:t>(ج)</w:t>
      </w:r>
      <w:r w:rsidRPr="00F31207">
        <w:rPr>
          <w:rFonts w:hint="cs"/>
          <w:spacing w:val="0"/>
          <w:rtl/>
        </w:rPr>
        <w:tab/>
      </w:r>
      <w:r w:rsidRPr="00F31207">
        <w:rPr>
          <w:spacing w:val="0"/>
          <w:rtl/>
        </w:rPr>
        <w:t>م</w:t>
      </w:r>
      <w:r w:rsidRPr="00F31207">
        <w:rPr>
          <w:rFonts w:hint="cs"/>
          <w:spacing w:val="0"/>
          <w:rtl/>
        </w:rPr>
        <w:t>شروع الخدمات الحضرية للفقراء في منطقة العاصمة مانيلا الذي ينفذ في إطار مصرف التنمية الآسيوي. ويهدف المشروع إلى تعزيز قدرات الحكومة المحلية في منطقة العاصمة مانيلا على التخطيط ووضع مشاريعها الخاصة بها لصالح فقراء المدينة والإسكان فيها.</w:t>
      </w:r>
    </w:p>
    <w:p w:rsidR="003C7E65" w:rsidRPr="00F31207" w:rsidRDefault="003C7E65" w:rsidP="003C7E65">
      <w:pPr>
        <w:spacing w:before="0" w:line="380" w:lineRule="exact"/>
        <w:ind w:firstLine="720"/>
        <w:rPr>
          <w:b/>
          <w:bCs/>
          <w:spacing w:val="0"/>
          <w:rtl/>
        </w:rPr>
      </w:pPr>
      <w:r w:rsidRPr="00F31207">
        <w:rPr>
          <w:b/>
          <w:bCs/>
          <w:spacing w:val="0"/>
          <w:rtl/>
        </w:rPr>
        <w:t>3</w:t>
      </w:r>
      <w:r w:rsidRPr="00F31207">
        <w:rPr>
          <w:rFonts w:hint="cs"/>
          <w:b/>
          <w:bCs/>
          <w:spacing w:val="0"/>
          <w:rtl/>
        </w:rPr>
        <w:t>(ﻫ)</w:t>
      </w:r>
      <w:r>
        <w:rPr>
          <w:rFonts w:hint="cs"/>
          <w:b/>
          <w:bCs/>
          <w:spacing w:val="0"/>
          <w:rtl/>
        </w:rPr>
        <w:t xml:space="preserve">-  </w:t>
      </w:r>
      <w:r w:rsidRPr="00F31207">
        <w:rPr>
          <w:rFonts w:hint="cs"/>
          <w:b/>
          <w:bCs/>
          <w:spacing w:val="0"/>
          <w:rtl/>
        </w:rPr>
        <w:t>الحق في الملبس الوافي</w:t>
      </w:r>
    </w:p>
    <w:p w:rsidR="003C7E65" w:rsidRPr="00F31207" w:rsidRDefault="003C7E65" w:rsidP="003C7E65">
      <w:pPr>
        <w:tabs>
          <w:tab w:val="left" w:pos="879"/>
          <w:tab w:val="left" w:pos="1557"/>
        </w:tabs>
        <w:spacing w:before="0" w:line="380" w:lineRule="exact"/>
        <w:rPr>
          <w:spacing w:val="0"/>
          <w:rtl/>
        </w:rPr>
      </w:pPr>
      <w:r w:rsidRPr="00B90F79">
        <w:rPr>
          <w:rFonts w:hint="cs"/>
          <w:spacing w:val="0"/>
          <w:rtl/>
        </w:rPr>
        <w:t>681-</w:t>
      </w:r>
      <w:r w:rsidRPr="00B90F79">
        <w:rPr>
          <w:spacing w:val="0"/>
          <w:rtl/>
        </w:rPr>
        <w:tab/>
      </w:r>
      <w:r w:rsidRPr="00B90F79">
        <w:rPr>
          <w:rFonts w:hint="cs"/>
          <w:spacing w:val="0"/>
          <w:rtl/>
        </w:rPr>
        <w:t>الفلبين بلد مداري ذو مناخ دافئ. ولذلك، لا يواجه الناس فيه مشاكل جسيمة تتصل بالملابس. ويكمن التدخل الحكومي في الغالب في مجال تنظيم دخول المنسوجات والملابس المستوردة لكي تساعد المصنِّعين المحليين. وينظر معهد أبحاث النسيج في إمكانية استخدام المواد المحلية في صناعة النسيج. وتدرج وزارة الرعاية الاجتماعية والتنمية في برامجها لمساعدة السكان الأصليين وضحايا الكوارث الطبيعية بنوداً تتعلق بالملابس.</w:t>
      </w:r>
    </w:p>
    <w:p w:rsidR="003C7E65" w:rsidRPr="00F31207" w:rsidRDefault="003C7E65" w:rsidP="003C7E65">
      <w:pPr>
        <w:spacing w:before="0" w:line="380" w:lineRule="exact"/>
        <w:rPr>
          <w:b/>
          <w:bCs/>
          <w:spacing w:val="0"/>
          <w:rtl/>
        </w:rPr>
      </w:pPr>
      <w:r w:rsidRPr="00F31207">
        <w:rPr>
          <w:b/>
          <w:bCs/>
          <w:spacing w:val="0"/>
          <w:rtl/>
        </w:rPr>
        <w:t>ا</w:t>
      </w:r>
      <w:r w:rsidRPr="00F31207">
        <w:rPr>
          <w:rFonts w:hint="cs"/>
          <w:b/>
          <w:bCs/>
          <w:spacing w:val="0"/>
          <w:rtl/>
        </w:rPr>
        <w:t>لصعوبات التي ووجهت</w:t>
      </w:r>
    </w:p>
    <w:p w:rsidR="003C7E65" w:rsidRPr="00F31207" w:rsidRDefault="003C7E65" w:rsidP="003C7E65">
      <w:pPr>
        <w:spacing w:before="0" w:line="380" w:lineRule="exact"/>
        <w:rPr>
          <w:i/>
          <w:iCs/>
          <w:spacing w:val="0"/>
          <w:rtl/>
        </w:rPr>
      </w:pPr>
      <w:r w:rsidRPr="00F31207">
        <w:rPr>
          <w:i/>
          <w:iCs/>
          <w:spacing w:val="0"/>
          <w:rtl/>
        </w:rPr>
        <w:t>ا</w:t>
      </w:r>
      <w:r w:rsidRPr="00F31207">
        <w:rPr>
          <w:rFonts w:hint="cs"/>
          <w:i/>
          <w:iCs/>
          <w:spacing w:val="0"/>
          <w:rtl/>
        </w:rPr>
        <w:t>لحق في الغذاء</w:t>
      </w:r>
    </w:p>
    <w:p w:rsidR="003C7E65" w:rsidRPr="00F31207" w:rsidRDefault="003C7E65" w:rsidP="003C7E65">
      <w:pPr>
        <w:tabs>
          <w:tab w:val="left" w:pos="879"/>
          <w:tab w:val="left" w:pos="1557"/>
        </w:tabs>
        <w:spacing w:before="0" w:line="380" w:lineRule="exact"/>
        <w:rPr>
          <w:spacing w:val="0"/>
          <w:rtl/>
        </w:rPr>
      </w:pPr>
      <w:r w:rsidRPr="00B90F79">
        <w:rPr>
          <w:rFonts w:hint="cs"/>
          <w:spacing w:val="0"/>
          <w:rtl/>
        </w:rPr>
        <w:t>682-</w:t>
      </w:r>
      <w:r w:rsidRPr="00B90F79">
        <w:rPr>
          <w:spacing w:val="0"/>
          <w:rtl/>
        </w:rPr>
        <w:tab/>
      </w:r>
      <w:r w:rsidRPr="00B90F79">
        <w:rPr>
          <w:rFonts w:hint="cs"/>
          <w:spacing w:val="0"/>
          <w:rtl/>
        </w:rPr>
        <w:t>لم يحدث تحسن يُذكَر في إجمالي إنتاجية اليد العاملة في قطاع الزراعة. وتبيّن البيانات المق</w:t>
      </w:r>
      <w:r w:rsidRPr="00B90F79">
        <w:rPr>
          <w:spacing w:val="0"/>
          <w:rtl/>
        </w:rPr>
        <w:t>ا</w:t>
      </w:r>
      <w:r w:rsidRPr="00B90F79">
        <w:rPr>
          <w:rFonts w:hint="cs"/>
          <w:spacing w:val="0"/>
          <w:rtl/>
        </w:rPr>
        <w:t>رنة المتعلقة بشتى السلع الأساسية الزراعية من حيث المحصول وتكلفة الإنتاج والأسعار أن المكاسب التي أعلن عنها البلد لا تكاد تواكب مثيلاتها في البلدان المجاورة. وبالتالي فإن الميزة النسبية للزراعة الفلبينية مستمرة في التقلص، مما حدا بالبلد لأن يصبح تدريجياً بلداً</w:t>
      </w:r>
      <w:r w:rsidRPr="00B90F79">
        <w:rPr>
          <w:spacing w:val="0"/>
          <w:rtl/>
        </w:rPr>
        <w:t xml:space="preserve"> </w:t>
      </w:r>
      <w:r w:rsidRPr="00B90F79">
        <w:rPr>
          <w:rFonts w:hint="cs"/>
          <w:spacing w:val="0"/>
          <w:rtl/>
        </w:rPr>
        <w:t>مستورداً صافياً للمنتجات الزراعية منذ عام 1994.</w:t>
      </w:r>
    </w:p>
    <w:p w:rsidR="003C7E65" w:rsidRPr="00F31207" w:rsidRDefault="003C7E65" w:rsidP="003C7E65">
      <w:pPr>
        <w:tabs>
          <w:tab w:val="left" w:pos="879"/>
          <w:tab w:val="left" w:pos="1557"/>
        </w:tabs>
        <w:spacing w:before="0" w:line="380" w:lineRule="exact"/>
        <w:rPr>
          <w:spacing w:val="0"/>
          <w:rtl/>
        </w:rPr>
      </w:pPr>
      <w:r w:rsidRPr="00B90F79">
        <w:rPr>
          <w:rFonts w:hint="cs"/>
          <w:spacing w:val="0"/>
          <w:rtl/>
        </w:rPr>
        <w:t>683-</w:t>
      </w:r>
      <w:r w:rsidRPr="00B90F79">
        <w:rPr>
          <w:spacing w:val="0"/>
          <w:rtl/>
        </w:rPr>
        <w:tab/>
      </w:r>
      <w:r w:rsidRPr="00B90F79">
        <w:rPr>
          <w:rFonts w:hint="cs"/>
          <w:spacing w:val="0"/>
          <w:rtl/>
        </w:rPr>
        <w:t>ومن الأسباب الرئيسية لذلك زيادة تكلفة المستلزمات الزراعية وقلة فرص الحصول على الأسباب التكنولوجية المرغوبة. فعلى سبيل المثال، بلغت الأسعار المدفوعة لشراء شتى أنواع السماد التي يستخدمها المزارعون الفلبينيون ض</w:t>
      </w:r>
      <w:r w:rsidRPr="00B90F79">
        <w:rPr>
          <w:spacing w:val="0"/>
          <w:rtl/>
        </w:rPr>
        <w:t>ع</w:t>
      </w:r>
      <w:r w:rsidRPr="00B90F79">
        <w:rPr>
          <w:rFonts w:hint="cs"/>
          <w:spacing w:val="0"/>
          <w:rtl/>
        </w:rPr>
        <w:t>ف أسعارها في الأسواق العالمية تقريباً. ولعل ذلك راجع إلى أن السعر المعمول به في الفلبين سعر احتكاري على الأرجح نظراً لأن أكثر من نصف الإمدادات من السماد الموجود في السوق قادم من شركة واحدة. وقد يكون ذلك راجعاً أيضاً للتطبيق الثقيل وكذلك غير الفعال للإجراءات والشروط التنظيمية، وهو ما يزيد بالتالي بشكل مفرط من ارتفاع تكاليف إنتاج السماد وتوزيعه. وتبعاً لذلك، قد تكون هناك حاجة لتقييم مدى فاعلية الطريقة التي ترصد بها الوكالات المسؤولة عن التنظيم أسواق المستلزمات الزراعية. وقد تشمل المعايير الأخرى انعدام فاعلية النظم اللوجستية فيما يخص المستلزمات الزراعية وانخفاض سعر البيزو. وهذا الوضع ذاته قائم كذلك على الأرجح بالنسبة لمبيدات الحشرات وغيرها من المواد الكيميائية الزراعية، نظراً لأنها تخضع للبيئة التنظيمية واللوجستية ذاتها.</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684-</w:t>
      </w:r>
      <w:r w:rsidRPr="00F31207">
        <w:rPr>
          <w:spacing w:val="0"/>
          <w:rtl/>
        </w:rPr>
        <w:tab/>
      </w:r>
      <w:r w:rsidRPr="00F31207">
        <w:rPr>
          <w:rFonts w:hint="cs"/>
          <w:spacing w:val="0"/>
          <w:rtl/>
        </w:rPr>
        <w:t>وعلاوة على ذلك، ثمة فرص محدودة للحصول على أنو</w:t>
      </w:r>
      <w:r w:rsidRPr="00F31207">
        <w:rPr>
          <w:spacing w:val="0"/>
          <w:rtl/>
        </w:rPr>
        <w:t>ا</w:t>
      </w:r>
      <w:r w:rsidRPr="00F31207">
        <w:rPr>
          <w:rFonts w:hint="cs"/>
          <w:spacing w:val="0"/>
          <w:rtl/>
        </w:rPr>
        <w:t>ع عالية الإنتاجية ومضمونة الجودة بسبب القيود المفروضة على مستوى الإمداد والتوزيع. فهناك عدد قليل نسبياً من المزارعين المستعدين لزراعة بذور الأرز عالية الجودة والقادرين على ذلك. ويعزى ذلك جزئياً مثلاً إلى القصور في المعارف والمهارات، وكذلك إلى القصور في الدعم التقني. ونتيجة لذلك، فإن تكلفة البذور في الفلبين أعلى مما هي عليه في تايلند وفييت نام والهند والصين.</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685-</w:t>
      </w:r>
      <w:r w:rsidRPr="00F31207">
        <w:rPr>
          <w:rFonts w:hint="cs"/>
          <w:spacing w:val="0"/>
          <w:rtl/>
        </w:rPr>
        <w:tab/>
      </w:r>
      <w:r w:rsidRPr="00F31207">
        <w:rPr>
          <w:spacing w:val="0"/>
          <w:rtl/>
        </w:rPr>
        <w:t>و</w:t>
      </w:r>
      <w:r w:rsidRPr="00F31207">
        <w:rPr>
          <w:rFonts w:hint="cs"/>
          <w:spacing w:val="0"/>
          <w:rtl/>
        </w:rPr>
        <w:t>هناك عامل آخر يتمثل في الخسائر الكبيرة التي يتكبدها البلد في فترة ما بعد الحصاد نتيجة للقصور في المعدات والهياكل الأساسية ولضعف ممارسات المعالجة في مرحلة ما بعد الحصاد. ومن ذل</w:t>
      </w:r>
      <w:r w:rsidRPr="00F31207">
        <w:rPr>
          <w:spacing w:val="0"/>
          <w:rtl/>
        </w:rPr>
        <w:t>ك</w:t>
      </w:r>
      <w:r w:rsidRPr="00F31207">
        <w:rPr>
          <w:rFonts w:hint="cs"/>
          <w:spacing w:val="0"/>
          <w:rtl/>
        </w:rPr>
        <w:t xml:space="preserve"> مثلاً أن الأرز الذي تنتجه الفلبين، ورغم أن منتوجها أعلى في المتوسط من منتوج تايلند (3.2 طن متري للكهتار مقابل 2.4 طن متري للهكتار)، يفقد بعد الحصاد ما تصل نسبته إلى 34 في المائة، بينما لا يفقد أرز تايلند سوى نحو 15 في المائة.</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686-</w:t>
      </w:r>
      <w:r w:rsidRPr="00F31207">
        <w:rPr>
          <w:spacing w:val="0"/>
          <w:rtl/>
        </w:rPr>
        <w:tab/>
      </w:r>
      <w:r w:rsidRPr="00F31207">
        <w:rPr>
          <w:rFonts w:hint="cs"/>
          <w:spacing w:val="0"/>
          <w:rtl/>
        </w:rPr>
        <w:t>وقد بدا أيضاً أن اس</w:t>
      </w:r>
      <w:r w:rsidRPr="00F31207">
        <w:rPr>
          <w:spacing w:val="0"/>
          <w:rtl/>
        </w:rPr>
        <w:t>ت</w:t>
      </w:r>
      <w:r w:rsidRPr="00F31207">
        <w:rPr>
          <w:rFonts w:hint="cs"/>
          <w:spacing w:val="0"/>
          <w:rtl/>
        </w:rPr>
        <w:t>دامة هذه النسب المتواضعة من نمو الإنتاج والدخل غير مؤكدة هي الأخرى. فبيئة البلد وقاعدة موارده الطبيعية، اللتان تحددان إلى حد كبير المعدل المستدام الذي يمكن أن تنمو به الزراعة، تواصلان التدهور عموماً. وتبين مختلف المؤشرات أن استدامة البيئة والموارد الطبيعية لا تزال إما هزيلة أو متدنية.</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687-</w:t>
      </w:r>
      <w:r w:rsidRPr="00F31207">
        <w:rPr>
          <w:spacing w:val="0"/>
          <w:rtl/>
        </w:rPr>
        <w:tab/>
      </w:r>
      <w:r w:rsidRPr="00F31207">
        <w:rPr>
          <w:rFonts w:hint="cs"/>
          <w:spacing w:val="0"/>
          <w:rtl/>
        </w:rPr>
        <w:t>وبالإضافة إلى ذلك، لا يزال يتعين تحويل المكاسب التي تحققت خلال هذه الفترة في الإنتاج والدخل إلى مكاسب كبيرة ومتناسبة في الرفاه تعود على القطاع الريفي بأسره. فبالرغم من استحداث قطاع الزراعة أكثر من مليون فرصة عمل في الفترة 1999-2002، لا تزال البطالة والعمالة الناقصة في الأرياف على أشدهما، إذ لا يزال أكثر من مليون عامل ريفي عاطل عن العمل وأكثر من ثلاثة ملايين منهم يعانون من العمالة الناقصة في كل عام.</w:t>
      </w:r>
    </w:p>
    <w:p w:rsidR="003C7E65" w:rsidRDefault="003C7E65" w:rsidP="003C7E65">
      <w:pPr>
        <w:tabs>
          <w:tab w:val="left" w:pos="879"/>
          <w:tab w:val="left" w:pos="1557"/>
        </w:tabs>
        <w:spacing w:before="0" w:line="380" w:lineRule="exact"/>
        <w:rPr>
          <w:rFonts w:hint="cs"/>
          <w:spacing w:val="0"/>
          <w:w w:val="95"/>
          <w:rtl/>
        </w:rPr>
      </w:pPr>
      <w:r w:rsidRPr="00F31207">
        <w:rPr>
          <w:rFonts w:hint="cs"/>
          <w:spacing w:val="0"/>
          <w:rtl/>
        </w:rPr>
        <w:t>688-</w:t>
      </w:r>
      <w:r w:rsidRPr="00F31207">
        <w:rPr>
          <w:spacing w:val="0"/>
          <w:rtl/>
        </w:rPr>
        <w:tab/>
      </w:r>
      <w:r w:rsidRPr="00D326D6">
        <w:rPr>
          <w:rFonts w:hint="cs"/>
          <w:spacing w:val="0"/>
          <w:rtl/>
        </w:rPr>
        <w:t>وفي غضون ذلك، كان هناك تعطيل عام في مجال تقديم خدمات الإرشاد الزراعي وكذلك في مجال تطوي</w:t>
      </w:r>
      <w:r w:rsidR="00D326D6" w:rsidRPr="00D326D6">
        <w:rPr>
          <w:rFonts w:hint="cs"/>
          <w:spacing w:val="0"/>
          <w:rtl/>
        </w:rPr>
        <w:t>ـ</w:t>
      </w:r>
      <w:r w:rsidRPr="00D326D6">
        <w:rPr>
          <w:rFonts w:hint="cs"/>
          <w:spacing w:val="0"/>
          <w:rtl/>
        </w:rPr>
        <w:t>ر وإدارة ال</w:t>
      </w:r>
      <w:r w:rsidRPr="00D326D6">
        <w:rPr>
          <w:spacing w:val="0"/>
          <w:rtl/>
        </w:rPr>
        <w:t>ر</w:t>
      </w:r>
      <w:r w:rsidRPr="00D326D6">
        <w:rPr>
          <w:rFonts w:hint="cs"/>
          <w:spacing w:val="0"/>
          <w:rtl/>
        </w:rPr>
        <w:t xml:space="preserve">ي المجتمعي وإدارته عندما نقلت هذه المهام من الحكومة الوطنية إلى وحدات الحكم المحلي مع سن قانون الحكم </w:t>
      </w:r>
      <w:r w:rsidRPr="00D326D6">
        <w:rPr>
          <w:rFonts w:hint="cs"/>
          <w:spacing w:val="0"/>
          <w:w w:val="95"/>
          <w:rtl/>
        </w:rPr>
        <w:t>المحلي لعام 1991. فقد كان العديد من وحدات الحكم المحلي يفتقر إلى الاستعداد والقدرة والتمويل لتولي هذه المهام بفاعلية.</w:t>
      </w:r>
    </w:p>
    <w:p w:rsidR="006643DD" w:rsidRPr="00D326D6" w:rsidRDefault="006643DD" w:rsidP="003C7E65">
      <w:pPr>
        <w:tabs>
          <w:tab w:val="left" w:pos="879"/>
          <w:tab w:val="left" w:pos="1557"/>
        </w:tabs>
        <w:spacing w:before="0" w:line="380" w:lineRule="exact"/>
        <w:rPr>
          <w:rFonts w:hint="cs"/>
          <w:spacing w:val="0"/>
          <w:w w:val="95"/>
          <w:rtl/>
        </w:rPr>
      </w:pPr>
    </w:p>
    <w:p w:rsidR="003C7E65" w:rsidRPr="00F31207" w:rsidRDefault="003C7E65" w:rsidP="003C7E65">
      <w:pPr>
        <w:spacing w:before="0" w:line="380" w:lineRule="exact"/>
        <w:rPr>
          <w:i/>
          <w:iCs/>
          <w:spacing w:val="0"/>
          <w:rtl/>
        </w:rPr>
      </w:pPr>
      <w:r w:rsidRPr="00F31207">
        <w:rPr>
          <w:i/>
          <w:iCs/>
          <w:spacing w:val="0"/>
          <w:rtl/>
        </w:rPr>
        <w:t>ا</w:t>
      </w:r>
      <w:r w:rsidRPr="00F31207">
        <w:rPr>
          <w:rFonts w:hint="cs"/>
          <w:i/>
          <w:iCs/>
          <w:spacing w:val="0"/>
          <w:rtl/>
        </w:rPr>
        <w:t>لحق في السكن</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689-</w:t>
      </w:r>
      <w:r w:rsidRPr="00F31207">
        <w:rPr>
          <w:spacing w:val="0"/>
          <w:rtl/>
        </w:rPr>
        <w:tab/>
      </w:r>
      <w:r w:rsidRPr="00F31207">
        <w:rPr>
          <w:rFonts w:hint="cs"/>
          <w:spacing w:val="0"/>
          <w:rtl/>
        </w:rPr>
        <w:t>تواصل الفلبين تنمية مناطقها الحضرية بو</w:t>
      </w:r>
      <w:r w:rsidRPr="00F31207">
        <w:rPr>
          <w:spacing w:val="0"/>
          <w:rtl/>
        </w:rPr>
        <w:t>ت</w:t>
      </w:r>
      <w:r w:rsidRPr="00F31207">
        <w:rPr>
          <w:rFonts w:hint="cs"/>
          <w:spacing w:val="0"/>
          <w:rtl/>
        </w:rPr>
        <w:t>يرة سريعة. فبات أكثر من نصف السكان يقيمون في المناطق الحضرية، ويتوقع أن تبلغ هذه النسبة 60 في المائة بحلول عام 2010 إذا ما استمر التوجه الحالي وأسواق المأوى والأراضي المعقولة الأسعار لم تواكب النمو العمراني السريع: فأكثر من 40 في المائة من أسر المدن محكوم عليها أن تعيش في منازل بدائية في مستوطنات غير نظامية. ويعاني العديد من فقراء المدن الذين يعيشون في مستوطنات غير نظامية من انعدام فرص الحصول على الخدمات الأساسية والبنى التحتية الأساسية، ومن سوء حالة مساكنهم، ومن عدم ضمان حيازتهم وشدة تعرضهم للمخاطر الصحية. ومما يزيد من صد سكان المدن الفقراء عن استخدام رأس المال الضروري للخروج من الفقر وجود إجراءات قانونية معقدة للحصول على عقود قانونية للحيازة وندرة الأراضي الحضرية، كما أن الخدمات المالية لفقراء المدن تكاد تكون منعدمة في القطاع الرسمي. فنظام تمويل الإسكان يستفيد منه عموماً موظفو القطاع الرسمي فقط، وثمة القليل من برامج الإسكان الحكومي التي تستهدف بالفعل المجتمعات المحلية الفقيرة في المدن.</w:t>
      </w:r>
    </w:p>
    <w:p w:rsidR="003C7E65" w:rsidRPr="00F31207" w:rsidRDefault="003C7E65" w:rsidP="003C7E65">
      <w:pPr>
        <w:spacing w:before="0" w:line="380" w:lineRule="exact"/>
        <w:rPr>
          <w:b/>
          <w:bCs/>
          <w:spacing w:val="0"/>
          <w:rtl/>
        </w:rPr>
      </w:pPr>
      <w:r w:rsidRPr="00F31207">
        <w:rPr>
          <w:rFonts w:hint="cs"/>
          <w:b/>
          <w:bCs/>
          <w:spacing w:val="0"/>
          <w:rtl/>
        </w:rPr>
        <w:t>الاتجاهات مستقبلاً</w:t>
      </w: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690-</w:t>
      </w:r>
      <w:r w:rsidRPr="00F31207">
        <w:rPr>
          <w:spacing w:val="0"/>
          <w:rtl/>
        </w:rPr>
        <w:tab/>
      </w:r>
      <w:r w:rsidRPr="00F31207">
        <w:rPr>
          <w:rFonts w:hint="cs"/>
          <w:spacing w:val="0"/>
          <w:rtl/>
        </w:rPr>
        <w:t>فيما يلي التوجهات السياسة العامة التي اعتمدتها الحكومة بالنسبة لقطاع الإسكان:</w:t>
      </w:r>
    </w:p>
    <w:p w:rsidR="003C7E65" w:rsidRPr="00F31207" w:rsidRDefault="003C7E65" w:rsidP="006643DD">
      <w:pPr>
        <w:spacing w:before="0" w:line="380" w:lineRule="exact"/>
        <w:ind w:left="1435" w:hanging="556"/>
        <w:rPr>
          <w:spacing w:val="0"/>
          <w:rtl/>
        </w:rPr>
      </w:pPr>
      <w:r w:rsidRPr="00F31207">
        <w:rPr>
          <w:rFonts w:hint="cs"/>
          <w:spacing w:val="0"/>
          <w:rtl/>
        </w:rPr>
        <w:t>•</w:t>
      </w:r>
      <w:r w:rsidRPr="00F31207">
        <w:rPr>
          <w:rFonts w:hint="cs"/>
          <w:spacing w:val="0"/>
          <w:rtl/>
        </w:rPr>
        <w:tab/>
      </w:r>
      <w:r w:rsidRPr="00F31207">
        <w:rPr>
          <w:spacing w:val="0"/>
          <w:rtl/>
        </w:rPr>
        <w:t>إ</w:t>
      </w:r>
      <w:r w:rsidRPr="00F31207">
        <w:rPr>
          <w:rFonts w:hint="cs"/>
          <w:spacing w:val="0"/>
          <w:rtl/>
        </w:rPr>
        <w:t>زالة أوجه الخلل المؤسسية والهيكلية التي تعتري ق</w:t>
      </w:r>
      <w:r w:rsidRPr="00F31207">
        <w:rPr>
          <w:spacing w:val="0"/>
          <w:rtl/>
        </w:rPr>
        <w:t>ط</w:t>
      </w:r>
      <w:r w:rsidRPr="00F31207">
        <w:rPr>
          <w:rFonts w:hint="cs"/>
          <w:spacing w:val="0"/>
          <w:rtl/>
        </w:rPr>
        <w:t>اع الإسكان؛</w:t>
      </w:r>
    </w:p>
    <w:p w:rsidR="003C7E65" w:rsidRPr="00F31207" w:rsidRDefault="003C7E65" w:rsidP="006643DD">
      <w:pPr>
        <w:spacing w:before="0" w:line="380" w:lineRule="exact"/>
        <w:ind w:left="1435" w:hanging="556"/>
        <w:rPr>
          <w:spacing w:val="0"/>
          <w:rtl/>
        </w:rPr>
      </w:pPr>
      <w:r w:rsidRPr="00F31207">
        <w:rPr>
          <w:rFonts w:hint="cs"/>
          <w:spacing w:val="0"/>
          <w:rtl/>
        </w:rPr>
        <w:t>•</w:t>
      </w:r>
      <w:r w:rsidRPr="00F31207">
        <w:rPr>
          <w:rFonts w:hint="cs"/>
          <w:spacing w:val="0"/>
          <w:rtl/>
        </w:rPr>
        <w:tab/>
      </w:r>
      <w:r w:rsidRPr="00F31207">
        <w:rPr>
          <w:spacing w:val="0"/>
          <w:rtl/>
        </w:rPr>
        <w:t>ت</w:t>
      </w:r>
      <w:r w:rsidRPr="00F31207">
        <w:rPr>
          <w:rFonts w:hint="cs"/>
          <w:spacing w:val="0"/>
          <w:rtl/>
        </w:rPr>
        <w:t>حديد برامج كفيلة بالمساعدة على زيادة الأموال الضئيلة المخصصة للإسكان، ولا سيما للشريحة الأدنى التي تمثل 30 في المائة من مجموع السكان. وإدراج فكرة ترقية مواقع إعادة الإسكان باعتبار ذلك أسلوباً بديلاً في سبيل الامتثال لمعيار الإسكان المتوازن؛</w:t>
      </w:r>
    </w:p>
    <w:p w:rsidR="003C7E65" w:rsidRPr="00F31207" w:rsidRDefault="003C7E65" w:rsidP="006643DD">
      <w:pPr>
        <w:spacing w:before="0" w:line="380" w:lineRule="exact"/>
        <w:ind w:left="1435" w:hanging="556"/>
        <w:rPr>
          <w:spacing w:val="0"/>
          <w:rtl/>
        </w:rPr>
      </w:pPr>
      <w:r w:rsidRPr="00F31207">
        <w:rPr>
          <w:rFonts w:hint="cs"/>
          <w:spacing w:val="0"/>
          <w:rtl/>
        </w:rPr>
        <w:t>•</w:t>
      </w:r>
      <w:r w:rsidRPr="00F31207">
        <w:rPr>
          <w:rFonts w:hint="cs"/>
          <w:spacing w:val="0"/>
          <w:rtl/>
        </w:rPr>
        <w:tab/>
      </w:r>
      <w:r w:rsidRPr="00F31207">
        <w:rPr>
          <w:spacing w:val="0"/>
          <w:rtl/>
        </w:rPr>
        <w:t>و</w:t>
      </w:r>
      <w:r w:rsidRPr="00F31207">
        <w:rPr>
          <w:rFonts w:hint="cs"/>
          <w:spacing w:val="0"/>
          <w:rtl/>
        </w:rPr>
        <w:t>ضع نظام سلي</w:t>
      </w:r>
      <w:r w:rsidRPr="00F31207">
        <w:rPr>
          <w:spacing w:val="0"/>
          <w:rtl/>
        </w:rPr>
        <w:t>م</w:t>
      </w:r>
      <w:r w:rsidRPr="00F31207">
        <w:rPr>
          <w:rFonts w:hint="cs"/>
          <w:spacing w:val="0"/>
          <w:rtl/>
        </w:rPr>
        <w:t xml:space="preserve"> لتمويل الإسكان في غضون السنوات الثلاث القادمة يكون بمثابة الدعامة للإسكان المستدام. وتوجيه المؤسسة الوطنية لتمويل الرهن العقاري المنزلي صوب ضمان تشغيل سوق الرهن العقاري الثانوي؛</w:t>
      </w:r>
    </w:p>
    <w:p w:rsidR="003C7E65" w:rsidRPr="00F31207" w:rsidRDefault="003C7E65" w:rsidP="006643DD">
      <w:pPr>
        <w:spacing w:before="0" w:line="380" w:lineRule="exact"/>
        <w:ind w:left="1435" w:hanging="556"/>
        <w:rPr>
          <w:spacing w:val="0"/>
          <w:rtl/>
        </w:rPr>
      </w:pPr>
      <w:r w:rsidRPr="00F31207">
        <w:rPr>
          <w:rFonts w:hint="cs"/>
          <w:spacing w:val="0"/>
          <w:rtl/>
        </w:rPr>
        <w:t>•</w:t>
      </w:r>
      <w:r w:rsidRPr="00F31207">
        <w:rPr>
          <w:rFonts w:hint="cs"/>
          <w:spacing w:val="0"/>
          <w:rtl/>
        </w:rPr>
        <w:tab/>
        <w:t>إقامة مؤسسة تمويل الإسكان الاجتماعي نظاماً للتقييم الرشيد؛</w:t>
      </w:r>
    </w:p>
    <w:p w:rsidR="003C7E65" w:rsidRPr="00F31207" w:rsidRDefault="003C7E65" w:rsidP="006643DD">
      <w:pPr>
        <w:spacing w:before="0" w:line="380" w:lineRule="exact"/>
        <w:ind w:left="1435" w:hanging="556"/>
        <w:rPr>
          <w:spacing w:val="0"/>
          <w:rtl/>
        </w:rPr>
      </w:pPr>
      <w:r w:rsidRPr="00F31207">
        <w:rPr>
          <w:rFonts w:hint="cs"/>
          <w:spacing w:val="0"/>
          <w:rtl/>
        </w:rPr>
        <w:t>•</w:t>
      </w:r>
      <w:r w:rsidRPr="00F31207">
        <w:rPr>
          <w:rFonts w:hint="cs"/>
          <w:spacing w:val="0"/>
          <w:rtl/>
        </w:rPr>
        <w:tab/>
        <w:t>مواصلة هيئة الإس</w:t>
      </w:r>
      <w:r w:rsidRPr="00F31207">
        <w:rPr>
          <w:spacing w:val="0"/>
          <w:rtl/>
        </w:rPr>
        <w:t>ك</w:t>
      </w:r>
      <w:r w:rsidRPr="00F31207">
        <w:rPr>
          <w:rFonts w:hint="cs"/>
          <w:spacing w:val="0"/>
          <w:rtl/>
        </w:rPr>
        <w:t>ان الوطنية تنفيذ خطط مدروسة بشأن جميع أرصدتها الرئيسية وتحسين فعالية نظام التحصيل لديها؛</w:t>
      </w:r>
    </w:p>
    <w:p w:rsidR="003C7E65" w:rsidRPr="00F31207" w:rsidRDefault="003C7E65" w:rsidP="006643DD">
      <w:pPr>
        <w:spacing w:before="0" w:line="380" w:lineRule="exact"/>
        <w:ind w:left="1435" w:hanging="556"/>
        <w:rPr>
          <w:spacing w:val="0"/>
          <w:rtl/>
        </w:rPr>
      </w:pPr>
      <w:r w:rsidRPr="00F31207">
        <w:rPr>
          <w:rFonts w:hint="cs"/>
          <w:spacing w:val="0"/>
          <w:rtl/>
        </w:rPr>
        <w:t>•</w:t>
      </w:r>
      <w:r w:rsidRPr="00F31207">
        <w:rPr>
          <w:rFonts w:hint="cs"/>
          <w:spacing w:val="0"/>
          <w:rtl/>
        </w:rPr>
        <w:tab/>
        <w:t>مواكبة مجلس تنظيم الإسكان واستخدام الأراضي آخرَ المستجدات فيما يتعلق بالمعايير والأنظمة؛</w:t>
      </w:r>
    </w:p>
    <w:p w:rsidR="003C7E65" w:rsidRDefault="003C7E65" w:rsidP="006643DD">
      <w:pPr>
        <w:spacing w:before="0" w:line="380" w:lineRule="exact"/>
        <w:ind w:left="1435" w:hanging="556"/>
        <w:rPr>
          <w:rFonts w:hint="cs"/>
          <w:spacing w:val="0"/>
          <w:rtl/>
        </w:rPr>
      </w:pPr>
      <w:r w:rsidRPr="00F31207">
        <w:rPr>
          <w:rFonts w:hint="cs"/>
          <w:spacing w:val="0"/>
          <w:rtl/>
        </w:rPr>
        <w:t>•</w:t>
      </w:r>
      <w:r w:rsidRPr="00F31207">
        <w:rPr>
          <w:rFonts w:hint="cs"/>
          <w:spacing w:val="0"/>
          <w:rtl/>
        </w:rPr>
        <w:tab/>
        <w:t>إتاحة الصندوق التعاوني للتنمية المنزلية القدرَ المطلوبَ من السيولة في الس</w:t>
      </w:r>
      <w:r w:rsidRPr="00F31207">
        <w:rPr>
          <w:spacing w:val="0"/>
          <w:rtl/>
        </w:rPr>
        <w:t>و</w:t>
      </w:r>
      <w:r w:rsidRPr="00F31207">
        <w:rPr>
          <w:rFonts w:hint="cs"/>
          <w:spacing w:val="0"/>
          <w:rtl/>
        </w:rPr>
        <w:t>ق لكي يتمكن محرك تمويل الإسكان (بما في ذلك تحويل القروض إلى أوراق مالية وتوفير الضمانات) من العمل بفاعلية.</w:t>
      </w:r>
    </w:p>
    <w:p w:rsidR="006643DD" w:rsidRPr="00F31207" w:rsidRDefault="006643DD" w:rsidP="006643DD">
      <w:pPr>
        <w:spacing w:before="0" w:line="380" w:lineRule="exact"/>
        <w:ind w:left="1435" w:hanging="556"/>
        <w:rPr>
          <w:rFonts w:hint="cs"/>
          <w:spacing w:val="0"/>
          <w:rtl/>
        </w:rPr>
      </w:pPr>
    </w:p>
    <w:p w:rsidR="003C7E65" w:rsidRPr="00F31207" w:rsidRDefault="003C7E65" w:rsidP="003C7E65">
      <w:pPr>
        <w:tabs>
          <w:tab w:val="left" w:pos="879"/>
          <w:tab w:val="left" w:pos="1557"/>
        </w:tabs>
        <w:spacing w:before="0" w:line="380" w:lineRule="exact"/>
        <w:rPr>
          <w:spacing w:val="0"/>
          <w:rtl/>
        </w:rPr>
      </w:pPr>
      <w:r w:rsidRPr="00F31207">
        <w:rPr>
          <w:rFonts w:hint="cs"/>
          <w:spacing w:val="0"/>
          <w:rtl/>
        </w:rPr>
        <w:t>691-</w:t>
      </w:r>
      <w:r w:rsidRPr="00F31207">
        <w:rPr>
          <w:spacing w:val="0"/>
          <w:rtl/>
        </w:rPr>
        <w:tab/>
      </w:r>
      <w:r w:rsidRPr="00F31207">
        <w:rPr>
          <w:rFonts w:hint="cs"/>
          <w:spacing w:val="0"/>
          <w:rtl/>
        </w:rPr>
        <w:t>إن تلبية احتياجات المستوطنين النظاميين يستلزم ما يلي: (أ) رفع مستوى برامج الإسكان التي أثبتت نجاعتها وفعاليتها من حيث التكالي</w:t>
      </w:r>
      <w:r w:rsidRPr="00F31207">
        <w:rPr>
          <w:spacing w:val="0"/>
          <w:rtl/>
        </w:rPr>
        <w:t>ف</w:t>
      </w:r>
      <w:r w:rsidRPr="00F31207">
        <w:rPr>
          <w:rFonts w:hint="cs"/>
          <w:spacing w:val="0"/>
          <w:rtl/>
        </w:rPr>
        <w:t xml:space="preserve"> والتي تجمع بين أصحاب المصلحة المتعددين؛ (ب) تحسين الحيازة المأمونة للأسر المعيشية، وتحسين عملية تسجيل الأراضي، واعتماد ترتيبات إبداعية في مجال الحيازة، لمعالجة عامل القدرة على تحمل التكاليف وتطوير هذه الترتيبات؛ (ج) إعادة إسكان المستوطنين غير النظاميين الذي يشغلون أماكن خطرة في منطقة العاصمة مانيلا، على أن يتم ذلك بصورة عادلة وإنسانية؛ (د) دعم وحدات الحكم المحلي وبرامج الإسكان التي يضطلع بها القطاع الخاص؛ (ﻫ) تطوير مراكز جديدة للإسكان في لوزون وفيزاياس ومينداناو.</w:t>
      </w:r>
    </w:p>
    <w:p w:rsidR="003C7E65" w:rsidRPr="003478CB" w:rsidRDefault="003C7E65" w:rsidP="003C7E65">
      <w:pPr>
        <w:spacing w:before="0" w:line="380" w:lineRule="exact"/>
        <w:rPr>
          <w:i/>
          <w:iCs/>
          <w:spacing w:val="0"/>
          <w:rtl/>
        </w:rPr>
      </w:pPr>
      <w:r w:rsidRPr="003478CB">
        <w:rPr>
          <w:rFonts w:hint="cs"/>
          <w:i/>
          <w:iCs/>
          <w:spacing w:val="0"/>
          <w:rtl/>
        </w:rPr>
        <w:t>تنفيذ برنامج لإصلاح مرافق المناطق الحضرية</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692-</w:t>
      </w:r>
      <w:r w:rsidRPr="003478CB">
        <w:rPr>
          <w:spacing w:val="0"/>
          <w:rtl/>
        </w:rPr>
        <w:tab/>
      </w:r>
      <w:r w:rsidRPr="003478CB">
        <w:rPr>
          <w:rFonts w:hint="cs"/>
          <w:spacing w:val="0"/>
          <w:rtl/>
        </w:rPr>
        <w:t>تماشياً مع الخطة الإنمائية متوسط</w:t>
      </w:r>
      <w:r w:rsidRPr="003478CB">
        <w:rPr>
          <w:spacing w:val="0"/>
          <w:rtl/>
        </w:rPr>
        <w:t>ة</w:t>
      </w:r>
      <w:r w:rsidRPr="003478CB">
        <w:rPr>
          <w:rFonts w:hint="cs"/>
          <w:spacing w:val="0"/>
          <w:rtl/>
        </w:rPr>
        <w:t xml:space="preserve"> الأجل للفترة 2004-2010، ستبذل مساعي لتطبيق برنامج </w:t>
      </w:r>
      <w:r w:rsidRPr="003478CB">
        <w:rPr>
          <w:spacing w:val="0"/>
          <w:rtl/>
        </w:rPr>
        <w:t>ل</w:t>
      </w:r>
      <w:r w:rsidRPr="003478CB">
        <w:rPr>
          <w:rFonts w:hint="cs"/>
          <w:spacing w:val="0"/>
          <w:rtl/>
        </w:rPr>
        <w:t>إصلاح الأصول الحضرية، وذلك بتوفير حقوق الملكية للمستوطنين غير النظاميين. ويستلزم ذلك الإفراج عن "رؤوس الأموال الخاملة" أو أراضٍ مشغولة بشكل غير نظامي، وذلك بمنح الحقوق القانونية في الأراضي المشغولة بهذا الشكل. ويستطيع المستوطنون غير النظاميين استخدام هذه الحقوق لتكوين رأس مال لإطلاق مشاريع صغيرة. وينبغي المضي في هذا النهج لأنه يتيح ضمان الحيازة وفرصاً لكسب العيش معاً لساكني الأحياء الفقيرة.</w:t>
      </w:r>
    </w:p>
    <w:p w:rsidR="003C7E65" w:rsidRPr="003478CB" w:rsidRDefault="003C7E65" w:rsidP="003C7E65">
      <w:pPr>
        <w:spacing w:before="0" w:line="380" w:lineRule="exact"/>
        <w:rPr>
          <w:i/>
          <w:iCs/>
          <w:spacing w:val="0"/>
          <w:rtl/>
        </w:rPr>
      </w:pPr>
      <w:r w:rsidRPr="003478CB">
        <w:rPr>
          <w:i/>
          <w:iCs/>
          <w:spacing w:val="0"/>
          <w:rtl/>
        </w:rPr>
        <w:t>ا</w:t>
      </w:r>
      <w:r w:rsidRPr="003478CB">
        <w:rPr>
          <w:rFonts w:hint="cs"/>
          <w:i/>
          <w:iCs/>
          <w:spacing w:val="0"/>
          <w:rtl/>
        </w:rPr>
        <w:t>لنهوض بمصادر مستدامة لتمويل الإسكان</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693-</w:t>
      </w:r>
      <w:r w:rsidRPr="003478CB">
        <w:rPr>
          <w:spacing w:val="0"/>
          <w:rtl/>
        </w:rPr>
        <w:tab/>
      </w:r>
      <w:r w:rsidRPr="003478CB">
        <w:rPr>
          <w:rFonts w:hint="cs"/>
          <w:spacing w:val="0"/>
          <w:rtl/>
        </w:rPr>
        <w:t>للنهوض بتمويل مستدام للإسكان، ينبغي أن يكون في متناول مؤسسة تمويل الإسكان الاجتماعي رأس مال مناسب وأن يسمح لها بالشروع في عمليات إقراض أو إصدار سندات وغيرها من السندات طويلة الأجل لجمع الأموال لبناء المساكن الاجتماعية.</w:t>
      </w:r>
    </w:p>
    <w:p w:rsidR="003C7E65" w:rsidRPr="003478CB" w:rsidRDefault="003C7E65" w:rsidP="003C7E65">
      <w:pPr>
        <w:spacing w:before="0" w:line="380" w:lineRule="exact"/>
        <w:rPr>
          <w:i/>
          <w:iCs/>
          <w:spacing w:val="0"/>
          <w:rtl/>
        </w:rPr>
      </w:pPr>
      <w:r w:rsidRPr="003478CB">
        <w:rPr>
          <w:i/>
          <w:iCs/>
          <w:spacing w:val="0"/>
          <w:rtl/>
        </w:rPr>
        <w:t>ت</w:t>
      </w:r>
      <w:r w:rsidRPr="003478CB">
        <w:rPr>
          <w:rFonts w:hint="cs"/>
          <w:i/>
          <w:iCs/>
          <w:spacing w:val="0"/>
          <w:rtl/>
        </w:rPr>
        <w:t>وسيع مشاركة القطاع الخاص في تمويل الإسكان الاجتماعي وبنائه</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694-</w:t>
      </w:r>
      <w:r w:rsidRPr="003478CB">
        <w:rPr>
          <w:spacing w:val="0"/>
          <w:rtl/>
        </w:rPr>
        <w:tab/>
      </w:r>
      <w:r w:rsidRPr="003478CB">
        <w:rPr>
          <w:rFonts w:hint="cs"/>
          <w:spacing w:val="0"/>
          <w:rtl/>
        </w:rPr>
        <w:t>ثمة ضرورة م</w:t>
      </w:r>
      <w:r w:rsidRPr="003478CB">
        <w:rPr>
          <w:spacing w:val="0"/>
          <w:rtl/>
        </w:rPr>
        <w:t>ل</w:t>
      </w:r>
      <w:r w:rsidRPr="003478CB">
        <w:rPr>
          <w:rFonts w:hint="cs"/>
          <w:spacing w:val="0"/>
          <w:rtl/>
        </w:rPr>
        <w:t>حة لتوسي</w:t>
      </w:r>
      <w:r>
        <w:rPr>
          <w:rFonts w:hint="cs"/>
          <w:spacing w:val="0"/>
          <w:rtl/>
        </w:rPr>
        <w:t>ـ</w:t>
      </w:r>
      <w:r w:rsidRPr="003478CB">
        <w:rPr>
          <w:rFonts w:hint="cs"/>
          <w:spacing w:val="0"/>
          <w:rtl/>
        </w:rPr>
        <w:t>ع مشارك</w:t>
      </w:r>
      <w:r>
        <w:rPr>
          <w:rFonts w:hint="cs"/>
          <w:spacing w:val="0"/>
          <w:rtl/>
        </w:rPr>
        <w:t>ـ</w:t>
      </w:r>
      <w:r w:rsidRPr="003478CB">
        <w:rPr>
          <w:rFonts w:hint="cs"/>
          <w:spacing w:val="0"/>
          <w:rtl/>
        </w:rPr>
        <w:t>ة القطاع الخاص في الإسكان الاجتماعي (أي المساكن التي يقل سعرها عن 000 225 بيزو) تمويلاً وبناءً، وذلك عن طريق ما يلي: (أ) إنشاء سوق ثانوية نشطة وسائلة للره</w:t>
      </w:r>
      <w:r w:rsidR="003077ED">
        <w:rPr>
          <w:rFonts w:hint="cs"/>
          <w:spacing w:val="0"/>
          <w:rtl/>
        </w:rPr>
        <w:t>ـ</w:t>
      </w:r>
      <w:r w:rsidRPr="003478CB">
        <w:rPr>
          <w:rFonts w:hint="cs"/>
          <w:spacing w:val="0"/>
          <w:rtl/>
        </w:rPr>
        <w:t>ن العقاري؛ (ب) الإسراع في التصرف في الأصول والقروض العاطلة لتوليد المزيد من الأموال للإسكان؛ (ج) ترشيد آلية الإعانات للإسكان الاجتماعي لإزالة التشوهات والثغرات العالقة بها؛ (د) السعي لنسج صِلات استراتيجية مع الزبائن/المجموعات القطاعية، والمطورين الخواص لإيجاد ترتيبات للمشاريع المشتركة.</w:t>
      </w:r>
    </w:p>
    <w:p w:rsidR="003C7E65" w:rsidRDefault="003C7E65" w:rsidP="003C7E65">
      <w:pPr>
        <w:tabs>
          <w:tab w:val="left" w:pos="879"/>
          <w:tab w:val="left" w:pos="1557"/>
        </w:tabs>
        <w:spacing w:before="0" w:line="380" w:lineRule="exact"/>
        <w:rPr>
          <w:rFonts w:hint="cs"/>
          <w:spacing w:val="0"/>
          <w:rtl/>
        </w:rPr>
      </w:pPr>
      <w:r w:rsidRPr="003478CB">
        <w:rPr>
          <w:rFonts w:hint="cs"/>
          <w:spacing w:val="0"/>
          <w:rtl/>
        </w:rPr>
        <w:t>695-</w:t>
      </w:r>
      <w:r w:rsidRPr="003478CB">
        <w:rPr>
          <w:spacing w:val="0"/>
          <w:rtl/>
        </w:rPr>
        <w:tab/>
      </w:r>
      <w:r w:rsidRPr="003478CB">
        <w:rPr>
          <w:rFonts w:hint="cs"/>
          <w:spacing w:val="0"/>
          <w:rtl/>
        </w:rPr>
        <w:t>إن تنمية السوق الثانوية للرهن العقاري هو مخطط لتوليد الأموال التي طال انتظارها في قطاع الإسكان. فثمة حاجة إلى إيجاد مخطط إعانات لدفع استهلاك الدين "في حدود الميزانية المخصصة لهذا الغرض" لكي يحافظ المخطط الاجتماعي على طابعه الميسور والذي ينبغي الإبقاء عليه منفصلاً عن سوق تمويل الإسكان. كما ينبغي تطوير مخططات المشاريع المشتركة مع القطاع الخاص للإسكان العمومي الموجه للقطاع غير الرسمي (أي غير الأعضاء في الصندوق التعاوني للتنمية المنزلية ونظام خدمات التأمين الحكومية ونظام الضمان الاجتماعي) في الممتلكات الحكومية التي خصصت للإسكان. وستعيد هذه النُهُج تحديد دور الحكومة في التمويل الإسكاني لضمان التوزيع الجيد للمسؤوليات والمخاطر مع أصحاب المصلحة الآخرين.</w:t>
      </w:r>
    </w:p>
    <w:p w:rsidR="003C7E65" w:rsidRPr="003478CB" w:rsidRDefault="006643DD" w:rsidP="006643DD">
      <w:pPr>
        <w:tabs>
          <w:tab w:val="left" w:pos="879"/>
          <w:tab w:val="left" w:pos="1557"/>
        </w:tabs>
        <w:spacing w:before="0" w:line="380" w:lineRule="exact"/>
        <w:rPr>
          <w:i/>
          <w:iCs/>
          <w:spacing w:val="0"/>
          <w:rtl/>
          <w:lang w:bidi="ar-AE"/>
        </w:rPr>
      </w:pPr>
      <w:r>
        <w:rPr>
          <w:spacing w:val="0"/>
          <w:rtl/>
        </w:rPr>
        <w:br w:type="page"/>
      </w:r>
      <w:r w:rsidR="003C7E65" w:rsidRPr="003478CB">
        <w:rPr>
          <w:i/>
          <w:iCs/>
          <w:spacing w:val="0"/>
          <w:rtl/>
          <w:lang w:bidi="ar-AE"/>
        </w:rPr>
        <w:t>ت</w:t>
      </w:r>
      <w:r w:rsidR="003C7E65" w:rsidRPr="003478CB">
        <w:rPr>
          <w:rFonts w:hint="cs"/>
          <w:i/>
          <w:iCs/>
          <w:spacing w:val="0"/>
          <w:rtl/>
          <w:lang w:bidi="ar-AE"/>
        </w:rPr>
        <w:t>عزيز لوائح الإسكان</w:t>
      </w:r>
    </w:p>
    <w:p w:rsidR="003C7E65" w:rsidRPr="003478CB" w:rsidRDefault="003C7E65" w:rsidP="003C7E65">
      <w:pPr>
        <w:tabs>
          <w:tab w:val="left" w:pos="879"/>
          <w:tab w:val="left" w:pos="1557"/>
        </w:tabs>
        <w:spacing w:before="0" w:line="380" w:lineRule="exact"/>
        <w:rPr>
          <w:rFonts w:hint="cs"/>
          <w:spacing w:val="0"/>
          <w:rtl/>
        </w:rPr>
      </w:pPr>
      <w:r w:rsidRPr="003478CB">
        <w:rPr>
          <w:rFonts w:hint="cs"/>
          <w:spacing w:val="0"/>
          <w:rtl/>
        </w:rPr>
        <w:t>696-</w:t>
      </w:r>
      <w:r w:rsidRPr="003478CB">
        <w:rPr>
          <w:spacing w:val="0"/>
          <w:rtl/>
        </w:rPr>
        <w:tab/>
      </w:r>
      <w:r w:rsidRPr="003478CB">
        <w:rPr>
          <w:rFonts w:hint="cs"/>
          <w:spacing w:val="0"/>
          <w:rtl/>
        </w:rPr>
        <w:t>يلزم إنشاء مجالس إسكان محلية في كل مدينة وبلدية. وتعمل هذه المجالس المقترحة على وضع سياسات لتوفير الإسكان ومناطق لإعادة التوطين ولمراعاة حق المحرومين ومن لا مأوى لهم في المعاملة العادلة والإنسانية عند إخلائهم من المساكن التي يسكنونها وهدم تلك المساكن، ولتطوير تلك السياسات وتنفيذها ورصدها</w:t>
      </w:r>
      <w:r w:rsidRPr="003077ED">
        <w:rPr>
          <w:spacing w:val="0"/>
          <w:vertAlign w:val="superscript"/>
          <w:rtl/>
        </w:rPr>
        <w:t>(</w:t>
      </w:r>
      <w:r>
        <w:rPr>
          <w:rStyle w:val="FootnoteReference"/>
          <w:spacing w:val="0"/>
          <w:rtl/>
        </w:rPr>
        <w:footnoteReference w:id="45"/>
      </w:r>
      <w:r>
        <w:rPr>
          <w:spacing w:val="0"/>
          <w:vertAlign w:val="superscript"/>
          <w:rtl/>
        </w:rPr>
        <w:t>)</w:t>
      </w:r>
      <w:r w:rsidRPr="00BF4B88">
        <w:rPr>
          <w:rFonts w:hint="cs"/>
          <w:spacing w:val="0"/>
          <w:rtl/>
        </w:rPr>
        <w:t>.</w:t>
      </w:r>
    </w:p>
    <w:p w:rsidR="003C7E65" w:rsidRPr="003478CB" w:rsidRDefault="003C7E65" w:rsidP="003C7E65">
      <w:pPr>
        <w:spacing w:before="0" w:line="380" w:lineRule="exact"/>
        <w:jc w:val="center"/>
        <w:rPr>
          <w:b/>
          <w:bCs/>
          <w:spacing w:val="0"/>
          <w:rtl/>
          <w:lang w:bidi="ar-AE"/>
        </w:rPr>
      </w:pPr>
      <w:r w:rsidRPr="003478CB">
        <w:rPr>
          <w:b/>
          <w:bCs/>
          <w:spacing w:val="0"/>
          <w:rtl/>
          <w:lang w:bidi="ar-AE"/>
        </w:rPr>
        <w:t>ا</w:t>
      </w:r>
      <w:r w:rsidRPr="003478CB">
        <w:rPr>
          <w:rFonts w:hint="cs"/>
          <w:b/>
          <w:bCs/>
          <w:spacing w:val="0"/>
          <w:rtl/>
          <w:lang w:bidi="ar-AE"/>
        </w:rPr>
        <w:t>لمادة 12</w:t>
      </w:r>
    </w:p>
    <w:p w:rsidR="003C7E65" w:rsidRPr="003478CB" w:rsidRDefault="003C7E65" w:rsidP="00396FEA">
      <w:pPr>
        <w:spacing w:before="0" w:line="380" w:lineRule="exact"/>
        <w:rPr>
          <w:spacing w:val="0"/>
          <w:rtl/>
          <w:lang w:bidi="ar-AE"/>
        </w:rPr>
      </w:pPr>
      <w:r w:rsidRPr="003478CB">
        <w:rPr>
          <w:rFonts w:hint="cs"/>
          <w:b/>
          <w:bCs/>
          <w:spacing w:val="0"/>
          <w:rtl/>
          <w:lang w:bidi="ar-AE"/>
        </w:rPr>
        <w:t xml:space="preserve">السؤال </w:t>
      </w:r>
      <w:r w:rsidR="00396FEA">
        <w:rPr>
          <w:rFonts w:hint="cs"/>
          <w:b/>
          <w:bCs/>
          <w:spacing w:val="0"/>
          <w:rtl/>
          <w:lang w:bidi="ar-AE"/>
        </w:rPr>
        <w:t>رقم 1</w:t>
      </w:r>
      <w:r w:rsidRPr="003478CB">
        <w:rPr>
          <w:rFonts w:hint="cs"/>
          <w:b/>
          <w:bCs/>
          <w:spacing w:val="0"/>
          <w:rtl/>
          <w:lang w:bidi="ar-AE"/>
        </w:rPr>
        <w:t>-</w:t>
      </w:r>
      <w:r w:rsidR="00396FEA">
        <w:rPr>
          <w:rFonts w:hint="cs"/>
          <w:b/>
          <w:bCs/>
          <w:spacing w:val="0"/>
          <w:rtl/>
          <w:lang w:bidi="ar-AE"/>
        </w:rPr>
        <w:tab/>
      </w:r>
      <w:r>
        <w:rPr>
          <w:rFonts w:hint="cs"/>
          <w:b/>
          <w:bCs/>
          <w:spacing w:val="0"/>
          <w:rtl/>
          <w:lang w:bidi="ar-AE"/>
        </w:rPr>
        <w:t xml:space="preserve">  </w:t>
      </w:r>
      <w:r w:rsidRPr="003478CB">
        <w:rPr>
          <w:rFonts w:hint="cs"/>
          <w:b/>
          <w:bCs/>
          <w:spacing w:val="0"/>
          <w:rtl/>
          <w:lang w:bidi="ar-AE"/>
        </w:rPr>
        <w:t>الصحة البدنية والعقلية للفلبينيين</w:t>
      </w:r>
    </w:p>
    <w:p w:rsidR="003C7E65" w:rsidRPr="003478CB" w:rsidRDefault="003C7E65" w:rsidP="003C7E65">
      <w:pPr>
        <w:spacing w:before="0" w:line="380" w:lineRule="exact"/>
        <w:rPr>
          <w:i/>
          <w:iCs/>
          <w:spacing w:val="0"/>
          <w:rtl/>
          <w:lang w:bidi="ar-AE"/>
        </w:rPr>
      </w:pPr>
      <w:r w:rsidRPr="003478CB">
        <w:rPr>
          <w:i/>
          <w:iCs/>
          <w:spacing w:val="0"/>
          <w:rtl/>
          <w:lang w:bidi="ar-AE"/>
        </w:rPr>
        <w:t>ح</w:t>
      </w:r>
      <w:r w:rsidRPr="003478CB">
        <w:rPr>
          <w:rFonts w:hint="cs"/>
          <w:i/>
          <w:iCs/>
          <w:spacing w:val="0"/>
          <w:rtl/>
          <w:lang w:bidi="ar-AE"/>
        </w:rPr>
        <w:t>الة الصحة البدنية</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697-</w:t>
      </w:r>
      <w:r w:rsidRPr="003478CB">
        <w:rPr>
          <w:spacing w:val="0"/>
          <w:rtl/>
        </w:rPr>
        <w:tab/>
      </w:r>
      <w:r w:rsidRPr="003478CB">
        <w:rPr>
          <w:rFonts w:hint="cs"/>
          <w:spacing w:val="0"/>
          <w:rtl/>
        </w:rPr>
        <w:t>وفقاً للأوضاع الصحية العامة ولاحتمالات العمر المتوقع، فإن الفلبينيين الذكور المولودين في عام 1970 يتوقع أن يعيشوا قرابة 57 عاماً في المتوسط، بينما يتوقع أن تعيش الإناث قرابة 61 عاماً. وفي عام 1990، ارتفع متوسط العمر المتوقع إلى 62 عاماً لدى الذكور و67 عاماً لدى الإناث. وفي عام 1995، ارتفع هذان المتوسطان مجدداً حسب التوقعات ليصلان إلى 64.5 عاماً لدى الذكور و69.7 لدى الإناث (</w:t>
      </w:r>
      <w:r w:rsidRPr="00BF4B88">
        <w:rPr>
          <w:rFonts w:hint="cs"/>
          <w:i/>
          <w:iCs/>
          <w:spacing w:val="0"/>
          <w:rtl/>
        </w:rPr>
        <w:t>المجلس الوطني للتنسيق الإحصائي، 1995</w:t>
      </w:r>
      <w:r w:rsidRPr="003478CB">
        <w:rPr>
          <w:rFonts w:hint="cs"/>
          <w:spacing w:val="0"/>
          <w:rtl/>
        </w:rPr>
        <w:t>). ولوحظ ارتفاع آخر في السنوات اللاحقة ليصل متوسط العمر المتوقع إلى 68.6 عاماً في عام 1999.</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698-</w:t>
      </w:r>
      <w:r w:rsidRPr="003478CB">
        <w:rPr>
          <w:spacing w:val="0"/>
          <w:rtl/>
        </w:rPr>
        <w:tab/>
      </w:r>
      <w:r w:rsidRPr="003478CB">
        <w:rPr>
          <w:rFonts w:hint="cs"/>
          <w:spacing w:val="0"/>
          <w:rtl/>
        </w:rPr>
        <w:t>وثمة تفاوت كبير في متوسط العمل المتو</w:t>
      </w:r>
      <w:r w:rsidRPr="003478CB">
        <w:rPr>
          <w:spacing w:val="0"/>
          <w:rtl/>
        </w:rPr>
        <w:t>ق</w:t>
      </w:r>
      <w:r w:rsidRPr="003478CB">
        <w:rPr>
          <w:rFonts w:hint="cs"/>
          <w:spacing w:val="0"/>
          <w:rtl/>
        </w:rPr>
        <w:t>ع بين مختلف مقاطعات البلد. فمقاطعتي لوزون الوسطى وتاغالوغ الجنوبية تسجلان أعلى معدلات العمر المتوقع، بينما سُجِّلت أدنى معدلات في منطقة مينداناو المسلمة المتمتعة بالحكم الذاتي وفي فيزاياس الشرقية.</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lang w:bidi="ar-AE"/>
        </w:rPr>
        <w:t>699</w:t>
      </w:r>
      <w:r w:rsidRPr="003478CB">
        <w:rPr>
          <w:rFonts w:hint="cs"/>
          <w:spacing w:val="0"/>
          <w:rtl/>
        </w:rPr>
        <w:t>-</w:t>
      </w:r>
      <w:r w:rsidRPr="003478CB">
        <w:rPr>
          <w:spacing w:val="0"/>
          <w:rtl/>
        </w:rPr>
        <w:tab/>
      </w:r>
      <w:r w:rsidRPr="003478CB">
        <w:rPr>
          <w:rFonts w:hint="cs"/>
          <w:spacing w:val="0"/>
          <w:rtl/>
        </w:rPr>
        <w:t>وفي عام 1946، وعقب الحرب العالمية الثانية، بلغ معدل المواليد الإجمالي 28.9 لكل</w:t>
      </w:r>
      <w:r w:rsidRPr="003478CB">
        <w:rPr>
          <w:spacing w:val="0"/>
          <w:rtl/>
        </w:rPr>
        <w:t xml:space="preserve"> 000 1 </w:t>
      </w:r>
      <w:r w:rsidRPr="003478CB">
        <w:rPr>
          <w:rFonts w:hint="cs"/>
          <w:spacing w:val="0"/>
          <w:rtl/>
        </w:rPr>
        <w:t>نسمة. وارتفع هذا المعدل ليصل إلى 30.5 لكل 000 1 نسمة في السنة التالية، ثم بقي مستقراً أثناء الخمسينات. وأخذ هذا التوجه في التراجع في الستينات، فسُجِّل أدنى معدل على الإطلاق في عام 1972، حيث بلغ 24.8 لكل 000 1 نسمة. وأخذت هذه المعدلات توجهاً تصاعدياً في الفترة 1973-1979، حيث ارتفعت من 26.1 لكل 000 1 نسمة في 1973 لتصل إلى ذروتها في 1979 بمعدل 30.7 لكل 000 1 نسمة. وحدث ابتداءً من الثمانينات وإلى نهاية التسعينات تراجع مستمر في معدل المواليد الإجمالي. ففي عام 1997، بلغ هذا المعدل 28.4 لكل 000 1 نسمة. أما في عام 2002، فقد انخفض هذا المعدل ليصل إلى 25.6 لكل 000 1 نسمة.</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700-</w:t>
      </w:r>
      <w:r w:rsidRPr="003478CB">
        <w:rPr>
          <w:spacing w:val="0"/>
          <w:rtl/>
        </w:rPr>
        <w:tab/>
      </w:r>
      <w:r w:rsidRPr="003478CB">
        <w:rPr>
          <w:rFonts w:hint="cs"/>
          <w:spacing w:val="0"/>
          <w:rtl/>
        </w:rPr>
        <w:t>وحدث تراجع حاد في معدل الوفيات الإجمالي، من 15.1 لكل 000 1 نسم</w:t>
      </w:r>
      <w:r>
        <w:rPr>
          <w:rFonts w:hint="cs"/>
          <w:spacing w:val="0"/>
          <w:rtl/>
        </w:rPr>
        <w:t>ـ</w:t>
      </w:r>
      <w:r w:rsidRPr="003478CB">
        <w:rPr>
          <w:rFonts w:hint="cs"/>
          <w:spacing w:val="0"/>
          <w:rtl/>
        </w:rPr>
        <w:t>ة في عام 1946 إلى 7.3 لكل 000 1 نسمة في عام 1959. وحدث خلال الفترة من الستينات إلى التسعينات تراجع بطيء ولكنه مطرد في معدل الوفيات</w:t>
      </w:r>
      <w:r w:rsidRPr="003478CB">
        <w:rPr>
          <w:spacing w:val="0"/>
          <w:rtl/>
        </w:rPr>
        <w:t xml:space="preserve"> </w:t>
      </w:r>
      <w:r w:rsidRPr="003478CB">
        <w:rPr>
          <w:rFonts w:hint="cs"/>
          <w:spacing w:val="0"/>
          <w:rtl/>
        </w:rPr>
        <w:t>الإجمالي، من 7.8 لكل 000 1 نسمة في عام 1960 إلى 6.1 لكل 000 1 نسمة في عام 1997. ويظل المعدل المسجل في عام 2002 هو 6.15 لكل 000 1 نسمة.</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701-</w:t>
      </w:r>
      <w:r w:rsidRPr="003478CB">
        <w:rPr>
          <w:spacing w:val="0"/>
          <w:rtl/>
        </w:rPr>
        <w:tab/>
      </w:r>
      <w:r w:rsidRPr="003478CB">
        <w:rPr>
          <w:rFonts w:hint="cs"/>
          <w:spacing w:val="0"/>
          <w:rtl/>
        </w:rPr>
        <w:t>وتميل معدلات الوفيات حسب العمر إلى الارتفاع الشديد لدى المواليد والطفولة المبكرة، متراجعة بشكل حاد عند سن العاشر</w:t>
      </w:r>
      <w:r w:rsidRPr="003478CB">
        <w:rPr>
          <w:spacing w:val="0"/>
          <w:rtl/>
        </w:rPr>
        <w:t>ة</w:t>
      </w:r>
      <w:r w:rsidRPr="003478CB">
        <w:rPr>
          <w:rFonts w:hint="cs"/>
          <w:spacing w:val="0"/>
          <w:rtl/>
        </w:rPr>
        <w:t>. وتظل هذه المعدلات منخفضة ابتداءً من هذه السن، ثم تبدأ في الارتفاع عند سن الأربعين وتتسارع بعد الخمسين فما فوق. وفي عام 1993، بلغ معدل الوفيات لدى الذكور 5.6</w:t>
      </w:r>
      <w:r w:rsidRPr="003478CB">
        <w:rPr>
          <w:spacing w:val="0"/>
          <w:rtl/>
        </w:rPr>
        <w:t xml:space="preserve"> ل</w:t>
      </w:r>
      <w:r w:rsidRPr="003478CB">
        <w:rPr>
          <w:rFonts w:hint="cs"/>
          <w:spacing w:val="0"/>
          <w:rtl/>
        </w:rPr>
        <w:t xml:space="preserve">كل 000 1 نسمة من الذكور، بينما بلغ هذا المعدل لدى الإناث 3.9 لكل 000 1 نسمة من الإناث. وقد زادت </w:t>
      </w:r>
      <w:r w:rsidRPr="003478CB">
        <w:rPr>
          <w:spacing w:val="0"/>
          <w:rtl/>
        </w:rPr>
        <w:t>و</w:t>
      </w:r>
      <w:r w:rsidRPr="003478CB">
        <w:rPr>
          <w:rFonts w:hint="cs"/>
          <w:spacing w:val="0"/>
          <w:rtl/>
        </w:rPr>
        <w:t>فيات الذكور عن وفيات الإناث، إذ بلغت نسبة الوفيات بين الجنسين 147 من الذكور لكل 100 من الإناث المتوفيات.</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702-</w:t>
      </w:r>
      <w:r w:rsidRPr="003478CB">
        <w:rPr>
          <w:spacing w:val="0"/>
          <w:rtl/>
        </w:rPr>
        <w:tab/>
      </w:r>
      <w:r w:rsidRPr="003478CB">
        <w:rPr>
          <w:rFonts w:hint="cs"/>
          <w:spacing w:val="0"/>
          <w:rtl/>
        </w:rPr>
        <w:t xml:space="preserve">و في عام 2001، بلغ معدل الخصوبة الإجمالي 3.4 أطفال لكل امرأة. وهو معدل يقل بقليل عما كان عليه في الفترة 1995-1998، إذ بلغ 3.7 أطفال لكل امرأة حسب تقدير </w:t>
      </w:r>
      <w:r w:rsidRPr="003478CB">
        <w:rPr>
          <w:spacing w:val="0"/>
          <w:rtl/>
        </w:rPr>
        <w:t>ا</w:t>
      </w:r>
      <w:r w:rsidRPr="003478CB">
        <w:rPr>
          <w:rFonts w:hint="cs"/>
          <w:spacing w:val="0"/>
          <w:rtl/>
        </w:rPr>
        <w:t>لد</w:t>
      </w:r>
      <w:r w:rsidRPr="003478CB">
        <w:rPr>
          <w:spacing w:val="0"/>
          <w:rtl/>
        </w:rPr>
        <w:t>ر</w:t>
      </w:r>
      <w:r w:rsidRPr="003478CB">
        <w:rPr>
          <w:rFonts w:hint="cs"/>
          <w:spacing w:val="0"/>
          <w:rtl/>
        </w:rPr>
        <w:t>اسة</w:t>
      </w:r>
      <w:r w:rsidRPr="003478CB">
        <w:rPr>
          <w:spacing w:val="0"/>
          <w:rtl/>
        </w:rPr>
        <w:t xml:space="preserve"> </w:t>
      </w:r>
      <w:r w:rsidRPr="003478CB">
        <w:rPr>
          <w:rFonts w:hint="cs"/>
          <w:spacing w:val="0"/>
          <w:rtl/>
        </w:rPr>
        <w:t>الاستقصائية الوطنية الديمغرافية والصحية</w:t>
      </w:r>
      <w:r w:rsidRPr="003478CB">
        <w:rPr>
          <w:spacing w:val="0"/>
          <w:rtl/>
        </w:rPr>
        <w:t xml:space="preserve"> </w:t>
      </w:r>
      <w:r w:rsidRPr="003478CB">
        <w:rPr>
          <w:rFonts w:hint="cs"/>
          <w:spacing w:val="0"/>
          <w:rtl/>
        </w:rPr>
        <w:t>التي أجريت في عام 1998. و في الفترة 1990-1993، بلغ معدل الخصوبة الإجمالي 4.1 أطفال لك</w:t>
      </w:r>
      <w:r>
        <w:rPr>
          <w:rFonts w:hint="cs"/>
          <w:spacing w:val="0"/>
          <w:rtl/>
        </w:rPr>
        <w:t>ـ</w:t>
      </w:r>
      <w:r w:rsidRPr="003478CB">
        <w:rPr>
          <w:rFonts w:hint="cs"/>
          <w:spacing w:val="0"/>
          <w:rtl/>
        </w:rPr>
        <w:t>ل امرأة. أما في عام 2003، فسجل هذا المعدل 3.5 أطفال لكل امرأة.</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703-</w:t>
      </w:r>
      <w:r w:rsidRPr="003478CB">
        <w:rPr>
          <w:spacing w:val="0"/>
          <w:rtl/>
        </w:rPr>
        <w:tab/>
      </w:r>
      <w:r w:rsidRPr="003478CB">
        <w:rPr>
          <w:rFonts w:hint="cs"/>
          <w:spacing w:val="0"/>
          <w:rtl/>
        </w:rPr>
        <w:t>وسجل التراجع في معدل وفيات الرضَّع تباطؤاً شديداً أ</w:t>
      </w:r>
      <w:r w:rsidRPr="003478CB">
        <w:rPr>
          <w:spacing w:val="0"/>
          <w:rtl/>
        </w:rPr>
        <w:t>ث</w:t>
      </w:r>
      <w:r w:rsidRPr="003478CB">
        <w:rPr>
          <w:rFonts w:hint="cs"/>
          <w:spacing w:val="0"/>
          <w:rtl/>
        </w:rPr>
        <w:t>ناء الثمانينات. فبعد عقد من ضعف الأداء في مجال تقليص معدل الوفيات، حيث بالكاد تراجع معدل وفيات الرضع، بيّنت التوقعات الأخيرة أن وفيات الرضَّع والأطفال تراجعت أثناء الفترة 1990-1995. فقد تراجعت وفيات الرضَّع من 56.7 لكل 000 1 مولود حي في عام 1990 إلى 48.9 لكل 000 1 مولود حي في عام 1995، بينما تراجعت وفيات الأطف</w:t>
      </w:r>
      <w:r>
        <w:rPr>
          <w:rFonts w:hint="cs"/>
          <w:spacing w:val="0"/>
          <w:rtl/>
        </w:rPr>
        <w:t>ـ</w:t>
      </w:r>
      <w:r w:rsidRPr="003478CB">
        <w:rPr>
          <w:rFonts w:hint="cs"/>
          <w:spacing w:val="0"/>
          <w:rtl/>
        </w:rPr>
        <w:t>ال (دون الخامس</w:t>
      </w:r>
      <w:r>
        <w:rPr>
          <w:rFonts w:hint="cs"/>
          <w:spacing w:val="0"/>
          <w:rtl/>
        </w:rPr>
        <w:t>ـ</w:t>
      </w:r>
      <w:r w:rsidRPr="003478CB">
        <w:rPr>
          <w:rFonts w:hint="cs"/>
          <w:spacing w:val="0"/>
          <w:rtl/>
        </w:rPr>
        <w:t>ة) م</w:t>
      </w:r>
      <w:r>
        <w:rPr>
          <w:rFonts w:hint="cs"/>
          <w:spacing w:val="0"/>
          <w:rtl/>
        </w:rPr>
        <w:t>ـ</w:t>
      </w:r>
      <w:r w:rsidRPr="003478CB">
        <w:rPr>
          <w:rFonts w:hint="cs"/>
          <w:spacing w:val="0"/>
          <w:rtl/>
        </w:rPr>
        <w:t>ن 79.4 لكل 000 1 طفل دون الخامسة في عام 1990 إلى 66.8 في عام 1995.</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704-</w:t>
      </w:r>
      <w:r w:rsidRPr="003478CB">
        <w:rPr>
          <w:spacing w:val="0"/>
          <w:rtl/>
        </w:rPr>
        <w:tab/>
      </w:r>
      <w:r w:rsidRPr="003478CB">
        <w:rPr>
          <w:rFonts w:hint="cs"/>
          <w:spacing w:val="0"/>
          <w:rtl/>
        </w:rPr>
        <w:t xml:space="preserve">وتتفاوت معدلات وفيات الرضَّع وفقاً للعوامل الاجتماعية الاقتصادية والديمغرافية على نحو ما بيّنته </w:t>
      </w:r>
      <w:r w:rsidRPr="003478CB">
        <w:rPr>
          <w:spacing w:val="0"/>
          <w:rtl/>
        </w:rPr>
        <w:t>ا</w:t>
      </w:r>
      <w:r w:rsidRPr="003478CB">
        <w:rPr>
          <w:rFonts w:hint="cs"/>
          <w:spacing w:val="0"/>
          <w:rtl/>
        </w:rPr>
        <w:t>لدراسة</w:t>
      </w:r>
      <w:r w:rsidRPr="003478CB">
        <w:rPr>
          <w:spacing w:val="0"/>
          <w:rtl/>
        </w:rPr>
        <w:t xml:space="preserve"> </w:t>
      </w:r>
      <w:r w:rsidRPr="003478CB">
        <w:rPr>
          <w:rFonts w:hint="cs"/>
          <w:spacing w:val="0"/>
          <w:rtl/>
        </w:rPr>
        <w:t>الاستقصائية ال</w:t>
      </w:r>
      <w:r w:rsidRPr="003478CB">
        <w:rPr>
          <w:spacing w:val="0"/>
          <w:rtl/>
        </w:rPr>
        <w:t>و</w:t>
      </w:r>
      <w:r w:rsidRPr="003478CB">
        <w:rPr>
          <w:rFonts w:hint="cs"/>
          <w:spacing w:val="0"/>
          <w:rtl/>
        </w:rPr>
        <w:t>طنية الديمغرافية والصحية</w:t>
      </w:r>
      <w:r w:rsidRPr="003478CB">
        <w:rPr>
          <w:spacing w:val="0"/>
          <w:rtl/>
        </w:rPr>
        <w:t xml:space="preserve"> </w:t>
      </w:r>
      <w:r w:rsidRPr="003478CB">
        <w:rPr>
          <w:rFonts w:hint="cs"/>
          <w:spacing w:val="0"/>
          <w:rtl/>
        </w:rPr>
        <w:t>لعام 1998. وأثناء فترة العشر سنوات التي سبقت الدراسة، بلغ معدل وفيات الرضَّع 30.9 في المناطق الحضرية، في حين بلغ 40.2 في المناطق الريفية. وقد سجل أدنى معدل لوفيات الرضَّع في العاصمة مانيلا (23.7) تلتها لوزون الوسطى (23.6) ثم فيزاياس الغربية (26.</w:t>
      </w:r>
      <w:r w:rsidRPr="003478CB">
        <w:rPr>
          <w:spacing w:val="0"/>
          <w:rtl/>
        </w:rPr>
        <w:t xml:space="preserve">0). </w:t>
      </w:r>
      <w:r w:rsidRPr="003478CB">
        <w:rPr>
          <w:rFonts w:hint="cs"/>
          <w:spacing w:val="0"/>
          <w:rtl/>
        </w:rPr>
        <w:t>والمناطق الثلاث التي سجلت أعلى معدلات وفيات الرضَّع هي فيزاياس الشرقية (60.8) و</w:t>
      </w:r>
      <w:r w:rsidRPr="003478CB">
        <w:rPr>
          <w:spacing w:val="0"/>
          <w:rtl/>
        </w:rPr>
        <w:t>م</w:t>
      </w:r>
      <w:r w:rsidRPr="003478CB">
        <w:rPr>
          <w:rFonts w:hint="cs"/>
          <w:spacing w:val="0"/>
          <w:rtl/>
        </w:rPr>
        <w:t>نطق</w:t>
      </w:r>
      <w:r w:rsidRPr="003478CB">
        <w:rPr>
          <w:spacing w:val="0"/>
          <w:rtl/>
        </w:rPr>
        <w:t xml:space="preserve">ةمينداناو </w:t>
      </w:r>
      <w:r w:rsidRPr="003478CB">
        <w:rPr>
          <w:rFonts w:hint="cs"/>
          <w:spacing w:val="0"/>
          <w:rtl/>
        </w:rPr>
        <w:t>المسلمة المتمتعة بالحكم الذاتي</w:t>
      </w:r>
      <w:r w:rsidRPr="003478CB">
        <w:rPr>
          <w:spacing w:val="0"/>
          <w:rtl/>
        </w:rPr>
        <w:t xml:space="preserve"> (55.1) </w:t>
      </w:r>
      <w:r w:rsidRPr="003478CB">
        <w:rPr>
          <w:rFonts w:hint="cs"/>
          <w:spacing w:val="0"/>
          <w:rtl/>
        </w:rPr>
        <w:t>وفي كاراغا (53.2). وسجل أعلى معدل وفيات الرضَّع بين أطفال الأمهات غير المتعلمات، واللائي لم يتلقين رعاية قبل وأثناء الولادة، واللائي يبلغن من العم</w:t>
      </w:r>
      <w:r w:rsidRPr="003478CB">
        <w:rPr>
          <w:spacing w:val="0"/>
          <w:rtl/>
        </w:rPr>
        <w:t>ر</w:t>
      </w:r>
      <w:r w:rsidRPr="003478CB">
        <w:rPr>
          <w:rFonts w:hint="cs"/>
          <w:spacing w:val="0"/>
          <w:rtl/>
        </w:rPr>
        <w:t xml:space="preserve"> دون العشرين وفوق الأربعين. ووفيات الرضَّع مرتفعة أيضاً بين المواليد الذكور، والمواليد الذين يولدون بوزن قليل أو قليل جداً، والمواليد الذين يولدون في المرتبة السابعة فما فوق، وعندما تقل الفترات الفاصلة بين الولادات السابقة عن سنتين.</w:t>
      </w:r>
    </w:p>
    <w:p w:rsidR="003C7E65" w:rsidRPr="00BF4B88" w:rsidRDefault="003C7E65" w:rsidP="003C7E65">
      <w:pPr>
        <w:tabs>
          <w:tab w:val="left" w:pos="879"/>
          <w:tab w:val="left" w:pos="1557"/>
        </w:tabs>
        <w:spacing w:before="0" w:line="380" w:lineRule="exact"/>
        <w:rPr>
          <w:spacing w:val="0"/>
          <w:w w:val="95"/>
          <w:rtl/>
        </w:rPr>
      </w:pPr>
      <w:r w:rsidRPr="003478CB">
        <w:rPr>
          <w:rFonts w:hint="cs"/>
          <w:spacing w:val="0"/>
          <w:rtl/>
        </w:rPr>
        <w:t>705-</w:t>
      </w:r>
      <w:r w:rsidRPr="003478CB">
        <w:rPr>
          <w:spacing w:val="0"/>
          <w:rtl/>
        </w:rPr>
        <w:tab/>
      </w:r>
      <w:r w:rsidRPr="003478CB">
        <w:rPr>
          <w:rFonts w:hint="cs"/>
          <w:spacing w:val="0"/>
          <w:rtl/>
        </w:rPr>
        <w:t>واستناداً إلى الأرقام المتعلقة بمعدل وفيا</w:t>
      </w:r>
      <w:r w:rsidRPr="003478CB">
        <w:rPr>
          <w:spacing w:val="0"/>
          <w:rtl/>
        </w:rPr>
        <w:t>ت</w:t>
      </w:r>
      <w:r w:rsidRPr="003478CB">
        <w:rPr>
          <w:rFonts w:hint="cs"/>
          <w:spacing w:val="0"/>
          <w:rtl/>
        </w:rPr>
        <w:t xml:space="preserve"> الأمومة في الفترة 1970-1995، فإن الحالة الصحية للبلد لم يطرأ عليها تحسُّنٌ يُذْكَر، على خلاف بلدان جنوب شرق آسيا الأخرى. فقد بلغ معدل وفيات الأموم</w:t>
      </w:r>
      <w:r>
        <w:rPr>
          <w:rFonts w:hint="cs"/>
          <w:spacing w:val="0"/>
          <w:rtl/>
        </w:rPr>
        <w:t>ـ</w:t>
      </w:r>
      <w:r w:rsidRPr="003478CB">
        <w:rPr>
          <w:rFonts w:hint="cs"/>
          <w:spacing w:val="0"/>
          <w:rtl/>
        </w:rPr>
        <w:t>ة في الفل</w:t>
      </w:r>
      <w:r>
        <w:rPr>
          <w:rFonts w:hint="cs"/>
          <w:spacing w:val="0"/>
          <w:rtl/>
        </w:rPr>
        <w:t>ـ</w:t>
      </w:r>
      <w:r w:rsidRPr="003478CB">
        <w:rPr>
          <w:rFonts w:hint="cs"/>
          <w:spacing w:val="0"/>
          <w:rtl/>
        </w:rPr>
        <w:t xml:space="preserve">بين 190 لكل 000 100 مولود حي في عام 1970، و179.7 في عام 1995. وفي عام 1995، حلت الفلبين في المرتبة الثانية </w:t>
      </w:r>
      <w:r w:rsidRPr="00BF4B88">
        <w:rPr>
          <w:rFonts w:hint="cs"/>
          <w:spacing w:val="0"/>
          <w:w w:val="95"/>
          <w:rtl/>
        </w:rPr>
        <w:t>بعد إندونيسيا، بمعدل وفيات الأمومة قدره 312 مقابل 385 لدى إندونيسيا، متخلفة بكثير عن ماليزيا واليابان وسنغافورة.</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706-</w:t>
      </w:r>
      <w:r w:rsidRPr="003478CB">
        <w:rPr>
          <w:spacing w:val="0"/>
          <w:rtl/>
        </w:rPr>
        <w:tab/>
      </w:r>
      <w:r w:rsidRPr="003478CB">
        <w:rPr>
          <w:rFonts w:hint="cs"/>
          <w:spacing w:val="0"/>
          <w:rtl/>
        </w:rPr>
        <w:t>وفي عام 2000، بلغ معدل وفيات الأمومة 170 لكل 000 100 مولود حي. ويقل هذا المعدل بقليل عن المعدل المتوقع، وهو 172 لكل 000 100 مولود حي في الف</w:t>
      </w:r>
      <w:r w:rsidRPr="003478CB">
        <w:rPr>
          <w:spacing w:val="0"/>
          <w:rtl/>
        </w:rPr>
        <w:t>ت</w:t>
      </w:r>
      <w:r w:rsidRPr="003478CB">
        <w:rPr>
          <w:rFonts w:hint="cs"/>
          <w:spacing w:val="0"/>
          <w:rtl/>
        </w:rPr>
        <w:t>رة 1991-1997 على نحو ما توقعته الدراسة الاستقصائية لعام 1998. وكانت الدراسة الاستقصائية لعام 1993 قد توقعت أن يبلغ معدل وفيات الأموم</w:t>
      </w:r>
      <w:r>
        <w:rPr>
          <w:rFonts w:hint="cs"/>
          <w:spacing w:val="0"/>
          <w:rtl/>
        </w:rPr>
        <w:t>ـ</w:t>
      </w:r>
      <w:r w:rsidRPr="003478CB">
        <w:rPr>
          <w:rFonts w:hint="cs"/>
          <w:spacing w:val="0"/>
          <w:rtl/>
        </w:rPr>
        <w:t xml:space="preserve">ة 109 لكل 000 100 مولود حي في الفترة 1987-1993. وتحسن هذا المعدل قليلاً فانخفض من 209 لكل 000 100 مولود حي في عام 1990 إلى 180 لكل 000 100 مولود حي في عام 1995. وسجل معدل وفيات الأمومة أعلى مستوى له في </w:t>
      </w:r>
      <w:r w:rsidRPr="003478CB">
        <w:rPr>
          <w:spacing w:val="0"/>
          <w:rtl/>
        </w:rPr>
        <w:t>م</w:t>
      </w:r>
      <w:r w:rsidRPr="003478CB">
        <w:rPr>
          <w:rFonts w:hint="cs"/>
          <w:spacing w:val="0"/>
          <w:rtl/>
        </w:rPr>
        <w:t>نطق</w:t>
      </w:r>
      <w:r w:rsidRPr="003478CB">
        <w:rPr>
          <w:spacing w:val="0"/>
          <w:rtl/>
        </w:rPr>
        <w:t>ة</w:t>
      </w:r>
      <w:r w:rsidRPr="003478CB">
        <w:rPr>
          <w:rFonts w:hint="cs"/>
          <w:spacing w:val="0"/>
          <w:rtl/>
        </w:rPr>
        <w:t xml:space="preserve"> </w:t>
      </w:r>
      <w:r w:rsidRPr="003478CB">
        <w:rPr>
          <w:spacing w:val="0"/>
          <w:rtl/>
        </w:rPr>
        <w:t xml:space="preserve">مينداناو </w:t>
      </w:r>
      <w:r w:rsidRPr="003478CB">
        <w:rPr>
          <w:rFonts w:hint="cs"/>
          <w:spacing w:val="0"/>
          <w:rtl/>
        </w:rPr>
        <w:t>المسلمة</w:t>
      </w:r>
      <w:r w:rsidRPr="003478CB">
        <w:rPr>
          <w:spacing w:val="0"/>
          <w:rtl/>
        </w:rPr>
        <w:t xml:space="preserve"> </w:t>
      </w:r>
      <w:r w:rsidRPr="003478CB">
        <w:rPr>
          <w:rFonts w:hint="cs"/>
          <w:spacing w:val="0"/>
          <w:rtl/>
        </w:rPr>
        <w:t>المتمتعة بالحكم الذاتي وفي شمال م</w:t>
      </w:r>
      <w:r>
        <w:rPr>
          <w:rFonts w:hint="cs"/>
          <w:spacing w:val="0"/>
          <w:rtl/>
        </w:rPr>
        <w:t>ي</w:t>
      </w:r>
      <w:r w:rsidRPr="003478CB">
        <w:rPr>
          <w:rFonts w:hint="cs"/>
          <w:spacing w:val="0"/>
          <w:rtl/>
        </w:rPr>
        <w:t>ند</w:t>
      </w:r>
      <w:r>
        <w:rPr>
          <w:rFonts w:hint="cs"/>
          <w:spacing w:val="0"/>
          <w:rtl/>
        </w:rPr>
        <w:t>ا</w:t>
      </w:r>
      <w:r w:rsidRPr="003478CB">
        <w:rPr>
          <w:rFonts w:hint="cs"/>
          <w:spacing w:val="0"/>
          <w:rtl/>
        </w:rPr>
        <w:t>ناو، في حين سجل أدنى مستوى له في منطقة العاصمة الوطنية وتاغالوغ الجنوبية.</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707-</w:t>
      </w:r>
      <w:r w:rsidRPr="003478CB">
        <w:rPr>
          <w:spacing w:val="0"/>
          <w:rtl/>
        </w:rPr>
        <w:tab/>
      </w:r>
      <w:r w:rsidRPr="003478CB">
        <w:rPr>
          <w:rFonts w:hint="cs"/>
          <w:spacing w:val="0"/>
          <w:rtl/>
        </w:rPr>
        <w:t>إن احتمال تعرض المرأة الفلبينية طوال حياتها لخطر الوفاة من أسباب الولادة هو</w:t>
      </w:r>
      <w:r w:rsidRPr="003478CB">
        <w:rPr>
          <w:spacing w:val="0"/>
          <w:rtl/>
        </w:rPr>
        <w:t xml:space="preserve"> </w:t>
      </w:r>
      <w:r w:rsidRPr="003478CB">
        <w:rPr>
          <w:rFonts w:hint="cs"/>
          <w:spacing w:val="0"/>
          <w:rtl/>
        </w:rPr>
        <w:t>واحد من 100 (المكتب الوطني للإحصاء، 1998). وتشكل وفيات الأمهات أقل من واحد في المائة من مجموع حالات الوفاة في البلد، ولكنها تسهم بنسبة 14 في المائة من جميع حالات الوفاة بالنسبة للمرأة البالغة من العمر 15-49 عاماً.</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708-</w:t>
      </w:r>
      <w:r w:rsidRPr="003478CB">
        <w:rPr>
          <w:spacing w:val="0"/>
          <w:rtl/>
        </w:rPr>
        <w:tab/>
      </w:r>
      <w:r w:rsidRPr="003478CB">
        <w:rPr>
          <w:rFonts w:hint="cs"/>
          <w:spacing w:val="0"/>
          <w:rtl/>
        </w:rPr>
        <w:t>وتبين معدلات وفيات الرضَّع وو</w:t>
      </w:r>
      <w:r w:rsidRPr="003478CB">
        <w:rPr>
          <w:spacing w:val="0"/>
          <w:rtl/>
        </w:rPr>
        <w:t>ف</w:t>
      </w:r>
      <w:r w:rsidRPr="003478CB">
        <w:rPr>
          <w:rFonts w:hint="cs"/>
          <w:spacing w:val="0"/>
          <w:rtl/>
        </w:rPr>
        <w:t>يات الأمومة وجود فوارق كبيرة. ففي عامي 1990 و1995 معاً على سبيل المثال، بلغت معدلات وفيات الرضَّع في المقاطعات الخمس التي شهدت أعلى معدلات الوفيات ضعفَ ما شهدته المقاطعات الخمس الأدنى من حيث الوفيات. وبالمثل، تظل هناك فوارق كبرى في معدلات وفيات الأمومة من مقاطعة لأخرى. ففي عام 1995، سجلت المقاطعات الخمس الأعلى من حيث الوفيات ضعفَ معدلات وفيات الأمومة المسجلة في المقاطعات الخمس الأدنى من حيث الوفيات.</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709-</w:t>
      </w:r>
      <w:r w:rsidRPr="003478CB">
        <w:rPr>
          <w:spacing w:val="0"/>
          <w:rtl/>
        </w:rPr>
        <w:tab/>
      </w:r>
      <w:r w:rsidRPr="003478CB">
        <w:rPr>
          <w:rFonts w:hint="cs"/>
          <w:spacing w:val="0"/>
          <w:rtl/>
        </w:rPr>
        <w:t>ورغم التقدم المحرز في مكافحة الأمراض المعدية، لا تزال أمراض من قبيل الالتهاب الرئوي والسل والإسهال تشك</w:t>
      </w:r>
      <w:r w:rsidRPr="003478CB">
        <w:rPr>
          <w:spacing w:val="0"/>
          <w:rtl/>
        </w:rPr>
        <w:t>ل</w:t>
      </w:r>
      <w:r w:rsidRPr="003478CB">
        <w:rPr>
          <w:rFonts w:hint="cs"/>
          <w:spacing w:val="0"/>
          <w:rtl/>
        </w:rPr>
        <w:t xml:space="preserve"> الأسباب الرئيسية للوفاة عند جميع الأعمار، إذ تتسبب في 21 في المائة من مجموع الوفيات. وجنباً إلى جنب مع استمرار خطورة الأمراض المعدية، هناك زيادة في خطورة الأمراض المزمنة باعتبارها أسباباً رئيسيةً للوفاة. وهذه الأمراض هي أمراض القلب وأمراض الشرايين والأورام الخبيثة التي يعزى لها أكثر من 30 في المائة من مجموع الوفيات المعلن عنها.</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710-</w:t>
      </w:r>
      <w:r w:rsidRPr="003478CB">
        <w:rPr>
          <w:spacing w:val="0"/>
          <w:rtl/>
        </w:rPr>
        <w:tab/>
      </w:r>
      <w:r w:rsidRPr="003478CB">
        <w:rPr>
          <w:rFonts w:hint="cs"/>
          <w:spacing w:val="0"/>
          <w:rtl/>
        </w:rPr>
        <w:t>ومنذ أُعلن في عام 1984 عن أول حالة إصابة ب</w:t>
      </w:r>
      <w:r w:rsidRPr="003478CB">
        <w:rPr>
          <w:spacing w:val="0"/>
          <w:rtl/>
        </w:rPr>
        <w:t>ف</w:t>
      </w:r>
      <w:r w:rsidRPr="003478CB">
        <w:rPr>
          <w:rFonts w:hint="cs"/>
          <w:spacing w:val="0"/>
          <w:rtl/>
        </w:rPr>
        <w:t>يروس نقص المناعة البشرية</w:t>
      </w:r>
      <w:r w:rsidRPr="003478CB">
        <w:rPr>
          <w:spacing w:val="0"/>
          <w:rtl/>
        </w:rPr>
        <w:t>/</w:t>
      </w:r>
      <w:r w:rsidRPr="003478CB">
        <w:rPr>
          <w:rFonts w:hint="cs"/>
          <w:spacing w:val="0"/>
          <w:rtl/>
        </w:rPr>
        <w:t>متلازمة نقص المناعة المكتسب</w:t>
      </w:r>
      <w:r w:rsidRPr="003478CB">
        <w:rPr>
          <w:spacing w:val="0"/>
          <w:rtl/>
        </w:rPr>
        <w:t xml:space="preserve"> </w:t>
      </w:r>
      <w:r w:rsidRPr="00BF4B88">
        <w:rPr>
          <w:spacing w:val="0"/>
          <w:w w:val="95"/>
          <w:rtl/>
        </w:rPr>
        <w:t>(</w:t>
      </w:r>
      <w:r w:rsidRPr="00BF4B88">
        <w:rPr>
          <w:rFonts w:hint="cs"/>
          <w:spacing w:val="0"/>
          <w:w w:val="95"/>
          <w:rtl/>
        </w:rPr>
        <w:t xml:space="preserve">الإيدز)، فقد زاد توثيق وباء الإيدز ببطء. وبحلول أيار/مايو 2004، كان هناك، بحسب سجل المركز </w:t>
      </w:r>
      <w:r w:rsidRPr="00BF4B88">
        <w:rPr>
          <w:spacing w:val="0"/>
          <w:w w:val="95"/>
          <w:rtl/>
        </w:rPr>
        <w:t>ا</w:t>
      </w:r>
      <w:r w:rsidRPr="00BF4B88">
        <w:rPr>
          <w:rFonts w:hint="cs"/>
          <w:spacing w:val="0"/>
          <w:w w:val="95"/>
          <w:rtl/>
        </w:rPr>
        <w:t>لوطني لعلم الأوبئة الخاص بالإيدز، ما مجموعه 073 2 حالة لأشخاص يحملون الفيروس قد كشف عنها، 4 في المائة منهم دون 19 عاماً</w:t>
      </w:r>
      <w:r w:rsidRPr="003478CB">
        <w:rPr>
          <w:rFonts w:hint="cs"/>
          <w:spacing w:val="0"/>
          <w:rtl/>
        </w:rPr>
        <w:t>.</w:t>
      </w:r>
    </w:p>
    <w:p w:rsidR="003C7E65" w:rsidRPr="003478CB" w:rsidRDefault="003C7E65" w:rsidP="003C7E65">
      <w:pPr>
        <w:tabs>
          <w:tab w:val="left" w:pos="879"/>
          <w:tab w:val="left" w:pos="1557"/>
        </w:tabs>
        <w:spacing w:before="0" w:line="380" w:lineRule="exact"/>
        <w:rPr>
          <w:spacing w:val="0"/>
          <w:rtl/>
          <w:lang w:bidi="ar-AE"/>
        </w:rPr>
      </w:pPr>
      <w:r w:rsidRPr="003478CB">
        <w:rPr>
          <w:rFonts w:hint="cs"/>
          <w:spacing w:val="0"/>
          <w:rtl/>
        </w:rPr>
        <w:t>711-</w:t>
      </w:r>
      <w:r w:rsidRPr="003478CB">
        <w:rPr>
          <w:spacing w:val="0"/>
          <w:rtl/>
        </w:rPr>
        <w:tab/>
      </w:r>
      <w:r w:rsidRPr="003478CB">
        <w:rPr>
          <w:rFonts w:hint="cs"/>
          <w:spacing w:val="0"/>
          <w:rtl/>
        </w:rPr>
        <w:t>وسجلت إصابات بالفيروس في جميع أنحاء البلد، وإن بدت أنها تتركز في المناطق الحضرية لأقاليم لوزون ومينداناو وجزر فيزاياس. وما زال الجِ</w:t>
      </w:r>
      <w:r w:rsidRPr="003478CB">
        <w:rPr>
          <w:spacing w:val="0"/>
          <w:rtl/>
        </w:rPr>
        <w:t>م</w:t>
      </w:r>
      <w:r w:rsidRPr="003478CB">
        <w:rPr>
          <w:rFonts w:hint="cs"/>
          <w:spacing w:val="0"/>
          <w:rtl/>
        </w:rPr>
        <w:t>اع هو الأسلوب الغالب لانتقال العدوى، إذ يتسبب في حوالي 86 في المائة من جميع الإصابات. أما انتقال العدوى من الأمهات إلى الأطفال وغير ذلك من طرق الانتقال، مثل نقل الدم أو منتجات الدم، والوخز بالإبر، واستعمال المخدرات بواسطة الحقن، فتُعزى إليه نسبة مئوية ضئيلة من الإصابات</w:t>
      </w:r>
      <w:r w:rsidRPr="003478CB">
        <w:rPr>
          <w:rFonts w:hint="cs"/>
          <w:spacing w:val="0"/>
          <w:rtl/>
          <w:lang w:bidi="ar-AE"/>
        </w:rPr>
        <w:t>.</w:t>
      </w:r>
    </w:p>
    <w:p w:rsidR="003C7E65" w:rsidRPr="003478CB" w:rsidRDefault="003C7E65" w:rsidP="003C7E65">
      <w:pPr>
        <w:spacing w:before="0" w:line="380" w:lineRule="exact"/>
        <w:rPr>
          <w:i/>
          <w:iCs/>
          <w:spacing w:val="0"/>
          <w:rtl/>
          <w:lang w:bidi="ar-AE"/>
        </w:rPr>
      </w:pPr>
      <w:r w:rsidRPr="003478CB">
        <w:rPr>
          <w:i/>
          <w:iCs/>
          <w:spacing w:val="0"/>
          <w:rtl/>
          <w:lang w:bidi="ar-AE"/>
        </w:rPr>
        <w:t>ح</w:t>
      </w:r>
      <w:r w:rsidRPr="003478CB">
        <w:rPr>
          <w:rFonts w:hint="cs"/>
          <w:i/>
          <w:iCs/>
          <w:spacing w:val="0"/>
          <w:rtl/>
          <w:lang w:bidi="ar-AE"/>
        </w:rPr>
        <w:t>الة الصحة العقلية</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712-</w:t>
      </w:r>
      <w:r w:rsidRPr="003478CB">
        <w:rPr>
          <w:spacing w:val="0"/>
          <w:rtl/>
        </w:rPr>
        <w:tab/>
      </w:r>
      <w:r w:rsidRPr="003478CB">
        <w:rPr>
          <w:rFonts w:hint="cs"/>
          <w:spacing w:val="0"/>
          <w:rtl/>
        </w:rPr>
        <w:t>إن حجم اعتلال الصحة العقلية والاضطرابات النفسية كبير، إلا أن موارد الحكومة المخصصة لها محدودة. ففي عام 1980، بيّنت الدراسات التعاونية التي قامت بها منظمة الصحة العالمية للتوعية بالرعاية النفسية في خدمات الرعاية الصحية العامة أن</w:t>
      </w:r>
      <w:r w:rsidRPr="003478CB">
        <w:rPr>
          <w:spacing w:val="0"/>
          <w:rtl/>
        </w:rPr>
        <w:t xml:space="preserve"> 17 </w:t>
      </w:r>
      <w:r w:rsidRPr="003478CB">
        <w:rPr>
          <w:rFonts w:hint="cs"/>
          <w:spacing w:val="0"/>
          <w:rtl/>
        </w:rPr>
        <w:t>في المائة من البالغين و16 في المائة من الأطفال ممن راجعوا ثلاثة مراكز صحية في سامبالو، بمانيلا، مصابون باضطرابات صحية. فالإصابات بالانهيار عند الكبار والخلل في التكيّف عند الأطفال هي أكثر الحالات شيوعاً.</w:t>
      </w:r>
      <w:r w:rsidRPr="003478CB">
        <w:rPr>
          <w:spacing w:val="0"/>
          <w:rtl/>
        </w:rPr>
        <w:t xml:space="preserve"> </w:t>
      </w:r>
      <w:r w:rsidRPr="003478CB">
        <w:rPr>
          <w:rFonts w:hint="cs"/>
          <w:spacing w:val="0"/>
          <w:rtl/>
        </w:rPr>
        <w:t>وفي سابانغ بالاي وسان خوزي دال مونتي وبالاكان، بل</w:t>
      </w:r>
      <w:r w:rsidRPr="003478CB">
        <w:rPr>
          <w:spacing w:val="0"/>
          <w:rtl/>
        </w:rPr>
        <w:t>غ</w:t>
      </w:r>
      <w:r w:rsidRPr="003478CB">
        <w:rPr>
          <w:rFonts w:hint="cs"/>
          <w:spacing w:val="0"/>
          <w:rtl/>
        </w:rPr>
        <w:t xml:space="preserve"> انتشار حالات الإصابة بانفصام الشخصية عند الكبار </w:t>
      </w:r>
      <w:r w:rsidRPr="003478CB">
        <w:rPr>
          <w:spacing w:val="0"/>
          <w:rtl/>
        </w:rPr>
        <w:t>إ</w:t>
      </w:r>
      <w:r w:rsidRPr="003478CB">
        <w:rPr>
          <w:rFonts w:hint="cs"/>
          <w:spacing w:val="0"/>
          <w:rtl/>
        </w:rPr>
        <w:t xml:space="preserve">لى حد وجود </w:t>
      </w:r>
      <w:r w:rsidRPr="003478CB">
        <w:rPr>
          <w:spacing w:val="0"/>
          <w:rtl/>
        </w:rPr>
        <w:t xml:space="preserve">12 </w:t>
      </w:r>
      <w:r w:rsidRPr="003478CB">
        <w:rPr>
          <w:rFonts w:hint="cs"/>
          <w:spacing w:val="0"/>
          <w:rtl/>
        </w:rPr>
        <w:t>إصابة لكل 000 1 نسمة</w:t>
      </w:r>
      <w:r w:rsidRPr="003478CB">
        <w:rPr>
          <w:spacing w:val="0"/>
          <w:rtl/>
        </w:rPr>
        <w:t xml:space="preserve"> </w:t>
      </w:r>
      <w:r w:rsidRPr="003478CB">
        <w:rPr>
          <w:rFonts w:hint="cs"/>
          <w:spacing w:val="0"/>
          <w:rtl/>
        </w:rPr>
        <w:t>في 1988-1989</w:t>
      </w:r>
      <w:r w:rsidRPr="003478CB">
        <w:rPr>
          <w:spacing w:val="0"/>
          <w:rtl/>
        </w:rPr>
        <w:t>.</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713-</w:t>
      </w:r>
      <w:r w:rsidRPr="003478CB">
        <w:rPr>
          <w:spacing w:val="0"/>
          <w:rtl/>
        </w:rPr>
        <w:tab/>
      </w:r>
      <w:r w:rsidRPr="003478CB">
        <w:rPr>
          <w:rFonts w:hint="cs"/>
          <w:spacing w:val="0"/>
          <w:rtl/>
        </w:rPr>
        <w:t>ففي دراسة أجريت للمنطقة 6 (إلوالو، نيغروس الغربية والقديمة) في الفترة 1993-1994، تتجلى النسب التا</w:t>
      </w:r>
      <w:r w:rsidRPr="003478CB">
        <w:rPr>
          <w:spacing w:val="0"/>
          <w:rtl/>
        </w:rPr>
        <w:t>ل</w:t>
      </w:r>
      <w:r w:rsidRPr="003478CB">
        <w:rPr>
          <w:rFonts w:hint="cs"/>
          <w:spacing w:val="0"/>
          <w:rtl/>
        </w:rPr>
        <w:t>ية فيما يتعلق بالإصابة بالأمراض العقلية التالية عند السكان البالغين: الهوس (4.3 في المائة)</w:t>
      </w:r>
      <w:r w:rsidRPr="003478CB">
        <w:rPr>
          <w:spacing w:val="0"/>
          <w:rtl/>
        </w:rPr>
        <w:t>،</w:t>
      </w:r>
      <w:r w:rsidRPr="003478CB">
        <w:rPr>
          <w:rFonts w:hint="cs"/>
          <w:spacing w:val="0"/>
          <w:rtl/>
        </w:rPr>
        <w:t xml:space="preserve"> والقلق (14.3 في المائة)، والإرباك (5.6 في المائة). أما بالنسبة للأطفال والمراهقين، فإن أكثر الإصابات المتعلقة بالحالة النفسية شيوعاً هي سلس البول (9.3 في المائة)، واضطرابات النطق والكلام (3.9 في المائة)، و</w:t>
      </w:r>
      <w:r w:rsidRPr="003478CB">
        <w:rPr>
          <w:spacing w:val="0"/>
          <w:rtl/>
        </w:rPr>
        <w:t>ا</w:t>
      </w:r>
      <w:r w:rsidRPr="003478CB">
        <w:rPr>
          <w:rFonts w:hint="cs"/>
          <w:spacing w:val="0"/>
          <w:rtl/>
        </w:rPr>
        <w:t>لحالة العقلية غير السوية</w:t>
      </w:r>
      <w:r w:rsidRPr="003478CB">
        <w:rPr>
          <w:spacing w:val="0"/>
          <w:rtl/>
        </w:rPr>
        <w:t xml:space="preserve"> </w:t>
      </w:r>
      <w:r w:rsidRPr="003478CB">
        <w:rPr>
          <w:rFonts w:hint="cs"/>
          <w:spacing w:val="0"/>
          <w:rtl/>
        </w:rPr>
        <w:t>(</w:t>
      </w:r>
      <w:r w:rsidRPr="003478CB">
        <w:rPr>
          <w:spacing w:val="0"/>
          <w:rtl/>
        </w:rPr>
        <w:t xml:space="preserve">93.7 </w:t>
      </w:r>
      <w:r w:rsidRPr="003478CB">
        <w:rPr>
          <w:rFonts w:hint="cs"/>
          <w:spacing w:val="0"/>
          <w:rtl/>
        </w:rPr>
        <w:t>في المائة)، والخلل في التكيف (2.4 في المائة)، والاضطراب العصبي (1.1 في المائة).</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714-</w:t>
      </w:r>
      <w:r w:rsidRPr="003478CB">
        <w:rPr>
          <w:spacing w:val="0"/>
          <w:rtl/>
        </w:rPr>
        <w:tab/>
      </w:r>
      <w:r w:rsidRPr="003478CB">
        <w:rPr>
          <w:rFonts w:hint="cs"/>
          <w:spacing w:val="0"/>
          <w:rtl/>
        </w:rPr>
        <w:t>ووفقاً لوزارة الرعاية الاجتماعية والتنمية، هناك مجموع 172 2 شخصاً م</w:t>
      </w:r>
      <w:r w:rsidRPr="003478CB">
        <w:rPr>
          <w:spacing w:val="0"/>
          <w:rtl/>
        </w:rPr>
        <w:t>ت</w:t>
      </w:r>
      <w:r w:rsidRPr="003478CB">
        <w:rPr>
          <w:rFonts w:hint="cs"/>
          <w:spacing w:val="0"/>
          <w:rtl/>
        </w:rPr>
        <w:t>خلف</w:t>
      </w:r>
      <w:r w:rsidRPr="003478CB">
        <w:rPr>
          <w:spacing w:val="0"/>
          <w:rtl/>
        </w:rPr>
        <w:t>ا</w:t>
      </w:r>
      <w:r w:rsidRPr="003478CB">
        <w:rPr>
          <w:rFonts w:hint="cs"/>
          <w:spacing w:val="0"/>
          <w:rtl/>
        </w:rPr>
        <w:t>ً</w:t>
      </w:r>
      <w:r w:rsidRPr="003478CB">
        <w:rPr>
          <w:spacing w:val="0"/>
          <w:rtl/>
        </w:rPr>
        <w:t xml:space="preserve"> </w:t>
      </w:r>
      <w:r w:rsidRPr="003478CB">
        <w:rPr>
          <w:rFonts w:hint="cs"/>
          <w:spacing w:val="0"/>
          <w:rtl/>
        </w:rPr>
        <w:t>عقلي</w:t>
      </w:r>
      <w:r w:rsidRPr="003478CB">
        <w:rPr>
          <w:spacing w:val="0"/>
          <w:rtl/>
        </w:rPr>
        <w:t>ا</w:t>
      </w:r>
      <w:r w:rsidRPr="003478CB">
        <w:rPr>
          <w:rFonts w:hint="cs"/>
          <w:spacing w:val="0"/>
          <w:rtl/>
        </w:rPr>
        <w:t>ً</w:t>
      </w:r>
      <w:r w:rsidRPr="003478CB">
        <w:rPr>
          <w:spacing w:val="0"/>
          <w:rtl/>
        </w:rPr>
        <w:t xml:space="preserve"> </w:t>
      </w:r>
      <w:r w:rsidRPr="003478CB">
        <w:rPr>
          <w:rFonts w:hint="cs"/>
          <w:spacing w:val="0"/>
          <w:rtl/>
        </w:rPr>
        <w:t>و</w:t>
      </w:r>
      <w:r w:rsidRPr="003478CB">
        <w:rPr>
          <w:spacing w:val="0"/>
          <w:rtl/>
        </w:rPr>
        <w:t>م</w:t>
      </w:r>
      <w:r w:rsidRPr="003478CB">
        <w:rPr>
          <w:rFonts w:hint="cs"/>
          <w:spacing w:val="0"/>
          <w:rtl/>
        </w:rPr>
        <w:t xml:space="preserve">ختلاً عقلياً </w:t>
      </w:r>
      <w:r w:rsidRPr="003478CB">
        <w:rPr>
          <w:spacing w:val="0"/>
          <w:rtl/>
        </w:rPr>
        <w:t>م</w:t>
      </w:r>
      <w:r w:rsidRPr="003478CB">
        <w:rPr>
          <w:rFonts w:hint="cs"/>
          <w:spacing w:val="0"/>
          <w:rtl/>
        </w:rPr>
        <w:t>شرد</w:t>
      </w:r>
      <w:r w:rsidRPr="003478CB">
        <w:rPr>
          <w:spacing w:val="0"/>
          <w:rtl/>
        </w:rPr>
        <w:t>ا</w:t>
      </w:r>
      <w:r w:rsidRPr="003478CB">
        <w:rPr>
          <w:rFonts w:hint="cs"/>
          <w:spacing w:val="0"/>
          <w:rtl/>
        </w:rPr>
        <w:t xml:space="preserve">ً </w:t>
      </w:r>
      <w:r w:rsidRPr="003478CB">
        <w:rPr>
          <w:spacing w:val="0"/>
          <w:rtl/>
        </w:rPr>
        <w:t>و</w:t>
      </w:r>
      <w:r w:rsidRPr="003478CB">
        <w:rPr>
          <w:rFonts w:hint="cs"/>
          <w:spacing w:val="0"/>
          <w:rtl/>
        </w:rPr>
        <w:t>متسول</w:t>
      </w:r>
      <w:r w:rsidRPr="003478CB">
        <w:rPr>
          <w:spacing w:val="0"/>
          <w:rtl/>
        </w:rPr>
        <w:t>ا</w:t>
      </w:r>
      <w:r w:rsidRPr="003478CB">
        <w:rPr>
          <w:rFonts w:hint="cs"/>
          <w:spacing w:val="0"/>
          <w:rtl/>
        </w:rPr>
        <w:t>ً</w:t>
      </w:r>
      <w:r w:rsidRPr="003478CB">
        <w:rPr>
          <w:spacing w:val="0"/>
          <w:rtl/>
        </w:rPr>
        <w:t xml:space="preserve"> </w:t>
      </w:r>
      <w:r w:rsidRPr="003478CB">
        <w:rPr>
          <w:rFonts w:hint="cs"/>
          <w:spacing w:val="0"/>
          <w:rtl/>
        </w:rPr>
        <w:t xml:space="preserve">أدخلوا، في </w:t>
      </w:r>
      <w:r w:rsidRPr="003478CB">
        <w:rPr>
          <w:spacing w:val="0"/>
          <w:rtl/>
        </w:rPr>
        <w:t>ع</w:t>
      </w:r>
      <w:r w:rsidRPr="003478CB">
        <w:rPr>
          <w:rFonts w:hint="cs"/>
          <w:spacing w:val="0"/>
          <w:rtl/>
        </w:rPr>
        <w:t>ام 2001، مؤسسات مناسبة لتسهيل علاجهم وإعادة تأهيلهم.</w:t>
      </w:r>
    </w:p>
    <w:p w:rsidR="003C7E65" w:rsidRPr="003478CB" w:rsidRDefault="003C7E65" w:rsidP="006643DD">
      <w:pPr>
        <w:spacing w:before="0" w:line="380" w:lineRule="exact"/>
        <w:rPr>
          <w:b/>
          <w:bCs/>
          <w:spacing w:val="0"/>
          <w:rtl/>
          <w:lang w:bidi="ar-AE"/>
        </w:rPr>
      </w:pPr>
      <w:r w:rsidRPr="003478CB">
        <w:rPr>
          <w:rFonts w:hint="cs"/>
          <w:b/>
          <w:bCs/>
          <w:spacing w:val="0"/>
          <w:rtl/>
          <w:lang w:bidi="ar-AE"/>
        </w:rPr>
        <w:t xml:space="preserve">السؤال </w:t>
      </w:r>
      <w:r w:rsidR="006643DD">
        <w:rPr>
          <w:rFonts w:hint="cs"/>
          <w:b/>
          <w:bCs/>
          <w:spacing w:val="0"/>
          <w:rtl/>
          <w:lang w:bidi="ar-AE"/>
        </w:rPr>
        <w:t>رقم 2</w:t>
      </w:r>
      <w:r w:rsidRPr="003478CB">
        <w:rPr>
          <w:rFonts w:hint="cs"/>
          <w:b/>
          <w:bCs/>
          <w:spacing w:val="0"/>
          <w:rtl/>
          <w:lang w:bidi="ar-AE"/>
        </w:rPr>
        <w:t>-</w:t>
      </w:r>
      <w:r w:rsidRPr="003478CB">
        <w:rPr>
          <w:b/>
          <w:bCs/>
          <w:spacing w:val="0"/>
          <w:rtl/>
          <w:lang w:bidi="ar-AE"/>
        </w:rPr>
        <w:t xml:space="preserve"> </w:t>
      </w:r>
      <w:r>
        <w:rPr>
          <w:rFonts w:hint="cs"/>
          <w:b/>
          <w:bCs/>
          <w:spacing w:val="0"/>
          <w:rtl/>
          <w:lang w:bidi="ar-AE"/>
        </w:rPr>
        <w:t xml:space="preserve"> </w:t>
      </w:r>
      <w:r w:rsidRPr="003478CB">
        <w:rPr>
          <w:rFonts w:hint="cs"/>
          <w:b/>
          <w:bCs/>
          <w:spacing w:val="0"/>
          <w:rtl/>
          <w:lang w:bidi="ar-AE"/>
        </w:rPr>
        <w:t>السياسة الصحية الوطنية</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lang w:bidi="ar-AE"/>
        </w:rPr>
        <w:t>715</w:t>
      </w:r>
      <w:r w:rsidRPr="003478CB">
        <w:rPr>
          <w:rFonts w:hint="cs"/>
          <w:spacing w:val="0"/>
          <w:rtl/>
        </w:rPr>
        <w:t>-</w:t>
      </w:r>
      <w:r w:rsidRPr="003478CB">
        <w:rPr>
          <w:spacing w:val="0"/>
          <w:rtl/>
        </w:rPr>
        <w:tab/>
      </w:r>
      <w:r w:rsidRPr="003478CB">
        <w:rPr>
          <w:rFonts w:hint="cs"/>
          <w:spacing w:val="0"/>
          <w:rtl/>
        </w:rPr>
        <w:t>يكفل دستور جمهورية الفلبين لعام 1987 الحق في الصحة لكل</w:t>
      </w:r>
      <w:r w:rsidRPr="003478CB">
        <w:rPr>
          <w:spacing w:val="0"/>
          <w:rtl/>
        </w:rPr>
        <w:t xml:space="preserve"> </w:t>
      </w:r>
      <w:r w:rsidRPr="003478CB">
        <w:rPr>
          <w:rFonts w:hint="cs"/>
          <w:spacing w:val="0"/>
          <w:rtl/>
        </w:rPr>
        <w:t>مواطن</w:t>
      </w:r>
      <w:r w:rsidRPr="003478CB">
        <w:rPr>
          <w:spacing w:val="0"/>
          <w:rtl/>
        </w:rPr>
        <w:t xml:space="preserve"> </w:t>
      </w:r>
      <w:r w:rsidRPr="003478CB">
        <w:rPr>
          <w:rFonts w:hint="cs"/>
          <w:spacing w:val="0"/>
          <w:rtl/>
        </w:rPr>
        <w:t xml:space="preserve">فلبيني، </w:t>
      </w:r>
      <w:r w:rsidRPr="003478CB">
        <w:rPr>
          <w:spacing w:val="0"/>
          <w:rtl/>
        </w:rPr>
        <w:t>و</w:t>
      </w:r>
      <w:r w:rsidRPr="003478CB">
        <w:rPr>
          <w:rFonts w:hint="cs"/>
          <w:spacing w:val="0"/>
          <w:rtl/>
        </w:rPr>
        <w:t>ينص على ع</w:t>
      </w:r>
      <w:r>
        <w:rPr>
          <w:rFonts w:hint="cs"/>
          <w:spacing w:val="0"/>
          <w:rtl/>
        </w:rPr>
        <w:t>ـ</w:t>
      </w:r>
      <w:r w:rsidRPr="003478CB">
        <w:rPr>
          <w:rFonts w:hint="cs"/>
          <w:spacing w:val="0"/>
          <w:rtl/>
        </w:rPr>
        <w:t>زم ال</w:t>
      </w:r>
      <w:r>
        <w:rPr>
          <w:rFonts w:hint="cs"/>
          <w:spacing w:val="0"/>
          <w:rtl/>
        </w:rPr>
        <w:t>ـ</w:t>
      </w:r>
      <w:r w:rsidRPr="003478CB">
        <w:rPr>
          <w:rFonts w:hint="cs"/>
          <w:spacing w:val="0"/>
          <w:rtl/>
        </w:rPr>
        <w:t xml:space="preserve">دولة على التكفل </w:t>
      </w:r>
      <w:r w:rsidRPr="003478CB">
        <w:rPr>
          <w:spacing w:val="0"/>
          <w:rtl/>
        </w:rPr>
        <w:t>ب</w:t>
      </w:r>
      <w:r w:rsidRPr="003478CB">
        <w:rPr>
          <w:rFonts w:hint="cs"/>
          <w:spacing w:val="0"/>
          <w:rtl/>
        </w:rPr>
        <w:t>أن يمارس الجميع هذا الحق ويتمتعوا به، مع منح الأولويه لتلبية احتياجات المحرومين والمرضى والمسنين والنساء والأطفال.</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716-</w:t>
      </w:r>
      <w:r w:rsidRPr="003478CB">
        <w:rPr>
          <w:spacing w:val="0"/>
          <w:rtl/>
        </w:rPr>
        <w:tab/>
      </w:r>
      <w:r w:rsidRPr="003478CB">
        <w:rPr>
          <w:rFonts w:hint="cs"/>
          <w:spacing w:val="0"/>
          <w:rtl/>
        </w:rPr>
        <w:t>وعقب المؤتم</w:t>
      </w:r>
      <w:r w:rsidRPr="003478CB">
        <w:rPr>
          <w:spacing w:val="0"/>
          <w:rtl/>
        </w:rPr>
        <w:t>ر</w:t>
      </w:r>
      <w:r w:rsidRPr="003478CB">
        <w:rPr>
          <w:rFonts w:hint="cs"/>
          <w:spacing w:val="0"/>
          <w:rtl/>
        </w:rPr>
        <w:t xml:space="preserve"> الدولي المعني بالرعاية الصحية الأولية المعقود في ألما - آتا في عام 1978، </w:t>
      </w:r>
      <w:r w:rsidRPr="003478CB">
        <w:rPr>
          <w:spacing w:val="0"/>
          <w:rtl/>
        </w:rPr>
        <w:t>و</w:t>
      </w:r>
      <w:r w:rsidRPr="003478CB">
        <w:rPr>
          <w:rFonts w:hint="cs"/>
          <w:spacing w:val="0"/>
          <w:rtl/>
        </w:rPr>
        <w:t>ضعت الفلبين برنامجاً لإستراتيجية للرعاية الصحية الأولية يتمحور حول توفير خدمات الرعاية الصحية الأولية.</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717-</w:t>
      </w:r>
      <w:r w:rsidRPr="003478CB">
        <w:rPr>
          <w:spacing w:val="0"/>
          <w:rtl/>
        </w:rPr>
        <w:tab/>
      </w:r>
      <w:r w:rsidRPr="003478CB">
        <w:rPr>
          <w:rFonts w:hint="cs"/>
          <w:spacing w:val="0"/>
          <w:rtl/>
        </w:rPr>
        <w:t xml:space="preserve">وفي عام 1993، </w:t>
      </w:r>
      <w:r w:rsidRPr="003478CB">
        <w:rPr>
          <w:spacing w:val="0"/>
          <w:rtl/>
        </w:rPr>
        <w:t>ج</w:t>
      </w:r>
      <w:r w:rsidRPr="003478CB">
        <w:rPr>
          <w:rFonts w:hint="cs"/>
          <w:spacing w:val="0"/>
          <w:rtl/>
        </w:rPr>
        <w:t xml:space="preserve">رى إبراز التزام الحكومة بالرعاية الصحية الأولية، وذلك بإصدار وزارة </w:t>
      </w:r>
      <w:r w:rsidRPr="003478CB">
        <w:rPr>
          <w:spacing w:val="0"/>
          <w:rtl/>
        </w:rPr>
        <w:t>ا</w:t>
      </w:r>
      <w:r w:rsidRPr="003478CB">
        <w:rPr>
          <w:rFonts w:hint="cs"/>
          <w:spacing w:val="0"/>
          <w:rtl/>
        </w:rPr>
        <w:t>لصحة الأمر الإداري رقم 11 من سلسلة عام 1993</w:t>
      </w:r>
      <w:r w:rsidRPr="003478CB">
        <w:rPr>
          <w:spacing w:val="0"/>
          <w:rtl/>
        </w:rPr>
        <w:t xml:space="preserve">. </w:t>
      </w:r>
      <w:r w:rsidRPr="003478CB">
        <w:rPr>
          <w:rFonts w:hint="cs"/>
          <w:spacing w:val="0"/>
          <w:rtl/>
        </w:rPr>
        <w:t xml:space="preserve">وقد أكد هذا الأمر الإداري على أن الرعاية الصحية الأولية تشكل الاستراتيجية الرئيسية في البرنامج الصحي للحكومة. وأولى برنامج وزارة الصحة للخدمات الصحية المجتمعية الأولوية القصوى في </w:t>
      </w:r>
      <w:r w:rsidRPr="003478CB">
        <w:rPr>
          <w:spacing w:val="0"/>
          <w:rtl/>
        </w:rPr>
        <w:t>ت</w:t>
      </w:r>
      <w:r w:rsidRPr="003478CB">
        <w:rPr>
          <w:rFonts w:hint="cs"/>
          <w:spacing w:val="0"/>
          <w:rtl/>
        </w:rPr>
        <w:t>نفيذ النهج</w:t>
      </w:r>
      <w:r w:rsidRPr="003478CB">
        <w:rPr>
          <w:spacing w:val="0"/>
          <w:rtl/>
        </w:rPr>
        <w:t xml:space="preserve"> </w:t>
      </w:r>
      <w:r w:rsidRPr="003478CB">
        <w:rPr>
          <w:rFonts w:hint="cs"/>
          <w:spacing w:val="0"/>
          <w:rtl/>
        </w:rPr>
        <w:t>الخاص بالرعاية الصحية الأولية.</w:t>
      </w:r>
    </w:p>
    <w:p w:rsidR="003C7E65" w:rsidRPr="003478CB" w:rsidRDefault="003C7E65" w:rsidP="007D60B5">
      <w:pPr>
        <w:tabs>
          <w:tab w:val="left" w:pos="879"/>
          <w:tab w:val="left" w:pos="1557"/>
        </w:tabs>
        <w:spacing w:before="0" w:line="380" w:lineRule="exact"/>
        <w:rPr>
          <w:spacing w:val="0"/>
          <w:rtl/>
        </w:rPr>
      </w:pPr>
      <w:r w:rsidRPr="003478CB">
        <w:rPr>
          <w:rFonts w:hint="cs"/>
          <w:spacing w:val="0"/>
          <w:rtl/>
          <w:lang w:bidi="ar-AE"/>
        </w:rPr>
        <w:t>718</w:t>
      </w:r>
      <w:r w:rsidRPr="003478CB">
        <w:rPr>
          <w:rFonts w:hint="cs"/>
          <w:spacing w:val="0"/>
          <w:rtl/>
        </w:rPr>
        <w:t>-</w:t>
      </w:r>
      <w:r w:rsidRPr="003478CB">
        <w:rPr>
          <w:spacing w:val="0"/>
          <w:rtl/>
        </w:rPr>
        <w:tab/>
      </w:r>
      <w:r w:rsidRPr="003478CB">
        <w:rPr>
          <w:rFonts w:hint="cs"/>
          <w:spacing w:val="0"/>
          <w:rtl/>
        </w:rPr>
        <w:t xml:space="preserve">وثمة بعض المحطات البارزة شهدها نظام البلد الخاص بالرعاية الصحية الأولية في اﻟ 25 سنة الماضية وهي: اعتماد </w:t>
      </w:r>
      <w:r w:rsidRPr="003478CB">
        <w:rPr>
          <w:spacing w:val="0"/>
          <w:rtl/>
        </w:rPr>
        <w:t>ن</w:t>
      </w:r>
      <w:r w:rsidRPr="003478CB">
        <w:rPr>
          <w:rFonts w:hint="cs"/>
          <w:spacing w:val="0"/>
          <w:rtl/>
        </w:rPr>
        <w:t xml:space="preserve">هج </w:t>
      </w:r>
      <w:r w:rsidRPr="00BF4B88">
        <w:rPr>
          <w:rFonts w:hint="cs"/>
          <w:i/>
          <w:iCs/>
          <w:spacing w:val="0"/>
          <w:rtl/>
        </w:rPr>
        <w:t>الرعاية الصحية الأولية</w:t>
      </w:r>
      <w:r w:rsidRPr="003478CB">
        <w:rPr>
          <w:rFonts w:hint="cs"/>
          <w:spacing w:val="0"/>
          <w:rtl/>
        </w:rPr>
        <w:t xml:space="preserve"> في عام 1979؛ وتنفيذ سياسة صحية وطنية، إلى جانب العناصر المكونة للرعاية </w:t>
      </w:r>
      <w:r w:rsidRPr="00777B17">
        <w:rPr>
          <w:rFonts w:hint="cs"/>
          <w:spacing w:val="0"/>
          <w:w w:val="95"/>
          <w:rtl/>
        </w:rPr>
        <w:t>الصحية الوطنية في عام</w:t>
      </w:r>
      <w:r w:rsidRPr="00777B17">
        <w:rPr>
          <w:spacing w:val="0"/>
          <w:w w:val="95"/>
          <w:rtl/>
        </w:rPr>
        <w:t xml:space="preserve"> 1981</w:t>
      </w:r>
      <w:r w:rsidRPr="00777B17">
        <w:rPr>
          <w:rFonts w:hint="cs"/>
          <w:spacing w:val="0"/>
          <w:w w:val="95"/>
          <w:rtl/>
        </w:rPr>
        <w:t>؛ وإدماج الصحة العمومية وخدمات المستشفيات في عام 1983 بموجب الأمر التنفيذي 851</w:t>
      </w:r>
      <w:r w:rsidRPr="003478CB">
        <w:rPr>
          <w:rFonts w:hint="cs"/>
          <w:spacing w:val="0"/>
          <w:rtl/>
        </w:rPr>
        <w:t xml:space="preserve">؛ وإعادة تنظيم وزارة الصحة في عام 1987 وفقاً للأمر التنفيذي 199؛ وتفويض </w:t>
      </w:r>
      <w:r w:rsidRPr="003478CB">
        <w:rPr>
          <w:spacing w:val="0"/>
          <w:rtl/>
        </w:rPr>
        <w:t>س</w:t>
      </w:r>
      <w:r w:rsidRPr="003478CB">
        <w:rPr>
          <w:rFonts w:hint="cs"/>
          <w:spacing w:val="0"/>
          <w:rtl/>
        </w:rPr>
        <w:t xml:space="preserve">لطات الخدمات الصحية لوحدات الحكم المحلي في عام 1992 بموجب </w:t>
      </w:r>
      <w:r w:rsidR="007D60B5">
        <w:rPr>
          <w:rFonts w:hint="cs"/>
          <w:spacing w:val="0"/>
          <w:rtl/>
        </w:rPr>
        <w:t>ال</w:t>
      </w:r>
      <w:r w:rsidRPr="003478CB">
        <w:rPr>
          <w:rFonts w:hint="cs"/>
          <w:spacing w:val="0"/>
          <w:rtl/>
        </w:rPr>
        <w:t>قانون الجمهوري 7160.</w:t>
      </w:r>
    </w:p>
    <w:p w:rsidR="003C7E65" w:rsidRPr="003478CB" w:rsidRDefault="003C7E65" w:rsidP="00DB2A56">
      <w:pPr>
        <w:tabs>
          <w:tab w:val="left" w:pos="879"/>
          <w:tab w:val="left" w:pos="1557"/>
        </w:tabs>
        <w:spacing w:before="0" w:line="380" w:lineRule="exact"/>
        <w:rPr>
          <w:rFonts w:hint="cs"/>
          <w:spacing w:val="0"/>
          <w:rtl/>
        </w:rPr>
      </w:pPr>
      <w:r w:rsidRPr="003478CB">
        <w:rPr>
          <w:rFonts w:hint="cs"/>
          <w:spacing w:val="0"/>
          <w:rtl/>
        </w:rPr>
        <w:t>719-</w:t>
      </w:r>
      <w:r w:rsidRPr="003478CB">
        <w:rPr>
          <w:spacing w:val="0"/>
          <w:rtl/>
        </w:rPr>
        <w:tab/>
      </w:r>
      <w:r w:rsidRPr="003478CB">
        <w:rPr>
          <w:rFonts w:hint="cs"/>
          <w:spacing w:val="0"/>
          <w:rtl/>
        </w:rPr>
        <w:t>و</w:t>
      </w:r>
      <w:r>
        <w:rPr>
          <w:rFonts w:hint="cs"/>
          <w:spacing w:val="0"/>
          <w:rtl/>
        </w:rPr>
        <w:t>ال</w:t>
      </w:r>
      <w:r w:rsidRPr="003478CB">
        <w:rPr>
          <w:rFonts w:hint="cs"/>
          <w:spacing w:val="0"/>
          <w:rtl/>
        </w:rPr>
        <w:t>قانون الجمهوري 7160، الذي قضى بإسناد سلطات تقديم الخدمات الأساسية وتشغيل المرافق الصحية المحلية وإدارتها إلى وحدات الحكم المحلي التي تتألف من المقاطعات والمدن والبلديات، يكتسي أهمية خاصة. فكل وحدة من وحدات الحكم المحلي مسؤولة عن الحد الأدنى من الخدمات والمرافق الصحية وفقاً</w:t>
      </w:r>
      <w:r w:rsidRPr="003478CB">
        <w:rPr>
          <w:spacing w:val="0"/>
          <w:rtl/>
        </w:rPr>
        <w:t xml:space="preserve"> </w:t>
      </w:r>
      <w:r w:rsidRPr="003478CB">
        <w:rPr>
          <w:rFonts w:hint="cs"/>
          <w:spacing w:val="0"/>
          <w:rtl/>
        </w:rPr>
        <w:t>للسياسات والمبادئ التوجيهية والمعايير الوطنية المرعية. وبموجب تفويض سلطات الخدمات الصحية، أُسندت إلى وحدات الحكم المحلي عدة وظائف رئيسية كانت في الأساس من مهام وزارة الصحة</w:t>
      </w:r>
      <w:r w:rsidR="007C72B7">
        <w:rPr>
          <w:b/>
          <w:bCs/>
          <w:spacing w:val="0"/>
          <w:vertAlign w:val="superscript"/>
          <w:rtl/>
        </w:rPr>
        <w:t>(</w:t>
      </w:r>
      <w:r w:rsidR="007C72B7" w:rsidRPr="007C72B7">
        <w:rPr>
          <w:rStyle w:val="FootnoteReference"/>
          <w:spacing w:val="0"/>
          <w:rtl/>
        </w:rPr>
        <w:footnoteReference w:id="46"/>
      </w:r>
      <w:r w:rsidR="007C72B7" w:rsidRPr="007C72B7">
        <w:rPr>
          <w:spacing w:val="0"/>
          <w:vertAlign w:val="superscript"/>
          <w:rtl/>
        </w:rPr>
        <w:t>)</w:t>
      </w:r>
      <w:r w:rsidRPr="00777B17">
        <w:rPr>
          <w:rFonts w:hint="cs"/>
          <w:b/>
          <w:bCs/>
          <w:spacing w:val="0"/>
          <w:rtl/>
        </w:rPr>
        <w:t>.</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720-</w:t>
      </w:r>
      <w:r w:rsidRPr="003478CB">
        <w:rPr>
          <w:spacing w:val="0"/>
          <w:rtl/>
        </w:rPr>
        <w:tab/>
        <w:t>و</w:t>
      </w:r>
      <w:r w:rsidRPr="003478CB">
        <w:rPr>
          <w:rFonts w:hint="cs"/>
          <w:spacing w:val="0"/>
          <w:rtl/>
        </w:rPr>
        <w:t xml:space="preserve">إذا كانت مهمة تقديم الخدمات الصحية الأساسية قد أسندت إلى وحدات الحكم المحلي، فإن وزارة الصحة تظل الوكالة الرائدة في القطاع الصحي، وهي التي تجمع أصحاب المصلحة كافةً لضمان وجود تنسيق قوي للنهوض بالصحة والوقاية من الأمراض ومكافحتها. وتتولى الحكومة، من خلال وزارة الصحة، صياغة السياسات </w:t>
      </w:r>
      <w:r w:rsidRPr="003478CB">
        <w:rPr>
          <w:spacing w:val="0"/>
          <w:rtl/>
        </w:rPr>
        <w:t>و</w:t>
      </w:r>
      <w:r w:rsidRPr="003478CB">
        <w:rPr>
          <w:rFonts w:hint="cs"/>
          <w:spacing w:val="0"/>
          <w:rtl/>
        </w:rPr>
        <w:t xml:space="preserve">المبادئ التوجيهية والمعايير </w:t>
      </w:r>
      <w:r w:rsidRPr="003478CB">
        <w:rPr>
          <w:spacing w:val="0"/>
          <w:rtl/>
        </w:rPr>
        <w:t>ا</w:t>
      </w:r>
      <w:r w:rsidRPr="003478CB">
        <w:rPr>
          <w:rFonts w:hint="cs"/>
          <w:spacing w:val="0"/>
          <w:rtl/>
        </w:rPr>
        <w:t xml:space="preserve">لوطنية </w:t>
      </w:r>
      <w:r w:rsidRPr="003478CB">
        <w:rPr>
          <w:spacing w:val="0"/>
          <w:rtl/>
        </w:rPr>
        <w:t>ا</w:t>
      </w:r>
      <w:r w:rsidRPr="003478CB">
        <w:rPr>
          <w:rFonts w:hint="cs"/>
          <w:spacing w:val="0"/>
          <w:rtl/>
        </w:rPr>
        <w:t xml:space="preserve">لمتعلقة بالصحة </w:t>
      </w:r>
      <w:r w:rsidRPr="003478CB">
        <w:rPr>
          <w:spacing w:val="0"/>
          <w:rtl/>
        </w:rPr>
        <w:t>و</w:t>
      </w:r>
      <w:r w:rsidRPr="003478CB">
        <w:rPr>
          <w:rFonts w:hint="cs"/>
          <w:spacing w:val="0"/>
          <w:rtl/>
        </w:rPr>
        <w:t>تنفيذها.</w:t>
      </w:r>
    </w:p>
    <w:p w:rsidR="003C7E65" w:rsidRPr="003478CB" w:rsidRDefault="003C7E65" w:rsidP="00DB2A56">
      <w:pPr>
        <w:tabs>
          <w:tab w:val="left" w:pos="879"/>
          <w:tab w:val="left" w:pos="1557"/>
        </w:tabs>
        <w:spacing w:before="0" w:line="380" w:lineRule="exact"/>
        <w:rPr>
          <w:rFonts w:hint="cs"/>
          <w:spacing w:val="0"/>
          <w:rtl/>
        </w:rPr>
      </w:pPr>
      <w:r w:rsidRPr="003478CB">
        <w:rPr>
          <w:rFonts w:hint="cs"/>
          <w:spacing w:val="0"/>
          <w:rtl/>
        </w:rPr>
        <w:t>721-</w:t>
      </w:r>
      <w:r w:rsidRPr="003478CB">
        <w:rPr>
          <w:spacing w:val="0"/>
          <w:rtl/>
        </w:rPr>
        <w:tab/>
      </w:r>
      <w:r w:rsidRPr="003478CB">
        <w:rPr>
          <w:rFonts w:hint="cs"/>
          <w:spacing w:val="0"/>
          <w:rtl/>
        </w:rPr>
        <w:t>وفي عام 1999، اتخذت وزارة الصحة خطوة جريئة في سبيل تحسين أداء القطاع الصحي وذلك بتحسين الطريقة التي تقدم بها الخدمات الصحية وتموَّل.</w:t>
      </w:r>
      <w:r w:rsidRPr="003478CB">
        <w:rPr>
          <w:spacing w:val="0"/>
          <w:rtl/>
        </w:rPr>
        <w:t xml:space="preserve"> </w:t>
      </w:r>
      <w:r w:rsidRPr="003478CB">
        <w:rPr>
          <w:rFonts w:hint="cs"/>
          <w:spacing w:val="0"/>
          <w:rtl/>
        </w:rPr>
        <w:t xml:space="preserve">ويحدد هذا البرنامج التغييري، المعروف عند الجمهور باسم </w:t>
      </w:r>
      <w:r w:rsidRPr="009824CE">
        <w:rPr>
          <w:spacing w:val="0"/>
          <w:rtl/>
        </w:rPr>
        <w:t>ب</w:t>
      </w:r>
      <w:r w:rsidRPr="009824CE">
        <w:rPr>
          <w:rFonts w:hint="cs"/>
          <w:spacing w:val="0"/>
          <w:rtl/>
        </w:rPr>
        <w:t>رنامج عمل إصلاح القطاع</w:t>
      </w:r>
      <w:r w:rsidRPr="009824CE">
        <w:rPr>
          <w:spacing w:val="0"/>
          <w:rtl/>
        </w:rPr>
        <w:t xml:space="preserve"> </w:t>
      </w:r>
      <w:r w:rsidRPr="009824CE">
        <w:rPr>
          <w:rFonts w:hint="cs"/>
          <w:spacing w:val="0"/>
          <w:rtl/>
        </w:rPr>
        <w:t>الصحي</w:t>
      </w:r>
      <w:r w:rsidRPr="003478CB">
        <w:rPr>
          <w:spacing w:val="0"/>
          <w:rtl/>
        </w:rPr>
        <w:t>،</w:t>
      </w:r>
      <w:r w:rsidRPr="003478CB">
        <w:rPr>
          <w:rFonts w:hint="cs"/>
          <w:spacing w:val="0"/>
          <w:rtl/>
        </w:rPr>
        <w:t xml:space="preserve"> خمسة مجالات إصلاح رئيسية هي (أ) تمكين المست</w:t>
      </w:r>
      <w:r w:rsidRPr="003478CB">
        <w:rPr>
          <w:spacing w:val="0"/>
          <w:rtl/>
        </w:rPr>
        <w:t>ش</w:t>
      </w:r>
      <w:r w:rsidRPr="003478CB">
        <w:rPr>
          <w:rFonts w:hint="cs"/>
          <w:spacing w:val="0"/>
          <w:rtl/>
        </w:rPr>
        <w:t>فيات الحكومية</w:t>
      </w:r>
      <w:r w:rsidRPr="003478CB">
        <w:rPr>
          <w:spacing w:val="0"/>
          <w:rtl/>
        </w:rPr>
        <w:t xml:space="preserve"> </w:t>
      </w:r>
      <w:r w:rsidRPr="003478CB">
        <w:rPr>
          <w:rFonts w:hint="cs"/>
          <w:spacing w:val="0"/>
          <w:rtl/>
        </w:rPr>
        <w:t>من الاستقلالية المالي</w:t>
      </w:r>
      <w:r>
        <w:rPr>
          <w:rFonts w:hint="cs"/>
          <w:spacing w:val="0"/>
          <w:rtl/>
        </w:rPr>
        <w:t>ـ</w:t>
      </w:r>
      <w:r w:rsidRPr="003478CB">
        <w:rPr>
          <w:rFonts w:hint="cs"/>
          <w:spacing w:val="0"/>
          <w:rtl/>
        </w:rPr>
        <w:t>ة؛ (ب) توفير التمويل لبرامج الصح</w:t>
      </w:r>
      <w:r>
        <w:rPr>
          <w:rFonts w:hint="cs"/>
          <w:spacing w:val="0"/>
          <w:rtl/>
        </w:rPr>
        <w:t>ـ</w:t>
      </w:r>
      <w:r w:rsidRPr="003478CB">
        <w:rPr>
          <w:rFonts w:hint="cs"/>
          <w:spacing w:val="0"/>
          <w:rtl/>
        </w:rPr>
        <w:t>ة العام</w:t>
      </w:r>
      <w:r>
        <w:rPr>
          <w:rFonts w:hint="cs"/>
          <w:spacing w:val="0"/>
          <w:rtl/>
        </w:rPr>
        <w:t>ـ</w:t>
      </w:r>
      <w:r w:rsidRPr="003478CB">
        <w:rPr>
          <w:rFonts w:hint="cs"/>
          <w:spacing w:val="0"/>
          <w:rtl/>
        </w:rPr>
        <w:t>ة ذات الأولوي</w:t>
      </w:r>
      <w:r>
        <w:rPr>
          <w:rFonts w:hint="cs"/>
          <w:spacing w:val="0"/>
          <w:rtl/>
        </w:rPr>
        <w:t>ـ</w:t>
      </w:r>
      <w:r w:rsidRPr="003478CB">
        <w:rPr>
          <w:rFonts w:hint="cs"/>
          <w:spacing w:val="0"/>
          <w:rtl/>
        </w:rPr>
        <w:t xml:space="preserve">ة؛ (ج) دعم </w:t>
      </w:r>
      <w:r w:rsidRPr="003478CB">
        <w:rPr>
          <w:spacing w:val="0"/>
          <w:rtl/>
        </w:rPr>
        <w:t>ت</w:t>
      </w:r>
      <w:r w:rsidRPr="003478CB">
        <w:rPr>
          <w:rFonts w:hint="cs"/>
          <w:spacing w:val="0"/>
          <w:rtl/>
        </w:rPr>
        <w:t>طوير نظم صحية محلية وضمان أدائها الفعال؛ (د) تعزيز قدرات وكالات تنظيم القطاع الصحي؛ (ﻫ) توسيع تغطية البرنامج الوطني للتأمين الصحي</w:t>
      </w:r>
      <w:r w:rsidR="00DB2A56" w:rsidRPr="00DB2A56">
        <w:rPr>
          <w:b/>
          <w:bCs/>
          <w:spacing w:val="0"/>
          <w:vertAlign w:val="superscript"/>
          <w:rtl/>
        </w:rPr>
        <w:t>(</w:t>
      </w:r>
      <w:r w:rsidR="00DB2A56" w:rsidRPr="00DB2A56">
        <w:rPr>
          <w:rStyle w:val="FootnoteReference"/>
          <w:spacing w:val="0"/>
          <w:rtl/>
        </w:rPr>
        <w:footnoteReference w:id="47"/>
      </w:r>
      <w:r w:rsidR="00DB2A56" w:rsidRPr="00DB2A56">
        <w:rPr>
          <w:b/>
          <w:bCs/>
          <w:spacing w:val="0"/>
          <w:vertAlign w:val="superscript"/>
          <w:rtl/>
        </w:rPr>
        <w:t>)</w:t>
      </w:r>
      <w:r>
        <w:rPr>
          <w:rFonts w:hint="cs"/>
          <w:spacing w:val="0"/>
          <w:rtl/>
        </w:rPr>
        <w:t>.</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722-</w:t>
      </w:r>
      <w:r w:rsidRPr="003478CB">
        <w:rPr>
          <w:spacing w:val="0"/>
          <w:rtl/>
        </w:rPr>
        <w:tab/>
        <w:t>و</w:t>
      </w:r>
      <w:r w:rsidRPr="003478CB">
        <w:rPr>
          <w:rFonts w:hint="cs"/>
          <w:spacing w:val="0"/>
          <w:rtl/>
        </w:rPr>
        <w:t xml:space="preserve">في عام 1992، ولمواجهة زيادة انتشار وباء </w:t>
      </w:r>
      <w:r w:rsidRPr="003478CB">
        <w:rPr>
          <w:spacing w:val="0"/>
          <w:rtl/>
        </w:rPr>
        <w:t>ف</w:t>
      </w:r>
      <w:r w:rsidRPr="003478CB">
        <w:rPr>
          <w:rFonts w:hint="cs"/>
          <w:spacing w:val="0"/>
          <w:rtl/>
        </w:rPr>
        <w:t>يروس نقص المناعة البشرية/(الإيدز)</w:t>
      </w:r>
      <w:r w:rsidRPr="003478CB">
        <w:rPr>
          <w:spacing w:val="0"/>
          <w:rtl/>
        </w:rPr>
        <w:t>،</w:t>
      </w:r>
      <w:r w:rsidRPr="003478CB">
        <w:rPr>
          <w:rFonts w:hint="cs"/>
          <w:spacing w:val="0"/>
          <w:rtl/>
        </w:rPr>
        <w:t xml:space="preserve"> أنشأت الحكومة، بموجب الأمر التنفيذي 39، المجلس الوطني الفلبيني لمكافحة الإيدز</w:t>
      </w:r>
      <w:r w:rsidRPr="003478CB">
        <w:rPr>
          <w:spacing w:val="0"/>
          <w:rtl/>
        </w:rPr>
        <w:t xml:space="preserve">. </w:t>
      </w:r>
      <w:r w:rsidRPr="003478CB">
        <w:rPr>
          <w:rFonts w:hint="cs"/>
          <w:spacing w:val="0"/>
          <w:rtl/>
        </w:rPr>
        <w:t xml:space="preserve">وقضى الأمر التنفيذي 39 بتفويض هذا المجلس "بإسداء المشورة لرئيسـة الفلبين وللفلبينيين فيمـا يتعلـق بوضع السياسات الخاصة بالوقاية من الإيدز ومكافحته ...". </w:t>
      </w:r>
      <w:r w:rsidRPr="003478CB">
        <w:rPr>
          <w:spacing w:val="0"/>
          <w:rtl/>
        </w:rPr>
        <w:t>و</w:t>
      </w:r>
      <w:r w:rsidRPr="003478CB">
        <w:rPr>
          <w:rFonts w:hint="cs"/>
          <w:spacing w:val="0"/>
          <w:rtl/>
        </w:rPr>
        <w:t xml:space="preserve">يُتخذ المجلس أيضاً محفلاً لإجراء مناقشات مكثفة بين الحكومة ومنظمات غير حكومية </w:t>
      </w:r>
      <w:r w:rsidRPr="003478CB">
        <w:rPr>
          <w:spacing w:val="0"/>
          <w:rtl/>
        </w:rPr>
        <w:t>ف</w:t>
      </w:r>
      <w:r w:rsidRPr="003478CB">
        <w:rPr>
          <w:rFonts w:hint="cs"/>
          <w:spacing w:val="0"/>
          <w:rtl/>
        </w:rPr>
        <w:t xml:space="preserve">ي </w:t>
      </w:r>
      <w:r w:rsidRPr="003478CB">
        <w:rPr>
          <w:spacing w:val="0"/>
          <w:rtl/>
        </w:rPr>
        <w:t>م</w:t>
      </w:r>
      <w:r w:rsidRPr="003478CB">
        <w:rPr>
          <w:rFonts w:hint="cs"/>
          <w:spacing w:val="0"/>
          <w:rtl/>
        </w:rPr>
        <w:t>جال وضع السياسات.</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723-</w:t>
      </w:r>
      <w:r w:rsidRPr="003478CB">
        <w:rPr>
          <w:spacing w:val="0"/>
          <w:rtl/>
        </w:rPr>
        <w:tab/>
        <w:t>و</w:t>
      </w:r>
      <w:r w:rsidRPr="003478CB">
        <w:rPr>
          <w:rFonts w:hint="cs"/>
          <w:spacing w:val="0"/>
          <w:rtl/>
        </w:rPr>
        <w:t>يرد فيما يلي تلخيص لنصوص أخرى تشريعية وتنفيذية:</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724-</w:t>
      </w:r>
      <w:r w:rsidRPr="003478CB">
        <w:rPr>
          <w:rFonts w:hint="cs"/>
          <w:spacing w:val="0"/>
          <w:rtl/>
        </w:rPr>
        <w:tab/>
      </w:r>
      <w:r>
        <w:rPr>
          <w:rFonts w:hint="cs"/>
          <w:spacing w:val="0"/>
          <w:rtl/>
        </w:rPr>
        <w:t>ال</w:t>
      </w:r>
      <w:r w:rsidRPr="003478CB">
        <w:rPr>
          <w:rFonts w:hint="cs"/>
          <w:spacing w:val="0"/>
          <w:rtl/>
        </w:rPr>
        <w:t xml:space="preserve">قانون الجمهوري 667، </w:t>
      </w:r>
      <w:r w:rsidRPr="00777B17">
        <w:rPr>
          <w:rFonts w:hint="cs"/>
          <w:i/>
          <w:iCs/>
          <w:spacing w:val="0"/>
          <w:rtl/>
        </w:rPr>
        <w:t>القانون المتعلق بالأدوية العامة لعام 1988</w:t>
      </w:r>
      <w:r w:rsidRPr="003478CB">
        <w:rPr>
          <w:rFonts w:hint="cs"/>
          <w:spacing w:val="0"/>
          <w:rtl/>
        </w:rPr>
        <w:t>، الذي أقر واشترط استخدام التسميات غير المحددة الملكية في استيراد الأدوية وتصنيعها وتوزيعها وتسويقها والإشهار بهـا والترويج لها ووصفها وصرفها.</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725-</w:t>
      </w:r>
      <w:r w:rsidRPr="003478CB">
        <w:rPr>
          <w:rFonts w:hint="cs"/>
          <w:spacing w:val="0"/>
          <w:rtl/>
        </w:rPr>
        <w:tab/>
      </w:r>
      <w:r>
        <w:rPr>
          <w:rFonts w:hint="cs"/>
          <w:spacing w:val="0"/>
          <w:rtl/>
        </w:rPr>
        <w:t>ال</w:t>
      </w:r>
      <w:r w:rsidRPr="003478CB">
        <w:rPr>
          <w:rFonts w:hint="cs"/>
          <w:spacing w:val="0"/>
          <w:rtl/>
        </w:rPr>
        <w:t xml:space="preserve">قانون الجمهوري 6972، </w:t>
      </w:r>
      <w:r w:rsidRPr="00777B17">
        <w:rPr>
          <w:rFonts w:hint="cs"/>
          <w:i/>
          <w:iCs/>
          <w:spacing w:val="0"/>
          <w:rtl/>
        </w:rPr>
        <w:t>قانون الإنماء الصحي الكامل للأطفال وحمايتهم على الصعيد المحلي</w:t>
      </w:r>
      <w:r w:rsidRPr="003478CB">
        <w:rPr>
          <w:rFonts w:hint="cs"/>
          <w:spacing w:val="0"/>
          <w:rtl/>
        </w:rPr>
        <w:t>، وهو ينص على إيجاد نظام للتوجيه وللرعاية الصحية على مستوى القرية لرعاية الحوامل واللائي يلدن والمواليد.</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726-</w:t>
      </w:r>
      <w:r w:rsidRPr="003478CB">
        <w:rPr>
          <w:rFonts w:hint="cs"/>
          <w:spacing w:val="0"/>
          <w:rtl/>
        </w:rPr>
        <w:tab/>
      </w:r>
      <w:r>
        <w:rPr>
          <w:rFonts w:hint="cs"/>
          <w:spacing w:val="0"/>
          <w:rtl/>
        </w:rPr>
        <w:t>ال</w:t>
      </w:r>
      <w:r w:rsidRPr="003478CB">
        <w:rPr>
          <w:rFonts w:hint="cs"/>
          <w:spacing w:val="0"/>
          <w:rtl/>
        </w:rPr>
        <w:t>قانون الجمهوري 7305، والمعروف أيضا</w:t>
      </w:r>
      <w:r>
        <w:rPr>
          <w:rFonts w:hint="cs"/>
          <w:spacing w:val="0"/>
          <w:rtl/>
        </w:rPr>
        <w:t>ً</w:t>
      </w:r>
      <w:r w:rsidRPr="003478CB">
        <w:rPr>
          <w:rFonts w:hint="cs"/>
          <w:spacing w:val="0"/>
          <w:rtl/>
        </w:rPr>
        <w:t xml:space="preserve"> باسم </w:t>
      </w:r>
      <w:r w:rsidRPr="00777B17">
        <w:rPr>
          <w:rFonts w:hint="cs"/>
          <w:i/>
          <w:iCs/>
          <w:spacing w:val="0"/>
          <w:rtl/>
        </w:rPr>
        <w:t>ميثاق العاملين في مجال الصحة العامة</w:t>
      </w:r>
      <w:r w:rsidRPr="003478CB">
        <w:rPr>
          <w:rFonts w:hint="cs"/>
          <w:spacing w:val="0"/>
          <w:rtl/>
        </w:rPr>
        <w:t>، وهو يهدف إلى ما يلي: (أ) تعزيز وتحسين الرفاه الاجتماعي والاقتصادي للعاملين الصحيين، والنهوض بأوضاعهم المعيشية والمهنية والتوظيفية؛ (ب) تنمية مهاراتهم وقدراتهم لكي يكونوا أقدر على الاستجابة للطوارئ وأكثر تجهيزاً لتنفيذ المشاريع والبرامج الصحية؛ (ج) تشجيع أصحاب المؤهلات المناسبة وذوي القدرات الفائقة على الالتحاق بالمصالح الحكومية والبقاء فيها.</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727-</w:t>
      </w:r>
      <w:r w:rsidRPr="003478CB">
        <w:rPr>
          <w:rFonts w:hint="cs"/>
          <w:spacing w:val="0"/>
          <w:rtl/>
        </w:rPr>
        <w:tab/>
      </w:r>
      <w:r>
        <w:rPr>
          <w:rFonts w:hint="cs"/>
          <w:spacing w:val="0"/>
          <w:rtl/>
        </w:rPr>
        <w:t>ال</w:t>
      </w:r>
      <w:r w:rsidRPr="003478CB">
        <w:rPr>
          <w:rFonts w:hint="cs"/>
          <w:spacing w:val="0"/>
          <w:rtl/>
        </w:rPr>
        <w:t>قانون الجمهوري 7600، المعروف أيضا</w:t>
      </w:r>
      <w:r>
        <w:rPr>
          <w:rFonts w:hint="cs"/>
          <w:spacing w:val="0"/>
          <w:rtl/>
        </w:rPr>
        <w:t>ً</w:t>
      </w:r>
      <w:r w:rsidRPr="003478CB">
        <w:rPr>
          <w:rFonts w:hint="cs"/>
          <w:spacing w:val="0"/>
          <w:rtl/>
        </w:rPr>
        <w:t xml:space="preserve"> باسم </w:t>
      </w:r>
      <w:r w:rsidRPr="00777B17">
        <w:rPr>
          <w:rFonts w:hint="cs"/>
          <w:i/>
          <w:iCs/>
          <w:spacing w:val="0"/>
          <w:rtl/>
        </w:rPr>
        <w:t>قانون الإيواء والإرضاع الطبيعي</w:t>
      </w:r>
      <w:r w:rsidRPr="003478CB">
        <w:rPr>
          <w:rFonts w:hint="cs"/>
          <w:spacing w:val="0"/>
          <w:rtl/>
        </w:rPr>
        <w:t>، وهو يشدد على تقديم تغذية مأمونة ومناسبة للرضَّع عن طريق التشجيع على إيجاد أماكن الإيواء والإرضاع الطبيعي للمواليد الجدد.</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728-</w:t>
      </w:r>
      <w:r w:rsidRPr="003478CB">
        <w:rPr>
          <w:rFonts w:hint="cs"/>
          <w:spacing w:val="0"/>
          <w:rtl/>
        </w:rPr>
        <w:tab/>
      </w:r>
      <w:r>
        <w:rPr>
          <w:rFonts w:hint="cs"/>
          <w:spacing w:val="0"/>
          <w:rtl/>
        </w:rPr>
        <w:t>ال</w:t>
      </w:r>
      <w:r w:rsidRPr="003478CB">
        <w:rPr>
          <w:rFonts w:hint="cs"/>
          <w:spacing w:val="0"/>
          <w:rtl/>
        </w:rPr>
        <w:t>قانون الجمهوري 7719، والمعروف أيضا</w:t>
      </w:r>
      <w:r>
        <w:rPr>
          <w:rFonts w:hint="cs"/>
          <w:spacing w:val="0"/>
          <w:rtl/>
        </w:rPr>
        <w:t>ً</w:t>
      </w:r>
      <w:r w:rsidRPr="003478CB">
        <w:rPr>
          <w:rFonts w:hint="cs"/>
          <w:spacing w:val="0"/>
          <w:rtl/>
        </w:rPr>
        <w:t xml:space="preserve"> باسم </w:t>
      </w:r>
      <w:r w:rsidRPr="00777B17">
        <w:rPr>
          <w:rFonts w:hint="cs"/>
          <w:i/>
          <w:iCs/>
          <w:spacing w:val="0"/>
          <w:rtl/>
        </w:rPr>
        <w:t>قانون خدمات الدم الوطنية لعام 1994</w:t>
      </w:r>
      <w:r w:rsidRPr="003478CB">
        <w:rPr>
          <w:rFonts w:hint="cs"/>
          <w:spacing w:val="0"/>
          <w:rtl/>
        </w:rPr>
        <w:t>، وهو ينص على إنشاء شبكة لخدمات الدم، ويهدف إلى نشر الوعي العام بمبدأ أن التبرع بالدم عمل إنساني، وذلك بإطلاق حملة توعية في مختلف أنحاء الوطن.</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729-</w:t>
      </w:r>
      <w:r w:rsidRPr="003478CB">
        <w:rPr>
          <w:rFonts w:hint="cs"/>
          <w:spacing w:val="0"/>
          <w:rtl/>
        </w:rPr>
        <w:tab/>
      </w:r>
      <w:r>
        <w:rPr>
          <w:rFonts w:hint="cs"/>
          <w:spacing w:val="0"/>
          <w:rtl/>
        </w:rPr>
        <w:t>ال</w:t>
      </w:r>
      <w:r w:rsidRPr="003478CB">
        <w:rPr>
          <w:rFonts w:hint="cs"/>
          <w:spacing w:val="0"/>
          <w:rtl/>
        </w:rPr>
        <w:t xml:space="preserve">قانون الجمهوري 7846، المعدِّل للمرسوم الرئاسي 996، وهو ينص على التحصين الإجباري للرضع ضد </w:t>
      </w:r>
      <w:r w:rsidRPr="003478CB">
        <w:rPr>
          <w:rFonts w:hint="eastAsia"/>
          <w:spacing w:val="0"/>
          <w:rtl/>
        </w:rPr>
        <w:t>الالتهاب</w:t>
      </w:r>
      <w:r w:rsidRPr="003478CB">
        <w:rPr>
          <w:spacing w:val="0"/>
          <w:rtl/>
        </w:rPr>
        <w:t xml:space="preserve"> الكبدي ’ب‘</w:t>
      </w:r>
      <w:r w:rsidRPr="003478CB">
        <w:rPr>
          <w:rFonts w:hint="cs"/>
          <w:spacing w:val="0"/>
          <w:rtl/>
        </w:rPr>
        <w:t xml:space="preserve"> إضافة إلى خدمات تحصين أساسية تشمل اللقاح الثلاثي (ب.س.ج.) ضد السل؛ واللقاح ضد ا</w:t>
      </w:r>
      <w:r w:rsidRPr="003478CB">
        <w:rPr>
          <w:rFonts w:hint="eastAsia"/>
          <w:spacing w:val="0"/>
          <w:rtl/>
        </w:rPr>
        <w:t>لدفتيريا</w:t>
      </w:r>
      <w:r w:rsidRPr="003478CB">
        <w:rPr>
          <w:spacing w:val="0"/>
          <w:rtl/>
        </w:rPr>
        <w:t xml:space="preserve"> والشهاق والكزاز</w:t>
      </w:r>
      <w:r w:rsidRPr="003478CB">
        <w:rPr>
          <w:rFonts w:hint="cs"/>
          <w:spacing w:val="0"/>
          <w:rtl/>
        </w:rPr>
        <w:t>؛ و</w:t>
      </w:r>
      <w:r w:rsidRPr="003478CB">
        <w:rPr>
          <w:rFonts w:hint="eastAsia"/>
          <w:spacing w:val="0"/>
          <w:rtl/>
        </w:rPr>
        <w:t>التطعيم</w:t>
      </w:r>
      <w:r w:rsidRPr="003478CB">
        <w:rPr>
          <w:spacing w:val="0"/>
          <w:rtl/>
        </w:rPr>
        <w:t xml:space="preserve"> ضد شلل الأطفال بالفم</w:t>
      </w:r>
      <w:r w:rsidRPr="003478CB">
        <w:rPr>
          <w:rFonts w:hint="cs"/>
          <w:spacing w:val="0"/>
          <w:rtl/>
        </w:rPr>
        <w:t xml:space="preserve">؛ والتحصين ضد </w:t>
      </w:r>
      <w:r w:rsidRPr="003478CB">
        <w:rPr>
          <w:rFonts w:hint="eastAsia"/>
          <w:spacing w:val="0"/>
          <w:rtl/>
        </w:rPr>
        <w:t>الحصبة</w:t>
      </w:r>
      <w:r w:rsidRPr="003478CB">
        <w:rPr>
          <w:spacing w:val="0"/>
          <w:rtl/>
        </w:rPr>
        <w:t xml:space="preserve"> والحصبة الألمانية</w:t>
      </w:r>
      <w:r w:rsidRPr="003478CB">
        <w:rPr>
          <w:rFonts w:hint="cs"/>
          <w:spacing w:val="0"/>
          <w:rtl/>
        </w:rPr>
        <w:t>.</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730-</w:t>
      </w:r>
      <w:r w:rsidRPr="003478CB">
        <w:rPr>
          <w:rFonts w:hint="cs"/>
          <w:spacing w:val="0"/>
          <w:rtl/>
        </w:rPr>
        <w:tab/>
      </w:r>
      <w:r>
        <w:rPr>
          <w:rFonts w:hint="cs"/>
          <w:spacing w:val="0"/>
          <w:rtl/>
        </w:rPr>
        <w:t>ال</w:t>
      </w:r>
      <w:r w:rsidRPr="003478CB">
        <w:rPr>
          <w:rFonts w:hint="cs"/>
          <w:spacing w:val="0"/>
          <w:rtl/>
        </w:rPr>
        <w:t xml:space="preserve">قانون الجمهوري 7875، المعروف أيضاً باسم </w:t>
      </w:r>
      <w:r w:rsidRPr="00777B17">
        <w:rPr>
          <w:rFonts w:hint="cs"/>
          <w:i/>
          <w:iCs/>
          <w:spacing w:val="0"/>
          <w:rtl/>
        </w:rPr>
        <w:t>القانون الوطني للتأمين الصحي لعام 1995</w:t>
      </w:r>
      <w:r w:rsidRPr="003478CB">
        <w:rPr>
          <w:rFonts w:hint="cs"/>
          <w:spacing w:val="0"/>
          <w:rtl/>
        </w:rPr>
        <w:t xml:space="preserve">، وهو يسعى لتوفير آلية تمكن جميع الفلبينيين من الحصول على خدمات صحية، ولا سيما الشريحة السكانية التي لا تستطيع تحمل تكاليف هذه الخدمات. وينص القانون على إيجاد برنامج وطني للتأمين الصحي يكون بمثابة الوسيلة لمساعدة السكان على دفع مستحقات خدمات الرعاية الصحية. ويهدف البرنامج إلى منح الأولوية القصوى لتحقيق تغطية لمجموع السكان تكفل على الأقل الحد الأدنى الأساسي من استحقاقات التأمين الصحي. </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731-</w:t>
      </w:r>
      <w:r w:rsidRPr="003478CB">
        <w:rPr>
          <w:rFonts w:hint="cs"/>
          <w:spacing w:val="0"/>
          <w:rtl/>
        </w:rPr>
        <w:tab/>
      </w:r>
      <w:r>
        <w:rPr>
          <w:rFonts w:hint="cs"/>
          <w:spacing w:val="0"/>
          <w:rtl/>
        </w:rPr>
        <w:t>ال</w:t>
      </w:r>
      <w:r w:rsidRPr="003478CB">
        <w:rPr>
          <w:rFonts w:hint="cs"/>
          <w:spacing w:val="0"/>
          <w:rtl/>
        </w:rPr>
        <w:t xml:space="preserve">قانون الجمهوري 7883، المعروف أيضاً باسم </w:t>
      </w:r>
      <w:r w:rsidRPr="00777B17">
        <w:rPr>
          <w:rFonts w:hint="cs"/>
          <w:i/>
          <w:iCs/>
          <w:spacing w:val="0"/>
          <w:rtl/>
        </w:rPr>
        <w:t>قانون عام 1995 المتعلق بمستحقات وحوافز الأخصائيين الصحيين بالأقاليم</w:t>
      </w:r>
      <w:r w:rsidRPr="003478CB">
        <w:rPr>
          <w:rFonts w:hint="cs"/>
          <w:spacing w:val="0"/>
          <w:rtl/>
        </w:rPr>
        <w:t>، وهو يقر بنهج الرعاية الصحية الأولية باعتباره الاستراتيجية الرئيسية في سبيل تمكين الأقاليم في المجال الصحي. ويشدد القانون على ضرورة تقديم خدمات صحية ميسورة ومقبولة عن طريق إعمال استراتيجيات قائمة على المشاركة مثل التثقيف والتدريب الصحي للعاملين الصحيين في الأقاليم، وأنشطة البناء المجتمعي والتنظيم.</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732-</w:t>
      </w:r>
      <w:r w:rsidRPr="003478CB">
        <w:rPr>
          <w:rFonts w:hint="cs"/>
          <w:spacing w:val="0"/>
          <w:rtl/>
        </w:rPr>
        <w:tab/>
      </w:r>
      <w:r>
        <w:rPr>
          <w:rFonts w:hint="cs"/>
          <w:spacing w:val="0"/>
          <w:rtl/>
        </w:rPr>
        <w:t>ال</w:t>
      </w:r>
      <w:r w:rsidRPr="003478CB">
        <w:rPr>
          <w:rFonts w:hint="cs"/>
          <w:spacing w:val="0"/>
          <w:rtl/>
        </w:rPr>
        <w:t xml:space="preserve">قانون الجمهوري 8172، المعروف أيضاً باسم </w:t>
      </w:r>
      <w:r w:rsidRPr="00777B17">
        <w:rPr>
          <w:rFonts w:hint="cs"/>
          <w:i/>
          <w:iCs/>
          <w:spacing w:val="0"/>
          <w:rtl/>
        </w:rPr>
        <w:t>قانون معالجة الملح باليود على نطاق البلد بأسره</w:t>
      </w:r>
      <w:r w:rsidRPr="003478CB">
        <w:rPr>
          <w:rFonts w:hint="cs"/>
          <w:spacing w:val="0"/>
          <w:rtl/>
        </w:rPr>
        <w:t xml:space="preserve">، وهو ينص </w:t>
      </w:r>
      <w:r w:rsidRPr="00777B17">
        <w:rPr>
          <w:rFonts w:hint="cs"/>
          <w:spacing w:val="0"/>
          <w:w w:val="95"/>
          <w:rtl/>
        </w:rPr>
        <w:t>على وجوب إثراء جميع أنواع الملح المعدة لاستهلاك الإنسان باليود. ويبشر التنفيذ الكامل لهذا القانون بتقليص كبير لعدد حالات إسقاط الجنين، فضلاً عن الحد من خطر ولادة الأطفال بمعدل ذكاء منخفض أو بتشوهات وعاهات جسدية وعقلية</w:t>
      </w:r>
      <w:r w:rsidRPr="003478CB">
        <w:rPr>
          <w:rFonts w:hint="cs"/>
          <w:spacing w:val="0"/>
          <w:rtl/>
        </w:rPr>
        <w:t>.</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733-</w:t>
      </w:r>
      <w:r w:rsidRPr="003478CB">
        <w:rPr>
          <w:rFonts w:hint="cs"/>
          <w:spacing w:val="0"/>
          <w:rtl/>
        </w:rPr>
        <w:tab/>
      </w:r>
      <w:r>
        <w:rPr>
          <w:rFonts w:hint="cs"/>
          <w:spacing w:val="0"/>
          <w:rtl/>
        </w:rPr>
        <w:t>ال</w:t>
      </w:r>
      <w:r w:rsidRPr="003478CB">
        <w:rPr>
          <w:rFonts w:hint="cs"/>
          <w:spacing w:val="0"/>
          <w:rtl/>
        </w:rPr>
        <w:t>قانون الجمهوري 8191، وهو ينص على إنشاء اللجنة الوطنية المعنية بداء السكري تماشياً مع الجهود التي تبذلها الحكومة للوقاية من هذا الداء ومكافحته في الفلبين.</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734-</w:t>
      </w:r>
      <w:r w:rsidRPr="003478CB">
        <w:rPr>
          <w:rFonts w:hint="cs"/>
          <w:spacing w:val="0"/>
          <w:rtl/>
        </w:rPr>
        <w:tab/>
      </w:r>
      <w:r>
        <w:rPr>
          <w:rFonts w:hint="cs"/>
          <w:spacing w:val="0"/>
          <w:rtl/>
        </w:rPr>
        <w:t>ال</w:t>
      </w:r>
      <w:r w:rsidRPr="003478CB">
        <w:rPr>
          <w:rFonts w:hint="cs"/>
          <w:spacing w:val="0"/>
          <w:rtl/>
        </w:rPr>
        <w:t xml:space="preserve">قانون الجمهوري 8203، المعروف أيضاً باسم </w:t>
      </w:r>
      <w:r w:rsidRPr="00777B17">
        <w:rPr>
          <w:rFonts w:hint="cs"/>
          <w:i/>
          <w:iCs/>
          <w:spacing w:val="0"/>
          <w:rtl/>
        </w:rPr>
        <w:t>القانون الخاص المتعلق بمكافحة الأدوية المزيفة</w:t>
      </w:r>
      <w:r w:rsidRPr="003478CB">
        <w:rPr>
          <w:rFonts w:hint="cs"/>
          <w:spacing w:val="0"/>
          <w:rtl/>
        </w:rPr>
        <w:t>، وهو يسعى لصون صحة السكان وذلك بحمايتهم من الأدوية المزيفة.</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735-</w:t>
      </w:r>
      <w:r w:rsidRPr="003478CB">
        <w:rPr>
          <w:rFonts w:hint="cs"/>
          <w:spacing w:val="0"/>
          <w:rtl/>
        </w:rPr>
        <w:tab/>
      </w:r>
      <w:r>
        <w:rPr>
          <w:rFonts w:hint="cs"/>
          <w:spacing w:val="0"/>
          <w:rtl/>
        </w:rPr>
        <w:t>ال</w:t>
      </w:r>
      <w:r w:rsidRPr="003478CB">
        <w:rPr>
          <w:rFonts w:hint="cs"/>
          <w:spacing w:val="0"/>
          <w:rtl/>
        </w:rPr>
        <w:t xml:space="preserve">قانون الجمهوري 8423، المعروف أيضاً باسم </w:t>
      </w:r>
      <w:r w:rsidRPr="00777B17">
        <w:rPr>
          <w:rFonts w:hint="cs"/>
          <w:i/>
          <w:iCs/>
          <w:spacing w:val="0"/>
          <w:rtl/>
        </w:rPr>
        <w:t>قانون الطب التقليدي والطب البديل لعام 1997</w:t>
      </w:r>
      <w:r w:rsidRPr="003478CB">
        <w:rPr>
          <w:rFonts w:hint="cs"/>
          <w:spacing w:val="0"/>
          <w:rtl/>
        </w:rPr>
        <w:t>، وهو يشجع على تطوير رعاية صحية تقليدية وبديلة. ويسعى هذا القانون إلى إدماج الطب التقليدي والطب البديل في النظام الوطني لتقديم الرعاية الصحية.</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736-</w:t>
      </w:r>
      <w:r w:rsidRPr="003478CB">
        <w:rPr>
          <w:rFonts w:hint="cs"/>
          <w:spacing w:val="0"/>
          <w:rtl/>
        </w:rPr>
        <w:tab/>
      </w:r>
      <w:r>
        <w:rPr>
          <w:rFonts w:hint="cs"/>
          <w:spacing w:val="0"/>
          <w:rtl/>
        </w:rPr>
        <w:t>ال</w:t>
      </w:r>
      <w:r w:rsidRPr="003478CB">
        <w:rPr>
          <w:rFonts w:hint="cs"/>
          <w:spacing w:val="0"/>
          <w:rtl/>
        </w:rPr>
        <w:t>قانون الجمهوري 8504، المعروف أيضا</w:t>
      </w:r>
      <w:r>
        <w:rPr>
          <w:rFonts w:hint="cs"/>
          <w:spacing w:val="0"/>
          <w:rtl/>
        </w:rPr>
        <w:t>ً</w:t>
      </w:r>
      <w:r w:rsidRPr="003478CB">
        <w:rPr>
          <w:rFonts w:hint="cs"/>
          <w:spacing w:val="0"/>
          <w:rtl/>
        </w:rPr>
        <w:t xml:space="preserve"> باسم </w:t>
      </w:r>
      <w:r w:rsidRPr="00777B17">
        <w:rPr>
          <w:i/>
          <w:iCs/>
          <w:spacing w:val="0"/>
          <w:rtl/>
        </w:rPr>
        <w:t>القانون الفلبيني للوقاية من الإيدز ومكافحته لعام 1998</w:t>
      </w:r>
      <w:r w:rsidRPr="003478CB">
        <w:rPr>
          <w:rFonts w:hint="cs"/>
          <w:spacing w:val="0"/>
          <w:rtl/>
        </w:rPr>
        <w:t xml:space="preserve">، وهو يشكل الركيزة الأساسية في التصدي الوطني </w:t>
      </w:r>
      <w:r w:rsidRPr="003478CB">
        <w:rPr>
          <w:rFonts w:hint="eastAsia"/>
          <w:spacing w:val="0"/>
          <w:rtl/>
        </w:rPr>
        <w:t>لفيروس</w:t>
      </w:r>
      <w:r w:rsidRPr="003478CB">
        <w:rPr>
          <w:spacing w:val="0"/>
          <w:rtl/>
        </w:rPr>
        <w:t xml:space="preserve"> نقص المناعة البشري</w:t>
      </w:r>
      <w:r w:rsidRPr="003478CB">
        <w:rPr>
          <w:rFonts w:hint="cs"/>
          <w:spacing w:val="0"/>
          <w:rtl/>
        </w:rPr>
        <w:t>ة</w:t>
      </w:r>
      <w:r w:rsidRPr="003478CB">
        <w:rPr>
          <w:spacing w:val="0"/>
          <w:rtl/>
        </w:rPr>
        <w:t>/الإيدز</w:t>
      </w:r>
      <w:r w:rsidRPr="003478CB">
        <w:rPr>
          <w:rFonts w:hint="cs"/>
          <w:spacing w:val="0"/>
          <w:rtl/>
        </w:rPr>
        <w:t xml:space="preserve">. وإذ يقدَّم هذا القانون على أنه معلم تشريعي، فهو غالباً ما يُنعت بالقانون الرائد لنصه على منع </w:t>
      </w:r>
      <w:r w:rsidRPr="003478CB">
        <w:rPr>
          <w:rFonts w:hint="eastAsia"/>
          <w:spacing w:val="0"/>
          <w:rtl/>
        </w:rPr>
        <w:t>الفحص</w:t>
      </w:r>
      <w:r w:rsidRPr="003478CB">
        <w:rPr>
          <w:spacing w:val="0"/>
          <w:rtl/>
        </w:rPr>
        <w:t xml:space="preserve"> الإجباري</w:t>
      </w:r>
      <w:r w:rsidRPr="003478CB">
        <w:rPr>
          <w:rFonts w:hint="cs"/>
          <w:spacing w:val="0"/>
          <w:rtl/>
        </w:rPr>
        <w:t xml:space="preserve"> فيما يخص فيروس نقص المناعة البشرية؛ واحترام حقوق الإنسان بما فيها حق الأفراد المصابين ب</w:t>
      </w:r>
      <w:r w:rsidRPr="003478CB">
        <w:rPr>
          <w:rFonts w:hint="eastAsia"/>
          <w:spacing w:val="0"/>
          <w:rtl/>
        </w:rPr>
        <w:t>فيروس</w:t>
      </w:r>
      <w:r w:rsidRPr="003478CB">
        <w:rPr>
          <w:spacing w:val="0"/>
          <w:rtl/>
        </w:rPr>
        <w:t xml:space="preserve"> نقص المناعة البشري</w:t>
      </w:r>
      <w:r w:rsidRPr="003478CB">
        <w:rPr>
          <w:rFonts w:hint="cs"/>
          <w:spacing w:val="0"/>
          <w:rtl/>
        </w:rPr>
        <w:t>ة</w:t>
      </w:r>
      <w:r w:rsidRPr="003478CB">
        <w:rPr>
          <w:spacing w:val="0"/>
          <w:rtl/>
        </w:rPr>
        <w:t>/الإيدز</w:t>
      </w:r>
      <w:r w:rsidRPr="003478CB">
        <w:rPr>
          <w:rFonts w:hint="cs"/>
          <w:spacing w:val="0"/>
          <w:rtl/>
        </w:rPr>
        <w:t xml:space="preserve"> في الخصوصية؛ وإدراج التثقيف في المسائل المتعلقة ب</w:t>
      </w:r>
      <w:r w:rsidRPr="003478CB">
        <w:rPr>
          <w:rFonts w:hint="eastAsia"/>
          <w:spacing w:val="0"/>
          <w:rtl/>
        </w:rPr>
        <w:t>فيروس</w:t>
      </w:r>
      <w:r w:rsidRPr="003478CB">
        <w:rPr>
          <w:spacing w:val="0"/>
          <w:rtl/>
        </w:rPr>
        <w:t xml:space="preserve"> نقص المناعة البشري</w:t>
      </w:r>
      <w:r w:rsidR="003077ED">
        <w:rPr>
          <w:rFonts w:hint="cs"/>
          <w:spacing w:val="0"/>
          <w:rtl/>
        </w:rPr>
        <w:t>ة</w:t>
      </w:r>
      <w:r w:rsidRPr="003478CB">
        <w:rPr>
          <w:spacing w:val="0"/>
          <w:rtl/>
        </w:rPr>
        <w:t>/الإيدز</w:t>
      </w:r>
      <w:r w:rsidRPr="003478CB">
        <w:rPr>
          <w:rFonts w:hint="cs"/>
          <w:spacing w:val="0"/>
          <w:rtl/>
        </w:rPr>
        <w:t xml:space="preserve"> في المدارس؛ ومنع التمييز ضد المصابين بالإيدز في مكان العمل وفي غيره من الأماكن؛ وتوفير الخدمات الصحية والاجتماعية الأساسية للمصابين ب</w:t>
      </w:r>
      <w:r w:rsidRPr="003478CB">
        <w:rPr>
          <w:rFonts w:hint="eastAsia"/>
          <w:spacing w:val="0"/>
          <w:rtl/>
        </w:rPr>
        <w:t>فيروس</w:t>
      </w:r>
      <w:r w:rsidRPr="003478CB">
        <w:rPr>
          <w:spacing w:val="0"/>
          <w:rtl/>
        </w:rPr>
        <w:t xml:space="preserve"> نقص المناعة البشري</w:t>
      </w:r>
      <w:r w:rsidRPr="003478CB">
        <w:rPr>
          <w:rFonts w:hint="cs"/>
          <w:spacing w:val="0"/>
          <w:rtl/>
        </w:rPr>
        <w:t>ة.</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737-</w:t>
      </w:r>
      <w:r w:rsidRPr="003478CB">
        <w:rPr>
          <w:rFonts w:hint="cs"/>
          <w:spacing w:val="0"/>
          <w:rtl/>
        </w:rPr>
        <w:tab/>
      </w:r>
      <w:r>
        <w:rPr>
          <w:rFonts w:hint="cs"/>
          <w:spacing w:val="0"/>
          <w:rtl/>
        </w:rPr>
        <w:t>ال</w:t>
      </w:r>
      <w:r w:rsidRPr="003478CB">
        <w:rPr>
          <w:rFonts w:hint="cs"/>
          <w:spacing w:val="0"/>
          <w:rtl/>
        </w:rPr>
        <w:t xml:space="preserve">قانون الجمهوري 8749، المعروف أيضاً باسم </w:t>
      </w:r>
      <w:r w:rsidRPr="00777B17">
        <w:rPr>
          <w:i/>
          <w:iCs/>
          <w:spacing w:val="0"/>
          <w:rtl/>
        </w:rPr>
        <w:t>قانون</w:t>
      </w:r>
      <w:r w:rsidRPr="00777B17">
        <w:rPr>
          <w:rFonts w:hint="cs"/>
          <w:i/>
          <w:iCs/>
          <w:spacing w:val="0"/>
          <w:rtl/>
        </w:rPr>
        <w:t xml:space="preserve"> الهواء النظيف لعام 1999</w:t>
      </w:r>
      <w:r w:rsidRPr="003478CB">
        <w:rPr>
          <w:rFonts w:hint="cs"/>
          <w:spacing w:val="0"/>
          <w:rtl/>
        </w:rPr>
        <w:t>، وهو معلم تشريعي رئيسي وتجميع لقواعد ولوائح متناثرة تتناول موضوع الهواء جمعت في قانون واحد. ويتضمن معايير صارمة فيما يتعلق بالانبعاثات في الجو المحيط وانبعاثات المصادر، وتعرف أيضاً باسم معايير فرض الحلول التكنولوجية.</w:t>
      </w:r>
    </w:p>
    <w:p w:rsidR="003C7E65" w:rsidRPr="003478CB" w:rsidRDefault="003C7E65" w:rsidP="003077ED">
      <w:pPr>
        <w:tabs>
          <w:tab w:val="left" w:pos="879"/>
          <w:tab w:val="left" w:pos="1557"/>
        </w:tabs>
        <w:spacing w:before="0" w:line="380" w:lineRule="exact"/>
        <w:rPr>
          <w:rFonts w:hint="cs"/>
          <w:spacing w:val="0"/>
        </w:rPr>
      </w:pPr>
      <w:r w:rsidRPr="003478CB">
        <w:rPr>
          <w:rFonts w:hint="cs"/>
          <w:spacing w:val="0"/>
          <w:rtl/>
        </w:rPr>
        <w:t>738-</w:t>
      </w:r>
      <w:r w:rsidRPr="003478CB">
        <w:rPr>
          <w:rFonts w:hint="cs"/>
          <w:spacing w:val="0"/>
          <w:rtl/>
        </w:rPr>
        <w:tab/>
      </w:r>
      <w:r>
        <w:rPr>
          <w:rFonts w:hint="cs"/>
          <w:spacing w:val="0"/>
          <w:rtl/>
        </w:rPr>
        <w:t>ال</w:t>
      </w:r>
      <w:r w:rsidRPr="003478CB">
        <w:rPr>
          <w:rFonts w:hint="cs"/>
          <w:spacing w:val="0"/>
          <w:rtl/>
        </w:rPr>
        <w:t xml:space="preserve">قانون الجمهوري 8976، أو </w:t>
      </w:r>
      <w:r w:rsidRPr="009824CE">
        <w:rPr>
          <w:rFonts w:hint="cs"/>
          <w:spacing w:val="0"/>
          <w:rtl/>
        </w:rPr>
        <w:t xml:space="preserve">قانون </w:t>
      </w:r>
      <w:r w:rsidRPr="00E53949">
        <w:rPr>
          <w:rFonts w:hint="cs"/>
          <w:i/>
          <w:iCs/>
          <w:spacing w:val="0"/>
          <w:rtl/>
        </w:rPr>
        <w:t>إغناء الأغذية</w:t>
      </w:r>
      <w:r w:rsidRPr="003478CB">
        <w:rPr>
          <w:rFonts w:hint="cs"/>
          <w:spacing w:val="0"/>
          <w:rtl/>
        </w:rPr>
        <w:t xml:space="preserve">، للتعويض عن النقص في القيمة الغذائية للوجبة الغذائية الفلبينية، وتتجلى آثار أوجه النقص هذه بحدة بين الأطفال الصغار. وينص القانون على وجوب إغناء الأغذية الأساسية، </w:t>
      </w:r>
      <w:r w:rsidRPr="00E53949">
        <w:rPr>
          <w:rFonts w:hint="cs"/>
          <w:spacing w:val="0"/>
          <w:w w:val="95"/>
          <w:rtl/>
        </w:rPr>
        <w:t xml:space="preserve">كإغناء الأرز بالحديد، والدقيق بالحديد وفيتامين </w:t>
      </w:r>
      <w:r w:rsidR="003077ED">
        <w:rPr>
          <w:rFonts w:hint="cs"/>
          <w:spacing w:val="0"/>
          <w:w w:val="95"/>
          <w:rtl/>
        </w:rPr>
        <w:t>‘</w:t>
      </w:r>
      <w:r w:rsidRPr="00E53949">
        <w:rPr>
          <w:rFonts w:hint="cs"/>
          <w:spacing w:val="0"/>
          <w:w w:val="95"/>
          <w:rtl/>
        </w:rPr>
        <w:t>أ</w:t>
      </w:r>
      <w:r w:rsidR="003077ED">
        <w:rPr>
          <w:rFonts w:hint="cs"/>
          <w:spacing w:val="0"/>
          <w:w w:val="95"/>
          <w:rtl/>
        </w:rPr>
        <w:t>‘</w:t>
      </w:r>
      <w:r w:rsidRPr="00E53949">
        <w:rPr>
          <w:rFonts w:hint="cs"/>
          <w:spacing w:val="0"/>
          <w:w w:val="95"/>
          <w:rtl/>
        </w:rPr>
        <w:t xml:space="preserve">، والسكر وزيت الطهي بأية تشكيلة من فيتامين </w:t>
      </w:r>
      <w:r w:rsidR="003077ED">
        <w:rPr>
          <w:rFonts w:hint="cs"/>
          <w:spacing w:val="0"/>
          <w:w w:val="95"/>
          <w:rtl/>
        </w:rPr>
        <w:t>‘</w:t>
      </w:r>
      <w:r w:rsidRPr="00E53949">
        <w:rPr>
          <w:rFonts w:hint="cs"/>
          <w:spacing w:val="0"/>
          <w:w w:val="95"/>
          <w:rtl/>
        </w:rPr>
        <w:t>أ‘ أو الحديد أو اليود.</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739-</w:t>
      </w:r>
      <w:r w:rsidRPr="003478CB">
        <w:rPr>
          <w:rFonts w:hint="cs"/>
          <w:spacing w:val="0"/>
          <w:rtl/>
        </w:rPr>
        <w:tab/>
      </w:r>
      <w:r>
        <w:rPr>
          <w:rFonts w:hint="cs"/>
          <w:spacing w:val="0"/>
          <w:rtl/>
        </w:rPr>
        <w:t>ال</w:t>
      </w:r>
      <w:r w:rsidRPr="003478CB">
        <w:rPr>
          <w:rFonts w:hint="cs"/>
          <w:spacing w:val="0"/>
          <w:rtl/>
        </w:rPr>
        <w:t xml:space="preserve">قانون الجمهوري 9211، المعروف أيضاً باسم </w:t>
      </w:r>
      <w:r w:rsidRPr="00E53949">
        <w:rPr>
          <w:rFonts w:hint="cs"/>
          <w:i/>
          <w:iCs/>
          <w:spacing w:val="0"/>
          <w:rtl/>
        </w:rPr>
        <w:t>قانون تنظيم القواعد المتعلقة بالتبغ لعام 2003</w:t>
      </w:r>
      <w:r w:rsidRPr="003478CB">
        <w:rPr>
          <w:rFonts w:hint="cs"/>
          <w:spacing w:val="0"/>
          <w:rtl/>
        </w:rPr>
        <w:t>، وهو ينظم استخدام منتجات التبغ وبيعها والإشهار المتعلق بها من أجل التشجيع على بيئة صحية للسكان.</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740-</w:t>
      </w:r>
      <w:r w:rsidRPr="003478CB">
        <w:rPr>
          <w:rFonts w:hint="cs"/>
          <w:spacing w:val="0"/>
          <w:rtl/>
        </w:rPr>
        <w:tab/>
      </w:r>
      <w:r>
        <w:rPr>
          <w:rFonts w:hint="cs"/>
          <w:spacing w:val="0"/>
          <w:rtl/>
        </w:rPr>
        <w:t>ال</w:t>
      </w:r>
      <w:r w:rsidRPr="003478CB">
        <w:rPr>
          <w:rFonts w:hint="cs"/>
          <w:spacing w:val="0"/>
          <w:rtl/>
        </w:rPr>
        <w:t>قانون الجمهوري 9334، وهو يتضمن أحكاماً قضت بتخصيص 2.5 في المائة من العائد الإضافي المتأتي من الضرائب الجمركية المفروضة على منتجات الكحول والتبغ لبرامج الوقاية من الأمراض ومكافحتها التي تضطلع بها وزارة الصحة. وإضافة على ذلك، ينص هذا القانون كذلك على تخصيص 2.5 في المائة من العائد الإضافي للمؤسسة الفلبينية للتأمين الصحي.</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741-</w:t>
      </w:r>
      <w:r w:rsidRPr="003478CB">
        <w:rPr>
          <w:rFonts w:hint="cs"/>
          <w:spacing w:val="0"/>
          <w:rtl/>
        </w:rPr>
        <w:tab/>
        <w:t>الأمر التنفيذي 205، وهو يخول وزارة الصحة و</w:t>
      </w:r>
      <w:r w:rsidRPr="003478CB">
        <w:rPr>
          <w:spacing w:val="0"/>
          <w:rtl/>
        </w:rPr>
        <w:t>وزارة الداخلية والحكم المحلي</w:t>
      </w:r>
      <w:r w:rsidRPr="003478CB">
        <w:rPr>
          <w:rFonts w:hint="cs"/>
          <w:spacing w:val="0"/>
          <w:rtl/>
        </w:rPr>
        <w:t xml:space="preserve"> تشكيل لجنة وطنية تعنى بالتخطيط في المجال الصحي ومناطق صحية مشتركة بين الجهات المحلية في أرجاء البلد بأسره.</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742-</w:t>
      </w:r>
      <w:r w:rsidRPr="003478CB">
        <w:rPr>
          <w:rFonts w:hint="cs"/>
          <w:spacing w:val="0"/>
          <w:rtl/>
        </w:rPr>
        <w:tab/>
        <w:t xml:space="preserve">وبموجب الأمر التنفيذي 286، بعنوان </w:t>
      </w:r>
      <w:r w:rsidRPr="00E53949">
        <w:rPr>
          <w:rFonts w:hint="cs"/>
          <w:i/>
          <w:iCs/>
          <w:spacing w:val="0"/>
          <w:rtl/>
        </w:rPr>
        <w:t>توجيه الوكالات الوطنية الحكومية وغيرها من الوكالات المعنية بدعم البرامج المتعلقة "بالطفولة المنشرحة" وتنفيذها بشكل حثيث</w:t>
      </w:r>
      <w:r w:rsidRPr="003478CB">
        <w:rPr>
          <w:rFonts w:hint="cs"/>
          <w:spacing w:val="0"/>
          <w:rtl/>
        </w:rPr>
        <w:t>، يجري تعزيز برامج وزارة الصحة ووزارة الرعاية الاجتماعية والتنمية ووزارة التعليم والتي تركز على الأطفال تحت شعار واحد أطلق عليه "</w:t>
      </w:r>
      <w:r w:rsidRPr="00E53949">
        <w:rPr>
          <w:rFonts w:hint="cs"/>
          <w:i/>
          <w:iCs/>
          <w:spacing w:val="0"/>
          <w:rtl/>
        </w:rPr>
        <w:t>الطفولة المنشرحة</w:t>
      </w:r>
      <w:r w:rsidRPr="003478CB">
        <w:rPr>
          <w:rFonts w:hint="cs"/>
          <w:spacing w:val="0"/>
          <w:rtl/>
        </w:rPr>
        <w:t xml:space="preserve">". وعملاً بهذا الأمر، </w:t>
      </w:r>
      <w:r w:rsidRPr="00E53949">
        <w:rPr>
          <w:rFonts w:hint="cs"/>
          <w:spacing w:val="0"/>
          <w:w w:val="95"/>
          <w:rtl/>
        </w:rPr>
        <w:t>جرى إدماج التحصين، والتغذية، والرضاعة الطبيعية، والرعاية النهارية، ومناهج مرحلة التعليم قبل المدرسي والتعليم المدرسي، ضمن تسمية تتيح للأسر حسن تقدير جميع الشروط المطلوبة لتنشئة طفل منشرح بدنياً ونفسياً واجتماعياً وتعليمياً</w:t>
      </w:r>
      <w:r w:rsidRPr="003478CB">
        <w:rPr>
          <w:rFonts w:hint="cs"/>
          <w:spacing w:val="0"/>
          <w:rtl/>
        </w:rPr>
        <w:t>.</w:t>
      </w:r>
    </w:p>
    <w:p w:rsidR="003C7E65" w:rsidRPr="003478CB" w:rsidRDefault="003C7E65" w:rsidP="003077ED">
      <w:pPr>
        <w:tabs>
          <w:tab w:val="left" w:pos="879"/>
          <w:tab w:val="left" w:pos="1557"/>
        </w:tabs>
        <w:spacing w:before="0" w:line="380" w:lineRule="exact"/>
        <w:rPr>
          <w:rFonts w:hint="cs"/>
          <w:spacing w:val="0"/>
          <w:rtl/>
        </w:rPr>
      </w:pPr>
      <w:r w:rsidRPr="003478CB">
        <w:rPr>
          <w:rFonts w:hint="cs"/>
          <w:spacing w:val="0"/>
          <w:rtl/>
        </w:rPr>
        <w:t>743-</w:t>
      </w:r>
      <w:r w:rsidRPr="003478CB">
        <w:rPr>
          <w:rFonts w:hint="cs"/>
          <w:spacing w:val="0"/>
          <w:rtl/>
        </w:rPr>
        <w:tab/>
        <w:t>وترد فيما يلي أحكام المحاكم التي تبيّن حق السكان في إعمال حقهم في الصحة</w:t>
      </w:r>
      <w:r>
        <w:rPr>
          <w:spacing w:val="0"/>
          <w:vertAlign w:val="superscript"/>
          <w:rtl/>
        </w:rPr>
        <w:t>(</w:t>
      </w:r>
      <w:r>
        <w:rPr>
          <w:rStyle w:val="FootnoteReference"/>
          <w:spacing w:val="0"/>
          <w:rtl/>
        </w:rPr>
        <w:footnoteReference w:id="48"/>
      </w:r>
      <w:r>
        <w:rPr>
          <w:spacing w:val="0"/>
          <w:vertAlign w:val="superscript"/>
          <w:rtl/>
        </w:rPr>
        <w:t>)</w:t>
      </w:r>
      <w:r w:rsidR="003077ED">
        <w:rPr>
          <w:rFonts w:hint="cs"/>
          <w:spacing w:val="0"/>
          <w:rtl/>
        </w:rPr>
        <w:t>:</w:t>
      </w:r>
    </w:p>
    <w:p w:rsidR="003C7E65" w:rsidRPr="003478CB" w:rsidRDefault="003C7E65" w:rsidP="00F4102B">
      <w:pPr>
        <w:numPr>
          <w:ilvl w:val="0"/>
          <w:numId w:val="15"/>
        </w:numPr>
        <w:spacing w:before="0" w:line="380" w:lineRule="exact"/>
        <w:ind w:hanging="720"/>
        <w:rPr>
          <w:rFonts w:hint="cs"/>
          <w:spacing w:val="0"/>
        </w:rPr>
      </w:pPr>
      <w:r w:rsidRPr="003478CB">
        <w:rPr>
          <w:rFonts w:hint="cs"/>
          <w:i/>
          <w:iCs/>
          <w:spacing w:val="0"/>
          <w:rtl/>
        </w:rPr>
        <w:t>المجلس القضائي للتلوث ضد محكمة الاستئناف</w:t>
      </w:r>
      <w:r w:rsidRPr="003478CB">
        <w:rPr>
          <w:rFonts w:hint="cs"/>
          <w:spacing w:val="0"/>
          <w:rtl/>
        </w:rPr>
        <w:t xml:space="preserve">، القضية رقم </w:t>
      </w:r>
      <w:r w:rsidRPr="003478CB">
        <w:rPr>
          <w:spacing w:val="0"/>
          <w:lang w:val="fr-CH"/>
        </w:rPr>
        <w:t>G.R. No 93891</w:t>
      </w:r>
      <w:r w:rsidRPr="003478CB">
        <w:rPr>
          <w:rFonts w:hint="cs"/>
          <w:spacing w:val="0"/>
          <w:rtl/>
        </w:rPr>
        <w:t>، المؤرخة 11 آذار/مارس 1991؛</w:t>
      </w:r>
    </w:p>
    <w:p w:rsidR="003C7E65" w:rsidRPr="003478CB" w:rsidRDefault="003C7E65" w:rsidP="00F4102B">
      <w:pPr>
        <w:numPr>
          <w:ilvl w:val="0"/>
          <w:numId w:val="15"/>
        </w:numPr>
        <w:spacing w:before="0" w:line="380" w:lineRule="exact"/>
        <w:ind w:hanging="720"/>
        <w:rPr>
          <w:rFonts w:hint="cs"/>
          <w:spacing w:val="0"/>
        </w:rPr>
      </w:pPr>
      <w:r w:rsidRPr="003478CB">
        <w:rPr>
          <w:rFonts w:hint="cs"/>
          <w:i/>
          <w:iCs/>
          <w:spacing w:val="0"/>
          <w:rtl/>
        </w:rPr>
        <w:t>رودريغز الإبن ضد المحكمة الاستئنافية المتوسطة</w:t>
      </w:r>
      <w:r w:rsidRPr="003478CB">
        <w:rPr>
          <w:rFonts w:hint="cs"/>
          <w:spacing w:val="0"/>
          <w:rtl/>
        </w:rPr>
        <w:t xml:space="preserve">، القضية رقم </w:t>
      </w:r>
      <w:r w:rsidRPr="003478CB">
        <w:rPr>
          <w:spacing w:val="0"/>
          <w:lang w:val="fr-CH"/>
        </w:rPr>
        <w:t>G.R. No. 74816</w:t>
      </w:r>
      <w:r w:rsidRPr="003478CB">
        <w:rPr>
          <w:rFonts w:hint="cs"/>
          <w:spacing w:val="0"/>
          <w:rtl/>
        </w:rPr>
        <w:t>، المؤرخة 17 آذار/مارس 1987؛</w:t>
      </w:r>
    </w:p>
    <w:p w:rsidR="003C7E65" w:rsidRDefault="003C7E65" w:rsidP="00F4102B">
      <w:pPr>
        <w:numPr>
          <w:ilvl w:val="0"/>
          <w:numId w:val="15"/>
        </w:numPr>
        <w:spacing w:before="0" w:line="380" w:lineRule="exact"/>
        <w:ind w:hanging="720"/>
        <w:rPr>
          <w:rFonts w:hint="cs"/>
          <w:spacing w:val="0"/>
        </w:rPr>
      </w:pPr>
      <w:r w:rsidRPr="003478CB">
        <w:rPr>
          <w:rFonts w:hint="cs"/>
          <w:i/>
          <w:iCs/>
          <w:spacing w:val="0"/>
          <w:rtl/>
        </w:rPr>
        <w:t>أوبوزا ضد فاكتوران</w:t>
      </w:r>
      <w:r w:rsidRPr="003478CB">
        <w:rPr>
          <w:rFonts w:hint="cs"/>
          <w:spacing w:val="0"/>
          <w:rtl/>
        </w:rPr>
        <w:t xml:space="preserve">، القضية رقم </w:t>
      </w:r>
      <w:r w:rsidRPr="003478CB">
        <w:rPr>
          <w:spacing w:val="0"/>
          <w:lang w:val="fr-CH"/>
        </w:rPr>
        <w:t>G.R. No. 101083</w:t>
      </w:r>
      <w:r w:rsidRPr="003478CB">
        <w:rPr>
          <w:rFonts w:hint="cs"/>
          <w:spacing w:val="0"/>
          <w:rtl/>
        </w:rPr>
        <w:t>، المؤرخة 30 تموز/يوليه 1993.</w:t>
      </w:r>
    </w:p>
    <w:p w:rsidR="003C7E65" w:rsidRPr="003478CB" w:rsidRDefault="003C7E65" w:rsidP="003C7E65">
      <w:pPr>
        <w:spacing w:before="0" w:line="380" w:lineRule="exact"/>
        <w:rPr>
          <w:rFonts w:hint="cs"/>
          <w:b/>
          <w:bCs/>
          <w:spacing w:val="0"/>
          <w:rtl/>
        </w:rPr>
      </w:pPr>
      <w:r w:rsidRPr="003478CB">
        <w:rPr>
          <w:rFonts w:hint="cs"/>
          <w:b/>
          <w:bCs/>
          <w:spacing w:val="0"/>
          <w:rtl/>
        </w:rPr>
        <w:t>السؤال رقم 3-</w:t>
      </w:r>
      <w:r>
        <w:rPr>
          <w:rFonts w:hint="cs"/>
          <w:b/>
          <w:bCs/>
          <w:spacing w:val="0"/>
          <w:rtl/>
        </w:rPr>
        <w:t xml:space="preserve"> </w:t>
      </w:r>
      <w:r w:rsidRPr="003478CB">
        <w:rPr>
          <w:rFonts w:hint="cs"/>
          <w:b/>
          <w:bCs/>
          <w:spacing w:val="0"/>
          <w:rtl/>
        </w:rPr>
        <w:t xml:space="preserve"> الميزانية المرصودة للرعاية الصحية</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744-</w:t>
      </w:r>
      <w:r w:rsidRPr="003478CB">
        <w:rPr>
          <w:rFonts w:hint="cs"/>
          <w:spacing w:val="0"/>
          <w:rtl/>
        </w:rPr>
        <w:tab/>
      </w:r>
      <w:r w:rsidRPr="00E53949">
        <w:rPr>
          <w:rFonts w:hint="cs"/>
          <w:spacing w:val="0"/>
          <w:w w:val="95"/>
          <w:rtl/>
        </w:rPr>
        <w:t>الاعتمادات المبرمجة للصحة لعام 2005 بلغت في المجموع 9.8 مليار بيزو. وتقلّ اعتمادات الميزانية هذه عن اعتمادات عام 2003 بمبلغ 154 مليون بيزو. وكانت ميزانية عام 2003 بدورها أقل من الميزانية المرصودة في عام 2002. وفي عام 2002، رصد للخدمات الصحية 14.5 مليار بيزو، أو 2 في المائة، من مجموع الميزانية الوطنية البالغة 781 مليار بيزو</w:t>
      </w:r>
      <w:r w:rsidRPr="003478CB">
        <w:rPr>
          <w:rFonts w:hint="cs"/>
          <w:spacing w:val="0"/>
          <w:rtl/>
        </w:rPr>
        <w:t>.</w:t>
      </w:r>
    </w:p>
    <w:p w:rsidR="003C7E65" w:rsidRPr="003478CB" w:rsidRDefault="003C7E65" w:rsidP="003C7E65">
      <w:pPr>
        <w:tabs>
          <w:tab w:val="left" w:pos="879"/>
          <w:tab w:val="left" w:pos="1557"/>
        </w:tabs>
        <w:spacing w:before="0" w:line="380" w:lineRule="exact"/>
        <w:rPr>
          <w:rFonts w:hint="cs"/>
          <w:spacing w:val="0"/>
        </w:rPr>
      </w:pPr>
      <w:r w:rsidRPr="003478CB">
        <w:rPr>
          <w:rFonts w:hint="cs"/>
          <w:spacing w:val="0"/>
          <w:rtl/>
        </w:rPr>
        <w:t>745-</w:t>
      </w:r>
      <w:r w:rsidRPr="003478CB">
        <w:rPr>
          <w:rFonts w:hint="cs"/>
          <w:spacing w:val="0"/>
          <w:rtl/>
        </w:rPr>
        <w:tab/>
        <w:t>وفي عام 1997، بلغ مجموع الاعتمادات التي حصلت عليها وزارة الصحة 11 مليار بيزو. وقد زادت هذه الاعتمادات عما كانت عليه في عام 1996 بنسبة 18.47 في المائة، وهي تمثل 15.58 في المائة من ميزانية القطاع الاجتماعي و2.54 في المائة من مجموع الميزانية الوطنية. بيد أن ذلك لا يشكل سوى 0.43 في المائة من الناتج الوطني الإجمالي للعام ذاته بالأسعار الجارية. وجاءت وزارة الصحة في المرتبة السادسة من مجموع الوكالات الحكومية من حيث حصتها من الميزانية الوطنية.</w:t>
      </w:r>
    </w:p>
    <w:p w:rsidR="003C7E65" w:rsidRPr="003478CB" w:rsidRDefault="003C7E65" w:rsidP="003C7E65">
      <w:pPr>
        <w:tabs>
          <w:tab w:val="left" w:pos="879"/>
          <w:tab w:val="left" w:pos="1557"/>
        </w:tabs>
        <w:spacing w:before="0" w:line="380" w:lineRule="exact"/>
        <w:rPr>
          <w:spacing w:val="0"/>
          <w:rtl/>
        </w:rPr>
      </w:pPr>
      <w:r w:rsidRPr="003478CB">
        <w:rPr>
          <w:rFonts w:hint="cs"/>
          <w:spacing w:val="0"/>
          <w:rtl/>
        </w:rPr>
        <w:t>746-</w:t>
      </w:r>
      <w:r w:rsidRPr="003478CB">
        <w:rPr>
          <w:rFonts w:hint="cs"/>
          <w:spacing w:val="0"/>
          <w:rtl/>
        </w:rPr>
        <w:tab/>
        <w:t>وقد خصص لوزارة الصحة أثناء الفترة من 1993 إلى 1997 متوسطاً سنوياً قدره 2.36 في المائة من الميزانية الحكومية الوطنية، أي أقل من النسبة التي كانت مرصودة خلال الفترة من 1988 إلى 1992 والبالغة 5.37 في المائة من الميزانية الحكومية الوطنية. وكان هذا التخفيض في حصة وزارة الصحة من الميزانية الحكومية الوطنية ناتجاً عن إسناد مهمة تقديم خدمات الرعاية الصحية الأساسية إلى وحدات الحكم المحلي، وهو ما قضى به قانون الحكم المحلي.</w:t>
      </w:r>
    </w:p>
    <w:p w:rsidR="003C7E65" w:rsidRPr="00716D65" w:rsidRDefault="003C7E65" w:rsidP="003C7E65">
      <w:pPr>
        <w:tabs>
          <w:tab w:val="left" w:pos="720"/>
        </w:tabs>
        <w:spacing w:before="0" w:line="380" w:lineRule="exact"/>
        <w:rPr>
          <w:rFonts w:hint="cs"/>
          <w:b/>
          <w:bCs/>
          <w:spacing w:val="0"/>
          <w:rtl/>
        </w:rPr>
      </w:pPr>
      <w:r w:rsidRPr="00716D65">
        <w:rPr>
          <w:rFonts w:hint="cs"/>
          <w:b/>
          <w:bCs/>
          <w:spacing w:val="0"/>
          <w:rtl/>
        </w:rPr>
        <w:t xml:space="preserve">السؤال </w:t>
      </w:r>
      <w:r>
        <w:rPr>
          <w:rFonts w:hint="cs"/>
          <w:b/>
          <w:bCs/>
          <w:spacing w:val="0"/>
          <w:rtl/>
        </w:rPr>
        <w:t xml:space="preserve">رقم </w:t>
      </w:r>
      <w:r w:rsidRPr="00716D65">
        <w:rPr>
          <w:rFonts w:hint="cs"/>
          <w:b/>
          <w:bCs/>
          <w:spacing w:val="0"/>
          <w:rtl/>
        </w:rPr>
        <w:t>4</w:t>
      </w:r>
      <w:r>
        <w:rPr>
          <w:rFonts w:hint="cs"/>
          <w:b/>
          <w:bCs/>
          <w:spacing w:val="0"/>
          <w:rtl/>
        </w:rPr>
        <w:t>(أ)</w:t>
      </w:r>
      <w:r w:rsidRPr="00716D65">
        <w:rPr>
          <w:rFonts w:hint="cs"/>
          <w:b/>
          <w:bCs/>
          <w:spacing w:val="0"/>
          <w:rtl/>
        </w:rPr>
        <w:t>-</w:t>
      </w:r>
      <w:r>
        <w:rPr>
          <w:rFonts w:hint="cs"/>
          <w:b/>
          <w:bCs/>
          <w:spacing w:val="0"/>
          <w:rtl/>
        </w:rPr>
        <w:t xml:space="preserve">  </w:t>
      </w:r>
      <w:r w:rsidRPr="00716D65">
        <w:rPr>
          <w:rFonts w:hint="cs"/>
          <w:b/>
          <w:bCs/>
          <w:spacing w:val="0"/>
          <w:rtl/>
        </w:rPr>
        <w:t>معدل وفيات الرضَّع</w:t>
      </w:r>
    </w:p>
    <w:p w:rsidR="003C7E65" w:rsidRPr="00716D65" w:rsidRDefault="003C7E65" w:rsidP="003C7E65">
      <w:pPr>
        <w:tabs>
          <w:tab w:val="left" w:pos="879"/>
          <w:tab w:val="left" w:pos="1557"/>
        </w:tabs>
        <w:spacing w:before="0" w:line="380" w:lineRule="exact"/>
        <w:rPr>
          <w:rFonts w:hint="cs"/>
          <w:spacing w:val="0"/>
          <w:rtl/>
        </w:rPr>
      </w:pPr>
      <w:r w:rsidRPr="00716D65">
        <w:rPr>
          <w:rFonts w:hint="cs"/>
          <w:spacing w:val="0"/>
          <w:rtl/>
        </w:rPr>
        <w:t>747-</w:t>
      </w:r>
      <w:r w:rsidRPr="00716D65">
        <w:rPr>
          <w:rFonts w:hint="cs"/>
          <w:spacing w:val="0"/>
          <w:rtl/>
        </w:rPr>
        <w:tab/>
        <w:t>تشير البيانات المستقاة من مختلف المصادر إلى حدوث تراجع في معدل وفيات الرضَّع في البلد. فقد قدرته الدراسة الاستقصائية الوطنية للشؤون السكانية والصحية لعام 1998 بما نسبته 45.3 عام 1985، و36.8 عام 1990، و35.3 عام 1995. وشَهد انخفاضاً طفيفاً من 57 في عام 1990 إلى 49 في عام 1995، حسب تقرير المجلس الوطني لتنسيق الإحصاءات. وحسب ما ورد في الدراسة الاستقصائية للشؤون السكانية والصحية لعام 1998، بلغ معدل وفيات الرضَّع 35 لكل 000 1 مولود، بينما بلغ معدل وفيات المواليد 18 لكل 000 1 مولود حي. وفي عام 2001، أفادت التقارير أن معدل وفيات الرضَّع بلغ 29 لكل 000 1 مولود.</w:t>
      </w:r>
    </w:p>
    <w:p w:rsidR="003C7E65" w:rsidRPr="00716D65" w:rsidRDefault="003C7E65" w:rsidP="003C7E65">
      <w:pPr>
        <w:tabs>
          <w:tab w:val="left" w:pos="879"/>
          <w:tab w:val="left" w:pos="1557"/>
        </w:tabs>
        <w:spacing w:before="0" w:line="380" w:lineRule="exact"/>
        <w:rPr>
          <w:rFonts w:hint="cs"/>
          <w:spacing w:val="0"/>
          <w:rtl/>
        </w:rPr>
      </w:pPr>
      <w:r w:rsidRPr="00716D65">
        <w:rPr>
          <w:rFonts w:hint="cs"/>
          <w:spacing w:val="0"/>
          <w:rtl/>
        </w:rPr>
        <w:t>748-</w:t>
      </w:r>
      <w:r w:rsidRPr="00716D65">
        <w:rPr>
          <w:rFonts w:hint="cs"/>
          <w:spacing w:val="0"/>
          <w:rtl/>
        </w:rPr>
        <w:tab/>
        <w:t>وبلغ العدد الإجمالي للمواليد الأحياء في عام 2002 زهاء 521 866 ذكراً و252 800 أنثى. وبلغ عدد الوفيات منهم 955 13 ذكراً و868 9 أنثى. فعدد الوفيات من الذكور أكبر من عددها من الإناث.</w:t>
      </w:r>
    </w:p>
    <w:p w:rsidR="003C7E65" w:rsidRPr="00716D65" w:rsidRDefault="003C7E65" w:rsidP="003C7E65">
      <w:pPr>
        <w:tabs>
          <w:tab w:val="left" w:pos="879"/>
          <w:tab w:val="left" w:pos="1557"/>
        </w:tabs>
        <w:spacing w:before="0" w:line="380" w:lineRule="exact"/>
        <w:rPr>
          <w:rFonts w:hint="cs"/>
          <w:spacing w:val="0"/>
          <w:rtl/>
        </w:rPr>
      </w:pPr>
      <w:r w:rsidRPr="00716D65">
        <w:rPr>
          <w:rFonts w:hint="cs"/>
          <w:spacing w:val="0"/>
          <w:rtl/>
        </w:rPr>
        <w:t>749-</w:t>
      </w:r>
      <w:r w:rsidRPr="00716D65">
        <w:rPr>
          <w:rFonts w:hint="cs"/>
          <w:spacing w:val="0"/>
          <w:rtl/>
        </w:rPr>
        <w:tab/>
        <w:t xml:space="preserve">ويختلف معدل وفيات الرضَّع باختلاف العوامل الاجتماعية والاقتصادية والسكانية حسبما يتبين من الدراسة </w:t>
      </w:r>
      <w:r w:rsidRPr="00CE02BB">
        <w:rPr>
          <w:rFonts w:hint="cs"/>
          <w:spacing w:val="0"/>
          <w:w w:val="95"/>
          <w:rtl/>
        </w:rPr>
        <w:t>الاستقصائية الوطنية للشؤون السكانية والصحية لعام 1998. فخلال فترة السنوات العشر التي سبقت إجراءها، بلغ 30.9</w:t>
      </w:r>
      <w:r w:rsidRPr="00716D65">
        <w:rPr>
          <w:rFonts w:hint="cs"/>
          <w:spacing w:val="0"/>
          <w:rtl/>
        </w:rPr>
        <w:t xml:space="preserve"> في المناطق الحضرية و40.2 في المناطق الريفية. وسُجِّل أدنى معدل لوفيات الرضَّع في منطقة مانيلا الكبرى (23.7) تليها منطقة لوزون الوسطى (23.6) ثم جزر فيسايا الغربية (26.0). والمناطق التي سُجِّلت بها أعلى المعدلات هي جزر فيسايا الشرقية (60.8) و</w:t>
      </w:r>
      <w:r w:rsidRPr="00716D65">
        <w:rPr>
          <w:spacing w:val="0"/>
          <w:rtl/>
        </w:rPr>
        <w:t>منطقة مينداناو الإسلامية المتمتعة بالحكم الذاتي</w:t>
      </w:r>
      <w:r w:rsidRPr="00716D65">
        <w:rPr>
          <w:rFonts w:hint="cs"/>
          <w:spacing w:val="0"/>
          <w:rtl/>
        </w:rPr>
        <w:t xml:space="preserve"> (55.1) وكاراغا (53.2).</w:t>
      </w:r>
    </w:p>
    <w:p w:rsidR="003C7E65" w:rsidRPr="00716D65" w:rsidRDefault="003C7E65" w:rsidP="003C7E65">
      <w:pPr>
        <w:tabs>
          <w:tab w:val="left" w:pos="879"/>
          <w:tab w:val="left" w:pos="1557"/>
        </w:tabs>
        <w:spacing w:before="0" w:line="380" w:lineRule="exact"/>
        <w:rPr>
          <w:rFonts w:hint="cs"/>
          <w:spacing w:val="0"/>
          <w:rtl/>
        </w:rPr>
      </w:pPr>
      <w:r w:rsidRPr="00716D65">
        <w:rPr>
          <w:rFonts w:hint="cs"/>
          <w:spacing w:val="0"/>
          <w:rtl/>
        </w:rPr>
        <w:t>750-</w:t>
      </w:r>
      <w:r w:rsidRPr="00716D65">
        <w:rPr>
          <w:rFonts w:hint="cs"/>
          <w:spacing w:val="0"/>
          <w:rtl/>
        </w:rPr>
        <w:tab/>
        <w:t>وتشير الدراسة الاستقصائية الوطنية للشؤون السكانية والصحية لعام 2003 إلى أن معدلات الوفيات في المناطق الحضرية لا تزال أدنى بكثير مما هي عليه في المناطق الريفية. فعلى سبيل المثال، بلغ معدل وفيات الرضَّع 24 حالة وفاة لكل 000 1 مولود حي في المناطق الحضرية مقابل 36 حالة وفاة لكل 000 1 مولود حي في المناطق الريفية.</w:t>
      </w:r>
    </w:p>
    <w:p w:rsidR="003C7E65" w:rsidRPr="00716D65" w:rsidRDefault="003C7E65" w:rsidP="003C7E65">
      <w:pPr>
        <w:tabs>
          <w:tab w:val="left" w:pos="879"/>
        </w:tabs>
        <w:spacing w:before="0" w:line="380" w:lineRule="exact"/>
        <w:rPr>
          <w:rFonts w:hint="cs"/>
          <w:b/>
          <w:bCs/>
          <w:spacing w:val="0"/>
          <w:rtl/>
        </w:rPr>
      </w:pPr>
      <w:r>
        <w:rPr>
          <w:rFonts w:hint="cs"/>
          <w:b/>
          <w:bCs/>
          <w:spacing w:val="0"/>
          <w:rtl/>
        </w:rPr>
        <w:tab/>
      </w:r>
      <w:r w:rsidRPr="00716D65">
        <w:rPr>
          <w:rFonts w:hint="cs"/>
          <w:b/>
          <w:bCs/>
          <w:spacing w:val="0"/>
          <w:rtl/>
        </w:rPr>
        <w:t>4</w:t>
      </w:r>
      <w:r>
        <w:rPr>
          <w:rFonts w:hint="cs"/>
          <w:b/>
          <w:bCs/>
          <w:spacing w:val="0"/>
          <w:rtl/>
        </w:rPr>
        <w:t>(</w:t>
      </w:r>
      <w:r w:rsidRPr="00716D65">
        <w:rPr>
          <w:rFonts w:hint="cs"/>
          <w:b/>
          <w:bCs/>
          <w:spacing w:val="0"/>
          <w:rtl/>
        </w:rPr>
        <w:t>ب</w:t>
      </w:r>
      <w:r>
        <w:rPr>
          <w:rFonts w:hint="cs"/>
          <w:b/>
          <w:bCs/>
          <w:spacing w:val="0"/>
          <w:rtl/>
        </w:rPr>
        <w:t>)</w:t>
      </w:r>
      <w:r w:rsidRPr="00716D65">
        <w:rPr>
          <w:rFonts w:hint="cs"/>
          <w:b/>
          <w:bCs/>
          <w:spacing w:val="0"/>
          <w:rtl/>
        </w:rPr>
        <w:t>-</w:t>
      </w:r>
      <w:r>
        <w:rPr>
          <w:rFonts w:hint="cs"/>
          <w:b/>
          <w:bCs/>
          <w:spacing w:val="0"/>
          <w:rtl/>
        </w:rPr>
        <w:t xml:space="preserve">  </w:t>
      </w:r>
      <w:r w:rsidRPr="00716D65">
        <w:rPr>
          <w:rFonts w:hint="cs"/>
          <w:b/>
          <w:bCs/>
          <w:spacing w:val="0"/>
          <w:rtl/>
        </w:rPr>
        <w:t>إمكانية حصول السكان على الماء الصالح للشرب</w:t>
      </w:r>
    </w:p>
    <w:p w:rsidR="003C7E65" w:rsidRPr="00716D65" w:rsidRDefault="003C7E65" w:rsidP="003C7E65">
      <w:pPr>
        <w:tabs>
          <w:tab w:val="left" w:pos="879"/>
          <w:tab w:val="left" w:pos="1557"/>
        </w:tabs>
        <w:spacing w:before="0" w:line="380" w:lineRule="exact"/>
        <w:rPr>
          <w:rFonts w:hint="cs"/>
          <w:spacing w:val="0"/>
          <w:rtl/>
        </w:rPr>
      </w:pPr>
      <w:r w:rsidRPr="00716D65">
        <w:rPr>
          <w:rFonts w:hint="cs"/>
          <w:spacing w:val="0"/>
          <w:rtl/>
        </w:rPr>
        <w:t>751-</w:t>
      </w:r>
      <w:r w:rsidRPr="00716D65">
        <w:rPr>
          <w:rFonts w:hint="cs"/>
          <w:spacing w:val="0"/>
          <w:rtl/>
        </w:rPr>
        <w:tab/>
        <w:t>منذ عام 1960 حتى الآن، حدث ارتفاع لا بأس به في عدد الأسر المعيشية التي بات بإمكانها الحصول على ماء صالح للشرب بمعدل متوسطه 2 في المائة سنوياً. ويستفيد نحو 87 في المائة من العدد الإجمالي للأسر المعيشية من إمدادات الماء الصالح للشرب، 91 في المائة منها في المناطق الحضرية و71 في المائة في المناطق الريفية (</w:t>
      </w:r>
      <w:r w:rsidRPr="00CE02BB">
        <w:rPr>
          <w:rFonts w:hint="cs"/>
          <w:i/>
          <w:iCs/>
          <w:spacing w:val="0"/>
          <w:rtl/>
        </w:rPr>
        <w:t>الدراسة الاستقصائية الوطنية للشؤون السكانية والصحية لعام 1998</w:t>
      </w:r>
      <w:r w:rsidRPr="00716D65">
        <w:rPr>
          <w:rFonts w:hint="cs"/>
          <w:spacing w:val="0"/>
          <w:rtl/>
        </w:rPr>
        <w:t>). وتأتي مياه الشرب من مصادر تتدرج من المستوى الأول (39 في المائة) إلى الثاني (18 في المائة) فالثالث (30 في المائة) ثم المصادر المشكوك في أمرها (13 في المائة).</w:t>
      </w:r>
    </w:p>
    <w:p w:rsidR="003C7E65" w:rsidRPr="00716D65" w:rsidRDefault="003C7E65" w:rsidP="003C7E65">
      <w:pPr>
        <w:tabs>
          <w:tab w:val="left" w:pos="879"/>
          <w:tab w:val="left" w:pos="1557"/>
        </w:tabs>
        <w:spacing w:before="0" w:line="380" w:lineRule="exact"/>
        <w:rPr>
          <w:rFonts w:hint="cs"/>
          <w:spacing w:val="0"/>
          <w:rtl/>
        </w:rPr>
      </w:pPr>
      <w:r w:rsidRPr="00716D65">
        <w:rPr>
          <w:rFonts w:hint="cs"/>
          <w:spacing w:val="0"/>
          <w:rtl/>
        </w:rPr>
        <w:t>752-</w:t>
      </w:r>
      <w:r w:rsidRPr="00716D65">
        <w:rPr>
          <w:rFonts w:hint="cs"/>
          <w:spacing w:val="0"/>
          <w:rtl/>
        </w:rPr>
        <w:tab/>
        <w:t>ويجري توزيع المياه عبر شبكة مانيلا للمنشآت المائية والصرف الصحي والمؤسسات المتمتعة بامتيازات توزيع المياه في منطقة مانيلا الكبرى وشبكات المياه على صعيد المقاطعات ووحدات الحكومة المحلية والتعاونيات والقطاع الخاص وموَرِّدي المياه بالجملة. غير أن نطاق تغطية هذه الشبكات محدود، ولا يزال الكثير من الفلبينيين محرومين من المياه النظيفة والمعقولة التكلفة.</w:t>
      </w:r>
    </w:p>
    <w:p w:rsidR="003C7E65" w:rsidRPr="00716D65" w:rsidRDefault="003C7E65" w:rsidP="003C7E65">
      <w:pPr>
        <w:tabs>
          <w:tab w:val="left" w:pos="879"/>
          <w:tab w:val="left" w:pos="1557"/>
        </w:tabs>
        <w:spacing w:before="0" w:line="380" w:lineRule="exact"/>
        <w:rPr>
          <w:rFonts w:hint="cs"/>
          <w:spacing w:val="0"/>
          <w:rtl/>
        </w:rPr>
      </w:pPr>
      <w:r w:rsidRPr="00716D65">
        <w:rPr>
          <w:rFonts w:hint="cs"/>
          <w:spacing w:val="0"/>
          <w:rtl/>
        </w:rPr>
        <w:t>753-</w:t>
      </w:r>
      <w:r w:rsidRPr="00716D65">
        <w:rPr>
          <w:rFonts w:hint="cs"/>
          <w:spacing w:val="0"/>
          <w:rtl/>
        </w:rPr>
        <w:tab/>
        <w:t>ومستوى الاستفادة أعلى في المناطق الحضرية بنسبة 87.2 في المائة عام 1998 مقابل 69.8 في المائة فقط في المناطق الريفية. وعلاوة على ذلك، تبلغ نسبة استفادة العشر الأفقر من السكان 58 في المائة مقابل 93 في المائة لدى العشر الأغنى منهم.</w:t>
      </w:r>
    </w:p>
    <w:p w:rsidR="003C7E65" w:rsidRPr="00716D65" w:rsidRDefault="003C7E65" w:rsidP="003C7E65">
      <w:pPr>
        <w:tabs>
          <w:tab w:val="left" w:pos="879"/>
          <w:tab w:val="left" w:pos="1557"/>
        </w:tabs>
        <w:spacing w:before="0" w:line="380" w:lineRule="exact"/>
        <w:rPr>
          <w:rFonts w:hint="cs"/>
          <w:spacing w:val="0"/>
          <w:rtl/>
        </w:rPr>
      </w:pPr>
      <w:r w:rsidRPr="00716D65">
        <w:rPr>
          <w:rFonts w:hint="cs"/>
          <w:spacing w:val="0"/>
          <w:rtl/>
        </w:rPr>
        <w:t>754-</w:t>
      </w:r>
      <w:r w:rsidRPr="00716D65">
        <w:rPr>
          <w:rFonts w:hint="cs"/>
          <w:spacing w:val="0"/>
          <w:rtl/>
        </w:rPr>
        <w:tab/>
        <w:t>وأظهرت دراسة أولية أجريت في إطار المشروع الحضري للصحة والتغذية عام 1995 أن أغلبية الأسر المعيشية من بين قاطني الأحياء الفقيرة (72 في المائة) كانت تستفيد من المياه المنقولة بالأنابيب أو الآبار الأنبوبي</w:t>
      </w:r>
      <w:r>
        <w:rPr>
          <w:rFonts w:hint="cs"/>
          <w:spacing w:val="0"/>
          <w:rtl/>
        </w:rPr>
        <w:t>ـ</w:t>
      </w:r>
      <w:r w:rsidRPr="00716D65">
        <w:rPr>
          <w:rFonts w:hint="cs"/>
          <w:spacing w:val="0"/>
          <w:rtl/>
        </w:rPr>
        <w:t>ة. غير أن ما نسبته 36 في المائة من تلك المياه كانت ملوثة لدى استهلاكها، في حين بلغت نسبة تلوثها في المصدر 17 في المائة. ومَرَدّ هذا الأمر هو نقل مياه الشرب ومناولتها وتخزينها بطريقة غير لائقة.</w:t>
      </w:r>
    </w:p>
    <w:p w:rsidR="003C7E65" w:rsidRPr="00716D65" w:rsidRDefault="003C7E65" w:rsidP="003C7E65">
      <w:pPr>
        <w:tabs>
          <w:tab w:val="left" w:pos="720"/>
        </w:tabs>
        <w:spacing w:before="0" w:line="380" w:lineRule="exact"/>
        <w:rPr>
          <w:rFonts w:hint="cs"/>
          <w:spacing w:val="0"/>
          <w:rtl/>
        </w:rPr>
      </w:pPr>
      <w:r>
        <w:rPr>
          <w:rFonts w:hint="cs"/>
          <w:spacing w:val="0"/>
          <w:rtl/>
        </w:rPr>
        <w:tab/>
      </w:r>
      <w:r w:rsidRPr="00716D65">
        <w:rPr>
          <w:rFonts w:hint="cs"/>
          <w:spacing w:val="0"/>
          <w:rtl/>
        </w:rPr>
        <w:t>4</w:t>
      </w:r>
      <w:r>
        <w:rPr>
          <w:rFonts w:hint="cs"/>
          <w:b/>
          <w:bCs/>
          <w:spacing w:val="0"/>
          <w:rtl/>
        </w:rPr>
        <w:t>(</w:t>
      </w:r>
      <w:r w:rsidRPr="00716D65">
        <w:rPr>
          <w:rFonts w:hint="cs"/>
          <w:b/>
          <w:bCs/>
          <w:spacing w:val="0"/>
          <w:rtl/>
        </w:rPr>
        <w:t>ج</w:t>
      </w:r>
      <w:r>
        <w:rPr>
          <w:rFonts w:hint="cs"/>
          <w:b/>
          <w:bCs/>
          <w:spacing w:val="0"/>
          <w:rtl/>
        </w:rPr>
        <w:t>)</w:t>
      </w:r>
      <w:r w:rsidRPr="00716D65">
        <w:rPr>
          <w:rFonts w:hint="cs"/>
          <w:b/>
          <w:bCs/>
          <w:spacing w:val="0"/>
          <w:rtl/>
        </w:rPr>
        <w:t>-</w:t>
      </w:r>
      <w:r>
        <w:rPr>
          <w:rFonts w:hint="cs"/>
          <w:b/>
          <w:bCs/>
          <w:spacing w:val="0"/>
          <w:rtl/>
        </w:rPr>
        <w:t xml:space="preserve">  </w:t>
      </w:r>
      <w:r w:rsidRPr="00716D65">
        <w:rPr>
          <w:rFonts w:hint="cs"/>
          <w:b/>
          <w:bCs/>
          <w:spacing w:val="0"/>
          <w:rtl/>
        </w:rPr>
        <w:t>استفادة السكان من مرافق وافية للتخلص من الفضلات البشرية</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755-</w:t>
      </w:r>
      <w:r w:rsidRPr="00CE02BB">
        <w:rPr>
          <w:rFonts w:hint="cs"/>
          <w:spacing w:val="0"/>
          <w:rtl/>
        </w:rPr>
        <w:tab/>
        <w:t xml:space="preserve">في عام 1998، كان نحو 19 في المائة من الأسر المعيشية، أو 2.3 مليون أسرة معيشية، بلا مراحيض صحية. وتوافرت المراحيض الصحية لنحو 92.3 في المائة من السكان الحضريين، مقابل 69.8 في المائة في التجمعات الريفية (الدراسة </w:t>
      </w:r>
      <w:r w:rsidRPr="00CE02BB">
        <w:rPr>
          <w:spacing w:val="0"/>
          <w:rtl/>
        </w:rPr>
        <w:t>الاستقصائية الوطنية للشؤون ال</w:t>
      </w:r>
      <w:r w:rsidRPr="00CE02BB">
        <w:rPr>
          <w:rFonts w:hint="cs"/>
          <w:spacing w:val="0"/>
          <w:rtl/>
        </w:rPr>
        <w:t>سكان</w:t>
      </w:r>
      <w:r w:rsidRPr="00CE02BB">
        <w:rPr>
          <w:spacing w:val="0"/>
          <w:rtl/>
        </w:rPr>
        <w:t>ية والصحية</w:t>
      </w:r>
      <w:r w:rsidRPr="00CE02BB">
        <w:rPr>
          <w:rFonts w:hint="cs"/>
          <w:spacing w:val="0"/>
          <w:rtl/>
        </w:rPr>
        <w:t>). ويستفيد من هذه الخدمة 67.4 في المائة من الأسر الفقيرة، بينما تستفيد منها الأسر غير الفقيرة بدرجة أكبر، بنسبة تبلغ 89.4 في المائة.</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756-</w:t>
      </w:r>
      <w:r w:rsidRPr="00CE02BB">
        <w:rPr>
          <w:rFonts w:hint="cs"/>
          <w:spacing w:val="0"/>
          <w:rtl/>
        </w:rPr>
        <w:tab/>
        <w:t>كما تشير التقديرات إلى أن نحو سبعة في المائة فقط من السكان موصولون بشبكة الصرف الصحي. فلا يزال توافر المراحيض الصحية، المنزلية والعامة منها، يشكل إشكالاً. وحسب الدراسات الأولية للصحة والتغذية في المناطق الحضرية عام 1995، كان من بين أسباب عدم امتلاك المراحيض الافتقار إلى الحيز والمال اللازمين لبنائها.</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757-</w:t>
      </w:r>
      <w:r w:rsidRPr="00CE02BB">
        <w:rPr>
          <w:rFonts w:hint="cs"/>
          <w:spacing w:val="0"/>
          <w:rtl/>
        </w:rPr>
        <w:tab/>
        <w:t>وفيما يتعلق بمنطقة مانيلا الكبرى، تشير بيانات عام 2006 إلى أن نحو ثمانية في المائة من مجموع سكانها يستفيد من مرافق الصرف الصحي. وتمثل هذه النسبة ما مجموعه 400 99 وصلة بشبكة المجاري. ويعتمد باقي السكان على وسائل موضعية للصرف الصحي. فأغلبية هذه الأسر المعيشية لديها مراحيض موصولة بخزانات التفسيخ التي توفر المعالجة الأولية.</w:t>
      </w:r>
    </w:p>
    <w:p w:rsidR="003C7E65" w:rsidRPr="00CE02BB" w:rsidRDefault="003C7E65" w:rsidP="003C7E65">
      <w:pPr>
        <w:tabs>
          <w:tab w:val="left" w:pos="879"/>
          <w:tab w:val="left" w:pos="1557"/>
        </w:tabs>
        <w:spacing w:before="0" w:line="380" w:lineRule="exact"/>
        <w:rPr>
          <w:rFonts w:hint="cs"/>
          <w:b/>
          <w:bCs/>
          <w:spacing w:val="0"/>
          <w:rtl/>
        </w:rPr>
      </w:pPr>
      <w:r>
        <w:rPr>
          <w:rFonts w:hint="cs"/>
          <w:spacing w:val="0"/>
          <w:rtl/>
        </w:rPr>
        <w:tab/>
      </w:r>
      <w:r w:rsidRPr="00CE02BB">
        <w:rPr>
          <w:rFonts w:hint="cs"/>
          <w:b/>
          <w:bCs/>
          <w:spacing w:val="0"/>
          <w:rtl/>
        </w:rPr>
        <w:t xml:space="preserve">4(د)-  الرضَّع المحصَّنون ضد </w:t>
      </w:r>
      <w:r w:rsidRPr="00CE02BB">
        <w:rPr>
          <w:b/>
          <w:bCs/>
          <w:spacing w:val="0"/>
          <w:rtl/>
        </w:rPr>
        <w:t>الدفتريا والسعال الديكي والكزاز والحصبة وشلل الأطفال والسل</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758-</w:t>
      </w:r>
      <w:r w:rsidRPr="00CE02BB">
        <w:rPr>
          <w:rFonts w:hint="cs"/>
          <w:spacing w:val="0"/>
          <w:rtl/>
        </w:rPr>
        <w:tab/>
        <w:t xml:space="preserve">بدأ </w:t>
      </w:r>
      <w:r w:rsidRPr="00CE02BB">
        <w:rPr>
          <w:rFonts w:hint="cs"/>
          <w:i/>
          <w:iCs/>
          <w:spacing w:val="0"/>
          <w:rtl/>
        </w:rPr>
        <w:t>برنامج التحصين الموسع عام 1976</w:t>
      </w:r>
      <w:r w:rsidRPr="00CE02BB">
        <w:rPr>
          <w:rFonts w:hint="cs"/>
          <w:spacing w:val="0"/>
          <w:rtl/>
        </w:rPr>
        <w:t xml:space="preserve">. وأضيف </w:t>
      </w:r>
      <w:r w:rsidRPr="00CE02BB">
        <w:rPr>
          <w:spacing w:val="0"/>
          <w:rtl/>
        </w:rPr>
        <w:t>اللقاح الفموي ضد شلل الأطفال</w:t>
      </w:r>
      <w:r w:rsidRPr="00CE02BB">
        <w:rPr>
          <w:rFonts w:hint="cs"/>
          <w:spacing w:val="0"/>
          <w:rtl/>
        </w:rPr>
        <w:t xml:space="preserve"> وضد الكزاز عام 1980 وضد الحصبة عام 1982. وكانت تجري حملات واسعة النطاق مرتين سنوياً في الفترة 1977-1983. وارتفعت الوتيرة إلى أربع مرات عام 1984. وفي الفترة ذاتها تقريباً، تَوَسّع تدريجياً نطاق توفير خدمات التحصين في المصحات على مدار العام. وكانت معدلات التغطية في عام 1986 كما يلي: </w:t>
      </w:r>
      <w:r w:rsidRPr="00CE02BB">
        <w:rPr>
          <w:spacing w:val="0"/>
          <w:rtl/>
        </w:rPr>
        <w:t>لق</w:t>
      </w:r>
      <w:r>
        <w:rPr>
          <w:rFonts w:hint="cs"/>
          <w:spacing w:val="0"/>
          <w:rtl/>
        </w:rPr>
        <w:t>ـ</w:t>
      </w:r>
      <w:r w:rsidRPr="00CE02BB">
        <w:rPr>
          <w:spacing w:val="0"/>
          <w:rtl/>
        </w:rPr>
        <w:t>اح</w:t>
      </w:r>
      <w:r w:rsidRPr="00CE02BB">
        <w:rPr>
          <w:spacing w:val="0"/>
        </w:rPr>
        <w:t xml:space="preserve"> BCG </w:t>
      </w:r>
      <w:r w:rsidRPr="00CE02BB">
        <w:rPr>
          <w:spacing w:val="0"/>
          <w:rtl/>
        </w:rPr>
        <w:t>ض</w:t>
      </w:r>
      <w:r>
        <w:rPr>
          <w:rFonts w:hint="cs"/>
          <w:spacing w:val="0"/>
          <w:rtl/>
        </w:rPr>
        <w:t>ـ</w:t>
      </w:r>
      <w:r w:rsidRPr="00CE02BB">
        <w:rPr>
          <w:spacing w:val="0"/>
          <w:rtl/>
        </w:rPr>
        <w:t>د السل</w:t>
      </w:r>
      <w:r w:rsidRPr="00CE02BB">
        <w:rPr>
          <w:rFonts w:hint="cs"/>
          <w:spacing w:val="0"/>
          <w:rtl/>
        </w:rPr>
        <w:t xml:space="preserve"> -51 في المائة، واللقاح الثلاثي </w:t>
      </w:r>
      <w:r w:rsidRPr="00CE02BB">
        <w:rPr>
          <w:spacing w:val="0"/>
          <w:rtl/>
        </w:rPr>
        <w:t>ضد الدفتريا والسعال الديكي والكزاز</w:t>
      </w:r>
      <w:r w:rsidRPr="00CE02BB">
        <w:rPr>
          <w:rFonts w:hint="cs"/>
          <w:spacing w:val="0"/>
          <w:rtl/>
        </w:rPr>
        <w:t xml:space="preserve"> -32 في المائة، واللقاح الثلاثي </w:t>
      </w:r>
      <w:r w:rsidRPr="00CE02BB">
        <w:rPr>
          <w:spacing w:val="0"/>
          <w:rtl/>
        </w:rPr>
        <w:t>الفموي ضد شلل الأطفال</w:t>
      </w:r>
      <w:r w:rsidRPr="00CE02BB">
        <w:rPr>
          <w:rFonts w:hint="cs"/>
          <w:spacing w:val="0"/>
          <w:rtl/>
        </w:rPr>
        <w:t xml:space="preserve"> -37 في المائة والحصبة -40 في المائة. وكنتيجة لذلك، انخفضت نسبة الإصابة بالأمراض الستة بين الأطفال الذين تقل أعمارهم عن خمس سنوات، وبخاصة شلل الأطفال، الذي انخفض بنسبة 83 في الم</w:t>
      </w:r>
      <w:r>
        <w:rPr>
          <w:rFonts w:hint="cs"/>
          <w:spacing w:val="0"/>
          <w:rtl/>
        </w:rPr>
        <w:t>ا</w:t>
      </w:r>
      <w:r w:rsidRPr="00CE02BB">
        <w:rPr>
          <w:rFonts w:hint="cs"/>
          <w:spacing w:val="0"/>
          <w:rtl/>
        </w:rPr>
        <w:t>ئة بالمقارنة مع النسبة المسجلة عام 1980. وانخفضت نسبة الإصابة بالحصبة إلى 20 في المائة منذ عام 1982.</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759-</w:t>
      </w:r>
      <w:r w:rsidRPr="00CE02BB">
        <w:rPr>
          <w:rFonts w:hint="cs"/>
          <w:spacing w:val="0"/>
          <w:rtl/>
        </w:rPr>
        <w:tab/>
      </w:r>
      <w:r w:rsidRPr="00CE02BB">
        <w:rPr>
          <w:rFonts w:hint="cs"/>
          <w:spacing w:val="0"/>
          <w:w w:val="95"/>
          <w:rtl/>
        </w:rPr>
        <w:t>وفي عام 1993، حققت الفلبين أعلى مستوى من التغطية فيما يتعلق ببرنامج الطفل المحصن تحصيناً كاملاً، بتسجيلها نسبة 91 في المائة. وقد تراجعت هذه النسبة إلى 86 في المائة عام 1995، ربما كنتيجة لنقل الخدمات الصحية إلى وحدات الحكومة المحلية. وتحسنت نسبة تغطية برنامج الطفل المحصن تحصيناً كاملاً لتبلغ 90 في المائة عامي 1996 و1997.</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760-</w:t>
      </w:r>
      <w:r w:rsidRPr="00CE02BB">
        <w:rPr>
          <w:rFonts w:hint="cs"/>
          <w:spacing w:val="0"/>
          <w:rtl/>
        </w:rPr>
        <w:tab/>
        <w:t>ونسبة التحصين المسجلة لدى الأطفال القاطنين في المناطق الحضرية في عام 2003 كانت أعلى مما سُجِّل في أوساط القاطنين منهم في المناطق الريفية (74 و65 في المائة، على التوالي). واللقاحات الكاملة أُعطيت للإناث بنسبة أكبر قليلاً (71.3 في المائة) من الذكور (68.4 في المائة).</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761-</w:t>
      </w:r>
      <w:r w:rsidRPr="00CE02BB">
        <w:rPr>
          <w:rFonts w:hint="cs"/>
          <w:spacing w:val="0"/>
          <w:rtl/>
        </w:rPr>
        <w:tab/>
        <w:t>وأُعلِنت الفلبين بلداً خالياً من شلل الأطفال خلال اجتماع كيوتو بشأن القضاء على هذا الداء في منطقة غرب المحيط الهادئ في تشرين الأول/أكتوبر 2000. ورغم ذلك، لا تزال الفلبين متيقظة لحماية مواطنيها من مخاطر جلب الفيروس المسبب له من بلدان أخرى. وتشمل التدابير المتخذة توخياً للحذر تعزيز نظام الرصد، والقدرة على المواجهة السريعة لانتقال العدوى من الخارج، واحتواء فيروس شلل الأطفال الطبيعي في المختبرات بشكل وافٍ، ومواصلة التحصين الاعتيادي إلى أن يتحقق القضاء على هذا الداء عالمياً.</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762-</w:t>
      </w:r>
      <w:r w:rsidRPr="00CE02BB">
        <w:rPr>
          <w:rFonts w:hint="cs"/>
          <w:spacing w:val="0"/>
          <w:rtl/>
        </w:rPr>
        <w:tab/>
        <w:t xml:space="preserve">وتم في </w:t>
      </w:r>
      <w:r w:rsidRPr="00A518DF">
        <w:rPr>
          <w:rFonts w:hint="cs"/>
          <w:i/>
          <w:iCs/>
          <w:spacing w:val="0"/>
          <w:rtl/>
        </w:rPr>
        <w:t>حملة باتاك (</w:t>
      </w:r>
      <w:r w:rsidRPr="00A518DF">
        <w:rPr>
          <w:i/>
          <w:iCs/>
          <w:spacing w:val="0"/>
        </w:rPr>
        <w:t>Patak</w:t>
      </w:r>
      <w:r w:rsidRPr="00CE02BB">
        <w:rPr>
          <w:rFonts w:hint="cs"/>
          <w:spacing w:val="0"/>
          <w:rtl/>
        </w:rPr>
        <w:t xml:space="preserve">) للقضاء على </w:t>
      </w:r>
      <w:r w:rsidRPr="00A518DF">
        <w:rPr>
          <w:rFonts w:hint="cs"/>
          <w:spacing w:val="0"/>
          <w:rtl/>
        </w:rPr>
        <w:t>شلل الأطفال</w:t>
      </w:r>
      <w:r w:rsidRPr="00CE02BB">
        <w:rPr>
          <w:rFonts w:hint="cs"/>
          <w:spacing w:val="0"/>
          <w:rtl/>
        </w:rPr>
        <w:t xml:space="preserve"> في عام 2002 تحصين 12 مليون طفل مرتين خلال شهري شباط/فبراير وآذار/مارس. وتوخت هذه الحملة وقف انتشار </w:t>
      </w:r>
      <w:r w:rsidRPr="00CE02BB">
        <w:rPr>
          <w:spacing w:val="0"/>
          <w:rtl/>
        </w:rPr>
        <w:t>فيروس السّنجابية المشتق من اللقاح</w:t>
      </w:r>
      <w:r w:rsidRPr="00CE02BB">
        <w:rPr>
          <w:rFonts w:hint="cs"/>
          <w:spacing w:val="0"/>
          <w:rtl/>
        </w:rPr>
        <w:t xml:space="preserve"> الذي ظهر عندما تراجعت معدلات التحصين ضد شلل الأطفال في السنتين السابقتين.</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763-</w:t>
      </w:r>
      <w:r w:rsidRPr="00CE02BB">
        <w:rPr>
          <w:rFonts w:hint="cs"/>
          <w:spacing w:val="0"/>
          <w:rtl/>
        </w:rPr>
        <w:tab/>
        <w:t xml:space="preserve">وفي حملة </w:t>
      </w:r>
      <w:r w:rsidRPr="00A518DF">
        <w:rPr>
          <w:rFonts w:hint="cs"/>
          <w:i/>
          <w:iCs/>
          <w:spacing w:val="0"/>
          <w:rtl/>
        </w:rPr>
        <w:t xml:space="preserve">القضاء على الحصبة المسماة </w:t>
      </w:r>
      <w:r w:rsidRPr="00A518DF">
        <w:rPr>
          <w:i/>
          <w:iCs/>
          <w:spacing w:val="0"/>
        </w:rPr>
        <w:t>Ligtas Tigdas</w:t>
      </w:r>
      <w:r w:rsidRPr="00CE02BB">
        <w:rPr>
          <w:rFonts w:hint="cs"/>
          <w:spacing w:val="0"/>
          <w:rtl/>
        </w:rPr>
        <w:t>، خُفّ</w:t>
      </w:r>
      <w:r>
        <w:rPr>
          <w:rFonts w:hint="cs"/>
          <w:spacing w:val="0"/>
          <w:rtl/>
        </w:rPr>
        <w:t>ـ</w:t>
      </w:r>
      <w:r w:rsidRPr="00CE02BB">
        <w:rPr>
          <w:rFonts w:hint="cs"/>
          <w:spacing w:val="0"/>
          <w:rtl/>
        </w:rPr>
        <w:t>ِض تخفيضاً شديداً عدد حالات تفشي الحصبة والإصابة بها بحيث بلغ أدنى مستوى له بالمقارنة مع السنوات السابقة. وقد حققت الحملة نسبة مرتفعة من التحصين ضد الحصبة ناهزت 95 في المائة في أوساط الأطفال المتراوحة أعمارهم بين تسعة أشهر و15 شهراً.</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764-</w:t>
      </w:r>
      <w:r w:rsidRPr="00CE02BB">
        <w:rPr>
          <w:rFonts w:hint="cs"/>
          <w:spacing w:val="0"/>
          <w:rtl/>
        </w:rPr>
        <w:tab/>
        <w:t xml:space="preserve">واستهدفت </w:t>
      </w:r>
      <w:r w:rsidRPr="00A518DF">
        <w:rPr>
          <w:rFonts w:hint="cs"/>
          <w:i/>
          <w:iCs/>
          <w:spacing w:val="0"/>
          <w:rtl/>
        </w:rPr>
        <w:t>حملة متابعة التحصين ضد الحصبة</w:t>
      </w:r>
      <w:r w:rsidRPr="00CE02BB">
        <w:rPr>
          <w:rFonts w:hint="cs"/>
          <w:spacing w:val="0"/>
          <w:rtl/>
        </w:rPr>
        <w:t xml:space="preserve"> في شباط/فبراير 2004 تحصين 18 مليون طفل تراوحت أعمارهم بين 9 أشهر وأقل من 8 سنوات. وقد تم تحصين 95 في المائة من الفئة المستهدفة من السكان.</w:t>
      </w:r>
    </w:p>
    <w:p w:rsidR="003C7E65" w:rsidRPr="00A518DF" w:rsidRDefault="003C7E65" w:rsidP="003C7E65">
      <w:pPr>
        <w:tabs>
          <w:tab w:val="left" w:pos="879"/>
          <w:tab w:val="left" w:pos="1557"/>
        </w:tabs>
        <w:spacing w:before="0" w:line="380" w:lineRule="exact"/>
        <w:rPr>
          <w:rFonts w:hint="cs"/>
          <w:b/>
          <w:bCs/>
          <w:spacing w:val="0"/>
          <w:rtl/>
        </w:rPr>
      </w:pPr>
      <w:r>
        <w:rPr>
          <w:rFonts w:hint="cs"/>
          <w:b/>
          <w:bCs/>
          <w:spacing w:val="0"/>
          <w:rtl/>
        </w:rPr>
        <w:tab/>
      </w:r>
      <w:r w:rsidRPr="00A518DF">
        <w:rPr>
          <w:rFonts w:hint="cs"/>
          <w:b/>
          <w:bCs/>
          <w:spacing w:val="0"/>
          <w:rtl/>
        </w:rPr>
        <w:t>4</w:t>
      </w:r>
      <w:r>
        <w:rPr>
          <w:rFonts w:hint="cs"/>
          <w:b/>
          <w:bCs/>
          <w:spacing w:val="0"/>
          <w:rtl/>
        </w:rPr>
        <w:t>(</w:t>
      </w:r>
      <w:r w:rsidRPr="00A518DF">
        <w:rPr>
          <w:rFonts w:hint="cs"/>
          <w:b/>
          <w:bCs/>
          <w:spacing w:val="0"/>
          <w:rtl/>
        </w:rPr>
        <w:t>ﻫ</w:t>
      </w:r>
      <w:r>
        <w:rPr>
          <w:rFonts w:hint="cs"/>
          <w:b/>
          <w:bCs/>
          <w:spacing w:val="0"/>
          <w:rtl/>
        </w:rPr>
        <w:t>)</w:t>
      </w:r>
      <w:r w:rsidRPr="00A518DF">
        <w:rPr>
          <w:rFonts w:hint="cs"/>
          <w:b/>
          <w:bCs/>
          <w:spacing w:val="0"/>
          <w:rtl/>
        </w:rPr>
        <w:t>-</w:t>
      </w:r>
      <w:r>
        <w:rPr>
          <w:rFonts w:hint="cs"/>
          <w:b/>
          <w:bCs/>
          <w:spacing w:val="0"/>
          <w:rtl/>
        </w:rPr>
        <w:t xml:space="preserve">  </w:t>
      </w:r>
      <w:r w:rsidRPr="00A518DF">
        <w:rPr>
          <w:rFonts w:hint="cs"/>
          <w:b/>
          <w:bCs/>
          <w:spacing w:val="0"/>
          <w:rtl/>
        </w:rPr>
        <w:t>العمر المتوقع عند الولادة</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765-</w:t>
      </w:r>
      <w:r w:rsidRPr="00CE02BB">
        <w:rPr>
          <w:rFonts w:hint="cs"/>
          <w:spacing w:val="0"/>
          <w:rtl/>
        </w:rPr>
        <w:tab/>
        <w:t>ارتفع متوسط العمر المتوقع عند الولادة من 61.6 سنة عام 1980 إلى 64.6 سنة عام 1990. ولوحظ في عام 1999 حدوث ارتفاع آخر للعمر المتوقع عند الولادة خلال السنوات الأخيرة إلى ما متوسطه 68.6 سنة.</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766-</w:t>
      </w:r>
      <w:r w:rsidRPr="00CE02BB">
        <w:rPr>
          <w:rFonts w:hint="cs"/>
          <w:spacing w:val="0"/>
          <w:rtl/>
        </w:rPr>
        <w:tab/>
        <w:t xml:space="preserve">والعمر المتوقع لدى الإناث ما برح على الدوام أعلى من العمر المتوقع لدى الذكور في الفلبين (71.28 سنة لدى الإناث عام 1999 مقابل 66.03 سنة لدى الذكور في العام ذاته). وتوجد اختلافات كبيرة في متوسط العمر المتوقع عند الولادة بين مناطق البلد المختلفة. فقد سُجِّل أعلى متوسط في لوزون الوسطى وتاغالوغ الجنوبية، وأدنى متوسط في </w:t>
      </w:r>
      <w:r w:rsidRPr="00CE02BB">
        <w:rPr>
          <w:spacing w:val="0"/>
          <w:rtl/>
        </w:rPr>
        <w:t>منطقة مينداناو الإسلامية المتمتعة بالحكم الذاتي</w:t>
      </w:r>
      <w:r w:rsidRPr="00CE02BB">
        <w:rPr>
          <w:rFonts w:hint="cs"/>
          <w:spacing w:val="0"/>
          <w:rtl/>
        </w:rPr>
        <w:t xml:space="preserve"> وجزر فيسايا الشرقية.</w:t>
      </w:r>
    </w:p>
    <w:p w:rsidR="003C7E65" w:rsidRPr="00A518DF" w:rsidRDefault="003C7E65" w:rsidP="003C7E65">
      <w:pPr>
        <w:tabs>
          <w:tab w:val="left" w:pos="879"/>
          <w:tab w:val="left" w:pos="1557"/>
        </w:tabs>
        <w:spacing w:before="0" w:line="380" w:lineRule="exact"/>
        <w:rPr>
          <w:rFonts w:hint="cs"/>
          <w:b/>
          <w:bCs/>
          <w:spacing w:val="0"/>
          <w:rtl/>
        </w:rPr>
      </w:pPr>
      <w:r>
        <w:rPr>
          <w:rFonts w:hint="cs"/>
          <w:b/>
          <w:bCs/>
          <w:spacing w:val="0"/>
          <w:rtl/>
        </w:rPr>
        <w:tab/>
      </w:r>
      <w:r w:rsidRPr="00A518DF">
        <w:rPr>
          <w:rFonts w:hint="cs"/>
          <w:b/>
          <w:bCs/>
          <w:spacing w:val="0"/>
          <w:rtl/>
        </w:rPr>
        <w:t>4</w:t>
      </w:r>
      <w:r>
        <w:rPr>
          <w:rFonts w:hint="cs"/>
          <w:b/>
          <w:bCs/>
          <w:spacing w:val="0"/>
          <w:rtl/>
        </w:rPr>
        <w:t>(</w:t>
      </w:r>
      <w:r w:rsidRPr="00A518DF">
        <w:rPr>
          <w:rFonts w:hint="cs"/>
          <w:b/>
          <w:bCs/>
          <w:spacing w:val="0"/>
          <w:rtl/>
        </w:rPr>
        <w:t>و</w:t>
      </w:r>
      <w:r>
        <w:rPr>
          <w:rFonts w:hint="cs"/>
          <w:b/>
          <w:bCs/>
          <w:spacing w:val="0"/>
          <w:rtl/>
        </w:rPr>
        <w:t>)</w:t>
      </w:r>
      <w:r w:rsidRPr="00A518DF">
        <w:rPr>
          <w:rFonts w:hint="cs"/>
          <w:b/>
          <w:bCs/>
          <w:spacing w:val="0"/>
          <w:rtl/>
        </w:rPr>
        <w:t>-</w:t>
      </w:r>
      <w:r>
        <w:rPr>
          <w:rFonts w:hint="cs"/>
          <w:b/>
          <w:bCs/>
          <w:spacing w:val="0"/>
          <w:rtl/>
        </w:rPr>
        <w:t xml:space="preserve">  </w:t>
      </w:r>
      <w:r w:rsidRPr="00A518DF">
        <w:rPr>
          <w:rFonts w:hint="cs"/>
          <w:b/>
          <w:bCs/>
          <w:spacing w:val="0"/>
          <w:rtl/>
        </w:rPr>
        <w:t>نسبة السكان المستفيدين من خدمات الموظفين المدربين على علاج الأمراض والإصابات الشائعة</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767-</w:t>
      </w:r>
      <w:r w:rsidRPr="00CE02BB">
        <w:rPr>
          <w:rFonts w:hint="cs"/>
          <w:spacing w:val="0"/>
          <w:rtl/>
        </w:rPr>
        <w:tab/>
        <w:t>إن البيانات المصنفة حسب الحالة الاجتماعية والاقتصادية فيما يتعلق بنسبة السكان المستفيدين من خدمات الموظفين المدربين على علاج الأمراض والإصابات الشائعة، والتي يمكن عادةً استقاؤها من التقارير الإدارية الواردة من المكاتب الفرعية لوزارة الصحة، ليست متاحة، بسبب ما سبق أن أُشير إليه من نقل مهمة تقديم الخدمات إلى وحدات الحكومة المحلية. غير أن البيانات التالية قد تكون مفيدة.</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768-</w:t>
      </w:r>
      <w:r w:rsidRPr="00CE02BB">
        <w:rPr>
          <w:rFonts w:hint="cs"/>
          <w:spacing w:val="0"/>
          <w:rtl/>
        </w:rPr>
        <w:tab/>
        <w:t>إن 068 1 من المستشفيات، البالغ عددها 708 1 في البلد يوجد في ملكية الخواص، في حين لا يبلغ عدد المستشفيات العامة سوى 640 (</w:t>
      </w:r>
      <w:r w:rsidRPr="00A518DF">
        <w:rPr>
          <w:rFonts w:hint="cs"/>
          <w:i/>
          <w:iCs/>
          <w:spacing w:val="0"/>
          <w:rtl/>
        </w:rPr>
        <w:t>وزارة الصحة، عام 2001</w:t>
      </w:r>
      <w:r w:rsidRPr="00CE02BB">
        <w:rPr>
          <w:rFonts w:hint="cs"/>
          <w:spacing w:val="0"/>
          <w:rtl/>
        </w:rPr>
        <w:t xml:space="preserve">). وتتوزع المستشفيات بشكل غير متساوٍ عبر المناطق. فبينما يبلغ عددها 177 في منطقة مانيلا الكبرى، لا يوجد منها سوى 14 في </w:t>
      </w:r>
      <w:r w:rsidRPr="00CE02BB">
        <w:rPr>
          <w:spacing w:val="0"/>
          <w:rtl/>
        </w:rPr>
        <w:t>منطقة مينداناو الإسلامية المتمتعة بالحكم الذاتي</w:t>
      </w:r>
      <w:r w:rsidRPr="00CE02BB">
        <w:rPr>
          <w:rFonts w:hint="cs"/>
          <w:spacing w:val="0"/>
          <w:rtl/>
        </w:rPr>
        <w:t>، وهي من بين أفقر المناطق في البلد.</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769-</w:t>
      </w:r>
      <w:r w:rsidRPr="00CE02BB">
        <w:rPr>
          <w:rFonts w:hint="cs"/>
          <w:spacing w:val="0"/>
          <w:rtl/>
        </w:rPr>
        <w:tab/>
      </w:r>
      <w:r w:rsidRPr="00A518DF">
        <w:rPr>
          <w:rFonts w:hint="cs"/>
          <w:spacing w:val="0"/>
          <w:w w:val="95"/>
          <w:rtl/>
        </w:rPr>
        <w:t>وعلاوة على ذلك، يوجد معظم ممارسي المهن الصحية في منطقة مانيلا الكبرى والمراكز الحضرية الأخرى. وفي الفترة 1990-1995، كان عدد الأطباء 494 82، والممرضين 629 259، والقابلات 878 102. وفي عام 1997</w:t>
      </w:r>
      <w:r w:rsidRPr="00CE02BB">
        <w:rPr>
          <w:rFonts w:hint="cs"/>
          <w:spacing w:val="0"/>
          <w:rtl/>
        </w:rPr>
        <w:t>، بلغ عدد من كانوا موظفين في قطاع الصحة لدى وحدات الحكومة المحلية 123 3 طبيباً و782 1 طبيب أسنان و822 4 ممرضاً و647 15 قابلة بينما كان لدى وزارة الصحة 232 4 طبيباً و179 طبيب أسنان و837 4 ممرضاً و241 قابلة. وكانت نسبة العاملين في قطاع الصحة الحكومي إلى السك</w:t>
      </w:r>
      <w:r>
        <w:rPr>
          <w:rFonts w:hint="cs"/>
          <w:spacing w:val="0"/>
          <w:rtl/>
        </w:rPr>
        <w:t>ـ</w:t>
      </w:r>
      <w:r w:rsidRPr="00CE02BB">
        <w:rPr>
          <w:rFonts w:hint="cs"/>
          <w:spacing w:val="0"/>
          <w:rtl/>
        </w:rPr>
        <w:t>ان طبيباً واحداً لكل 727 9 نسمة، وطبيب أسنان واحد لكل 481 36 نسمة، وممرضاً واحداً لكل 361 7 نسمة، وقابلة لكل 503 4 نسمة.</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770-</w:t>
      </w:r>
      <w:r w:rsidRPr="00CE02BB">
        <w:rPr>
          <w:rFonts w:hint="cs"/>
          <w:spacing w:val="0"/>
          <w:rtl/>
        </w:rPr>
        <w:tab/>
        <w:t>وإضافةً إلى هذه المستشفيات، كان ثمة نحو 405 2 وحدة صحية ريفية و096 13 مركزاً صحياً على صعيد البلدات في عام 1997. وفي المتوسط، كانت كل وحدة صحية ريفية تخدم 746 29 شخصاً، في حين كان كل مركز صحي على صعيد البلدة يلبي احتياجات 277 5 شخصاً. ويتألف ملاك موظفي الوحدة الصحية الريفية عادةً من طبيب وممرض وبعض القابلات، في حين ينبغي أن يوجد في المركز الصحي على صعيد البلدة قابلة واحدة على الأقل.</w:t>
      </w:r>
    </w:p>
    <w:p w:rsidR="003C7E65" w:rsidRPr="00A518DF" w:rsidRDefault="003C7E65" w:rsidP="003C7E65">
      <w:pPr>
        <w:tabs>
          <w:tab w:val="left" w:pos="879"/>
          <w:tab w:val="left" w:pos="1557"/>
        </w:tabs>
        <w:spacing w:before="0" w:line="380" w:lineRule="exact"/>
        <w:rPr>
          <w:rFonts w:hint="cs"/>
          <w:spacing w:val="0"/>
          <w:w w:val="95"/>
          <w:rtl/>
        </w:rPr>
      </w:pPr>
      <w:r w:rsidRPr="00CE02BB">
        <w:rPr>
          <w:rFonts w:hint="cs"/>
          <w:spacing w:val="0"/>
          <w:rtl/>
        </w:rPr>
        <w:t>771-</w:t>
      </w:r>
      <w:r w:rsidRPr="00CE02BB">
        <w:rPr>
          <w:rFonts w:hint="cs"/>
          <w:spacing w:val="0"/>
          <w:rtl/>
        </w:rPr>
        <w:tab/>
      </w:r>
      <w:r w:rsidRPr="00A518DF">
        <w:rPr>
          <w:rFonts w:hint="cs"/>
          <w:spacing w:val="0"/>
          <w:w w:val="95"/>
          <w:rtl/>
        </w:rPr>
        <w:t>ومنذ عام 2002، بلغ مجموع عمال الرعاية الصحية في وحدات الحكومة المحلية في البلد بأسره 224 282. ويشمل هذا المجموع الأطباء والممرضين وأطباء الأسنان وأخصائيي التغذية والقابلات والعمال الصحيين على صعيد البلدات.</w:t>
      </w:r>
    </w:p>
    <w:p w:rsidR="003C7E65" w:rsidRPr="00A518DF" w:rsidRDefault="003C7E65" w:rsidP="003C7E65">
      <w:pPr>
        <w:tabs>
          <w:tab w:val="left" w:pos="879"/>
          <w:tab w:val="left" w:pos="1783"/>
        </w:tabs>
        <w:spacing w:before="0" w:line="380" w:lineRule="exact"/>
        <w:ind w:left="1783" w:hanging="904"/>
        <w:rPr>
          <w:rFonts w:hint="cs"/>
          <w:b/>
          <w:bCs/>
          <w:spacing w:val="0"/>
          <w:rtl/>
        </w:rPr>
      </w:pPr>
      <w:r w:rsidRPr="00A518DF">
        <w:rPr>
          <w:rFonts w:hint="cs"/>
          <w:b/>
          <w:bCs/>
          <w:spacing w:val="0"/>
          <w:rtl/>
        </w:rPr>
        <w:t>4</w:t>
      </w:r>
      <w:r>
        <w:rPr>
          <w:rFonts w:hint="cs"/>
          <w:b/>
          <w:bCs/>
          <w:spacing w:val="0"/>
          <w:rtl/>
        </w:rPr>
        <w:t>(</w:t>
      </w:r>
      <w:r w:rsidRPr="00A518DF">
        <w:rPr>
          <w:rFonts w:hint="cs"/>
          <w:b/>
          <w:bCs/>
          <w:spacing w:val="0"/>
          <w:rtl/>
        </w:rPr>
        <w:t>ز</w:t>
      </w:r>
      <w:r>
        <w:rPr>
          <w:rFonts w:hint="cs"/>
          <w:b/>
          <w:bCs/>
          <w:spacing w:val="0"/>
          <w:rtl/>
        </w:rPr>
        <w:t>)</w:t>
      </w:r>
      <w:r w:rsidRPr="00A518DF">
        <w:rPr>
          <w:rFonts w:hint="cs"/>
          <w:b/>
          <w:bCs/>
          <w:spacing w:val="0"/>
          <w:rtl/>
        </w:rPr>
        <w:t>-</w:t>
      </w:r>
      <w:r w:rsidRPr="00A518DF">
        <w:rPr>
          <w:rFonts w:hint="cs"/>
          <w:b/>
          <w:bCs/>
          <w:spacing w:val="0"/>
          <w:rtl/>
        </w:rPr>
        <w:tab/>
        <w:t>نسبة الحوامل المستفيدات من خدمات الموظفين المدربين خلال فترة الحمل، ونسبة من أشرف هؤلاء الموظفون على توليدهن؛ والأرقام المتعلقة بمعدل وفيات الأمهات</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772-</w:t>
      </w:r>
      <w:r w:rsidRPr="00CE02BB">
        <w:rPr>
          <w:rFonts w:hint="cs"/>
          <w:spacing w:val="0"/>
          <w:rtl/>
        </w:rPr>
        <w:tab/>
        <w:t xml:space="preserve">أظهرت </w:t>
      </w:r>
      <w:r w:rsidRPr="00CE02BB">
        <w:rPr>
          <w:spacing w:val="0"/>
          <w:rtl/>
        </w:rPr>
        <w:t>الدراسة الاستقصائية الوطنية للشؤون ال</w:t>
      </w:r>
      <w:r w:rsidRPr="00CE02BB">
        <w:rPr>
          <w:rFonts w:hint="cs"/>
          <w:spacing w:val="0"/>
          <w:rtl/>
        </w:rPr>
        <w:t>سكان</w:t>
      </w:r>
      <w:r w:rsidRPr="00CE02BB">
        <w:rPr>
          <w:spacing w:val="0"/>
          <w:rtl/>
        </w:rPr>
        <w:t>ية والصحية لعام 1998</w:t>
      </w:r>
      <w:r w:rsidRPr="00CE02BB">
        <w:rPr>
          <w:rFonts w:hint="cs"/>
          <w:spacing w:val="0"/>
          <w:rtl/>
        </w:rPr>
        <w:t xml:space="preserve"> وجود ثغرات كبيرة في خدمات رعاية الأمهات. ففيما يتعلق بمعظم الولادات (77 في المائة)، أجرت الأمهات ثلاث استشارات طبية أو أكثر قبل الولادة، </w:t>
      </w:r>
      <w:r w:rsidRPr="00A518DF">
        <w:rPr>
          <w:rFonts w:hint="cs"/>
          <w:spacing w:val="0"/>
          <w:w w:val="95"/>
          <w:rtl/>
        </w:rPr>
        <w:t>وجرت الاستشارة الطبية الأولى منها في حالة نصف الولادات تقريباً خلال الأشهر الثلاثة الأولى للحمل. ولم يُعلَم إلا 33</w:t>
      </w:r>
      <w:r w:rsidRPr="00CE02BB">
        <w:rPr>
          <w:rFonts w:hint="cs"/>
          <w:spacing w:val="0"/>
          <w:rtl/>
        </w:rPr>
        <w:t xml:space="preserve"> في المائة من الحوامل بأعراض ما انطوى عليه الحمل من أخطار. ولم تبلغ نسبة من تلقَّين من الأمهات </w:t>
      </w:r>
      <w:r w:rsidRPr="00CE02BB">
        <w:rPr>
          <w:spacing w:val="0"/>
          <w:rtl/>
        </w:rPr>
        <w:t>تحصين توكسويد الكزاز</w:t>
      </w:r>
      <w:r w:rsidRPr="00CE02BB">
        <w:rPr>
          <w:rFonts w:hint="cs"/>
          <w:spacing w:val="0"/>
          <w:rtl/>
        </w:rPr>
        <w:t xml:space="preserve"> سوى 30 في المائة، مقابل 42 في المائة عام 1993. وأخذ 75 في المائة من الحوامل أقراص الحديد، و57 في المائة منهن فقط مُكَمِّل اليود. وتلجأ نسبة مرتفعة من الحوامل (86 في المائة) إلى مهنيي الصحة لإجراء فحوص فترة ما قبل الولادة. وأفادت دراسة المؤشرات الإحصائية الميدانية الصحية لعام 2000 أن 64.8 في المائة من الحوامل أجرين ثلاث استشارات طبية أو أكثر خلال فترة الحمل.</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773-</w:t>
      </w:r>
      <w:r w:rsidRPr="00CE02BB">
        <w:rPr>
          <w:rFonts w:hint="cs"/>
          <w:spacing w:val="0"/>
          <w:rtl/>
        </w:rPr>
        <w:tab/>
        <w:t>والبيانات الميدانية الحكومية لعام 2000 (</w:t>
      </w:r>
      <w:r w:rsidRPr="00A518DF">
        <w:rPr>
          <w:i/>
          <w:iCs/>
          <w:spacing w:val="0"/>
          <w:rtl/>
        </w:rPr>
        <w:t>دراسة المؤشرات الإحصائية الميدانية الصحية لعام 200</w:t>
      </w:r>
      <w:r w:rsidRPr="00A518DF">
        <w:rPr>
          <w:rFonts w:hint="cs"/>
          <w:i/>
          <w:iCs/>
          <w:spacing w:val="0"/>
          <w:rtl/>
        </w:rPr>
        <w:t>0</w:t>
      </w:r>
      <w:r w:rsidRPr="00CE02BB">
        <w:rPr>
          <w:rFonts w:hint="cs"/>
          <w:spacing w:val="0"/>
          <w:rtl/>
        </w:rPr>
        <w:t>) أظهرت أن 69 في المائة من الحوامل تلقين مساعدة أثناء الوضع من طبيب أو ممرض أو قابلة؛ وتلقى 31 في المائة مساعدة من قابلات تقليديات. وعلاوة على ذلك، كان ثمة تباينات هائلة بين المناطق في أنماط الرعاية أثناء الوضع.</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774-</w:t>
      </w:r>
      <w:r w:rsidRPr="00CE02BB">
        <w:rPr>
          <w:rFonts w:hint="cs"/>
          <w:spacing w:val="0"/>
          <w:rtl/>
        </w:rPr>
        <w:tab/>
        <w:t xml:space="preserve">وإجمالاً، ترعى القابلات أكبر نسبة من حالات الوضع، وتبلغ 40.7 في المائة، ولكن هذه النسبة تتراوح بين ما أدناه نحو 30 في المائة من حالات الوضع في منطقة مينداناو وما أعلاه نحو 60 في المائة في منطقة لوزون الشمالية. وعلى الصعيد الوطني، رعت القابلات التقليديات المدربات والأطباء العدد ذاته تقريباً من حالات الوضع (26.8 في المائة). وفي المنطقة الحضرية للعاصمة الوطنية، أشرف الأطباء على 51.4 في المائة من حالات الوضع. </w:t>
      </w:r>
      <w:r w:rsidRPr="00A91E81">
        <w:rPr>
          <w:rFonts w:hint="cs"/>
          <w:i/>
          <w:iCs/>
          <w:spacing w:val="0"/>
          <w:rtl/>
        </w:rPr>
        <w:t>(</w:t>
      </w:r>
      <w:r w:rsidRPr="00A518DF">
        <w:rPr>
          <w:i/>
          <w:iCs/>
          <w:spacing w:val="0"/>
          <w:rtl/>
        </w:rPr>
        <w:t>الدراسة الاستقصائية الوطنية للشؤون ال</w:t>
      </w:r>
      <w:r w:rsidRPr="00A518DF">
        <w:rPr>
          <w:rFonts w:hint="cs"/>
          <w:i/>
          <w:iCs/>
          <w:spacing w:val="0"/>
          <w:rtl/>
        </w:rPr>
        <w:t>سكان</w:t>
      </w:r>
      <w:r w:rsidRPr="00A518DF">
        <w:rPr>
          <w:i/>
          <w:iCs/>
          <w:spacing w:val="0"/>
          <w:rtl/>
        </w:rPr>
        <w:t>ية والصحية</w:t>
      </w:r>
      <w:r w:rsidRPr="00A518DF">
        <w:rPr>
          <w:rFonts w:hint="cs"/>
          <w:i/>
          <w:iCs/>
          <w:spacing w:val="0"/>
          <w:rtl/>
        </w:rPr>
        <w:t>، 1998؛ وصندوق الأمم المتحدة للسكان، 2001 و2002</w:t>
      </w:r>
      <w:r w:rsidRPr="00CE02BB">
        <w:rPr>
          <w:rFonts w:hint="cs"/>
          <w:spacing w:val="0"/>
          <w:rtl/>
        </w:rPr>
        <w:t>).</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775-</w:t>
      </w:r>
      <w:r w:rsidRPr="00CE02BB">
        <w:rPr>
          <w:rFonts w:hint="cs"/>
          <w:spacing w:val="0"/>
          <w:rtl/>
        </w:rPr>
        <w:tab/>
        <w:t xml:space="preserve">وفي </w:t>
      </w:r>
      <w:r w:rsidRPr="00CE02BB">
        <w:rPr>
          <w:spacing w:val="0"/>
          <w:rtl/>
        </w:rPr>
        <w:t>الدراسة الاستقصائية الوطنية للشؤون ال</w:t>
      </w:r>
      <w:r w:rsidRPr="00CE02BB">
        <w:rPr>
          <w:rFonts w:hint="cs"/>
          <w:spacing w:val="0"/>
          <w:rtl/>
        </w:rPr>
        <w:t>سكان</w:t>
      </w:r>
      <w:r w:rsidRPr="00CE02BB">
        <w:rPr>
          <w:spacing w:val="0"/>
          <w:rtl/>
        </w:rPr>
        <w:t>ية والصحية</w:t>
      </w:r>
      <w:r w:rsidRPr="00CE02BB">
        <w:rPr>
          <w:rFonts w:hint="cs"/>
          <w:spacing w:val="0"/>
          <w:rtl/>
        </w:rPr>
        <w:t xml:space="preserve"> لعام 1998، قُدِّرت وفيات الأمهات بم</w:t>
      </w:r>
      <w:r>
        <w:rPr>
          <w:rFonts w:hint="cs"/>
          <w:spacing w:val="0"/>
          <w:rtl/>
        </w:rPr>
        <w:t>ــ</w:t>
      </w:r>
      <w:r w:rsidRPr="00CE02BB">
        <w:rPr>
          <w:rFonts w:hint="cs"/>
          <w:spacing w:val="0"/>
          <w:rtl/>
        </w:rPr>
        <w:t xml:space="preserve">ا </w:t>
      </w:r>
      <w:r w:rsidRPr="00A518DF">
        <w:rPr>
          <w:rFonts w:hint="cs"/>
          <w:spacing w:val="0"/>
          <w:rtl/>
        </w:rPr>
        <w:t>نسبته 14 في المائة من مجموع وفيات النساء اللائي تراوحت أعمارهن بين 15 و49 سنة.وتتوفى امرأتان تقريباً مقاب</w:t>
      </w:r>
      <w:r>
        <w:rPr>
          <w:rFonts w:hint="cs"/>
          <w:spacing w:val="0"/>
          <w:rtl/>
        </w:rPr>
        <w:t>ـ</w:t>
      </w:r>
      <w:r w:rsidRPr="00A518DF">
        <w:rPr>
          <w:rFonts w:hint="cs"/>
          <w:spacing w:val="0"/>
          <w:rtl/>
        </w:rPr>
        <w:t>ل كل 000 1 مولود حي خلال فترة الحمل أو أثناء الوضع أو الفترة التي تليه. كما أن الفلبينيات يواجهن خلال حياتهـن بنسبة 1 في المائة</w:t>
      </w:r>
      <w:r w:rsidRPr="00A518DF">
        <w:rPr>
          <w:rFonts w:hint="cs"/>
          <w:spacing w:val="0"/>
          <w:w w:val="95"/>
          <w:rtl/>
        </w:rPr>
        <w:t xml:space="preserve"> خطر الموت بسبب عوامل تتصل بالأمومة. ووفيات الأمهات أعلى في المناطق الريفية والمعزولة الفقيرة والتجمعات الحضرية الفقيرة. والمناطق الثلاث الأولى من حيث معدلات وفيات الأمهات في الفترة 1990-1995، استناداً إلى بيانات </w:t>
      </w:r>
      <w:r w:rsidRPr="00A518DF">
        <w:rPr>
          <w:spacing w:val="0"/>
          <w:w w:val="95"/>
          <w:rtl/>
        </w:rPr>
        <w:t>المجلس الوطني لتنسيق الإحصاءات</w:t>
      </w:r>
      <w:r w:rsidRPr="00A518DF">
        <w:rPr>
          <w:rFonts w:hint="cs"/>
          <w:spacing w:val="0"/>
          <w:w w:val="95"/>
          <w:rtl/>
        </w:rPr>
        <w:t xml:space="preserve"> هي </w:t>
      </w:r>
      <w:r w:rsidRPr="00A518DF">
        <w:rPr>
          <w:spacing w:val="0"/>
          <w:w w:val="95"/>
          <w:rtl/>
        </w:rPr>
        <w:t>منطقة مينداناو الإسلامية المتمتعة بالحكم الذاتي</w:t>
      </w:r>
      <w:r w:rsidRPr="00A518DF">
        <w:rPr>
          <w:rFonts w:hint="cs"/>
          <w:spacing w:val="0"/>
          <w:w w:val="95"/>
          <w:rtl/>
        </w:rPr>
        <w:t xml:space="preserve"> والمنطقتان 10 و9</w:t>
      </w:r>
      <w:r w:rsidRPr="00CE02BB">
        <w:rPr>
          <w:rFonts w:hint="cs"/>
          <w:spacing w:val="0"/>
          <w:rtl/>
        </w:rPr>
        <w:t>.</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776-</w:t>
      </w:r>
      <w:r w:rsidRPr="00CE02BB">
        <w:rPr>
          <w:rFonts w:hint="cs"/>
          <w:spacing w:val="0"/>
          <w:rtl/>
        </w:rPr>
        <w:tab/>
        <w:t>وتنجم وفيات الأمهات بشكل رئيسي عن نزيف ما بعد الولادة وارتفاع الضغط ومضاعفاته والإنتان والولادة المعرقلة ومضاعفات الإجهاض. ومن بين مسببات النزيف، يحتل الإجهاض الترتيب الرابع، بما متوسطه 7.22 في المائة خلال فترة مدتها 10 سنوات (</w:t>
      </w:r>
      <w:r w:rsidRPr="008A5492">
        <w:rPr>
          <w:i/>
          <w:iCs/>
          <w:spacing w:val="0"/>
          <w:rtl/>
        </w:rPr>
        <w:t>الجمعية الفلبينية للتوليد وطب النساء</w:t>
      </w:r>
      <w:r w:rsidRPr="008A5492">
        <w:rPr>
          <w:rFonts w:hint="cs"/>
          <w:i/>
          <w:iCs/>
          <w:spacing w:val="0"/>
          <w:rtl/>
        </w:rPr>
        <w:t xml:space="preserve"> للفترة 1985-1994</w:t>
      </w:r>
      <w:r w:rsidRPr="00CE02BB">
        <w:rPr>
          <w:rFonts w:hint="cs"/>
          <w:spacing w:val="0"/>
          <w:rtl/>
        </w:rPr>
        <w:t xml:space="preserve">). وأظهرت التقديرات غير المباشرة لمعدلات الإجهاض أن منطقة مانيلا الكبرى سُجِّل بها أعلى معدل بنسبة 33 امرأة من كل 000 1 ممن تراوحت أعمارهن بين 15 و44 سنة، وأن أدنى معدل مسجل هو في جزر فيسايا، بنسبة 9 من كل 000 1 امرأة ممن تراوحت </w:t>
      </w:r>
      <w:r w:rsidRPr="00A518DF">
        <w:rPr>
          <w:rFonts w:hint="cs"/>
          <w:spacing w:val="0"/>
          <w:w w:val="95"/>
          <w:rtl/>
        </w:rPr>
        <w:t xml:space="preserve">أعمارهن بين 15 و44 سنة. ورغم أن معظم النساء ينجون من مضاعفات الإجهاض، فإنهن قد يعانين مع ذلك من أمراض وحالات وهن حادة أو مزمنة، من قبيل فقر الدم أو التهابات المسالك التناسلية أو إعاقات مدى الحياة، مثل </w:t>
      </w:r>
      <w:r w:rsidRPr="00A518DF">
        <w:rPr>
          <w:spacing w:val="0"/>
          <w:w w:val="95"/>
          <w:rtl/>
        </w:rPr>
        <w:t>ناسور الولادة</w:t>
      </w:r>
      <w:r w:rsidRPr="00CE02BB">
        <w:rPr>
          <w:rFonts w:hint="cs"/>
          <w:spacing w:val="0"/>
          <w:rtl/>
        </w:rPr>
        <w:t>.</w:t>
      </w:r>
    </w:p>
    <w:p w:rsidR="003C7E65" w:rsidRPr="00A518DF" w:rsidRDefault="003C7E65" w:rsidP="003C7E65">
      <w:pPr>
        <w:tabs>
          <w:tab w:val="left" w:pos="879"/>
          <w:tab w:val="left" w:pos="1557"/>
        </w:tabs>
        <w:spacing w:before="0" w:line="380" w:lineRule="exact"/>
        <w:rPr>
          <w:rFonts w:hint="cs"/>
          <w:b/>
          <w:bCs/>
          <w:spacing w:val="0"/>
          <w:rtl/>
        </w:rPr>
      </w:pPr>
      <w:r>
        <w:rPr>
          <w:rFonts w:hint="cs"/>
          <w:b/>
          <w:bCs/>
          <w:spacing w:val="0"/>
          <w:rtl/>
        </w:rPr>
        <w:tab/>
      </w:r>
      <w:r w:rsidRPr="00A518DF">
        <w:rPr>
          <w:rFonts w:hint="cs"/>
          <w:b/>
          <w:bCs/>
          <w:spacing w:val="0"/>
          <w:rtl/>
        </w:rPr>
        <w:t>4</w:t>
      </w:r>
      <w:r>
        <w:rPr>
          <w:rFonts w:hint="cs"/>
          <w:b/>
          <w:bCs/>
          <w:spacing w:val="0"/>
          <w:rtl/>
        </w:rPr>
        <w:t>(</w:t>
      </w:r>
      <w:r w:rsidRPr="00A518DF">
        <w:rPr>
          <w:rFonts w:hint="cs"/>
          <w:b/>
          <w:bCs/>
          <w:spacing w:val="0"/>
          <w:rtl/>
        </w:rPr>
        <w:t>ح</w:t>
      </w:r>
      <w:r>
        <w:rPr>
          <w:rFonts w:hint="cs"/>
          <w:b/>
          <w:bCs/>
          <w:spacing w:val="0"/>
          <w:rtl/>
        </w:rPr>
        <w:t>)</w:t>
      </w:r>
      <w:r w:rsidRPr="00A518DF">
        <w:rPr>
          <w:rFonts w:hint="cs"/>
          <w:b/>
          <w:bCs/>
          <w:spacing w:val="0"/>
          <w:rtl/>
        </w:rPr>
        <w:t>-</w:t>
      </w:r>
      <w:r>
        <w:rPr>
          <w:rFonts w:hint="cs"/>
          <w:b/>
          <w:bCs/>
          <w:spacing w:val="0"/>
          <w:rtl/>
        </w:rPr>
        <w:t xml:space="preserve">  </w:t>
      </w:r>
      <w:r w:rsidRPr="00A518DF">
        <w:rPr>
          <w:rFonts w:hint="cs"/>
          <w:b/>
          <w:bCs/>
          <w:spacing w:val="0"/>
          <w:rtl/>
        </w:rPr>
        <w:t>نسبة الرضَّع المستفيدين من خدمات موظفي الرعاية المدربين</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777-</w:t>
      </w:r>
      <w:r w:rsidRPr="00CE02BB">
        <w:rPr>
          <w:rFonts w:hint="cs"/>
          <w:spacing w:val="0"/>
          <w:rtl/>
        </w:rPr>
        <w:tab/>
        <w:t>إن البيانات المتعلقة بالرضَّع المستفيدين من خدمات موظفي الرعاية المدربين والمصنفة حسب نوع الجنس والسن والحالة الاجتماعية والاقتصادية، والتي يمكن عادةً استخلاصها من التقارير الإدارية الواردة من المكاتب الفرعية لوزارة الصحة هي غير متاحة، بسبب ما سبقت الإشارة إليه من نقل مهمة توفير الخدمات إلى وحدات الحكومة المحلية. غير أن البيانات التالية قد تكون مفيدة.</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778-</w:t>
      </w:r>
      <w:r w:rsidRPr="00CE02BB">
        <w:rPr>
          <w:rFonts w:hint="cs"/>
          <w:spacing w:val="0"/>
          <w:rtl/>
        </w:rPr>
        <w:tab/>
        <w:t>لا تزال الهياكل الأساسية التي يمكن تعبئتها من أجل صحة المواليد الجدد غير مستغلة. فنسبة مجموع المرافق الصحية العامة التي لديها قسم يعمل للرعاية الصحية الأساسية الضرورية أثناء التوليد لا تمثل سوى 9.5 في المائة من الوحدات الصحية الريفية على الصعيد الوطني، و2.6 في المائة من المراكز الصحية على صعيد البلدات ولا تشكل نسبة مستشفيات الإحالة التي لديها قسم يعمل للرعاية الصحية الشاملة الضرورية أثناء التوليد سوى 20 في المائة من المستشفيات على صعيد المقاطعات و47 في المائة من المستشفيات على صعيد المحافظات. (</w:t>
      </w:r>
      <w:r w:rsidRPr="008A5492">
        <w:rPr>
          <w:rFonts w:hint="cs"/>
          <w:i/>
          <w:iCs/>
          <w:spacing w:val="0"/>
          <w:rtl/>
        </w:rPr>
        <w:t>تقرير برنامج صحة المرأة والأمومة المأمونة، 1998</w:t>
      </w:r>
      <w:r w:rsidRPr="00CE02BB">
        <w:rPr>
          <w:rFonts w:hint="cs"/>
          <w:spacing w:val="0"/>
          <w:rtl/>
        </w:rPr>
        <w:t>).</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779-</w:t>
      </w:r>
      <w:r w:rsidRPr="00CE02BB">
        <w:rPr>
          <w:rFonts w:hint="cs"/>
          <w:spacing w:val="0"/>
          <w:rtl/>
        </w:rPr>
        <w:tab/>
      </w:r>
      <w:r w:rsidRPr="008A5492">
        <w:rPr>
          <w:rFonts w:hint="cs"/>
          <w:i/>
          <w:iCs/>
          <w:spacing w:val="0"/>
          <w:rtl/>
        </w:rPr>
        <w:t>وأظهرت الدراسة الاستقصائية لصحة الأم والطفل لعام 2000</w:t>
      </w:r>
      <w:r w:rsidRPr="00CE02BB">
        <w:rPr>
          <w:rFonts w:hint="cs"/>
          <w:spacing w:val="0"/>
          <w:rtl/>
        </w:rPr>
        <w:t xml:space="preserve"> أن ست نساء من كل 10 لديهن أطفال تقل أعمارهم عن ثلاث سنوات فقط استشرن مختصاً في الرعاية الصحية لفترة ما بعد الولادة. و52 في المائة ممن حظين بالرعاية في مرحلة ما بعد الولادة استشرن طبيباً. واستشار 37 في المائة منهن ممرضاً أو قابلة، ونحو واحدة من كل 10 منهن قابلة تقليدية. ورغم أن الممرضين والقابلات هم أغلب مقدمي الرعاية في مرحلة ما بعد الولادة بصفة عامة (48 في المائة)، فإن الأطباء هم مقدموها الرئيسيون في المناطق الحضرية (66.9 في المائة). والخدمة الأكثر طلباً أثناء الاستشارات الطبية المتعلقة بالرعاية في مرحلة ما بعد الولادة هي فحص الوليد.</w:t>
      </w:r>
    </w:p>
    <w:p w:rsidR="003C7E65" w:rsidRPr="008A5492" w:rsidRDefault="003C7E65" w:rsidP="003C7E65">
      <w:pPr>
        <w:tabs>
          <w:tab w:val="left" w:pos="879"/>
          <w:tab w:val="left" w:pos="1557"/>
        </w:tabs>
        <w:spacing w:before="0" w:line="380" w:lineRule="exact"/>
        <w:rPr>
          <w:rFonts w:hint="cs"/>
          <w:b/>
          <w:bCs/>
          <w:spacing w:val="0"/>
          <w:rtl/>
        </w:rPr>
      </w:pPr>
      <w:r w:rsidRPr="008A5492">
        <w:rPr>
          <w:rFonts w:hint="cs"/>
          <w:b/>
          <w:bCs/>
          <w:spacing w:val="0"/>
          <w:rtl/>
        </w:rPr>
        <w:t xml:space="preserve">السؤال </w:t>
      </w:r>
      <w:r>
        <w:rPr>
          <w:rFonts w:hint="cs"/>
          <w:b/>
          <w:bCs/>
          <w:spacing w:val="0"/>
          <w:rtl/>
        </w:rPr>
        <w:t xml:space="preserve">رقم </w:t>
      </w:r>
      <w:r w:rsidRPr="008A5492">
        <w:rPr>
          <w:rFonts w:hint="cs"/>
          <w:b/>
          <w:bCs/>
          <w:spacing w:val="0"/>
          <w:rtl/>
        </w:rPr>
        <w:t xml:space="preserve">5- </w:t>
      </w:r>
      <w:r>
        <w:rPr>
          <w:rFonts w:hint="cs"/>
          <w:b/>
          <w:bCs/>
          <w:spacing w:val="0"/>
          <w:rtl/>
        </w:rPr>
        <w:t xml:space="preserve"> </w:t>
      </w:r>
      <w:r w:rsidRPr="008A5492">
        <w:rPr>
          <w:rFonts w:hint="cs"/>
          <w:b/>
          <w:bCs/>
          <w:spacing w:val="0"/>
          <w:rtl/>
        </w:rPr>
        <w:t>الفئات المستضعفة والمحرومة</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780-</w:t>
      </w:r>
      <w:r w:rsidRPr="00CE02BB">
        <w:rPr>
          <w:rFonts w:hint="cs"/>
          <w:spacing w:val="0"/>
          <w:rtl/>
        </w:rPr>
        <w:tab/>
        <w:t>يتبين من المؤشرات المعروضة أعلاه أن الفقراء الحضريين والريفيين على حد سواء هم أكثر الفئات حرماناً من حيث الاستفادة من الخدمات الصحية.</w:t>
      </w:r>
    </w:p>
    <w:p w:rsidR="003C7E65" w:rsidRDefault="003C7E65" w:rsidP="003C7E65">
      <w:pPr>
        <w:tabs>
          <w:tab w:val="left" w:pos="879"/>
          <w:tab w:val="left" w:pos="1557"/>
        </w:tabs>
        <w:spacing w:before="0" w:line="380" w:lineRule="exact"/>
        <w:rPr>
          <w:spacing w:val="0"/>
          <w:rtl/>
        </w:rPr>
      </w:pPr>
      <w:r w:rsidRPr="00CE02BB">
        <w:rPr>
          <w:rFonts w:hint="cs"/>
          <w:spacing w:val="0"/>
          <w:rtl/>
        </w:rPr>
        <w:t>781-</w:t>
      </w:r>
      <w:r w:rsidRPr="00CE02BB">
        <w:rPr>
          <w:rFonts w:hint="cs"/>
          <w:spacing w:val="0"/>
          <w:rtl/>
        </w:rPr>
        <w:tab/>
        <w:t>ويعكس مستوى الفقر في البلد التباينات التي لا تزال قائمة في مجال الحد من الأمراض وسوء التغذية. كما أن من يعيشون في المناطق الريفية النائية يتلقون خدمات صحية أقل وأدنى من حيث النوعية. فلا تزال المستشفيات وغيرها من مرافق الرعاية الصحية مركزة في المراكز الحضرية ولا يستطيع الفقراء تحمُّل تكلفة الرعاية الصحية.</w:t>
      </w:r>
    </w:p>
    <w:p w:rsidR="003C7E65" w:rsidRPr="008A5492" w:rsidRDefault="003C7E65" w:rsidP="003C7E65">
      <w:pPr>
        <w:tabs>
          <w:tab w:val="left" w:pos="879"/>
          <w:tab w:val="left" w:pos="1557"/>
        </w:tabs>
        <w:spacing w:before="0" w:line="380" w:lineRule="exact"/>
        <w:ind w:left="1557" w:hanging="678"/>
        <w:rPr>
          <w:rFonts w:hint="cs"/>
          <w:b/>
          <w:bCs/>
          <w:spacing w:val="0"/>
          <w:rtl/>
        </w:rPr>
      </w:pPr>
      <w:r w:rsidRPr="008A5492">
        <w:rPr>
          <w:rFonts w:hint="cs"/>
          <w:b/>
          <w:bCs/>
          <w:spacing w:val="0"/>
          <w:rtl/>
        </w:rPr>
        <w:t>5</w:t>
      </w:r>
      <w:r>
        <w:rPr>
          <w:rFonts w:hint="cs"/>
          <w:b/>
          <w:bCs/>
          <w:spacing w:val="0"/>
          <w:rtl/>
        </w:rPr>
        <w:t>(</w:t>
      </w:r>
      <w:r w:rsidRPr="008A5492">
        <w:rPr>
          <w:rFonts w:hint="cs"/>
          <w:b/>
          <w:bCs/>
          <w:spacing w:val="0"/>
          <w:rtl/>
        </w:rPr>
        <w:t>أ</w:t>
      </w:r>
      <w:r>
        <w:rPr>
          <w:rFonts w:hint="cs"/>
          <w:b/>
          <w:bCs/>
          <w:spacing w:val="0"/>
          <w:rtl/>
        </w:rPr>
        <w:t>)</w:t>
      </w:r>
      <w:r w:rsidRPr="008A5492">
        <w:rPr>
          <w:rFonts w:hint="cs"/>
          <w:b/>
          <w:bCs/>
          <w:spacing w:val="0"/>
          <w:rtl/>
        </w:rPr>
        <w:t>-</w:t>
      </w:r>
      <w:r w:rsidRPr="008A5492">
        <w:rPr>
          <w:rFonts w:hint="cs"/>
          <w:b/>
          <w:bCs/>
          <w:spacing w:val="0"/>
          <w:rtl/>
        </w:rPr>
        <w:tab/>
        <w:t xml:space="preserve">التغييرات في السياسات والقوانين والممارسات الوطنية التي تؤثر سلباً على الحالة الصحية </w:t>
      </w:r>
      <w:r w:rsidRPr="008A5492">
        <w:rPr>
          <w:b/>
          <w:bCs/>
          <w:spacing w:val="0"/>
          <w:rtl/>
        </w:rPr>
        <w:br/>
      </w:r>
      <w:r w:rsidRPr="008A5492">
        <w:rPr>
          <w:rFonts w:hint="cs"/>
          <w:b/>
          <w:bCs/>
          <w:spacing w:val="0"/>
          <w:rtl/>
        </w:rPr>
        <w:t>للفئات المحرومة</w:t>
      </w:r>
    </w:p>
    <w:p w:rsidR="003C7E65" w:rsidRDefault="003C7E65" w:rsidP="003C7E65">
      <w:pPr>
        <w:tabs>
          <w:tab w:val="left" w:pos="879"/>
          <w:tab w:val="left" w:pos="1557"/>
        </w:tabs>
        <w:spacing w:before="0" w:line="380" w:lineRule="exact"/>
        <w:rPr>
          <w:rFonts w:hint="cs"/>
          <w:spacing w:val="0"/>
          <w:rtl/>
        </w:rPr>
      </w:pPr>
      <w:r w:rsidRPr="00CE02BB">
        <w:rPr>
          <w:rFonts w:hint="cs"/>
          <w:spacing w:val="0"/>
          <w:rtl/>
        </w:rPr>
        <w:t>782-</w:t>
      </w:r>
      <w:r w:rsidRPr="00CE02BB">
        <w:rPr>
          <w:rFonts w:hint="cs"/>
          <w:spacing w:val="0"/>
          <w:rtl/>
        </w:rPr>
        <w:tab/>
        <w:t>على مدى أكثر من أربعين سنة بعد الاستقلال الذي أعقب الحرب العالمية الثانية، كان نظام الرعاية الصحية الفلبيني يخضع إدارياً لوكالة مركزية يوجد مقرها في مانيلا. وكانت هذه الوكالة المركزية تشكل المصدر الوحيد للموارد والتوجيه في السياسات والإشراف التقني والإداري لجميع المرافق الصحية على نطاق الدولة. غير أن المسؤولين التنفيذيين في الحكومات المحلية قد أُوكِلَت إليهم، عقب تنفيذ قانون الحكومة المحلية في عام 1991، مسؤولية تسيير دوائر الرعاية الصحية المحلية. فبرزت مراكز جديدة للسلطة فيما يتعلق بالخدمات الصحية المحلية. وهي تتألف من 78 حكومة محافَظة و82 حكومة مدينة و1536 حكومة بلدية وحكومة منطقة تتمتع بالحكم الذاتي وسلطة حاكمة لمدينة كبيرة. وفي الوقت الراهن، يتولى حكام المحافظات تشغيل نظام المستشفيات (المستشفيات على صعيد المحافظات والمقاطعات) بينما يتولى عُمَد البلديات تشغيل الوحدات الصحية الريفية والمراكز الصحية على صعيد البلدات الموجودة في دوائر سلطتهم.</w:t>
      </w:r>
    </w:p>
    <w:p w:rsidR="006643DD" w:rsidRPr="00CE02BB" w:rsidRDefault="006643DD" w:rsidP="003C7E65">
      <w:pPr>
        <w:tabs>
          <w:tab w:val="left" w:pos="879"/>
          <w:tab w:val="left" w:pos="1557"/>
        </w:tabs>
        <w:spacing w:before="0" w:line="380" w:lineRule="exact"/>
        <w:rPr>
          <w:rFonts w:hint="cs"/>
          <w:spacing w:val="0"/>
          <w:rtl/>
        </w:rPr>
      </w:pP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783-</w:t>
      </w:r>
      <w:r w:rsidRPr="00CE02BB">
        <w:rPr>
          <w:rFonts w:hint="cs"/>
          <w:spacing w:val="0"/>
          <w:rtl/>
        </w:rPr>
        <w:tab/>
        <w:t>وقد كسر نقل السلطة سلسلة التكامل نظراً لهذه الضوابط الإدارية المنفصلة. ويوجد حالياً نظام صحي من شقين - خدمات المستشفيات - مُدارَين بطريقة مستقلة. ويتجلى هذا الوضع أكثر في مجالي المساعدة والإشراف من الناحية التقنية على الوحدات الصحية الريفية والمراكز الصحية على صعيد البلدات. وعلاوة على ذلك، تعمل البلديات بمعزل عن بعضها، فيتسبب ذلك في مزيد من التفرد، حتى على صعيد النظام الصحي العام داخل المحافظة. وبالتالي، أدى هذا التجزؤ للخدمات الصحية المحلية إلى تدهور النُهُج التكاملية في مجال توفير الرعاية الصحية وكفاءة نظام توفير الرعاية الصحية ونوعية خدمات الرعاية الصحية المحلية.</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784-</w:t>
      </w:r>
      <w:r w:rsidRPr="00CE02BB">
        <w:rPr>
          <w:rFonts w:hint="cs"/>
          <w:spacing w:val="0"/>
          <w:rtl/>
        </w:rPr>
        <w:tab/>
        <w:t>وفي السنة الأولى لنقل السلطة، تدهورت خدمات الرعاية الصحية المحلية بسبب نقص الموظفين المدرَّبين والمعدات الطبية والهياكل المادية. وتوقفت عملية تنمية الموارد البشرية وتدريب الموظفين الصحيين، ما تسبب في تراجع القدرات في مجال الخدمات الصحية. وعلاوة على ذلك، توقف تطور المسار المهني للموظفين الصحيين بسبب انعدام نظم الترقية إلى مستويات أعلى من السلطة في منظومة الرعاية الصحية. كما توقف تبادل الموارد التقنية بين المستشفيات والوحدات الصحية العامة، ما أدى إلى نقص في القوة العاملة التقنية اللازمة للعمليات الصحية. وبسبب نقص الموارد، فإن المعدات الطبية للمرافق الصحية والهياكل المادية التي تحتاج إلى التصليح والاستبدال ظلت بلا صيانة. وكنتيجة لذلك، تراجعت مرافق صحية محلية عديدة إلى مستوى المرافق الصحية الأولية، ما أدى إلى إثقال كاهل المستشفيات من الدرجة الثالثة بحالات من الدرجة الأولى والثانية كان من المحتمل أن تُعالَج في مرافق صحية من مستوى أدنى.</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785-</w:t>
      </w:r>
      <w:r w:rsidRPr="00CE02BB">
        <w:rPr>
          <w:rFonts w:hint="cs"/>
          <w:spacing w:val="0"/>
          <w:rtl/>
        </w:rPr>
        <w:tab/>
        <w:t>ولم تطابق تكلفة مهمة الخدمات الصحية المنقولة إلى وحدات الحكومة المحلية ميزانية مخصصات الإيرادات الداخلية التي وفرتها الحكومة الوطنية. فلم تحصل المحافظات إلا على نحو 23 في المائة من مخصصات الإيرادات الداخلية، في حين تضاعفت تكلفة المهام الصحية تقريباً. وتلقت البلديات والمدن حصصاً من مخصصات الإي</w:t>
      </w:r>
      <w:r w:rsidR="0050684D">
        <w:rPr>
          <w:rFonts w:hint="cs"/>
          <w:spacing w:val="0"/>
          <w:rtl/>
        </w:rPr>
        <w:t>ـ</w:t>
      </w:r>
      <w:r w:rsidRPr="00CE02BB">
        <w:rPr>
          <w:rFonts w:hint="cs"/>
          <w:spacing w:val="0"/>
          <w:rtl/>
        </w:rPr>
        <w:t>رادات الداخلي</w:t>
      </w:r>
      <w:r w:rsidR="0050684D">
        <w:rPr>
          <w:rFonts w:hint="cs"/>
          <w:spacing w:val="0"/>
          <w:rtl/>
        </w:rPr>
        <w:t>ـ</w:t>
      </w:r>
      <w:r w:rsidRPr="00CE02BB">
        <w:rPr>
          <w:rFonts w:hint="cs"/>
          <w:spacing w:val="0"/>
          <w:rtl/>
        </w:rPr>
        <w:t>ة مقدارها 34 في المائة و23 في المائة على التوالي طابقت تقريباً تكلفة المهام الصحية المنقولة إليها. غير أن هذه الحصص كانت دون مستوى التكاليف المتزايدة للعمليات الصحية. وحصلت البلدات على حصص من مخصصات الإيرادات الداخلية مقدارها 20 في المائة، نظراً للتكلفة الدنيا للمهام المنقولة إليها. وبسبب الميزانيات المحدودة، لاقت الحكومات على صعيد المحافظات والبلديات صعوبة في العمل سويةً بسبب ما ينطوي عليه ذلك من مخططات تقاسم التكاليف مع ميزانياتها المحدودة أصلاً.</w:t>
      </w:r>
    </w:p>
    <w:p w:rsidR="003C7E65" w:rsidRPr="00CE02BB" w:rsidRDefault="003C7E65" w:rsidP="0050684D">
      <w:pPr>
        <w:tabs>
          <w:tab w:val="left" w:pos="879"/>
          <w:tab w:val="left" w:pos="1557"/>
        </w:tabs>
        <w:spacing w:before="0" w:line="360" w:lineRule="exact"/>
        <w:rPr>
          <w:rFonts w:hint="cs"/>
          <w:spacing w:val="0"/>
          <w:rtl/>
        </w:rPr>
      </w:pPr>
      <w:r w:rsidRPr="00CE02BB">
        <w:rPr>
          <w:rFonts w:hint="cs"/>
          <w:spacing w:val="0"/>
          <w:rtl/>
        </w:rPr>
        <w:t>786-</w:t>
      </w:r>
      <w:r w:rsidRPr="00CE02BB">
        <w:rPr>
          <w:rFonts w:hint="cs"/>
          <w:spacing w:val="0"/>
          <w:rtl/>
        </w:rPr>
        <w:tab/>
        <w:t>وختاماً، اعتبر معظم وحدات الحكومة المحلية قطاع الصحة ذا أولوية دنيا في مخصصات الميزانية. لذلك، بقيت ميزانيات الخدمات الصحية في الحدود الدنيا.</w:t>
      </w:r>
    </w:p>
    <w:p w:rsidR="003C7E65" w:rsidRPr="008A5492" w:rsidRDefault="003C7E65" w:rsidP="0050684D">
      <w:pPr>
        <w:tabs>
          <w:tab w:val="left" w:pos="879"/>
          <w:tab w:val="left" w:pos="1783"/>
        </w:tabs>
        <w:spacing w:before="0" w:line="360" w:lineRule="exact"/>
        <w:ind w:left="1783" w:hanging="904"/>
        <w:rPr>
          <w:rFonts w:hint="cs"/>
          <w:b/>
          <w:bCs/>
          <w:spacing w:val="0"/>
          <w:rtl/>
        </w:rPr>
      </w:pPr>
      <w:r w:rsidRPr="008A5492">
        <w:rPr>
          <w:rFonts w:hint="cs"/>
          <w:b/>
          <w:bCs/>
          <w:spacing w:val="0"/>
          <w:rtl/>
        </w:rPr>
        <w:t>5</w:t>
      </w:r>
      <w:r>
        <w:rPr>
          <w:rFonts w:hint="cs"/>
          <w:b/>
          <w:bCs/>
          <w:spacing w:val="0"/>
          <w:rtl/>
        </w:rPr>
        <w:t>(</w:t>
      </w:r>
      <w:r w:rsidRPr="008A5492">
        <w:rPr>
          <w:rFonts w:hint="cs"/>
          <w:b/>
          <w:bCs/>
          <w:spacing w:val="0"/>
          <w:rtl/>
        </w:rPr>
        <w:t>ب</w:t>
      </w:r>
      <w:r>
        <w:rPr>
          <w:rFonts w:hint="cs"/>
          <w:b/>
          <w:bCs/>
          <w:spacing w:val="0"/>
          <w:rtl/>
        </w:rPr>
        <w:t>)</w:t>
      </w:r>
      <w:r w:rsidRPr="008A5492">
        <w:rPr>
          <w:rFonts w:hint="cs"/>
          <w:b/>
          <w:bCs/>
          <w:spacing w:val="0"/>
          <w:rtl/>
        </w:rPr>
        <w:t>-</w:t>
      </w:r>
      <w:r w:rsidRPr="008A5492">
        <w:rPr>
          <w:rFonts w:hint="cs"/>
          <w:b/>
          <w:bCs/>
          <w:spacing w:val="0"/>
          <w:rtl/>
        </w:rPr>
        <w:tab/>
        <w:t>التدابير التي تعتبر ضرورية لتحسين الحالة الصحية للفئات المعرَّضة للمخاطر والأزمات الصحية، أو في المناطق التي تعاني هذا القدر من التردي</w:t>
      </w:r>
    </w:p>
    <w:p w:rsidR="006643DD" w:rsidRDefault="003C7E65" w:rsidP="0050684D">
      <w:pPr>
        <w:tabs>
          <w:tab w:val="left" w:pos="879"/>
          <w:tab w:val="left" w:pos="1557"/>
        </w:tabs>
        <w:spacing w:before="0" w:line="360" w:lineRule="exact"/>
        <w:rPr>
          <w:spacing w:val="0"/>
          <w:rtl/>
        </w:rPr>
      </w:pPr>
      <w:r w:rsidRPr="00CE02BB">
        <w:rPr>
          <w:rFonts w:hint="cs"/>
          <w:spacing w:val="0"/>
          <w:rtl/>
        </w:rPr>
        <w:t>787-</w:t>
      </w:r>
      <w:r w:rsidRPr="00CE02BB">
        <w:rPr>
          <w:rFonts w:hint="cs"/>
          <w:spacing w:val="0"/>
          <w:rtl/>
        </w:rPr>
        <w:tab/>
        <w:t>بغية تلبية الاحتياجات الصحية لجميع قطاعات المجتمع، ولا سيما ما يخص منها الفئات الضعيفة، وضعت وزارة الصحة برنامجاً لإصلاح القطاع الصحي. ويحدد هذا البرنامج ما يلزم من الاستراتيجيات والتدابير الرئيسية والتغييرات في مجالي التنظيم والسياسات والاستثمارات العامة لتحسين الطريقة التي تُقدَّم وتُنظَّم وتُموَّل بها الرعاية الصحية.</w:t>
      </w:r>
    </w:p>
    <w:p w:rsidR="003C7E65" w:rsidRPr="008A5492" w:rsidRDefault="006643DD" w:rsidP="006643DD">
      <w:pPr>
        <w:tabs>
          <w:tab w:val="left" w:pos="1557"/>
        </w:tabs>
        <w:spacing w:before="0" w:line="360" w:lineRule="exact"/>
        <w:ind w:left="1557" w:hanging="791"/>
        <w:rPr>
          <w:rFonts w:hint="cs"/>
          <w:b/>
          <w:bCs/>
          <w:spacing w:val="0"/>
          <w:rtl/>
        </w:rPr>
      </w:pPr>
      <w:r>
        <w:rPr>
          <w:spacing w:val="0"/>
          <w:rtl/>
        </w:rPr>
        <w:br w:type="page"/>
      </w:r>
      <w:r w:rsidR="003C7E65" w:rsidRPr="008A5492">
        <w:rPr>
          <w:rFonts w:hint="cs"/>
          <w:b/>
          <w:bCs/>
          <w:spacing w:val="0"/>
          <w:rtl/>
        </w:rPr>
        <w:t>5</w:t>
      </w:r>
      <w:r w:rsidR="003C7E65">
        <w:rPr>
          <w:rFonts w:hint="cs"/>
          <w:b/>
          <w:bCs/>
          <w:spacing w:val="0"/>
          <w:rtl/>
        </w:rPr>
        <w:t>(</w:t>
      </w:r>
      <w:r w:rsidR="003C7E65" w:rsidRPr="008A5492">
        <w:rPr>
          <w:rFonts w:hint="cs"/>
          <w:b/>
          <w:bCs/>
          <w:spacing w:val="0"/>
          <w:rtl/>
        </w:rPr>
        <w:t>ج</w:t>
      </w:r>
      <w:r w:rsidR="003C7E65">
        <w:rPr>
          <w:rFonts w:hint="cs"/>
          <w:b/>
          <w:bCs/>
          <w:spacing w:val="0"/>
          <w:rtl/>
        </w:rPr>
        <w:t>)</w:t>
      </w:r>
      <w:r w:rsidR="003C7E65" w:rsidRPr="008A5492">
        <w:rPr>
          <w:rFonts w:hint="cs"/>
          <w:b/>
          <w:bCs/>
          <w:spacing w:val="0"/>
          <w:rtl/>
        </w:rPr>
        <w:t>-</w:t>
      </w:r>
      <w:r w:rsidR="003C7E65" w:rsidRPr="008A5492">
        <w:rPr>
          <w:rFonts w:hint="cs"/>
          <w:b/>
          <w:bCs/>
          <w:spacing w:val="0"/>
          <w:rtl/>
        </w:rPr>
        <w:tab/>
        <w:t>التدابير التي اتخذتها الحكومة على صعيد السياسات، في حدود الموارد المتاحة، لتحقيق التحسينات وإنجاز الأهداف المحددة زمنياً ووضع معايير لقياس الإنجازات</w:t>
      </w:r>
    </w:p>
    <w:p w:rsidR="003C7E65" w:rsidRPr="00CE02BB" w:rsidRDefault="003C7E65" w:rsidP="0050684D">
      <w:pPr>
        <w:tabs>
          <w:tab w:val="left" w:pos="879"/>
          <w:tab w:val="left" w:pos="1557"/>
        </w:tabs>
        <w:spacing w:before="0" w:line="360" w:lineRule="exact"/>
        <w:rPr>
          <w:rFonts w:hint="cs"/>
          <w:spacing w:val="0"/>
          <w:rtl/>
        </w:rPr>
      </w:pPr>
      <w:r w:rsidRPr="00CE02BB">
        <w:rPr>
          <w:rFonts w:hint="cs"/>
          <w:spacing w:val="0"/>
          <w:rtl/>
        </w:rPr>
        <w:t>788-</w:t>
      </w:r>
      <w:r w:rsidRPr="00CE02BB">
        <w:rPr>
          <w:rFonts w:hint="cs"/>
          <w:spacing w:val="0"/>
          <w:rtl/>
        </w:rPr>
        <w:tab/>
      </w:r>
      <w:r w:rsidRPr="008A5492">
        <w:rPr>
          <w:rFonts w:hint="cs"/>
          <w:i/>
          <w:iCs/>
          <w:spacing w:val="0"/>
          <w:rtl/>
        </w:rPr>
        <w:t xml:space="preserve">ترخيـص </w:t>
      </w:r>
      <w:r w:rsidRPr="008A5492">
        <w:rPr>
          <w:i/>
          <w:iCs/>
          <w:spacing w:val="0"/>
        </w:rPr>
        <w:t>Sentrong Sigla</w:t>
      </w:r>
      <w:r w:rsidRPr="00CE02BB">
        <w:rPr>
          <w:rFonts w:hint="cs"/>
          <w:spacing w:val="0"/>
          <w:rtl/>
        </w:rPr>
        <w:t xml:space="preserve"> - م</w:t>
      </w:r>
      <w:r>
        <w:rPr>
          <w:rFonts w:hint="cs"/>
          <w:spacing w:val="0"/>
          <w:rtl/>
        </w:rPr>
        <w:t>ـ</w:t>
      </w:r>
      <w:r w:rsidRPr="00CE02BB">
        <w:rPr>
          <w:rFonts w:hint="cs"/>
          <w:spacing w:val="0"/>
          <w:rtl/>
        </w:rPr>
        <w:t>ن أجل الحفاظ على نوعية الخدمات الصحية ولكي تواصل الحكومة تقديم الإرشادات في مجال تحديد المعايير الصحية، وُضِعت مبادرة لتحسين النوعية تتمثل استراتيجيتها الرئيسية في "الترخيص" الطوعي للمرافق الصحية. وقد جرى وضع هذه المبادرة عام 1998 وتنفيذها عام 1999. ولقيت استجابة باهرة من الحكومات المحلية التي نُقِلت إليها السلطة. وقامت أفرقة وطنية وإقليمية بزيارات تقييمية إلى المستشفيات والمرافق الصحية الأولية على نطاق الدولة. وحوالي نهاية عام 1999، مُنِح الترخيص لنحو 481 وحدة صحية ريفية و17 مستشفى باعتبارها مستوفية لمعايير النوعية. وتسمى مرافق "</w:t>
      </w:r>
      <w:r w:rsidRPr="008A5492">
        <w:rPr>
          <w:i/>
          <w:iCs/>
          <w:spacing w:val="0"/>
        </w:rPr>
        <w:t>Sentrong Sigla</w:t>
      </w:r>
      <w:r w:rsidRPr="00CE02BB">
        <w:rPr>
          <w:rFonts w:hint="cs"/>
          <w:spacing w:val="0"/>
          <w:rtl/>
        </w:rPr>
        <w:t xml:space="preserve">" (المراكز الحيوية). ونظراً لاستحسان وحدات الحكومة المحلية لهذا البرنامج، أضفت عليه وزارة الصحة الطابع المؤسسي بإنشائها لبرنامج </w:t>
      </w:r>
      <w:r w:rsidRPr="008A5492">
        <w:rPr>
          <w:rFonts w:hint="cs"/>
          <w:i/>
          <w:iCs/>
          <w:spacing w:val="0"/>
          <w:rtl/>
        </w:rPr>
        <w:t>النوعية في قطاع الصحة</w:t>
      </w:r>
      <w:r w:rsidRPr="00CE02BB">
        <w:rPr>
          <w:rFonts w:hint="cs"/>
          <w:spacing w:val="0"/>
          <w:rtl/>
        </w:rPr>
        <w:t>.</w:t>
      </w:r>
    </w:p>
    <w:p w:rsidR="003C7E65" w:rsidRPr="00CE02BB" w:rsidRDefault="003C7E65" w:rsidP="0050684D">
      <w:pPr>
        <w:tabs>
          <w:tab w:val="left" w:pos="879"/>
          <w:tab w:val="left" w:pos="1557"/>
        </w:tabs>
        <w:spacing w:before="0" w:line="360" w:lineRule="exact"/>
        <w:rPr>
          <w:rFonts w:hint="cs"/>
          <w:spacing w:val="0"/>
          <w:rtl/>
        </w:rPr>
      </w:pPr>
      <w:r w:rsidRPr="00CE02BB">
        <w:rPr>
          <w:rFonts w:hint="cs"/>
          <w:spacing w:val="0"/>
          <w:rtl/>
        </w:rPr>
        <w:t>789-</w:t>
      </w:r>
      <w:r w:rsidRPr="00CE02BB">
        <w:rPr>
          <w:rFonts w:hint="cs"/>
          <w:spacing w:val="0"/>
          <w:rtl/>
        </w:rPr>
        <w:tab/>
      </w:r>
      <w:r w:rsidRPr="008A5492">
        <w:rPr>
          <w:rFonts w:hint="cs"/>
          <w:i/>
          <w:iCs/>
          <w:spacing w:val="0"/>
          <w:rtl/>
        </w:rPr>
        <w:t>تحسين برنامج التأمين الصحي الوطني</w:t>
      </w:r>
      <w:r w:rsidRPr="00CE02BB">
        <w:rPr>
          <w:rFonts w:hint="cs"/>
          <w:spacing w:val="0"/>
          <w:rtl/>
        </w:rPr>
        <w:t xml:space="preserve"> - الركن الأساسي لبرنامج التأمين الصحي الوطني هو برنامج المعوزين إذ يهدف إلى توفير تغطية التأمين الصحي لمن لا يقدرون على دفع أقساط الاشتراك. وفي السنوات الأولى لتنفيذ برنامج المعوزين، ركز على المحافظات المشمولة ببرنامج الإصلاحات الاجتماعية. وهي المحافظات التي اعتبرتها الحكومة الأحوج للمساعدة من أجل التنمية.</w:t>
      </w:r>
    </w:p>
    <w:p w:rsidR="003C7E65" w:rsidRPr="00CE02BB" w:rsidRDefault="003C7E65" w:rsidP="0050684D">
      <w:pPr>
        <w:tabs>
          <w:tab w:val="left" w:pos="879"/>
          <w:tab w:val="left" w:pos="1557"/>
        </w:tabs>
        <w:spacing w:before="0" w:line="360" w:lineRule="exact"/>
        <w:rPr>
          <w:rFonts w:hint="cs"/>
          <w:spacing w:val="0"/>
          <w:rtl/>
        </w:rPr>
      </w:pPr>
      <w:r w:rsidRPr="00CE02BB">
        <w:rPr>
          <w:rFonts w:hint="cs"/>
          <w:spacing w:val="0"/>
          <w:rtl/>
        </w:rPr>
        <w:t>790-</w:t>
      </w:r>
      <w:r w:rsidRPr="00CE02BB">
        <w:rPr>
          <w:rFonts w:hint="cs"/>
          <w:spacing w:val="0"/>
          <w:rtl/>
        </w:rPr>
        <w:tab/>
        <w:t xml:space="preserve">وحتى الآن، تعيد وزارة الصحة الفلبينية توجيه تنفيذ برنامج المعوزين ليركز على المناطق الحضرية. فلا تملك </w:t>
      </w:r>
      <w:r w:rsidRPr="008A5492">
        <w:rPr>
          <w:rFonts w:hint="cs"/>
          <w:spacing w:val="0"/>
          <w:w w:val="95"/>
          <w:rtl/>
        </w:rPr>
        <w:t>هذه الوحدات للحكومة المحلية الهياكل الأساسية الإدارية لتنفيذ البرنامج فحسب، بل لديها كذلك القدرة المالية على تسجيل المعوزين الخاضعين لولايتها. وسيوفر هذا الأمر لوحدات الحكومة المحلية "الأغنى" آلية لتقديم إعانات إلى الوحدات "الأفقر</w:t>
      </w:r>
      <w:r w:rsidRPr="00CE02BB">
        <w:rPr>
          <w:rFonts w:hint="cs"/>
          <w:spacing w:val="0"/>
          <w:rtl/>
        </w:rPr>
        <w:t>".</w:t>
      </w:r>
    </w:p>
    <w:p w:rsidR="003C7E65" w:rsidRPr="00CE02BB" w:rsidRDefault="003C7E65" w:rsidP="0050684D">
      <w:pPr>
        <w:tabs>
          <w:tab w:val="left" w:pos="879"/>
          <w:tab w:val="left" w:pos="1557"/>
        </w:tabs>
        <w:spacing w:before="0" w:line="360" w:lineRule="exact"/>
        <w:rPr>
          <w:rFonts w:hint="cs"/>
          <w:spacing w:val="0"/>
          <w:rtl/>
        </w:rPr>
      </w:pPr>
      <w:r w:rsidRPr="00CE02BB">
        <w:rPr>
          <w:rFonts w:hint="cs"/>
          <w:spacing w:val="0"/>
          <w:rtl/>
        </w:rPr>
        <w:t>791-</w:t>
      </w:r>
      <w:r w:rsidRPr="00CE02BB">
        <w:rPr>
          <w:rFonts w:hint="cs"/>
          <w:spacing w:val="0"/>
          <w:rtl/>
        </w:rPr>
        <w:tab/>
      </w:r>
      <w:r w:rsidRPr="008A5492">
        <w:rPr>
          <w:rFonts w:hint="cs"/>
          <w:i/>
          <w:iCs/>
          <w:spacing w:val="0"/>
          <w:rtl/>
        </w:rPr>
        <w:t>برنامج توفير الأطباء للأحياء</w:t>
      </w:r>
      <w:r w:rsidRPr="00CE02BB">
        <w:rPr>
          <w:rFonts w:hint="cs"/>
          <w:spacing w:val="0"/>
          <w:rtl/>
        </w:rPr>
        <w:t xml:space="preserve"> - بالنظر إلى وجود واقع يتسم باختلاف وتيرة التنمية والتوزيع غير المتكافئ للموارد النادرة، تبين في عام 1992 أن 271 بلدية تفتقر إلى أطباء وإلى القدرة على توفير الخدمات الصحية الكافية، ما أدى إلى معدلات مرتفعة للوفيات وانتشار الأمراض في هذه المناطق.</w:t>
      </w:r>
    </w:p>
    <w:p w:rsidR="003C7E65" w:rsidRPr="00CE02BB" w:rsidRDefault="003C7E65" w:rsidP="0050684D">
      <w:pPr>
        <w:tabs>
          <w:tab w:val="left" w:pos="879"/>
          <w:tab w:val="left" w:pos="1557"/>
        </w:tabs>
        <w:spacing w:before="0" w:line="360" w:lineRule="exact"/>
        <w:rPr>
          <w:rFonts w:hint="cs"/>
          <w:spacing w:val="0"/>
          <w:rtl/>
        </w:rPr>
      </w:pPr>
      <w:r w:rsidRPr="00CE02BB">
        <w:rPr>
          <w:rFonts w:hint="cs"/>
          <w:spacing w:val="0"/>
          <w:rtl/>
        </w:rPr>
        <w:t>792-</w:t>
      </w:r>
      <w:r w:rsidRPr="00CE02BB">
        <w:rPr>
          <w:rFonts w:hint="cs"/>
          <w:spacing w:val="0"/>
          <w:rtl/>
        </w:rPr>
        <w:tab/>
        <w:t xml:space="preserve">وقد أنشأت وزارة الصحة هذا البرنامج في أيار/مايو 1993 لمعالجة هذا الاحتياج. وتتمثل مهمته في تعيين أطباء أكفاء وملتزمين وذوي توجهات تخدم المجتمع ومتفانين في البلديات التي تفتقر إليهم. ورغم أن </w:t>
      </w:r>
      <w:r w:rsidRPr="008A5492">
        <w:rPr>
          <w:rFonts w:hint="cs"/>
          <w:i/>
          <w:iCs/>
          <w:spacing w:val="0"/>
          <w:rtl/>
        </w:rPr>
        <w:t>برنامج توفير الأطباء للأحياء</w:t>
      </w:r>
      <w:r w:rsidRPr="00CE02BB">
        <w:rPr>
          <w:rFonts w:hint="cs"/>
          <w:spacing w:val="0"/>
          <w:rtl/>
        </w:rPr>
        <w:t xml:space="preserve"> يعيِّن الأطباء في البلديات كموظفين بلديين معنيين بالصحة في تلك البلديات، فإن هؤلاء الأطباء يمدون يد العون إلى جميع أحياء البلدية ويخدمونها، بما في ذلك أوعرها من حيث مسالك الوصول إليها.</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793-</w:t>
      </w:r>
      <w:r w:rsidRPr="00CE02BB">
        <w:rPr>
          <w:rFonts w:hint="cs"/>
          <w:spacing w:val="0"/>
          <w:rtl/>
        </w:rPr>
        <w:tab/>
      </w:r>
      <w:r w:rsidRPr="008A5492">
        <w:rPr>
          <w:rFonts w:hint="cs"/>
          <w:i/>
          <w:iCs/>
          <w:spacing w:val="0"/>
          <w:rtl/>
        </w:rPr>
        <w:t>الأدوية بنصف السعر</w:t>
      </w:r>
      <w:r w:rsidRPr="00CE02BB">
        <w:rPr>
          <w:rFonts w:hint="cs"/>
          <w:spacing w:val="0"/>
          <w:rtl/>
        </w:rPr>
        <w:t xml:space="preserve"> - اعتُمِدت عدة استراتيجيات من أجل تخفيض أسعار الدواء.</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794-</w:t>
      </w:r>
      <w:r w:rsidRPr="00CE02BB">
        <w:rPr>
          <w:rFonts w:hint="cs"/>
          <w:spacing w:val="0"/>
          <w:rtl/>
        </w:rPr>
        <w:tab/>
        <w:t xml:space="preserve">أولاً، وسعت وزارة الصحة، من خلال </w:t>
      </w:r>
      <w:r w:rsidRPr="008A5492">
        <w:rPr>
          <w:rFonts w:hint="cs"/>
          <w:i/>
          <w:iCs/>
          <w:spacing w:val="0"/>
          <w:rtl/>
        </w:rPr>
        <w:t>برنامج</w:t>
      </w:r>
      <w:r w:rsidRPr="008A5492">
        <w:rPr>
          <w:i/>
          <w:iCs/>
          <w:spacing w:val="0"/>
        </w:rPr>
        <w:t>Gamot na Mabisa at Abot Kaya</w:t>
      </w:r>
      <w:r w:rsidRPr="00CE02BB">
        <w:rPr>
          <w:spacing w:val="0"/>
        </w:rPr>
        <w:t xml:space="preserve"> </w:t>
      </w:r>
      <w:r w:rsidRPr="00CE02BB">
        <w:rPr>
          <w:rFonts w:hint="cs"/>
          <w:spacing w:val="0"/>
          <w:rtl/>
        </w:rPr>
        <w:t>، برنامج استيراد العقاقير الموازية من الهند. إن الواردات عبر هذا البرنامج الذي وُضِع في بداية الأمر موضع التنفيذ في بعض المستشفيات باعتماد مجموعة محدودة من الأدوية بلغت قيمتها 000.00 000 5 بيسو فلبيني عام 2000 قد ارتفعت في عام 2001 إلى 42 صنفاً من العقاقير الأساسية، بلغت قيمتها ما مجموعه 000.00 000 100 بيسو فلبيني. وتوافرت هذه العقاقير بعدئذ على نطاق الدولة عبر المستشفيات اﻟ 72 التي احتفظت بها وزارة الصحة وبعض المستشفيات التي نُقِلت مسؤولية إدارتها إلى وحدات الحكومة المحلية.</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795-</w:t>
      </w:r>
      <w:r w:rsidRPr="00CE02BB">
        <w:rPr>
          <w:rFonts w:hint="cs"/>
          <w:spacing w:val="0"/>
          <w:rtl/>
        </w:rPr>
        <w:tab/>
      </w:r>
      <w:r w:rsidRPr="006643DD">
        <w:rPr>
          <w:rFonts w:hint="cs"/>
          <w:spacing w:val="0"/>
          <w:rtl/>
        </w:rPr>
        <w:t>ثانياً، التمست وزارة الصحة دعم القطاع الصيدلي، الشركات المحلية والمتعددة الجنسيات على حد سواء، للمساعدة في خفض أسعار العقاقير والأدوية. وثمة شركتان للأدوية، وهما</w:t>
      </w:r>
      <w:r w:rsidRPr="006643DD">
        <w:rPr>
          <w:spacing w:val="0"/>
        </w:rPr>
        <w:t>United Laboratorios, Inc.</w:t>
      </w:r>
      <w:r w:rsidRPr="006643DD">
        <w:rPr>
          <w:rFonts w:hint="cs"/>
          <w:spacing w:val="0"/>
          <w:rtl/>
        </w:rPr>
        <w:t xml:space="preserve"> (يونيلاب) وشركة </w:t>
      </w:r>
      <w:r w:rsidRPr="006643DD">
        <w:rPr>
          <w:spacing w:val="0"/>
        </w:rPr>
        <w:t>Glaxo Smith Klein</w:t>
      </w:r>
      <w:r w:rsidRPr="006643DD">
        <w:rPr>
          <w:rFonts w:hint="cs"/>
          <w:spacing w:val="0"/>
          <w:rtl/>
        </w:rPr>
        <w:t>، طرحتا في الأسواق مجموعة من المنتجات يقل سعرها بنسبة 30 إلى 50 في المائة عن أسعارها العادية. وتُسوَّق مجموعة منتجات شركة يونيلاب تحت علامة</w:t>
      </w:r>
      <w:r w:rsidRPr="006643DD">
        <w:rPr>
          <w:spacing w:val="0"/>
        </w:rPr>
        <w:t xml:space="preserve">Rite Med </w:t>
      </w:r>
      <w:r w:rsidRPr="006643DD">
        <w:rPr>
          <w:rFonts w:hint="cs"/>
          <w:spacing w:val="0"/>
          <w:rtl/>
        </w:rPr>
        <w:t xml:space="preserve"> ابتداءً من عام 2002. وأعلنت شركة</w:t>
      </w:r>
      <w:r w:rsidRPr="006643DD">
        <w:rPr>
          <w:spacing w:val="0"/>
        </w:rPr>
        <w:t xml:space="preserve">Glaxo Smith Klein </w:t>
      </w:r>
      <w:r w:rsidRPr="006643DD">
        <w:rPr>
          <w:rFonts w:hint="cs"/>
          <w:spacing w:val="0"/>
          <w:rtl/>
        </w:rPr>
        <w:t xml:space="preserve"> أنها ستخفض بما لا يقل عن 30 في المائة أسعار أدويتها الأساسية القابلة للبيع ابتداءً من مطلع</w:t>
      </w:r>
      <w:r w:rsidRPr="00B354FF">
        <w:rPr>
          <w:rFonts w:hint="cs"/>
          <w:spacing w:val="0"/>
          <w:w w:val="95"/>
          <w:rtl/>
        </w:rPr>
        <w:t xml:space="preserve"> عام 2004.</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796-</w:t>
      </w:r>
      <w:r w:rsidRPr="00CE02BB">
        <w:rPr>
          <w:rFonts w:hint="cs"/>
          <w:spacing w:val="0"/>
          <w:rtl/>
        </w:rPr>
        <w:tab/>
        <w:t>كما سُمِح لشركات الأدوية الجنيسة بتوفيرها للمستشفيات بأسعار تنافسية. وقد سُمِح لأربع شركات محلية لإنتاج العقاقير بعرض منتجاتها في الصيدليات التابعة لوزارة الصحة. وحرصاً على ألا تتاح للعموم سوى الأدوية العالية الجودة، خضع جميع الموردين المحتملين للفرز مقدماً وأُلزِموا بالحصول على شهادة الممارسة الجيدة في التصنيع من مكتب الأغذية والعقاقير.</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797-</w:t>
      </w:r>
      <w:r w:rsidRPr="00CE02BB">
        <w:rPr>
          <w:rFonts w:hint="cs"/>
          <w:spacing w:val="0"/>
          <w:rtl/>
        </w:rPr>
        <w:tab/>
        <w:t xml:space="preserve">وتمثلت مبادرة ثالثة في ترويج وزارة الصحة للمنتجات الجنيسة من خلال الدعايات التجارية التلفزيونية. وقد اهتمت وزارة الصحة بالترويج للمنتجات الجنيسة منذ أن حظي </w:t>
      </w:r>
      <w:r w:rsidRPr="00B354FF">
        <w:rPr>
          <w:rFonts w:hint="cs"/>
          <w:i/>
          <w:iCs/>
          <w:spacing w:val="0"/>
          <w:rtl/>
        </w:rPr>
        <w:t>قانون الأدوية الجنيسة</w:t>
      </w:r>
      <w:r w:rsidRPr="00CE02BB">
        <w:rPr>
          <w:rFonts w:hint="cs"/>
          <w:spacing w:val="0"/>
          <w:rtl/>
        </w:rPr>
        <w:t xml:space="preserve"> بالتصديق عام 1988.</w:t>
      </w:r>
    </w:p>
    <w:p w:rsidR="003C7E65" w:rsidRDefault="003C7E65" w:rsidP="00A91E81">
      <w:pPr>
        <w:tabs>
          <w:tab w:val="left" w:pos="879"/>
          <w:tab w:val="left" w:pos="1557"/>
        </w:tabs>
        <w:spacing w:before="0" w:line="380" w:lineRule="exact"/>
        <w:rPr>
          <w:spacing w:val="0"/>
          <w:rtl/>
        </w:rPr>
      </w:pPr>
      <w:r w:rsidRPr="00CE02BB">
        <w:rPr>
          <w:rFonts w:hint="cs"/>
          <w:spacing w:val="0"/>
          <w:rtl/>
        </w:rPr>
        <w:t>798-</w:t>
      </w:r>
      <w:r w:rsidRPr="00CE02BB">
        <w:rPr>
          <w:rFonts w:hint="cs"/>
          <w:spacing w:val="0"/>
          <w:rtl/>
        </w:rPr>
        <w:tab/>
        <w:t xml:space="preserve">وتمثلت المبادرة الرابعة في توسيع نطاق نظام توزيع العقاقير والأدوية اليومية العادية. فقد مُنِحت محلات </w:t>
      </w:r>
      <w:r w:rsidRPr="00CE02BB">
        <w:rPr>
          <w:spacing w:val="0"/>
        </w:rPr>
        <w:t>Rolling Stores</w:t>
      </w:r>
      <w:r w:rsidRPr="00CE02BB">
        <w:rPr>
          <w:rFonts w:hint="cs"/>
          <w:spacing w:val="0"/>
          <w:rtl/>
        </w:rPr>
        <w:t xml:space="preserve"> التابعة للسلطة الوطنية للأغذية ترخيصاً خاصاً لبيع </w:t>
      </w:r>
      <w:r w:rsidRPr="00B354FF">
        <w:rPr>
          <w:rFonts w:hint="cs"/>
          <w:i/>
          <w:iCs/>
          <w:spacing w:val="0"/>
          <w:rtl/>
        </w:rPr>
        <w:t>العلاجات العادية والأدوية العشبية</w:t>
      </w:r>
      <w:r w:rsidRPr="00CE02BB">
        <w:rPr>
          <w:rFonts w:hint="cs"/>
          <w:spacing w:val="0"/>
          <w:rtl/>
        </w:rPr>
        <w:t>، في حين أنشئت متاجر في البلدات لبيع المضادات الحيوية من الدرجة الثانية (أموكسيسيلين</w:t>
      </w:r>
      <w:r w:rsidRPr="00CE02BB">
        <w:rPr>
          <w:spacing w:val="0"/>
        </w:rPr>
        <w:t xml:space="preserve">amoxicillin </w:t>
      </w:r>
      <w:r w:rsidRPr="00CE02BB">
        <w:rPr>
          <w:rFonts w:hint="cs"/>
          <w:spacing w:val="0"/>
          <w:rtl/>
        </w:rPr>
        <w:t xml:space="preserve"> وكوتريموكسازول </w:t>
      </w:r>
      <w:r w:rsidRPr="00CE02BB">
        <w:rPr>
          <w:spacing w:val="0"/>
        </w:rPr>
        <w:t>cotrimoxazole</w:t>
      </w:r>
      <w:r w:rsidRPr="00CE02BB">
        <w:rPr>
          <w:rFonts w:hint="cs"/>
          <w:spacing w:val="0"/>
          <w:rtl/>
        </w:rPr>
        <w:t xml:space="preserve">) ووسائل </w:t>
      </w:r>
      <w:r w:rsidRPr="00B354FF">
        <w:rPr>
          <w:rFonts w:hint="cs"/>
          <w:i/>
          <w:iCs/>
          <w:spacing w:val="0"/>
          <w:rtl/>
        </w:rPr>
        <w:t>التطبيب المعتادة</w:t>
      </w:r>
      <w:r w:rsidRPr="00CE02BB">
        <w:rPr>
          <w:rFonts w:hint="cs"/>
          <w:spacing w:val="0"/>
          <w:rtl/>
        </w:rPr>
        <w:t xml:space="preserve"> في المحلات والأدوية العشبية في البلدات النائية والتي يصعب الوصول إليها. وتشرف وزارة الصحة على إنشاء هذه المتاجر في البلدات وتنظيمها. ولا يزال هذا البرنامج يتوسع بهدف إنشاء 500 1 متجر جديد من هذا النوع بحلول منتصف عام 2004. ولتوفير رؤوس الأموال اللازمة لها، خصص مكتب اليانصيب الخيري الفلبيني أموالاً لشراء الأدوية.</w:t>
      </w:r>
    </w:p>
    <w:p w:rsidR="003C7E65" w:rsidRPr="00B354FF" w:rsidRDefault="003C7E65" w:rsidP="003C7E65">
      <w:pPr>
        <w:tabs>
          <w:tab w:val="left" w:pos="879"/>
          <w:tab w:val="left" w:pos="1557"/>
        </w:tabs>
        <w:spacing w:before="0" w:line="380" w:lineRule="exact"/>
        <w:ind w:firstLine="720"/>
        <w:rPr>
          <w:rFonts w:hint="cs"/>
          <w:b/>
          <w:bCs/>
          <w:spacing w:val="0"/>
          <w:rtl/>
        </w:rPr>
      </w:pPr>
      <w:r w:rsidRPr="00B354FF">
        <w:rPr>
          <w:rFonts w:hint="cs"/>
          <w:b/>
          <w:bCs/>
          <w:spacing w:val="0"/>
          <w:rtl/>
        </w:rPr>
        <w:t>5</w:t>
      </w:r>
      <w:r>
        <w:rPr>
          <w:rFonts w:hint="cs"/>
          <w:b/>
          <w:bCs/>
          <w:spacing w:val="0"/>
          <w:rtl/>
        </w:rPr>
        <w:t>(</w:t>
      </w:r>
      <w:r w:rsidRPr="00B354FF">
        <w:rPr>
          <w:rFonts w:hint="cs"/>
          <w:b/>
          <w:bCs/>
          <w:spacing w:val="0"/>
          <w:rtl/>
        </w:rPr>
        <w:t>د</w:t>
      </w:r>
      <w:r>
        <w:rPr>
          <w:rFonts w:hint="cs"/>
          <w:b/>
          <w:bCs/>
          <w:spacing w:val="0"/>
          <w:rtl/>
        </w:rPr>
        <w:t>)</w:t>
      </w:r>
      <w:r w:rsidRPr="00B354FF">
        <w:rPr>
          <w:rFonts w:hint="cs"/>
          <w:b/>
          <w:bCs/>
          <w:spacing w:val="0"/>
          <w:rtl/>
        </w:rPr>
        <w:t>-</w:t>
      </w:r>
      <w:r>
        <w:rPr>
          <w:rFonts w:hint="cs"/>
          <w:b/>
          <w:bCs/>
          <w:spacing w:val="0"/>
          <w:rtl/>
        </w:rPr>
        <w:t xml:space="preserve">  </w:t>
      </w:r>
      <w:r w:rsidRPr="00B354FF">
        <w:rPr>
          <w:rFonts w:hint="cs"/>
          <w:b/>
          <w:bCs/>
          <w:spacing w:val="0"/>
          <w:rtl/>
        </w:rPr>
        <w:t>أثر هذه التدابير على الحالة الصحية للفئات الضعيفة والمحرومة</w:t>
      </w:r>
    </w:p>
    <w:p w:rsidR="003C7E65" w:rsidRPr="00CE02BB" w:rsidRDefault="003C7E65" w:rsidP="003C7E65">
      <w:pPr>
        <w:tabs>
          <w:tab w:val="left" w:pos="879"/>
          <w:tab w:val="left" w:pos="1557"/>
        </w:tabs>
        <w:spacing w:before="0" w:line="380" w:lineRule="exact"/>
        <w:rPr>
          <w:rFonts w:hint="cs"/>
          <w:spacing w:val="0"/>
          <w:rtl/>
        </w:rPr>
      </w:pPr>
      <w:r w:rsidRPr="00CE02BB">
        <w:rPr>
          <w:rFonts w:hint="cs"/>
          <w:spacing w:val="0"/>
          <w:rtl/>
        </w:rPr>
        <w:t>799-</w:t>
      </w:r>
      <w:r w:rsidRPr="00CE02BB">
        <w:rPr>
          <w:rFonts w:hint="cs"/>
          <w:spacing w:val="0"/>
          <w:rtl/>
        </w:rPr>
        <w:tab/>
        <w:t>كنتيجة لجميع المبادرات المتعلقة بخفض أسعار الأدوية، أُحرز تقدم، وإن ببطء. ففي الاستقصاء الذي أجراه مرصد المزاج الاجتماعي في الفصل الأخير من عام 2002، أفاد 49 في المائة من المستجوبين الذين اشتروا أدوية قبل الاستجواب بأسبوعين أنهم استطاعوا شراء أدوية منخفضة السعر. وقال 42 في المائة إنهم يعتقدون أن أسعار الأدوية صارت أرخص وقتئذ.</w:t>
      </w:r>
    </w:p>
    <w:p w:rsidR="003C7E65" w:rsidRPr="00B354FF" w:rsidRDefault="003C7E65" w:rsidP="002F3FF5">
      <w:pPr>
        <w:tabs>
          <w:tab w:val="left" w:pos="879"/>
          <w:tab w:val="left" w:pos="1783"/>
        </w:tabs>
        <w:spacing w:before="0" w:line="380" w:lineRule="exact"/>
        <w:ind w:left="1783" w:hanging="904"/>
        <w:rPr>
          <w:rFonts w:hint="cs"/>
          <w:b/>
          <w:bCs/>
          <w:spacing w:val="0"/>
          <w:rtl/>
        </w:rPr>
      </w:pPr>
      <w:r w:rsidRPr="00B354FF">
        <w:rPr>
          <w:rFonts w:hint="cs"/>
          <w:b/>
          <w:bCs/>
          <w:spacing w:val="0"/>
          <w:rtl/>
        </w:rPr>
        <w:t>5</w:t>
      </w:r>
      <w:r>
        <w:rPr>
          <w:rFonts w:hint="cs"/>
          <w:b/>
          <w:bCs/>
          <w:spacing w:val="0"/>
          <w:rtl/>
        </w:rPr>
        <w:t>(</w:t>
      </w:r>
      <w:r w:rsidRPr="00B354FF">
        <w:rPr>
          <w:rFonts w:hint="cs"/>
          <w:b/>
          <w:bCs/>
          <w:spacing w:val="0"/>
          <w:rtl/>
        </w:rPr>
        <w:t>ﻫ</w:t>
      </w:r>
      <w:r>
        <w:rPr>
          <w:rFonts w:hint="cs"/>
          <w:b/>
          <w:bCs/>
          <w:spacing w:val="0"/>
          <w:rtl/>
        </w:rPr>
        <w:t>)</w:t>
      </w:r>
      <w:r w:rsidRPr="00B354FF">
        <w:rPr>
          <w:rFonts w:hint="cs"/>
          <w:b/>
          <w:bCs/>
          <w:spacing w:val="0"/>
          <w:rtl/>
        </w:rPr>
        <w:t>-</w:t>
      </w:r>
      <w:r>
        <w:rPr>
          <w:rFonts w:hint="cs"/>
          <w:b/>
          <w:bCs/>
          <w:spacing w:val="0"/>
          <w:rtl/>
        </w:rPr>
        <w:t xml:space="preserve">  </w:t>
      </w:r>
      <w:r w:rsidRPr="00B354FF">
        <w:rPr>
          <w:rFonts w:hint="cs"/>
          <w:b/>
          <w:bCs/>
          <w:spacing w:val="0"/>
          <w:rtl/>
        </w:rPr>
        <w:t>التدابير المتخذة لتقليص معدل المواليد الموتى ووفيات الرضع وتعزيز النمو السليم للطفل</w:t>
      </w:r>
    </w:p>
    <w:p w:rsidR="003C7E65" w:rsidRPr="00CE02BB" w:rsidRDefault="003C7E65" w:rsidP="002F3FF5">
      <w:pPr>
        <w:tabs>
          <w:tab w:val="left" w:pos="879"/>
          <w:tab w:val="left" w:pos="1557"/>
        </w:tabs>
        <w:spacing w:before="0" w:line="380" w:lineRule="exact"/>
        <w:rPr>
          <w:rFonts w:hint="cs"/>
          <w:spacing w:val="0"/>
          <w:rtl/>
        </w:rPr>
      </w:pPr>
      <w:r w:rsidRPr="00CE02BB">
        <w:rPr>
          <w:rFonts w:hint="cs"/>
          <w:spacing w:val="0"/>
          <w:rtl/>
        </w:rPr>
        <w:t>800-</w:t>
      </w:r>
      <w:r w:rsidRPr="00CE02BB">
        <w:rPr>
          <w:rFonts w:hint="cs"/>
          <w:spacing w:val="0"/>
          <w:rtl/>
        </w:rPr>
        <w:tab/>
        <w:t>عقب إطلاق المبادرة العالمية للأمومة المأمونة في نيروبي بكينيا، عام 1987، استضافت الفلبين مؤتمرها الخاص بها بشأن الأمومة المأمونة عام 1988.</w:t>
      </w:r>
    </w:p>
    <w:p w:rsidR="003C7E65" w:rsidRPr="00CE02BB" w:rsidRDefault="003C7E65" w:rsidP="002F3FF5">
      <w:pPr>
        <w:tabs>
          <w:tab w:val="left" w:pos="879"/>
          <w:tab w:val="left" w:pos="1557"/>
        </w:tabs>
        <w:spacing w:before="0" w:line="380" w:lineRule="exact"/>
        <w:rPr>
          <w:rFonts w:hint="cs"/>
          <w:spacing w:val="0"/>
          <w:rtl/>
        </w:rPr>
      </w:pPr>
      <w:r w:rsidRPr="00CE02BB">
        <w:rPr>
          <w:rFonts w:hint="cs"/>
          <w:spacing w:val="0"/>
          <w:rtl/>
        </w:rPr>
        <w:t>801-</w:t>
      </w:r>
      <w:r w:rsidRPr="00CE02BB">
        <w:rPr>
          <w:rFonts w:hint="cs"/>
          <w:spacing w:val="0"/>
          <w:rtl/>
        </w:rPr>
        <w:tab/>
        <w:t xml:space="preserve">وشهدت السنوات التالية تفعيل </w:t>
      </w:r>
      <w:r w:rsidRPr="00B354FF">
        <w:rPr>
          <w:rFonts w:hint="cs"/>
          <w:i/>
          <w:iCs/>
          <w:spacing w:val="0"/>
          <w:rtl/>
        </w:rPr>
        <w:t>فرقة العمل المعنية بالأمومة المأمونة وصياغة السياسات الوطنية المتعلقة بالأمومة المأمونة وإطارها</w:t>
      </w:r>
      <w:r w:rsidRPr="00CE02BB">
        <w:rPr>
          <w:rFonts w:hint="cs"/>
          <w:spacing w:val="0"/>
          <w:rtl/>
        </w:rPr>
        <w:t xml:space="preserve">، وعقد </w:t>
      </w:r>
      <w:r w:rsidRPr="00B354FF">
        <w:rPr>
          <w:rFonts w:hint="cs"/>
          <w:i/>
          <w:iCs/>
          <w:spacing w:val="0"/>
          <w:rtl/>
        </w:rPr>
        <w:t>المجلس الوطني الأول المعني بالأمومة المأمونة</w:t>
      </w:r>
      <w:r w:rsidRPr="00CE02BB">
        <w:rPr>
          <w:rFonts w:hint="cs"/>
          <w:spacing w:val="0"/>
          <w:rtl/>
        </w:rPr>
        <w:t xml:space="preserve"> (1988) </w:t>
      </w:r>
      <w:r w:rsidRPr="00B354FF">
        <w:rPr>
          <w:rFonts w:hint="cs"/>
          <w:i/>
          <w:iCs/>
          <w:spacing w:val="0"/>
          <w:rtl/>
        </w:rPr>
        <w:t>والمجلس الوطني الثاني المعني بالأم</w:t>
      </w:r>
      <w:r w:rsidR="006643DD">
        <w:rPr>
          <w:rFonts w:hint="cs"/>
          <w:i/>
          <w:iCs/>
          <w:spacing w:val="0"/>
          <w:rtl/>
        </w:rPr>
        <w:t>ـ</w:t>
      </w:r>
      <w:r w:rsidRPr="00B354FF">
        <w:rPr>
          <w:rFonts w:hint="cs"/>
          <w:i/>
          <w:iCs/>
          <w:spacing w:val="0"/>
          <w:rtl/>
        </w:rPr>
        <w:t>ومة المأمونة</w:t>
      </w:r>
      <w:r w:rsidRPr="00CE02BB">
        <w:rPr>
          <w:rFonts w:hint="cs"/>
          <w:spacing w:val="0"/>
          <w:rtl/>
        </w:rPr>
        <w:t xml:space="preserve"> (2003). واضطُلِع بهذه الجهود استجابةً للمبادرات الدولية وتكميلاً للجهود الرامية إلى إيجاد توافق على الصعيد القطري بين الأطراف الرئيسية التي يهمها أمر مبادرة الأمومة المأمونة.</w:t>
      </w:r>
    </w:p>
    <w:p w:rsidR="003C7E65" w:rsidRPr="00CE02BB" w:rsidRDefault="003C7E65" w:rsidP="002F3FF5">
      <w:pPr>
        <w:tabs>
          <w:tab w:val="left" w:pos="879"/>
          <w:tab w:val="left" w:pos="1557"/>
        </w:tabs>
        <w:spacing w:before="0" w:line="380" w:lineRule="exact"/>
        <w:rPr>
          <w:rFonts w:hint="cs"/>
          <w:spacing w:val="0"/>
          <w:rtl/>
        </w:rPr>
      </w:pPr>
      <w:r w:rsidRPr="00CE02BB">
        <w:rPr>
          <w:rFonts w:hint="cs"/>
          <w:spacing w:val="0"/>
          <w:rtl/>
        </w:rPr>
        <w:t>802-</w:t>
      </w:r>
      <w:r w:rsidRPr="00CE02BB">
        <w:rPr>
          <w:rFonts w:hint="cs"/>
          <w:spacing w:val="0"/>
          <w:rtl/>
        </w:rPr>
        <w:tab/>
        <w:t>وتشمل الأركان الأربعة لمبادرة الأمومة المأمونة: توفير الرعاية المناسبة لجميع الأمهات في مرحلة ما قبل الولادة؛ والتدريب المناسب لجميع المشرفين على التوليد وتوفير الرعاية المناسبة للأم والوليد بعد الوضع؛ والرعاية المناسبة لدى التوليد في حالات الطوارئ؛ وبرنامج تنظيم الأسرة.</w:t>
      </w:r>
    </w:p>
    <w:p w:rsidR="003C7E65" w:rsidRPr="00CE02BB" w:rsidRDefault="003C7E65" w:rsidP="002F3FF5">
      <w:pPr>
        <w:tabs>
          <w:tab w:val="left" w:pos="879"/>
          <w:tab w:val="left" w:pos="1557"/>
        </w:tabs>
        <w:spacing w:before="0" w:line="380" w:lineRule="exact"/>
        <w:rPr>
          <w:rFonts w:hint="cs"/>
          <w:spacing w:val="0"/>
          <w:rtl/>
        </w:rPr>
      </w:pPr>
      <w:r w:rsidRPr="00CE02BB">
        <w:rPr>
          <w:rFonts w:hint="cs"/>
          <w:spacing w:val="0"/>
          <w:rtl/>
        </w:rPr>
        <w:t>803-</w:t>
      </w:r>
      <w:r w:rsidRPr="00CE02BB">
        <w:rPr>
          <w:rFonts w:hint="cs"/>
          <w:spacing w:val="0"/>
          <w:rtl/>
        </w:rPr>
        <w:tab/>
        <w:t xml:space="preserve">وفي عام 1992، صادق الكونغرس الفلبيني على </w:t>
      </w:r>
      <w:r>
        <w:rPr>
          <w:rFonts w:hint="cs"/>
          <w:spacing w:val="0"/>
          <w:rtl/>
        </w:rPr>
        <w:t>ال</w:t>
      </w:r>
      <w:r w:rsidRPr="00CE02BB">
        <w:rPr>
          <w:rFonts w:hint="cs"/>
          <w:spacing w:val="0"/>
          <w:rtl/>
        </w:rPr>
        <w:t xml:space="preserve">قانون الجمهوري 7600. وهذا القانون، المعروف أيضاً باسم </w:t>
      </w:r>
      <w:r w:rsidRPr="00326234">
        <w:rPr>
          <w:rFonts w:hint="cs"/>
          <w:i/>
          <w:iCs/>
          <w:spacing w:val="0"/>
          <w:rtl/>
        </w:rPr>
        <w:t>قانون الإقامة والرضاعة الطبيعية لعام 1992</w:t>
      </w:r>
      <w:r w:rsidRPr="00CE02BB">
        <w:rPr>
          <w:rFonts w:hint="cs"/>
          <w:spacing w:val="0"/>
          <w:rtl/>
        </w:rPr>
        <w:t>، يعتمد الإقامة في المستشفيات كسياسة وطنية، ويدعم ممارسة الرضاعة الطبيعية. وقد تم التصديق على هذا القانون إدراكاً لضرورة إيجاد بيئة تتحقق فيها الاحتياجات البدنية والعاطفية والنفسية الأساسية للأمهات والرضَّع من خلال ممارسة الإقامة في المستشفى والرضاعة الطبيعية.</w:t>
      </w:r>
    </w:p>
    <w:p w:rsidR="003C7E65" w:rsidRPr="00CE02BB" w:rsidRDefault="003C7E65" w:rsidP="002F3FF5">
      <w:pPr>
        <w:tabs>
          <w:tab w:val="left" w:pos="879"/>
          <w:tab w:val="left" w:pos="1557"/>
        </w:tabs>
        <w:spacing w:before="0" w:line="380" w:lineRule="exact"/>
        <w:rPr>
          <w:rFonts w:hint="cs"/>
          <w:spacing w:val="0"/>
          <w:rtl/>
        </w:rPr>
      </w:pPr>
      <w:r w:rsidRPr="00CE02BB">
        <w:rPr>
          <w:rFonts w:hint="cs"/>
          <w:spacing w:val="0"/>
          <w:rtl/>
        </w:rPr>
        <w:t>804-</w:t>
      </w:r>
      <w:r w:rsidRPr="00CE02BB">
        <w:rPr>
          <w:rFonts w:hint="cs"/>
          <w:spacing w:val="0"/>
          <w:rtl/>
        </w:rPr>
        <w:tab/>
        <w:t xml:space="preserve">وفي عام 1996، أطلقت الحكومة </w:t>
      </w:r>
      <w:r w:rsidRPr="00326234">
        <w:rPr>
          <w:rFonts w:hint="cs"/>
          <w:i/>
          <w:iCs/>
          <w:spacing w:val="0"/>
          <w:rtl/>
        </w:rPr>
        <w:t>مشروع صحة المرأة والأمومة المأمونة</w:t>
      </w:r>
      <w:r w:rsidRPr="00CE02BB">
        <w:rPr>
          <w:rFonts w:hint="cs"/>
          <w:spacing w:val="0"/>
          <w:rtl/>
        </w:rPr>
        <w:t>. وهو مشروع مدته خمس سنوات خاضع لوزارة الصحة ووحدات الحكومة المحلية على صعيد المحافظات والبلديات والبلدات. ويهدف على العموم إلى تحديد ترتيبات الشراكة بين المنظمات غير الحكومية ووحدات الحكومة المحلية ووزارة الصحة بهدف تمكين النساء ومجتمعاتهن من تحسين أوضاعهن الصحية. ورغم أن وزارة الصحة هي المنوط بها تقديم جميع التوجيهات التقنية والإدارية، فإن وحدات الحكومة المحلية مسؤولة عن الإيصال الفعلي لخدمات المشروع.</w:t>
      </w:r>
    </w:p>
    <w:p w:rsidR="003C7E65" w:rsidRPr="00CE02BB" w:rsidRDefault="003C7E65" w:rsidP="002F3FF5">
      <w:pPr>
        <w:tabs>
          <w:tab w:val="left" w:pos="879"/>
          <w:tab w:val="left" w:pos="1557"/>
        </w:tabs>
        <w:spacing w:before="0" w:line="380" w:lineRule="exact"/>
        <w:rPr>
          <w:rFonts w:hint="cs"/>
          <w:spacing w:val="0"/>
          <w:rtl/>
        </w:rPr>
      </w:pPr>
      <w:r w:rsidRPr="00CE02BB">
        <w:rPr>
          <w:rFonts w:hint="cs"/>
          <w:rtl/>
        </w:rPr>
        <w:t>805-</w:t>
      </w:r>
      <w:r w:rsidRPr="00CE02BB">
        <w:rPr>
          <w:rFonts w:hint="cs"/>
          <w:rtl/>
        </w:rPr>
        <w:tab/>
        <w:t xml:space="preserve">وفي عام 1999، أطلقت الحكومة مشروعاً مدته خمس سنوات </w:t>
      </w:r>
      <w:r w:rsidRPr="00326234">
        <w:rPr>
          <w:rFonts w:hint="cs"/>
          <w:i/>
          <w:iCs/>
          <w:rtl/>
        </w:rPr>
        <w:t>لنماء الطفل في مرحلة مبكرة</w:t>
      </w:r>
      <w:r w:rsidRPr="00CE02BB">
        <w:rPr>
          <w:rFonts w:hint="cs"/>
          <w:rtl/>
        </w:rPr>
        <w:t xml:space="preserve">. ويندرج هذا المشروع في برنامج أوسع لتعزيز نماء الطفل الفلبيني ومواجهة المخاطر الكبرى التي يتعرض لها الأطفال المنتمون إلى الأسر الفقيرة والمحرومة. وفي عام 2002، أضفت الحكومة طابعاً مؤسسياً على البرنامج بسنها قانون </w:t>
      </w:r>
      <w:r w:rsidRPr="00326234">
        <w:rPr>
          <w:rFonts w:hint="cs"/>
          <w:i/>
          <w:iCs/>
          <w:rtl/>
        </w:rPr>
        <w:t>رعاية الطفل ونمائه</w:t>
      </w:r>
      <w:r w:rsidR="0050684D">
        <w:rPr>
          <w:rFonts w:hint="cs"/>
          <w:rtl/>
        </w:rPr>
        <w:t xml:space="preserve"> في </w:t>
      </w:r>
      <w:r w:rsidR="0050684D" w:rsidRPr="00326234">
        <w:rPr>
          <w:rFonts w:hint="cs"/>
          <w:i/>
          <w:iCs/>
          <w:spacing w:val="0"/>
          <w:rtl/>
        </w:rPr>
        <w:t>مرحلة مبكرة</w:t>
      </w:r>
      <w:r w:rsidR="0050684D" w:rsidRPr="00CE02BB">
        <w:rPr>
          <w:rFonts w:hint="cs"/>
          <w:spacing w:val="0"/>
          <w:rtl/>
        </w:rPr>
        <w:t xml:space="preserve"> (</w:t>
      </w:r>
      <w:r w:rsidR="0050684D">
        <w:rPr>
          <w:rFonts w:hint="cs"/>
          <w:spacing w:val="0"/>
          <w:rtl/>
        </w:rPr>
        <w:t>ال</w:t>
      </w:r>
      <w:r w:rsidR="0050684D" w:rsidRPr="00CE02BB">
        <w:rPr>
          <w:rFonts w:hint="cs"/>
          <w:spacing w:val="0"/>
          <w:rtl/>
        </w:rPr>
        <w:t>قانون الجمهوري 8980)، الذي أنشأ الهياكل الإدارية ونظم تقديم الخدمات فيما يتعلق بالأطفال المتراوحة أعمارهم بين صفر و6 سنوات</w:t>
      </w:r>
      <w:r w:rsidR="0050684D" w:rsidRPr="00326234">
        <w:rPr>
          <w:rFonts w:hint="cs"/>
          <w:spacing w:val="0"/>
          <w:vertAlign w:val="superscript"/>
          <w:rtl/>
        </w:rPr>
        <w:t>(</w:t>
      </w:r>
      <w:r w:rsidR="0050684D" w:rsidRPr="00326234">
        <w:rPr>
          <w:bCs/>
          <w:spacing w:val="0"/>
          <w:vertAlign w:val="superscript"/>
          <w:rtl/>
        </w:rPr>
        <w:footnoteReference w:id="49"/>
      </w:r>
      <w:r w:rsidR="0050684D" w:rsidRPr="00326234">
        <w:rPr>
          <w:rFonts w:hint="cs"/>
          <w:spacing w:val="0"/>
          <w:vertAlign w:val="superscript"/>
          <w:rtl/>
        </w:rPr>
        <w:t>)</w:t>
      </w:r>
      <w:r w:rsidR="0050684D" w:rsidRPr="00CE02BB">
        <w:rPr>
          <w:rFonts w:hint="cs"/>
          <w:spacing w:val="0"/>
          <w:rtl/>
        </w:rPr>
        <w:t>. يرجى الرجوع إلى الفقرتين 429 و430.</w:t>
      </w:r>
    </w:p>
    <w:p w:rsidR="0050684D" w:rsidRPr="00CE02BB" w:rsidRDefault="0050684D" w:rsidP="0050684D">
      <w:pPr>
        <w:tabs>
          <w:tab w:val="left" w:pos="879"/>
          <w:tab w:val="left" w:pos="1557"/>
        </w:tabs>
        <w:spacing w:before="0" w:line="360" w:lineRule="exact"/>
        <w:rPr>
          <w:rFonts w:hint="cs"/>
          <w:spacing w:val="0"/>
          <w:rtl/>
        </w:rPr>
      </w:pPr>
      <w:r w:rsidRPr="00CE02BB">
        <w:rPr>
          <w:rFonts w:hint="cs"/>
          <w:spacing w:val="0"/>
          <w:rtl/>
        </w:rPr>
        <w:t>806-</w:t>
      </w:r>
      <w:r w:rsidRPr="00CE02BB">
        <w:rPr>
          <w:rFonts w:hint="cs"/>
          <w:spacing w:val="0"/>
          <w:rtl/>
        </w:rPr>
        <w:tab/>
        <w:t xml:space="preserve">وفي 3 تشرين الثاني/نوفمبر 2000، صدر الأمر التنفيذي 310، الذي يقضي </w:t>
      </w:r>
      <w:r w:rsidRPr="00326234">
        <w:rPr>
          <w:rFonts w:hint="cs"/>
          <w:i/>
          <w:iCs/>
          <w:spacing w:val="0"/>
          <w:rtl/>
        </w:rPr>
        <w:t>باعتماد وتنفيذ الإطار الاستراتيجي الفلبيني لوضع خطة نماء الطفل للفترة 2000-2025</w:t>
      </w:r>
      <w:r w:rsidRPr="00CE02BB">
        <w:rPr>
          <w:rFonts w:hint="cs"/>
          <w:spacing w:val="0"/>
          <w:rtl/>
        </w:rPr>
        <w:t xml:space="preserve"> أو </w:t>
      </w:r>
      <w:r w:rsidRPr="00326234">
        <w:rPr>
          <w:rFonts w:hint="cs"/>
          <w:i/>
          <w:iCs/>
          <w:spacing w:val="0"/>
          <w:rtl/>
        </w:rPr>
        <w:t>استراتيجية الطفولة في القرن الحادي والعشرين</w:t>
      </w:r>
      <w:r w:rsidRPr="00CE02BB">
        <w:rPr>
          <w:rFonts w:hint="cs"/>
          <w:spacing w:val="0"/>
          <w:rtl/>
        </w:rPr>
        <w:t>. وهي إطار استراتيجي يهدف إلى توجيه الأطراف التي يهمها الأمر في مجال تخطيط البرامج والتدخلات التي تعزز وتكفل حقوق الطفل الفلبيني في القرن الحادي والعشرين. وتتوخى استراتيجية الطفولة في القرن الحادي والعشرين توحيد الجهود ا</w:t>
      </w:r>
      <w:r>
        <w:rPr>
          <w:rFonts w:hint="cs"/>
          <w:spacing w:val="0"/>
          <w:rtl/>
        </w:rPr>
        <w:t>لأ</w:t>
      </w:r>
      <w:r w:rsidRPr="00CE02BB">
        <w:rPr>
          <w:rFonts w:hint="cs"/>
          <w:spacing w:val="0"/>
          <w:rtl/>
        </w:rPr>
        <w:t>سرية والمجتمعية والوطنية من أجل الإعمال التام لحقوق الطفل بحلول عام 2025. ويدمج هذا الإطار حقوق الطفل (البقاء على قيد الحياة والنماء والحماية والمشاركة) في دورة حياته. وكإطار استراتيجي، يشكل خريطة طريق للحكومة الوطنية ولوحدات الحكومة المحلية والمبادرات الخاصة والمنظمات غير الحكومية في مجال تحديد أولويات العمل وتخصيص الموارد واستخدامها من أجل تعزيز حقوق الطفل الفلبيني.</w:t>
      </w:r>
    </w:p>
    <w:p w:rsidR="0050684D" w:rsidRPr="00CE02BB" w:rsidRDefault="0050684D" w:rsidP="0050684D">
      <w:pPr>
        <w:tabs>
          <w:tab w:val="left" w:pos="879"/>
          <w:tab w:val="left" w:pos="1557"/>
        </w:tabs>
        <w:spacing w:before="0" w:line="360" w:lineRule="exact"/>
        <w:rPr>
          <w:rFonts w:hint="cs"/>
          <w:spacing w:val="0"/>
          <w:rtl/>
        </w:rPr>
      </w:pPr>
      <w:r w:rsidRPr="00CE02BB">
        <w:rPr>
          <w:rFonts w:hint="cs"/>
          <w:spacing w:val="0"/>
          <w:rtl/>
        </w:rPr>
        <w:t>807-</w:t>
      </w:r>
      <w:r w:rsidRPr="00CE02BB">
        <w:rPr>
          <w:rFonts w:hint="cs"/>
          <w:spacing w:val="0"/>
          <w:rtl/>
        </w:rPr>
        <w:tab/>
        <w:t>كما تنفذ الحكومة برامج مقوماتها مستمدة من المجتمعات ترمي إلى توفير الخدمات الأساسية على صعيد البلدات</w:t>
      </w:r>
      <w:r w:rsidRPr="00326234">
        <w:rPr>
          <w:rFonts w:hint="cs"/>
          <w:spacing w:val="0"/>
          <w:vertAlign w:val="superscript"/>
          <w:rtl/>
        </w:rPr>
        <w:t>(</w:t>
      </w:r>
      <w:r w:rsidRPr="00326234">
        <w:rPr>
          <w:bCs/>
          <w:spacing w:val="0"/>
          <w:vertAlign w:val="superscript"/>
          <w:rtl/>
        </w:rPr>
        <w:footnoteReference w:id="50"/>
      </w:r>
      <w:r w:rsidRPr="00326234">
        <w:rPr>
          <w:rFonts w:hint="cs"/>
          <w:spacing w:val="0"/>
          <w:vertAlign w:val="superscript"/>
          <w:rtl/>
        </w:rPr>
        <w:t>)</w:t>
      </w:r>
      <w:r w:rsidRPr="00CE02BB">
        <w:rPr>
          <w:rFonts w:hint="cs"/>
          <w:spacing w:val="0"/>
          <w:rtl/>
        </w:rPr>
        <w:t>.</w:t>
      </w:r>
    </w:p>
    <w:p w:rsidR="0050684D" w:rsidRPr="00CE02BB" w:rsidRDefault="0050684D" w:rsidP="0050684D">
      <w:pPr>
        <w:tabs>
          <w:tab w:val="left" w:pos="879"/>
          <w:tab w:val="left" w:pos="1557"/>
        </w:tabs>
        <w:spacing w:before="0" w:line="380" w:lineRule="exact"/>
        <w:rPr>
          <w:rFonts w:hint="cs"/>
          <w:spacing w:val="0"/>
          <w:rtl/>
        </w:rPr>
      </w:pPr>
      <w:r w:rsidRPr="00CE02BB">
        <w:rPr>
          <w:rFonts w:hint="cs"/>
          <w:spacing w:val="0"/>
          <w:rtl/>
        </w:rPr>
        <w:t>808-</w:t>
      </w:r>
      <w:r w:rsidRPr="00CE02BB">
        <w:rPr>
          <w:rFonts w:hint="cs"/>
          <w:spacing w:val="0"/>
          <w:rtl/>
        </w:rPr>
        <w:tab/>
        <w:t>وصاحب ذلك بناء قدرات العمال الصحيين، وبخاصة القابلات الريفيات والمتطوعون في مجال الصحة على صعيد القرى والقابلات التقليديات. وتركز التدريب على ضمان الحمل السليم والرعاية أثناء الوضع وبعده والإرشاد فيما يتعلق بالرضاعة الطبيعية واستراتيجيات المتابعة في مرحلة ما بعد الولادة للأمهات. وأُعِد ووُزِع دليل القابلات لرعاية الأم.</w:t>
      </w:r>
    </w:p>
    <w:p w:rsidR="0050684D" w:rsidRPr="00B354FF" w:rsidRDefault="00077AB9" w:rsidP="00077AB9">
      <w:pPr>
        <w:tabs>
          <w:tab w:val="left" w:pos="879"/>
          <w:tab w:val="left" w:pos="1783"/>
        </w:tabs>
        <w:spacing w:before="0" w:line="380" w:lineRule="exact"/>
        <w:ind w:left="1783" w:hanging="904"/>
        <w:rPr>
          <w:rFonts w:hint="cs"/>
          <w:b/>
          <w:bCs/>
          <w:spacing w:val="0"/>
          <w:rtl/>
        </w:rPr>
      </w:pPr>
      <w:r>
        <w:rPr>
          <w:rFonts w:hint="cs"/>
          <w:b/>
          <w:bCs/>
          <w:spacing w:val="0"/>
          <w:rtl/>
        </w:rPr>
        <w:t>5(</w:t>
      </w:r>
      <w:r w:rsidR="0050684D" w:rsidRPr="00B354FF">
        <w:rPr>
          <w:rFonts w:hint="cs"/>
          <w:b/>
          <w:bCs/>
          <w:spacing w:val="0"/>
          <w:rtl/>
        </w:rPr>
        <w:t>و</w:t>
      </w:r>
      <w:r>
        <w:rPr>
          <w:rFonts w:hint="cs"/>
          <w:b/>
          <w:bCs/>
          <w:spacing w:val="0"/>
          <w:rtl/>
        </w:rPr>
        <w:t>)</w:t>
      </w:r>
      <w:r w:rsidR="0050684D" w:rsidRPr="00B354FF">
        <w:rPr>
          <w:rFonts w:hint="cs"/>
          <w:b/>
          <w:bCs/>
          <w:spacing w:val="0"/>
          <w:rtl/>
        </w:rPr>
        <w:t>-</w:t>
      </w:r>
      <w:r>
        <w:rPr>
          <w:rFonts w:hint="cs"/>
          <w:b/>
          <w:bCs/>
          <w:spacing w:val="0"/>
          <w:rtl/>
        </w:rPr>
        <w:t xml:space="preserve">  </w:t>
      </w:r>
      <w:r w:rsidR="0050684D" w:rsidRPr="00B354FF">
        <w:rPr>
          <w:rFonts w:hint="cs"/>
          <w:b/>
          <w:bCs/>
          <w:spacing w:val="0"/>
          <w:rtl/>
        </w:rPr>
        <w:t>التدابير المتخذة لتحسين جميع جوانب الصحة البيئية والصناعية</w:t>
      </w:r>
    </w:p>
    <w:p w:rsidR="0050684D" w:rsidRPr="00CE02BB" w:rsidRDefault="0050684D" w:rsidP="0050684D">
      <w:pPr>
        <w:tabs>
          <w:tab w:val="left" w:pos="879"/>
          <w:tab w:val="left" w:pos="1557"/>
        </w:tabs>
        <w:spacing w:before="0" w:line="380" w:lineRule="exact"/>
        <w:rPr>
          <w:rFonts w:hint="cs"/>
          <w:spacing w:val="0"/>
          <w:rtl/>
        </w:rPr>
      </w:pPr>
      <w:r w:rsidRPr="00CE02BB">
        <w:rPr>
          <w:rFonts w:hint="cs"/>
          <w:spacing w:val="0"/>
          <w:rtl/>
        </w:rPr>
        <w:t>809-</w:t>
      </w:r>
      <w:r w:rsidRPr="00CE02BB">
        <w:rPr>
          <w:rFonts w:hint="cs"/>
          <w:spacing w:val="0"/>
          <w:rtl/>
        </w:rPr>
        <w:tab/>
        <w:t>ترد أدناه النصوص التشريعية والتنفيذية التي سُنَّت لتحسين جميع جوانب الصحة البيئية والصناعية.</w:t>
      </w:r>
    </w:p>
    <w:p w:rsidR="0050684D" w:rsidRPr="00CE02BB" w:rsidRDefault="0050684D" w:rsidP="0050684D">
      <w:pPr>
        <w:tabs>
          <w:tab w:val="left" w:pos="879"/>
          <w:tab w:val="left" w:pos="1557"/>
        </w:tabs>
        <w:spacing w:before="0" w:line="380" w:lineRule="exact"/>
        <w:rPr>
          <w:rFonts w:hint="cs"/>
          <w:spacing w:val="0"/>
          <w:rtl/>
        </w:rPr>
      </w:pPr>
      <w:r w:rsidRPr="00CE02BB">
        <w:rPr>
          <w:rFonts w:hint="cs"/>
          <w:spacing w:val="0"/>
          <w:rtl/>
        </w:rPr>
        <w:t>810-</w:t>
      </w:r>
      <w:r w:rsidRPr="00CE02BB">
        <w:rPr>
          <w:rFonts w:hint="cs"/>
          <w:spacing w:val="0"/>
          <w:rtl/>
        </w:rPr>
        <w:tab/>
        <w:t xml:space="preserve">يُحدِّث ويصنف المرسوم الرئاسي رقم 856، المعروف أيضاً باسم </w:t>
      </w:r>
      <w:r w:rsidRPr="002F3FF5">
        <w:rPr>
          <w:rFonts w:hint="cs"/>
          <w:i/>
          <w:iCs/>
          <w:spacing w:val="0"/>
          <w:rtl/>
        </w:rPr>
        <w:t>قانون التصحاح</w:t>
      </w:r>
      <w:r w:rsidRPr="00CE02BB">
        <w:rPr>
          <w:rFonts w:hint="cs"/>
          <w:spacing w:val="0"/>
          <w:rtl/>
        </w:rPr>
        <w:t>، جميع القوانين المتعلقة بالتصحاح كي تتماشى ومعايير التصحاح العصرية.</w:t>
      </w:r>
    </w:p>
    <w:p w:rsidR="0050684D" w:rsidRPr="00CE02BB" w:rsidRDefault="0050684D" w:rsidP="0050684D">
      <w:pPr>
        <w:tabs>
          <w:tab w:val="left" w:pos="879"/>
          <w:tab w:val="left" w:pos="1557"/>
        </w:tabs>
        <w:spacing w:before="0" w:line="380" w:lineRule="exact"/>
        <w:rPr>
          <w:rFonts w:hint="cs"/>
          <w:spacing w:val="0"/>
          <w:rtl/>
        </w:rPr>
      </w:pPr>
      <w:r w:rsidRPr="00CE02BB">
        <w:rPr>
          <w:rFonts w:hint="cs"/>
          <w:spacing w:val="0"/>
          <w:rtl/>
        </w:rPr>
        <w:t>811-</w:t>
      </w:r>
      <w:r w:rsidRPr="00CE02BB">
        <w:rPr>
          <w:rFonts w:hint="cs"/>
          <w:spacing w:val="0"/>
          <w:rtl/>
        </w:rPr>
        <w:tab/>
        <w:t>ويُلزم المرسوم الرئاسي رقم 1151 جميع أجهزة الحكومة وجميع المؤسسات والكيانات الخاصة بإعداد بيان مفصل للأثر البيئي للإجراءات المقترحة وحفظه في الملفات وإدماجه في أي عمل أو مشروع أو مبادرة له أثر هام على نوعية البيئة.</w:t>
      </w:r>
    </w:p>
    <w:p w:rsidR="0050684D" w:rsidRPr="00CE02BB" w:rsidRDefault="0050684D" w:rsidP="0050684D">
      <w:pPr>
        <w:tabs>
          <w:tab w:val="left" w:pos="879"/>
          <w:tab w:val="left" w:pos="1557"/>
        </w:tabs>
        <w:spacing w:before="0" w:line="380" w:lineRule="exact"/>
        <w:rPr>
          <w:rFonts w:hint="cs"/>
          <w:spacing w:val="0"/>
          <w:rtl/>
        </w:rPr>
      </w:pPr>
      <w:r w:rsidRPr="00CE02BB">
        <w:rPr>
          <w:rFonts w:hint="cs"/>
          <w:spacing w:val="0"/>
          <w:rtl/>
        </w:rPr>
        <w:t>812-</w:t>
      </w:r>
      <w:r w:rsidRPr="00CE02BB">
        <w:rPr>
          <w:rFonts w:hint="cs"/>
          <w:spacing w:val="0"/>
          <w:rtl/>
        </w:rPr>
        <w:tab/>
        <w:t xml:space="preserve">ويُبرز المرسوم الرئاسي رقم 1152، المعروف أيضاً باسم </w:t>
      </w:r>
      <w:r w:rsidRPr="002F3FF5">
        <w:rPr>
          <w:rFonts w:hint="cs"/>
          <w:i/>
          <w:iCs/>
          <w:spacing w:val="0"/>
          <w:rtl/>
        </w:rPr>
        <w:t>قانون البيئة الفلبيني</w:t>
      </w:r>
      <w:r w:rsidRPr="00CE02BB">
        <w:rPr>
          <w:rFonts w:hint="cs"/>
          <w:spacing w:val="0"/>
          <w:rtl/>
        </w:rPr>
        <w:t>، سياسات البلد في مجال الإدارة البيئية ومعاييره لنوعية البيئة الرامية إلى حماية وتحسين موارده من حيث المياه والهواء والأراضي.</w:t>
      </w:r>
    </w:p>
    <w:p w:rsidR="0050684D" w:rsidRPr="00CE02BB" w:rsidRDefault="0050684D" w:rsidP="0050684D">
      <w:pPr>
        <w:tabs>
          <w:tab w:val="left" w:pos="879"/>
          <w:tab w:val="left" w:pos="1557"/>
        </w:tabs>
        <w:spacing w:before="0" w:line="380" w:lineRule="exact"/>
        <w:rPr>
          <w:rFonts w:hint="cs"/>
          <w:spacing w:val="0"/>
          <w:rtl/>
        </w:rPr>
      </w:pPr>
      <w:r w:rsidRPr="00CE02BB">
        <w:rPr>
          <w:rFonts w:hint="cs"/>
          <w:spacing w:val="0"/>
          <w:rtl/>
        </w:rPr>
        <w:t>813-</w:t>
      </w:r>
      <w:r w:rsidRPr="00CE02BB">
        <w:rPr>
          <w:rFonts w:hint="cs"/>
          <w:spacing w:val="0"/>
          <w:rtl/>
        </w:rPr>
        <w:tab/>
        <w:t xml:space="preserve">وينشئ المرسوم الرئاسي رقم 1586 </w:t>
      </w:r>
      <w:r w:rsidRPr="002F3FF5">
        <w:rPr>
          <w:rFonts w:hint="cs"/>
          <w:i/>
          <w:iCs/>
          <w:spacing w:val="0"/>
          <w:rtl/>
        </w:rPr>
        <w:t>نظام بيانات الآثار البيئية المؤسِّس</w:t>
      </w:r>
      <w:r w:rsidRPr="00CE02BB">
        <w:rPr>
          <w:rFonts w:hint="cs"/>
          <w:spacing w:val="0"/>
          <w:rtl/>
        </w:rPr>
        <w:t xml:space="preserve"> والقائم على بيان الآثار البيئية المطلوب في المرسوم الرئاسي 1151.</w:t>
      </w:r>
    </w:p>
    <w:p w:rsidR="0050684D" w:rsidRPr="002F3FF5" w:rsidRDefault="0050684D" w:rsidP="0050684D">
      <w:pPr>
        <w:tabs>
          <w:tab w:val="left" w:pos="879"/>
          <w:tab w:val="left" w:pos="1557"/>
        </w:tabs>
        <w:spacing w:before="0" w:line="380" w:lineRule="exact"/>
        <w:rPr>
          <w:rFonts w:hint="cs"/>
          <w:spacing w:val="0"/>
          <w:w w:val="95"/>
          <w:rtl/>
        </w:rPr>
      </w:pPr>
      <w:r w:rsidRPr="00CE02BB">
        <w:rPr>
          <w:rFonts w:hint="cs"/>
          <w:spacing w:val="0"/>
          <w:rtl/>
        </w:rPr>
        <w:t>814-</w:t>
      </w:r>
      <w:r w:rsidRPr="00CE02BB">
        <w:rPr>
          <w:rFonts w:hint="cs"/>
          <w:spacing w:val="0"/>
          <w:rtl/>
        </w:rPr>
        <w:tab/>
      </w:r>
      <w:r w:rsidRPr="002F3FF5">
        <w:rPr>
          <w:rFonts w:hint="cs"/>
          <w:spacing w:val="0"/>
          <w:w w:val="95"/>
          <w:rtl/>
        </w:rPr>
        <w:t>والمرسوم الرئاسي رقم 984، المعروف أيضاً باسم قانون مراقبة البيئة، يخول اللجنة الوطنية لمراقبة البيئة أن تأمر بالإقلاع الفوري عن التخلص من مخلفات المجاري أو النفايات الصناعية أو غيرها من النفايات في المياه أو الهواء أو الأراضي.</w:t>
      </w:r>
    </w:p>
    <w:p w:rsidR="0050684D" w:rsidRPr="00CE02BB" w:rsidRDefault="0050684D" w:rsidP="002F3FF5">
      <w:pPr>
        <w:tabs>
          <w:tab w:val="left" w:pos="879"/>
          <w:tab w:val="left" w:pos="1557"/>
        </w:tabs>
        <w:spacing w:before="0" w:line="380" w:lineRule="exact"/>
        <w:rPr>
          <w:rFonts w:hint="cs"/>
          <w:spacing w:val="0"/>
          <w:rtl/>
        </w:rPr>
      </w:pPr>
      <w:r w:rsidRPr="00CE02BB">
        <w:rPr>
          <w:rFonts w:hint="cs"/>
          <w:spacing w:val="0"/>
          <w:rtl/>
        </w:rPr>
        <w:t>815-</w:t>
      </w:r>
      <w:r w:rsidRPr="00CE02BB">
        <w:rPr>
          <w:rFonts w:hint="cs"/>
          <w:spacing w:val="0"/>
          <w:rtl/>
        </w:rPr>
        <w:tab/>
        <w:t xml:space="preserve">وينص </w:t>
      </w:r>
      <w:r w:rsidR="002F3FF5">
        <w:rPr>
          <w:rFonts w:hint="cs"/>
          <w:spacing w:val="0"/>
          <w:rtl/>
        </w:rPr>
        <w:t>ال</w:t>
      </w:r>
      <w:r w:rsidRPr="00CE02BB">
        <w:rPr>
          <w:rFonts w:hint="cs"/>
          <w:spacing w:val="0"/>
          <w:rtl/>
        </w:rPr>
        <w:t xml:space="preserve">قانون الجمهوري رقم 4850، المعروف أيضاً باسم </w:t>
      </w:r>
      <w:r w:rsidRPr="002F3FF5">
        <w:rPr>
          <w:rFonts w:hint="cs"/>
          <w:i/>
          <w:iCs/>
          <w:spacing w:val="0"/>
          <w:rtl/>
        </w:rPr>
        <w:t>قانون هيئة تنمية بحيرة لاغونا لعام 1966</w:t>
      </w:r>
      <w:r w:rsidRPr="00CE02BB">
        <w:rPr>
          <w:rFonts w:hint="cs"/>
          <w:spacing w:val="0"/>
          <w:rtl/>
        </w:rPr>
        <w:t>، على إنشاء هيئة تنمية بحيرة لاغونا. وقد أنيطت بها مهمة الاضطلاع بالتنمية الاجتماعية والاقتصادية لمنطقة بحيرة لاغونا، مع الحرص الواجب، والأحكام الملائمة للإدارة والمراقبة البيئية، والحفاظ على نوعية الحياة البشرية والنظم الإيكولوجية، ومنع الاختلالات الإيكولوجية المفرطة وتدهور البيئة والتلوث.</w:t>
      </w:r>
    </w:p>
    <w:p w:rsidR="0050684D" w:rsidRPr="00CE02BB" w:rsidRDefault="0050684D" w:rsidP="002F3FF5">
      <w:pPr>
        <w:tabs>
          <w:tab w:val="left" w:pos="879"/>
          <w:tab w:val="left" w:pos="1557"/>
        </w:tabs>
        <w:spacing w:before="0" w:line="380" w:lineRule="exact"/>
        <w:rPr>
          <w:rFonts w:hint="cs"/>
          <w:spacing w:val="0"/>
          <w:rtl/>
        </w:rPr>
      </w:pPr>
      <w:r w:rsidRPr="00CE02BB">
        <w:rPr>
          <w:rFonts w:hint="cs"/>
          <w:spacing w:val="0"/>
          <w:rtl/>
        </w:rPr>
        <w:t>816-</w:t>
      </w:r>
      <w:r w:rsidRPr="00CE02BB">
        <w:rPr>
          <w:rFonts w:hint="cs"/>
          <w:spacing w:val="0"/>
          <w:rtl/>
        </w:rPr>
        <w:tab/>
        <w:t xml:space="preserve">ويشجع </w:t>
      </w:r>
      <w:r w:rsidR="002F3FF5">
        <w:rPr>
          <w:rFonts w:hint="cs"/>
          <w:spacing w:val="0"/>
          <w:rtl/>
        </w:rPr>
        <w:t>ال</w:t>
      </w:r>
      <w:r w:rsidRPr="00CE02BB">
        <w:rPr>
          <w:rFonts w:hint="cs"/>
          <w:spacing w:val="0"/>
          <w:rtl/>
        </w:rPr>
        <w:t xml:space="preserve">قانون الجمهوري رقم 6969، المعروف أيضاً باسم </w:t>
      </w:r>
      <w:r w:rsidRPr="002F3FF5">
        <w:rPr>
          <w:rFonts w:hint="cs"/>
          <w:i/>
          <w:iCs/>
          <w:spacing w:val="0"/>
          <w:rtl/>
        </w:rPr>
        <w:t xml:space="preserve">قانون المواد </w:t>
      </w:r>
      <w:r w:rsidRPr="002F3FF5">
        <w:rPr>
          <w:i/>
          <w:iCs/>
          <w:spacing w:val="0"/>
          <w:rtl/>
        </w:rPr>
        <w:t>التكسينية</w:t>
      </w:r>
      <w:r w:rsidRPr="002F3FF5">
        <w:rPr>
          <w:rFonts w:hint="cs"/>
          <w:i/>
          <w:iCs/>
          <w:spacing w:val="0"/>
          <w:rtl/>
        </w:rPr>
        <w:t xml:space="preserve"> والنفايات الخطرة</w:t>
      </w:r>
      <w:r w:rsidRPr="00CE02BB">
        <w:rPr>
          <w:rFonts w:hint="cs"/>
          <w:spacing w:val="0"/>
          <w:rtl/>
        </w:rPr>
        <w:t>، على الإدارة المناسبة للنفايات الخطرة بالترويج لما يلي، وذلك بالترتيب حسب الأفضلية: التقليل إلى أدنى حد من إفراز النفايات؛ والتدوير وإعادة الاستخدام؛ ومعالجة النفايات الخطرة لجعلها غير ضارة؛ ودفن الفضلات الجامدة.</w:t>
      </w:r>
    </w:p>
    <w:p w:rsidR="0050684D" w:rsidRPr="00CE02BB" w:rsidRDefault="0050684D" w:rsidP="002F3FF5">
      <w:pPr>
        <w:tabs>
          <w:tab w:val="left" w:pos="879"/>
          <w:tab w:val="left" w:pos="1557"/>
        </w:tabs>
        <w:spacing w:before="0" w:line="380" w:lineRule="exact"/>
        <w:rPr>
          <w:rFonts w:hint="cs"/>
          <w:spacing w:val="0"/>
          <w:rtl/>
        </w:rPr>
      </w:pPr>
      <w:r w:rsidRPr="00CE02BB">
        <w:rPr>
          <w:rFonts w:hint="cs"/>
          <w:spacing w:val="0"/>
          <w:rtl/>
        </w:rPr>
        <w:t>817-</w:t>
      </w:r>
      <w:r w:rsidRPr="00CE02BB">
        <w:rPr>
          <w:rFonts w:hint="cs"/>
          <w:spacing w:val="0"/>
          <w:rtl/>
        </w:rPr>
        <w:tab/>
        <w:t xml:space="preserve">وينص </w:t>
      </w:r>
      <w:r w:rsidR="002F3FF5">
        <w:rPr>
          <w:rFonts w:hint="cs"/>
          <w:spacing w:val="0"/>
          <w:rtl/>
        </w:rPr>
        <w:t>ال</w:t>
      </w:r>
      <w:r w:rsidRPr="00CE02BB">
        <w:rPr>
          <w:rFonts w:hint="cs"/>
          <w:spacing w:val="0"/>
          <w:rtl/>
        </w:rPr>
        <w:t xml:space="preserve">قانون الجمهوري رقم 8749، المعروف أيضاً باسم </w:t>
      </w:r>
      <w:r w:rsidRPr="002F3FF5">
        <w:rPr>
          <w:rFonts w:hint="cs"/>
          <w:i/>
          <w:iCs/>
          <w:spacing w:val="0"/>
          <w:rtl/>
        </w:rPr>
        <w:t>قانون الهواء النظيف لعام 1999</w:t>
      </w:r>
      <w:r w:rsidRPr="00CE02BB">
        <w:rPr>
          <w:rFonts w:hint="cs"/>
          <w:spacing w:val="0"/>
          <w:rtl/>
        </w:rPr>
        <w:t>، على رسم سياسة شمولية لمكافحة تلوث الهواء، وذلك لإنشاء وتشغيل الأجهزة المناسبة اللازمة لرصد البيئة الهوائية. كما ينص على وضع حد لبعض العمليات الصناعية كوسائل للتخلص من النفايات.</w:t>
      </w:r>
    </w:p>
    <w:p w:rsidR="0050684D" w:rsidRPr="00CE02BB" w:rsidRDefault="0050684D" w:rsidP="002F3FF5">
      <w:pPr>
        <w:tabs>
          <w:tab w:val="left" w:pos="879"/>
          <w:tab w:val="left" w:pos="1557"/>
        </w:tabs>
        <w:spacing w:before="0" w:line="380" w:lineRule="exact"/>
        <w:rPr>
          <w:rFonts w:hint="cs"/>
          <w:spacing w:val="0"/>
          <w:rtl/>
        </w:rPr>
      </w:pPr>
      <w:r w:rsidRPr="00CE02BB">
        <w:rPr>
          <w:rFonts w:hint="cs"/>
          <w:spacing w:val="0"/>
          <w:rtl/>
        </w:rPr>
        <w:t>818-</w:t>
      </w:r>
      <w:r w:rsidRPr="00CE02BB">
        <w:rPr>
          <w:rFonts w:hint="cs"/>
          <w:spacing w:val="0"/>
          <w:rtl/>
        </w:rPr>
        <w:tab/>
        <w:t xml:space="preserve">ويشمل </w:t>
      </w:r>
      <w:r w:rsidR="002F3FF5">
        <w:rPr>
          <w:rFonts w:hint="cs"/>
          <w:spacing w:val="0"/>
          <w:rtl/>
        </w:rPr>
        <w:t>ال</w:t>
      </w:r>
      <w:r w:rsidRPr="00CE02BB">
        <w:rPr>
          <w:rFonts w:hint="cs"/>
          <w:spacing w:val="0"/>
          <w:rtl/>
        </w:rPr>
        <w:t xml:space="preserve">قانون الجمهوري رقم 9275، المعروف أيضاً باسم </w:t>
      </w:r>
      <w:r w:rsidRPr="002F3FF5">
        <w:rPr>
          <w:rFonts w:hint="cs"/>
          <w:i/>
          <w:iCs/>
          <w:spacing w:val="0"/>
          <w:rtl/>
        </w:rPr>
        <w:t>قانون المياه النظيفة</w:t>
      </w:r>
      <w:r w:rsidRPr="00CE02BB">
        <w:rPr>
          <w:rFonts w:hint="cs"/>
          <w:spacing w:val="0"/>
          <w:rtl/>
        </w:rPr>
        <w:t>، إدارة جميع الموارد المائية في البلد ومراقبة المصادر المحتملة لتلوث المياه.</w:t>
      </w:r>
    </w:p>
    <w:p w:rsidR="0050684D" w:rsidRPr="00CE02BB" w:rsidRDefault="0050684D" w:rsidP="002F3FF5">
      <w:pPr>
        <w:tabs>
          <w:tab w:val="left" w:pos="879"/>
          <w:tab w:val="left" w:pos="1557"/>
        </w:tabs>
        <w:spacing w:before="0" w:line="380" w:lineRule="exact"/>
        <w:rPr>
          <w:rFonts w:hint="cs"/>
          <w:spacing w:val="0"/>
          <w:rtl/>
        </w:rPr>
      </w:pPr>
      <w:r w:rsidRPr="00CE02BB">
        <w:rPr>
          <w:rFonts w:hint="cs"/>
          <w:spacing w:val="0"/>
          <w:rtl/>
        </w:rPr>
        <w:t>819-</w:t>
      </w:r>
      <w:r w:rsidRPr="00CE02BB">
        <w:rPr>
          <w:rFonts w:hint="cs"/>
          <w:spacing w:val="0"/>
          <w:rtl/>
        </w:rPr>
        <w:tab/>
        <w:t xml:space="preserve">ويتقيد </w:t>
      </w:r>
      <w:r w:rsidR="002F3FF5">
        <w:rPr>
          <w:rFonts w:hint="cs"/>
          <w:spacing w:val="0"/>
          <w:rtl/>
        </w:rPr>
        <w:t>ال</w:t>
      </w:r>
      <w:r w:rsidRPr="00CE02BB">
        <w:rPr>
          <w:rFonts w:hint="cs"/>
          <w:spacing w:val="0"/>
          <w:rtl/>
        </w:rPr>
        <w:t xml:space="preserve">قانون الجمهوري رقم 9003، المعروف أيضاً باسم </w:t>
      </w:r>
      <w:r w:rsidRPr="002F3FF5">
        <w:rPr>
          <w:rFonts w:hint="cs"/>
          <w:i/>
          <w:iCs/>
          <w:spacing w:val="0"/>
          <w:rtl/>
        </w:rPr>
        <w:t>قانون إدارة النفايات الصلبة لعام 2000</w:t>
      </w:r>
      <w:r w:rsidRPr="00CE02BB">
        <w:rPr>
          <w:rFonts w:hint="cs"/>
          <w:spacing w:val="0"/>
          <w:rtl/>
        </w:rPr>
        <w:t>، بمبادئ التقليل إلى الحد الأدنى من النفايات الصلبة، ويشجع بالتالي على اعتماد الإنتاج النظيف، واستخلاص الموارد من النفايات، والحيلولة دون إفراز نفايات صلبة. كما يتوخى تشجيع عمليات وممارسات التكنولوجيات النظيفة واعتماد الصناعات لها من أجل تقليل أثرها على البيئة.</w:t>
      </w:r>
    </w:p>
    <w:p w:rsidR="0050684D" w:rsidRPr="00CE02BB" w:rsidRDefault="0050684D" w:rsidP="002F3FF5">
      <w:pPr>
        <w:tabs>
          <w:tab w:val="left" w:pos="879"/>
          <w:tab w:val="left" w:pos="1557"/>
        </w:tabs>
        <w:spacing w:before="0" w:line="380" w:lineRule="exact"/>
        <w:rPr>
          <w:rFonts w:hint="cs"/>
          <w:spacing w:val="0"/>
          <w:rtl/>
        </w:rPr>
      </w:pPr>
      <w:r w:rsidRPr="00CE02BB">
        <w:rPr>
          <w:rFonts w:hint="cs"/>
          <w:spacing w:val="0"/>
          <w:rtl/>
        </w:rPr>
        <w:t>820-</w:t>
      </w:r>
      <w:r w:rsidRPr="00CE02BB">
        <w:rPr>
          <w:rFonts w:hint="cs"/>
          <w:spacing w:val="0"/>
          <w:rtl/>
        </w:rPr>
        <w:tab/>
        <w:t>وفي عام 1994، صدر الأمر الإداري رقم 90 الذي يقضي بإنشاء فرقة العمل الرئاسية المعنية بإدارة النفايات. وقد أوكلت إليها مهام (أ) تقديم المساعدة التقنية إلى المدن والبلديات التي بدأت تتأثر بمش</w:t>
      </w:r>
      <w:r w:rsidR="002F3FF5">
        <w:rPr>
          <w:rFonts w:hint="cs"/>
          <w:spacing w:val="0"/>
          <w:rtl/>
        </w:rPr>
        <w:t>ـ</w:t>
      </w:r>
      <w:r w:rsidRPr="00CE02BB">
        <w:rPr>
          <w:rFonts w:hint="cs"/>
          <w:spacing w:val="0"/>
          <w:rtl/>
        </w:rPr>
        <w:t>اكل النفاي</w:t>
      </w:r>
      <w:r w:rsidR="002F3FF5">
        <w:rPr>
          <w:rFonts w:hint="cs"/>
          <w:spacing w:val="0"/>
          <w:rtl/>
        </w:rPr>
        <w:t>ـ</w:t>
      </w:r>
      <w:r w:rsidRPr="00CE02BB">
        <w:rPr>
          <w:rFonts w:hint="cs"/>
          <w:spacing w:val="0"/>
          <w:rtl/>
        </w:rPr>
        <w:t>ات الصلب</w:t>
      </w:r>
      <w:r w:rsidR="002F3FF5">
        <w:rPr>
          <w:rFonts w:hint="cs"/>
          <w:spacing w:val="0"/>
          <w:rtl/>
        </w:rPr>
        <w:t>ـ</w:t>
      </w:r>
      <w:r w:rsidRPr="00CE02BB">
        <w:rPr>
          <w:rFonts w:hint="cs"/>
          <w:spacing w:val="0"/>
          <w:rtl/>
        </w:rPr>
        <w:t>ة؛ (ب) مساعدة وحدات الحكومة المحلية على تعزيز قدرتها على تلبية احتياجات التنمية المحلية، ولا سيما تحسين نظامها لإدارة النفايات الصلبة؛ (ج) تنقيح الخطة الإطارية ورصد وتقييم تنفيذها؛ و(د) حشد الدعم الجماعي اللازم بإقامة صلات وصل مع القطاعات الأخرى والتنسيق بين جميع الجهود المتعلقة بإدارة النفايات الصلبة.</w:t>
      </w:r>
    </w:p>
    <w:p w:rsidR="0050684D" w:rsidRPr="00CE02BB" w:rsidRDefault="0050684D" w:rsidP="0050684D">
      <w:pPr>
        <w:tabs>
          <w:tab w:val="left" w:pos="879"/>
          <w:tab w:val="left" w:pos="1557"/>
        </w:tabs>
        <w:spacing w:before="0" w:line="380" w:lineRule="exact"/>
        <w:rPr>
          <w:rFonts w:hint="cs"/>
          <w:spacing w:val="0"/>
          <w:rtl/>
        </w:rPr>
      </w:pPr>
      <w:r w:rsidRPr="00CE02BB">
        <w:rPr>
          <w:rFonts w:hint="cs"/>
          <w:spacing w:val="0"/>
          <w:rtl/>
        </w:rPr>
        <w:t>821-</w:t>
      </w:r>
      <w:r w:rsidRPr="00CE02BB">
        <w:rPr>
          <w:rFonts w:hint="cs"/>
          <w:spacing w:val="0"/>
          <w:rtl/>
        </w:rPr>
        <w:tab/>
        <w:t xml:space="preserve">وفي عام 1998، اعتمدت وزارة البيئة والموارد الطبيعية </w:t>
      </w:r>
      <w:r w:rsidRPr="002F3FF5">
        <w:rPr>
          <w:rFonts w:hint="cs"/>
          <w:i/>
          <w:iCs/>
          <w:spacing w:val="0"/>
          <w:rtl/>
        </w:rPr>
        <w:t>مشروع الرقابة الإيكولوجية</w:t>
      </w:r>
      <w:r w:rsidRPr="00CE02BB">
        <w:rPr>
          <w:rFonts w:hint="cs"/>
          <w:spacing w:val="0"/>
          <w:rtl/>
        </w:rPr>
        <w:t>، وهو نظامها لرصد الامتثال الذي يتضمن أحكاماً بشأن تشجيع التقليل إلى أدنى حد من النفايات ومنع التلوث والأخذ بالتكنولوجيا النظيفة. وتتمثل أهداف المشروع في تعزيز الامتثال للقوانين والقواعد والأنظمة البيئية القائمة من خلال الضغط الجماهيري وتدقيق مدى الامتثال؛ والتشجيع على تقليص مستوى التلوث بقدر يتجاوز ما يقتضيه الامتثال من خلال الاعتراف والإشادة العلنيين؛ وتقديم حوافز لتشجيع الملوِّثين على وضع نظم داخلية للإدارة البيئية؛ وإرساء أسس للامتثال لمقياس المنظمة الدولية لتوحيد المقاييس إيزو 14000</w:t>
      </w:r>
      <w:r w:rsidRPr="002F3FF5">
        <w:rPr>
          <w:rFonts w:hint="cs"/>
          <w:spacing w:val="0"/>
          <w:vertAlign w:val="superscript"/>
          <w:rtl/>
        </w:rPr>
        <w:t>(</w:t>
      </w:r>
      <w:r w:rsidRPr="002F3FF5">
        <w:rPr>
          <w:bCs/>
          <w:spacing w:val="0"/>
          <w:vertAlign w:val="superscript"/>
          <w:rtl/>
        </w:rPr>
        <w:footnoteReference w:id="51"/>
      </w:r>
      <w:r w:rsidRPr="002F3FF5">
        <w:rPr>
          <w:rFonts w:hint="cs"/>
          <w:spacing w:val="0"/>
          <w:vertAlign w:val="superscript"/>
          <w:rtl/>
        </w:rPr>
        <w:t>)</w:t>
      </w:r>
      <w:r w:rsidRPr="00CE02BB">
        <w:rPr>
          <w:rFonts w:hint="cs"/>
          <w:spacing w:val="0"/>
          <w:rtl/>
        </w:rPr>
        <w:t>.</w:t>
      </w:r>
    </w:p>
    <w:p w:rsidR="0050684D" w:rsidRPr="00CE02BB" w:rsidRDefault="0050684D" w:rsidP="0050684D">
      <w:pPr>
        <w:tabs>
          <w:tab w:val="left" w:pos="879"/>
          <w:tab w:val="left" w:pos="1557"/>
        </w:tabs>
        <w:spacing w:before="0" w:line="380" w:lineRule="exact"/>
        <w:rPr>
          <w:rFonts w:hint="cs"/>
          <w:spacing w:val="0"/>
          <w:rtl/>
        </w:rPr>
      </w:pPr>
      <w:r w:rsidRPr="00CE02BB">
        <w:rPr>
          <w:rFonts w:hint="cs"/>
          <w:spacing w:val="0"/>
          <w:rtl/>
        </w:rPr>
        <w:t>822-</w:t>
      </w:r>
      <w:r w:rsidRPr="00CE02BB">
        <w:rPr>
          <w:rFonts w:hint="cs"/>
          <w:spacing w:val="0"/>
          <w:rtl/>
        </w:rPr>
        <w:tab/>
        <w:t xml:space="preserve">وعملاً بأحكام قانون الهواء النظيف، اعتمدت الحكومة برنامج تنمية قطاع </w:t>
      </w:r>
      <w:r w:rsidRPr="002F3FF5">
        <w:rPr>
          <w:rFonts w:hint="cs"/>
          <w:i/>
          <w:iCs/>
          <w:spacing w:val="0"/>
          <w:rtl/>
        </w:rPr>
        <w:t>تحسين نوعية الهواء</w:t>
      </w:r>
      <w:r w:rsidRPr="00CE02BB">
        <w:rPr>
          <w:rFonts w:hint="cs"/>
          <w:spacing w:val="0"/>
          <w:rtl/>
        </w:rPr>
        <w:t xml:space="preserve"> في منطقة مانيلا الكبرى. وهو جهد حكومي شامل لدعم تنفيذ قانون الهواء النظيف ومعالجة القضايا المطروحة في مجال إدارة نوعية الهواء. ويتمثل هدف البرنامج في تعزيز إصلاحات السياسات وشروط الاستثمار التي </w:t>
      </w:r>
      <w:r w:rsidRPr="002F3FF5">
        <w:rPr>
          <w:rFonts w:hint="cs"/>
          <w:i/>
          <w:iCs/>
          <w:spacing w:val="0"/>
          <w:rtl/>
        </w:rPr>
        <w:t>تحسِّن نوعية الهواء</w:t>
      </w:r>
      <w:r w:rsidRPr="00CE02BB">
        <w:rPr>
          <w:rFonts w:hint="cs"/>
          <w:spacing w:val="0"/>
          <w:rtl/>
        </w:rPr>
        <w:t xml:space="preserve"> من خلال تقليل المصادر المتحركة والثابتة لتلوث الهواء، وكلها مندمجة ضمن إطار متفق عليه للسياسات يسمى خطة العمل من أجل تحسين نوعية الهواء. ويركز على البيئة الهوائية لمنطقة مانيلا الكبرى، موقع التركزات الرئيسية لتلوث الهواء، الذي يتشكل من منطقة العاصمة الوطنية وأجزاء من المنطقتين الثالثة والرابعة - ألف.</w:t>
      </w:r>
    </w:p>
    <w:p w:rsidR="0050684D" w:rsidRPr="00CE02BB" w:rsidRDefault="0050684D" w:rsidP="0050684D">
      <w:pPr>
        <w:tabs>
          <w:tab w:val="left" w:pos="879"/>
          <w:tab w:val="left" w:pos="1557"/>
        </w:tabs>
        <w:spacing w:before="0" w:line="380" w:lineRule="exact"/>
        <w:rPr>
          <w:rFonts w:hint="cs"/>
          <w:spacing w:val="0"/>
          <w:rtl/>
        </w:rPr>
      </w:pPr>
      <w:r w:rsidRPr="00CE02BB">
        <w:rPr>
          <w:rFonts w:hint="cs"/>
          <w:spacing w:val="0"/>
          <w:rtl/>
        </w:rPr>
        <w:t>823-</w:t>
      </w:r>
      <w:r w:rsidRPr="00CE02BB">
        <w:rPr>
          <w:rFonts w:hint="cs"/>
          <w:spacing w:val="0"/>
          <w:rtl/>
        </w:rPr>
        <w:tab/>
        <w:t xml:space="preserve">وباشرت وزارة الطاقة من جهتها </w:t>
      </w:r>
      <w:r w:rsidRPr="002F3FF5">
        <w:rPr>
          <w:rFonts w:hint="cs"/>
          <w:i/>
          <w:iCs/>
          <w:spacing w:val="0"/>
          <w:rtl/>
        </w:rPr>
        <w:t>برنامجاً لأنواع الوقود والتكنولوجيا البديلة</w:t>
      </w:r>
      <w:r w:rsidRPr="00CE02BB">
        <w:rPr>
          <w:rFonts w:hint="cs"/>
          <w:spacing w:val="0"/>
          <w:rtl/>
        </w:rPr>
        <w:t xml:space="preserve"> يهدف إلى تحقيق أمن إمدادات الطاقة وموثوقيتها والقدرة على تحمل تكلفتها وتنويع الوقود مع مواجهة التحديات البيئية. وتسعى وزارة الطاقة من خلال البرنامج إلى إنشاء شراكات بين القطاعين العام والخاص من أجل زيادة الوعي بمصادر تلوث الهواء وآثاره الضارة وتشجيع استخدام أنواع الوقود البديل للنقل مثل الغاز الطبيعي المضغوط والديزيل الإحيائي وغاز النفط المسال وربما خ</w:t>
      </w:r>
      <w:r w:rsidR="002F3FF5">
        <w:rPr>
          <w:rFonts w:hint="cs"/>
          <w:spacing w:val="0"/>
          <w:rtl/>
        </w:rPr>
        <w:t>ـ</w:t>
      </w:r>
      <w:r w:rsidRPr="00CE02BB">
        <w:rPr>
          <w:rFonts w:hint="cs"/>
          <w:spacing w:val="0"/>
          <w:rtl/>
        </w:rPr>
        <w:t>لايا الوقود والهيدروجين.</w:t>
      </w:r>
    </w:p>
    <w:p w:rsidR="0050684D" w:rsidRPr="00CE02BB" w:rsidRDefault="0050684D" w:rsidP="0050684D">
      <w:pPr>
        <w:tabs>
          <w:tab w:val="left" w:pos="879"/>
          <w:tab w:val="left" w:pos="1557"/>
        </w:tabs>
        <w:spacing w:before="0" w:line="380" w:lineRule="exact"/>
        <w:rPr>
          <w:rFonts w:hint="cs"/>
          <w:spacing w:val="0"/>
          <w:rtl/>
        </w:rPr>
      </w:pPr>
      <w:r w:rsidRPr="00CE02BB">
        <w:rPr>
          <w:rFonts w:hint="cs"/>
          <w:spacing w:val="0"/>
          <w:rtl/>
        </w:rPr>
        <w:t>824-</w:t>
      </w:r>
      <w:r w:rsidRPr="00CE02BB">
        <w:rPr>
          <w:rFonts w:hint="cs"/>
          <w:spacing w:val="0"/>
          <w:rtl/>
        </w:rPr>
        <w:tab/>
        <w:t>واعتمدت وزارة العلوم والتكنولوجيا البرنامج المتكامل للتكنولوجيات النظيفة باعتباره أحد برامجها الرائدة. ويهدف البرنامج إلى تعزيز التنمية المستدامة وتنافسية القطاعات الصناعية الفلبينية، وبخاصة المؤسسات الصغيرة والمتوسطة، وذلك بتزويدها بالمعلومات التقنية ومساعدتها، من حيث التنفيذ، على اعتماد التكنولوجيات النظيفة. وهي بالتالي تصوغ المبادئ التوجيهية والسياسات لتشجيع التكنولوجيات النظيفة وتقدم المعلومات والدعم في اتخاذ القرار والمساعدة على التنفيذ إلى المؤسسات الصغيرة والمتوسطة التي تعتمد أساليب الإنتاج الأنظف والتكنولوجيات النظيفة، وتقدم خدمات التوسع الصناعي إلى مصانع المعالجة التابعة للمؤسسات الصغيرة والمتوسطة الإقليمية، وتقيِّم الآثار الاقتصادية والبيئية لاعتماد التكنولوجيات النظيفة على البيئة.</w:t>
      </w:r>
    </w:p>
    <w:p w:rsidR="0050684D" w:rsidRPr="00CE02BB" w:rsidRDefault="00362F79" w:rsidP="00362F79">
      <w:pPr>
        <w:tabs>
          <w:tab w:val="left" w:pos="879"/>
          <w:tab w:val="left" w:pos="1557"/>
        </w:tabs>
        <w:spacing w:before="0" w:line="380" w:lineRule="exact"/>
        <w:rPr>
          <w:rFonts w:hint="cs"/>
          <w:spacing w:val="0"/>
          <w:rtl/>
        </w:rPr>
      </w:pPr>
      <w:r>
        <w:rPr>
          <w:rFonts w:hint="cs"/>
          <w:spacing w:val="0"/>
          <w:rtl/>
        </w:rPr>
        <w:t>825-</w:t>
      </w:r>
      <w:r>
        <w:rPr>
          <w:rFonts w:hint="cs"/>
          <w:spacing w:val="0"/>
          <w:rtl/>
        </w:rPr>
        <w:tab/>
      </w:r>
      <w:r w:rsidR="0050684D" w:rsidRPr="00CE02BB">
        <w:rPr>
          <w:rFonts w:hint="cs"/>
          <w:spacing w:val="0"/>
          <w:rtl/>
        </w:rPr>
        <w:t>وفي ما يلي السوابق القضائية التي تشدد على الصحة البيئية والصناعية</w:t>
      </w:r>
      <w:r w:rsidR="0050684D" w:rsidRPr="002F3FF5">
        <w:rPr>
          <w:rFonts w:hint="cs"/>
          <w:spacing w:val="0"/>
          <w:vertAlign w:val="superscript"/>
          <w:rtl/>
        </w:rPr>
        <w:t>(</w:t>
      </w:r>
      <w:r w:rsidR="0050684D" w:rsidRPr="002F3FF5">
        <w:rPr>
          <w:bCs/>
          <w:spacing w:val="0"/>
          <w:vertAlign w:val="superscript"/>
          <w:rtl/>
        </w:rPr>
        <w:footnoteReference w:id="52"/>
      </w:r>
      <w:r w:rsidR="0050684D" w:rsidRPr="002F3FF5">
        <w:rPr>
          <w:rFonts w:hint="cs"/>
          <w:spacing w:val="0"/>
          <w:vertAlign w:val="superscript"/>
          <w:rtl/>
        </w:rPr>
        <w:t>)</w:t>
      </w:r>
      <w:r w:rsidR="0050684D" w:rsidRPr="00CE02BB">
        <w:rPr>
          <w:rFonts w:hint="cs"/>
          <w:spacing w:val="0"/>
          <w:rtl/>
        </w:rPr>
        <w:t>:</w:t>
      </w:r>
    </w:p>
    <w:p w:rsidR="0050684D" w:rsidRPr="00362F79" w:rsidRDefault="0050684D" w:rsidP="00362F79">
      <w:pPr>
        <w:tabs>
          <w:tab w:val="left" w:pos="879"/>
          <w:tab w:val="left" w:pos="1557"/>
        </w:tabs>
        <w:spacing w:before="0" w:line="380" w:lineRule="exact"/>
        <w:ind w:left="1557" w:hanging="678"/>
        <w:rPr>
          <w:rFonts w:hint="cs"/>
          <w:spacing w:val="0"/>
          <w:w w:val="95"/>
          <w:rtl/>
        </w:rPr>
      </w:pPr>
      <w:r w:rsidRPr="00362F79">
        <w:rPr>
          <w:rFonts w:hint="cs"/>
          <w:spacing w:val="0"/>
          <w:w w:val="95"/>
          <w:rtl/>
        </w:rPr>
        <w:t>•</w:t>
      </w:r>
      <w:r w:rsidRPr="00362F79">
        <w:rPr>
          <w:rFonts w:hint="cs"/>
          <w:spacing w:val="0"/>
          <w:w w:val="95"/>
          <w:rtl/>
        </w:rPr>
        <w:tab/>
      </w:r>
      <w:r w:rsidRPr="00362F79">
        <w:rPr>
          <w:rFonts w:hint="cs"/>
          <w:i/>
          <w:iCs/>
          <w:spacing w:val="0"/>
          <w:w w:val="95"/>
          <w:rtl/>
        </w:rPr>
        <w:t xml:space="preserve">قضية تنمية منطقة مانيلا الكبرى ضد جانكوم، </w:t>
      </w:r>
      <w:r w:rsidRPr="00362F79">
        <w:rPr>
          <w:i/>
          <w:iCs/>
          <w:spacing w:val="0"/>
          <w:w w:val="95"/>
        </w:rPr>
        <w:t>G.R. No. 147465</w:t>
      </w:r>
      <w:r w:rsidRPr="00362F79">
        <w:rPr>
          <w:rFonts w:hint="cs"/>
          <w:i/>
          <w:iCs/>
          <w:spacing w:val="0"/>
          <w:w w:val="95"/>
          <w:rtl/>
        </w:rPr>
        <w:t>، 30 كانون الثاني/يناير 2002</w:t>
      </w:r>
      <w:r w:rsidRPr="00362F79">
        <w:rPr>
          <w:rFonts w:hint="cs"/>
          <w:spacing w:val="0"/>
          <w:w w:val="95"/>
          <w:rtl/>
        </w:rPr>
        <w:t>؛</w:t>
      </w:r>
    </w:p>
    <w:p w:rsidR="0050684D" w:rsidRPr="00362F79" w:rsidRDefault="0050684D" w:rsidP="00362F79">
      <w:pPr>
        <w:tabs>
          <w:tab w:val="left" w:pos="879"/>
          <w:tab w:val="left" w:pos="1557"/>
        </w:tabs>
        <w:spacing w:before="0" w:line="380" w:lineRule="exact"/>
        <w:ind w:left="1557" w:hanging="678"/>
        <w:rPr>
          <w:rFonts w:hint="cs"/>
          <w:spacing w:val="0"/>
          <w:w w:val="95"/>
        </w:rPr>
      </w:pPr>
      <w:r w:rsidRPr="00362F79">
        <w:rPr>
          <w:rFonts w:hint="cs"/>
          <w:spacing w:val="0"/>
          <w:w w:val="95"/>
          <w:rtl/>
        </w:rPr>
        <w:t>•</w:t>
      </w:r>
      <w:r w:rsidRPr="00362F79">
        <w:rPr>
          <w:rFonts w:hint="cs"/>
          <w:spacing w:val="0"/>
          <w:w w:val="95"/>
          <w:rtl/>
        </w:rPr>
        <w:tab/>
      </w:r>
      <w:r w:rsidRPr="00362F79">
        <w:rPr>
          <w:rFonts w:hint="cs"/>
          <w:i/>
          <w:iCs/>
          <w:spacing w:val="0"/>
          <w:w w:val="95"/>
          <w:rtl/>
        </w:rPr>
        <w:t xml:space="preserve">قضية هيئة تنمية بحيرة لاغونا ضد محكمة الاستئناف، </w:t>
      </w:r>
      <w:r w:rsidRPr="00362F79">
        <w:rPr>
          <w:i/>
          <w:iCs/>
          <w:spacing w:val="0"/>
          <w:w w:val="95"/>
        </w:rPr>
        <w:t>G.R. No. 110120</w:t>
      </w:r>
      <w:r w:rsidRPr="00362F79">
        <w:rPr>
          <w:rFonts w:hint="cs"/>
          <w:i/>
          <w:iCs/>
          <w:spacing w:val="0"/>
          <w:w w:val="95"/>
          <w:rtl/>
        </w:rPr>
        <w:t>، 16 آذار/مارس 1994</w:t>
      </w:r>
      <w:r w:rsidRPr="00362F79">
        <w:rPr>
          <w:rFonts w:hint="cs"/>
          <w:spacing w:val="0"/>
          <w:w w:val="95"/>
          <w:rtl/>
        </w:rPr>
        <w:t>؛</w:t>
      </w:r>
    </w:p>
    <w:p w:rsidR="0050684D" w:rsidRPr="00362F79" w:rsidRDefault="0050684D" w:rsidP="00362F79">
      <w:pPr>
        <w:tabs>
          <w:tab w:val="left" w:pos="879"/>
          <w:tab w:val="left" w:pos="1557"/>
        </w:tabs>
        <w:spacing w:before="0" w:line="380" w:lineRule="exact"/>
        <w:ind w:left="1557" w:hanging="678"/>
        <w:rPr>
          <w:rFonts w:hint="cs"/>
          <w:spacing w:val="0"/>
          <w:w w:val="95"/>
        </w:rPr>
      </w:pPr>
      <w:r w:rsidRPr="00362F79">
        <w:rPr>
          <w:rFonts w:hint="cs"/>
          <w:spacing w:val="0"/>
          <w:w w:val="95"/>
          <w:rtl/>
        </w:rPr>
        <w:t>•</w:t>
      </w:r>
      <w:r w:rsidRPr="00362F79">
        <w:rPr>
          <w:rFonts w:hint="cs"/>
          <w:spacing w:val="0"/>
          <w:w w:val="95"/>
          <w:rtl/>
        </w:rPr>
        <w:tab/>
      </w:r>
      <w:r w:rsidRPr="00362F79">
        <w:rPr>
          <w:rFonts w:hint="cs"/>
          <w:i/>
          <w:iCs/>
          <w:spacing w:val="0"/>
          <w:w w:val="95"/>
          <w:rtl/>
        </w:rPr>
        <w:t xml:space="preserve">قضية تاتيل ضد سوكراتيس، </w:t>
      </w:r>
      <w:r w:rsidRPr="00362F79">
        <w:rPr>
          <w:i/>
          <w:iCs/>
          <w:spacing w:val="0"/>
          <w:w w:val="95"/>
        </w:rPr>
        <w:t>G.R. No. 110249</w:t>
      </w:r>
      <w:r w:rsidRPr="00362F79">
        <w:rPr>
          <w:rFonts w:hint="cs"/>
          <w:i/>
          <w:iCs/>
          <w:spacing w:val="0"/>
          <w:w w:val="95"/>
          <w:rtl/>
        </w:rPr>
        <w:t>، 21آب/أغسطس 1997</w:t>
      </w:r>
      <w:r w:rsidRPr="00362F79">
        <w:rPr>
          <w:rFonts w:hint="cs"/>
          <w:spacing w:val="0"/>
          <w:w w:val="95"/>
          <w:rtl/>
        </w:rPr>
        <w:t>؛</w:t>
      </w:r>
    </w:p>
    <w:p w:rsidR="0050684D" w:rsidRPr="00362F79" w:rsidRDefault="0050684D" w:rsidP="004F6B55">
      <w:pPr>
        <w:tabs>
          <w:tab w:val="left" w:pos="879"/>
          <w:tab w:val="left" w:pos="1557"/>
        </w:tabs>
        <w:spacing w:before="0" w:line="360" w:lineRule="exact"/>
        <w:ind w:left="1557" w:hanging="678"/>
        <w:rPr>
          <w:rFonts w:hint="cs"/>
          <w:spacing w:val="0"/>
          <w:w w:val="95"/>
        </w:rPr>
      </w:pPr>
      <w:r w:rsidRPr="00362F79">
        <w:rPr>
          <w:rFonts w:hint="cs"/>
          <w:spacing w:val="0"/>
          <w:w w:val="95"/>
          <w:rtl/>
        </w:rPr>
        <w:t>•</w:t>
      </w:r>
      <w:r w:rsidRPr="00362F79">
        <w:rPr>
          <w:rFonts w:hint="cs"/>
          <w:spacing w:val="0"/>
          <w:w w:val="95"/>
          <w:rtl/>
        </w:rPr>
        <w:tab/>
      </w:r>
      <w:r w:rsidRPr="00362F79">
        <w:rPr>
          <w:rFonts w:hint="cs"/>
          <w:i/>
          <w:iCs/>
          <w:spacing w:val="0"/>
          <w:w w:val="95"/>
          <w:rtl/>
        </w:rPr>
        <w:t>قضية أوبوسا  ضد فاكتوران،</w:t>
      </w:r>
      <w:r w:rsidRPr="00362F79">
        <w:rPr>
          <w:i/>
          <w:iCs/>
          <w:spacing w:val="0"/>
          <w:w w:val="95"/>
        </w:rPr>
        <w:t xml:space="preserve">G.R. No. 101083 </w:t>
      </w:r>
      <w:r w:rsidRPr="00362F79">
        <w:rPr>
          <w:rFonts w:hint="cs"/>
          <w:i/>
          <w:iCs/>
          <w:spacing w:val="0"/>
          <w:w w:val="95"/>
          <w:rtl/>
        </w:rPr>
        <w:t>، 30 تموز/يوليه 1993</w:t>
      </w:r>
      <w:r w:rsidRPr="00362F79">
        <w:rPr>
          <w:rFonts w:hint="cs"/>
          <w:spacing w:val="0"/>
          <w:w w:val="95"/>
          <w:rtl/>
        </w:rPr>
        <w:t>؛</w:t>
      </w:r>
    </w:p>
    <w:p w:rsidR="0050684D" w:rsidRPr="00362F79" w:rsidRDefault="0050684D" w:rsidP="004F6B55">
      <w:pPr>
        <w:tabs>
          <w:tab w:val="left" w:pos="879"/>
          <w:tab w:val="left" w:pos="1557"/>
        </w:tabs>
        <w:spacing w:before="0" w:line="360" w:lineRule="exact"/>
        <w:ind w:left="1557" w:hanging="678"/>
        <w:rPr>
          <w:rFonts w:hint="cs"/>
          <w:spacing w:val="0"/>
          <w:rtl/>
        </w:rPr>
      </w:pPr>
      <w:r w:rsidRPr="00362F79">
        <w:rPr>
          <w:rFonts w:hint="cs"/>
          <w:spacing w:val="0"/>
          <w:w w:val="95"/>
          <w:rtl/>
        </w:rPr>
        <w:t>•</w:t>
      </w:r>
      <w:r w:rsidRPr="00362F79">
        <w:rPr>
          <w:rFonts w:hint="cs"/>
          <w:spacing w:val="0"/>
          <w:w w:val="95"/>
          <w:rtl/>
        </w:rPr>
        <w:tab/>
      </w:r>
      <w:r w:rsidRPr="00362F79">
        <w:rPr>
          <w:rFonts w:hint="cs"/>
          <w:i/>
          <w:iCs/>
          <w:spacing w:val="0"/>
          <w:rtl/>
        </w:rPr>
        <w:t>قضية مجلس الفصل في القضايا المتعلق</w:t>
      </w:r>
      <w:r w:rsidR="00362F79" w:rsidRPr="00362F79">
        <w:rPr>
          <w:rFonts w:hint="cs"/>
          <w:i/>
          <w:iCs/>
          <w:spacing w:val="0"/>
          <w:rtl/>
        </w:rPr>
        <w:t>ـ</w:t>
      </w:r>
      <w:r w:rsidRPr="00362F79">
        <w:rPr>
          <w:rFonts w:hint="cs"/>
          <w:i/>
          <w:iCs/>
          <w:spacing w:val="0"/>
          <w:rtl/>
        </w:rPr>
        <w:t xml:space="preserve">ة بالبيئة ضد محكمة الاستئناف، </w:t>
      </w:r>
      <w:r w:rsidRPr="00362F79">
        <w:rPr>
          <w:i/>
          <w:iCs/>
          <w:spacing w:val="0"/>
        </w:rPr>
        <w:t>G.R. No.·93891</w:t>
      </w:r>
      <w:r w:rsidRPr="00362F79">
        <w:rPr>
          <w:rFonts w:hint="cs"/>
          <w:i/>
          <w:iCs/>
          <w:spacing w:val="0"/>
          <w:rtl/>
        </w:rPr>
        <w:t>، 11 آذار/</w:t>
      </w:r>
      <w:r w:rsidR="00362F79">
        <w:rPr>
          <w:rFonts w:hint="cs"/>
          <w:i/>
          <w:iCs/>
          <w:spacing w:val="0"/>
          <w:rtl/>
        </w:rPr>
        <w:t xml:space="preserve"> </w:t>
      </w:r>
      <w:r w:rsidRPr="00362F79">
        <w:rPr>
          <w:rFonts w:hint="cs"/>
          <w:i/>
          <w:iCs/>
          <w:spacing w:val="0"/>
          <w:rtl/>
        </w:rPr>
        <w:t>مارس 1991</w:t>
      </w:r>
      <w:r w:rsidRPr="00362F79">
        <w:rPr>
          <w:rFonts w:hint="cs"/>
          <w:spacing w:val="0"/>
          <w:rtl/>
        </w:rPr>
        <w:t>؛</w:t>
      </w:r>
    </w:p>
    <w:p w:rsidR="0050684D" w:rsidRPr="00362F79" w:rsidRDefault="0050684D" w:rsidP="004F6B55">
      <w:pPr>
        <w:tabs>
          <w:tab w:val="left" w:pos="879"/>
          <w:tab w:val="left" w:pos="1557"/>
        </w:tabs>
        <w:spacing w:before="0" w:line="360" w:lineRule="exact"/>
        <w:ind w:left="1557" w:hanging="678"/>
        <w:rPr>
          <w:rFonts w:hint="cs"/>
          <w:spacing w:val="0"/>
          <w:w w:val="95"/>
        </w:rPr>
      </w:pPr>
      <w:r w:rsidRPr="00362F79">
        <w:rPr>
          <w:rFonts w:hint="cs"/>
          <w:spacing w:val="0"/>
          <w:w w:val="95"/>
          <w:rtl/>
        </w:rPr>
        <w:t>•</w:t>
      </w:r>
      <w:r w:rsidRPr="00362F79">
        <w:rPr>
          <w:rFonts w:hint="cs"/>
          <w:spacing w:val="0"/>
          <w:w w:val="95"/>
          <w:rtl/>
        </w:rPr>
        <w:tab/>
      </w:r>
      <w:r w:rsidRPr="00362F79">
        <w:rPr>
          <w:rFonts w:hint="cs"/>
          <w:i/>
          <w:iCs/>
          <w:spacing w:val="0"/>
          <w:w w:val="95"/>
          <w:rtl/>
        </w:rPr>
        <w:t xml:space="preserve">قضية رودريغِس الأصغر ضد محكمة الاستئناف المتوسطة، </w:t>
      </w:r>
      <w:r w:rsidRPr="00362F79">
        <w:rPr>
          <w:i/>
          <w:iCs/>
          <w:spacing w:val="0"/>
          <w:w w:val="95"/>
        </w:rPr>
        <w:t>G.R.No. 74816,</w:t>
      </w:r>
      <w:r w:rsidRPr="00362F79">
        <w:rPr>
          <w:rFonts w:hint="cs"/>
          <w:i/>
          <w:iCs/>
          <w:spacing w:val="0"/>
          <w:w w:val="95"/>
          <w:rtl/>
        </w:rPr>
        <w:t>، 17 آذار/مارس 1987</w:t>
      </w:r>
      <w:r w:rsidRPr="00362F79">
        <w:rPr>
          <w:rFonts w:hint="cs"/>
          <w:spacing w:val="0"/>
          <w:w w:val="95"/>
          <w:rtl/>
        </w:rPr>
        <w:t>.</w:t>
      </w:r>
    </w:p>
    <w:p w:rsidR="0050684D" w:rsidRPr="00B354FF" w:rsidRDefault="0050684D" w:rsidP="004F6B55">
      <w:pPr>
        <w:tabs>
          <w:tab w:val="left" w:pos="879"/>
          <w:tab w:val="left" w:pos="1783"/>
        </w:tabs>
        <w:spacing w:before="0" w:line="360" w:lineRule="exact"/>
        <w:ind w:left="1783" w:hanging="904"/>
        <w:rPr>
          <w:rFonts w:hint="cs"/>
          <w:b/>
          <w:bCs/>
          <w:spacing w:val="0"/>
          <w:rtl/>
        </w:rPr>
      </w:pPr>
      <w:r w:rsidRPr="00B354FF">
        <w:rPr>
          <w:rFonts w:hint="cs"/>
          <w:b/>
          <w:bCs/>
          <w:spacing w:val="0"/>
          <w:rtl/>
        </w:rPr>
        <w:t>5</w:t>
      </w:r>
      <w:r w:rsidR="00362F79">
        <w:rPr>
          <w:rFonts w:hint="cs"/>
          <w:b/>
          <w:bCs/>
          <w:spacing w:val="0"/>
          <w:rtl/>
        </w:rPr>
        <w:t>(</w:t>
      </w:r>
      <w:r w:rsidRPr="00B354FF">
        <w:rPr>
          <w:rFonts w:hint="cs"/>
          <w:b/>
          <w:bCs/>
          <w:spacing w:val="0"/>
          <w:rtl/>
        </w:rPr>
        <w:t>ز</w:t>
      </w:r>
      <w:r w:rsidR="00362F79">
        <w:rPr>
          <w:rFonts w:hint="cs"/>
          <w:b/>
          <w:bCs/>
          <w:spacing w:val="0"/>
          <w:rtl/>
        </w:rPr>
        <w:t>)</w:t>
      </w:r>
      <w:r w:rsidRPr="00B354FF">
        <w:rPr>
          <w:rFonts w:hint="cs"/>
          <w:b/>
          <w:bCs/>
          <w:spacing w:val="0"/>
          <w:rtl/>
        </w:rPr>
        <w:t>-</w:t>
      </w:r>
      <w:r w:rsidRPr="00B354FF">
        <w:rPr>
          <w:rFonts w:hint="cs"/>
          <w:b/>
          <w:bCs/>
          <w:spacing w:val="0"/>
          <w:rtl/>
        </w:rPr>
        <w:tab/>
        <w:t>التدابير التي اتخذتها الحكومة لمنع وعلاج ورصد الأمراض الوبائية والمتوطنة والمرتبطة بالمهنة وغيرها من الأمراض</w:t>
      </w:r>
    </w:p>
    <w:p w:rsidR="0050684D" w:rsidRPr="00CE02BB" w:rsidRDefault="0050684D" w:rsidP="004F6B55">
      <w:pPr>
        <w:tabs>
          <w:tab w:val="left" w:pos="879"/>
          <w:tab w:val="left" w:pos="1557"/>
        </w:tabs>
        <w:spacing w:before="0" w:line="360" w:lineRule="exact"/>
        <w:rPr>
          <w:spacing w:val="0"/>
          <w:rtl/>
        </w:rPr>
      </w:pPr>
      <w:r w:rsidRPr="00CE02BB">
        <w:rPr>
          <w:rFonts w:hint="cs"/>
          <w:spacing w:val="0"/>
          <w:rtl/>
        </w:rPr>
        <w:t>826-</w:t>
      </w:r>
      <w:r w:rsidRPr="00CE02BB">
        <w:rPr>
          <w:rFonts w:hint="cs"/>
          <w:spacing w:val="0"/>
          <w:rtl/>
        </w:rPr>
        <w:tab/>
      </w:r>
      <w:r w:rsidRPr="00CE02BB">
        <w:rPr>
          <w:spacing w:val="0"/>
          <w:rtl/>
        </w:rPr>
        <w:t xml:space="preserve">لقد تحسنت قدرة الحكومة على مواجهة الأوبئة، وبخاصة في أوقات الجوائح والكوارث، بإنشاء </w:t>
      </w:r>
      <w:r w:rsidRPr="00362F79">
        <w:rPr>
          <w:i/>
          <w:iCs/>
          <w:spacing w:val="0"/>
          <w:rtl/>
        </w:rPr>
        <w:t>النظام الوطني لرصد الأوبئة</w:t>
      </w:r>
      <w:r w:rsidRPr="00CE02BB">
        <w:rPr>
          <w:spacing w:val="0"/>
          <w:rtl/>
        </w:rPr>
        <w:t>. ويعمل النظام عبر شبكة تشمل 15 مكتبا</w:t>
      </w:r>
      <w:r w:rsidRPr="00CE02BB">
        <w:rPr>
          <w:rFonts w:hint="cs"/>
          <w:spacing w:val="0"/>
          <w:rtl/>
        </w:rPr>
        <w:t>ً</w:t>
      </w:r>
      <w:r w:rsidRPr="00CE02BB">
        <w:rPr>
          <w:spacing w:val="0"/>
          <w:rtl/>
        </w:rPr>
        <w:t xml:space="preserve"> صحيا</w:t>
      </w:r>
      <w:r w:rsidRPr="00CE02BB">
        <w:rPr>
          <w:rFonts w:hint="cs"/>
          <w:spacing w:val="0"/>
          <w:rtl/>
        </w:rPr>
        <w:t>ً</w:t>
      </w:r>
      <w:r w:rsidRPr="00CE02BB">
        <w:rPr>
          <w:spacing w:val="0"/>
          <w:rtl/>
        </w:rPr>
        <w:t xml:space="preserve"> إقليميا</w:t>
      </w:r>
      <w:r w:rsidRPr="00CE02BB">
        <w:rPr>
          <w:rFonts w:hint="cs"/>
          <w:spacing w:val="0"/>
          <w:rtl/>
        </w:rPr>
        <w:t>ً</w:t>
      </w:r>
      <w:r w:rsidRPr="00CE02BB">
        <w:rPr>
          <w:spacing w:val="0"/>
          <w:rtl/>
        </w:rPr>
        <w:t xml:space="preserve"> يسمى </w:t>
      </w:r>
      <w:r w:rsidRPr="00362F79">
        <w:rPr>
          <w:i/>
          <w:iCs/>
          <w:spacing w:val="0"/>
          <w:rtl/>
        </w:rPr>
        <w:t>الوحدة الإقليمية لدراسة الأوبئة ورصدها</w:t>
      </w:r>
      <w:r w:rsidRPr="00CE02BB">
        <w:rPr>
          <w:spacing w:val="0"/>
          <w:rtl/>
        </w:rPr>
        <w:t>. ويرصد النظام حالات 14 مرضا</w:t>
      </w:r>
      <w:r w:rsidRPr="00CE02BB">
        <w:rPr>
          <w:rFonts w:hint="cs"/>
          <w:spacing w:val="0"/>
          <w:rtl/>
        </w:rPr>
        <w:t>ً</w:t>
      </w:r>
      <w:r w:rsidRPr="00CE02BB">
        <w:rPr>
          <w:spacing w:val="0"/>
          <w:rtl/>
        </w:rPr>
        <w:t xml:space="preserve"> معديا</w:t>
      </w:r>
      <w:r w:rsidRPr="00CE02BB">
        <w:rPr>
          <w:rFonts w:hint="cs"/>
          <w:spacing w:val="0"/>
          <w:rtl/>
        </w:rPr>
        <w:t>ً</w:t>
      </w:r>
      <w:r w:rsidRPr="00CE02BB">
        <w:rPr>
          <w:spacing w:val="0"/>
          <w:rtl/>
        </w:rPr>
        <w:t xml:space="preserve"> تنطوي على إمكانات وبائية تشمل، على سبيل المثال لا الحصر، الكوليرا والتيفوئيد والتهاب الكبد والضنك والملاريا والحصبة. ويعمل النظام في جميع مناطق البلد ويجري الرصد من خلال مستشفيات م</w:t>
      </w:r>
      <w:r w:rsidRPr="00CE02BB">
        <w:rPr>
          <w:rFonts w:hint="cs"/>
          <w:spacing w:val="0"/>
          <w:rtl/>
        </w:rPr>
        <w:t>خت</w:t>
      </w:r>
      <w:r w:rsidRPr="00CE02BB">
        <w:rPr>
          <w:spacing w:val="0"/>
          <w:rtl/>
        </w:rPr>
        <w:t>ا</w:t>
      </w:r>
      <w:r w:rsidRPr="00CE02BB">
        <w:rPr>
          <w:rFonts w:hint="cs"/>
          <w:spacing w:val="0"/>
          <w:rtl/>
        </w:rPr>
        <w:t>ر</w:t>
      </w:r>
      <w:r w:rsidRPr="00CE02BB">
        <w:rPr>
          <w:spacing w:val="0"/>
          <w:rtl/>
        </w:rPr>
        <w:t>ة (مواقع الرصد) على نطاق الدولة. وي</w:t>
      </w:r>
      <w:r w:rsidRPr="00CE02BB">
        <w:rPr>
          <w:rFonts w:hint="cs"/>
          <w:spacing w:val="0"/>
          <w:rtl/>
        </w:rPr>
        <w:t xml:space="preserve">قوم </w:t>
      </w:r>
      <w:r w:rsidRPr="00CE02BB">
        <w:rPr>
          <w:spacing w:val="0"/>
          <w:rtl/>
        </w:rPr>
        <w:t xml:space="preserve">موظفو الرصد </w:t>
      </w:r>
      <w:r w:rsidRPr="00CE02BB">
        <w:rPr>
          <w:rFonts w:hint="cs"/>
          <w:spacing w:val="0"/>
          <w:rtl/>
        </w:rPr>
        <w:t>ب</w:t>
      </w:r>
      <w:r w:rsidRPr="00CE02BB">
        <w:rPr>
          <w:spacing w:val="0"/>
          <w:rtl/>
        </w:rPr>
        <w:t xml:space="preserve">جولات يومية في هذه المستشفيات ويستجوبون المرضى. ولا يُسجَّل في مجموعة البيانات </w:t>
      </w:r>
      <w:r w:rsidRPr="00CE02BB">
        <w:rPr>
          <w:rFonts w:hint="cs"/>
          <w:spacing w:val="0"/>
          <w:rtl/>
        </w:rPr>
        <w:t>إلا</w:t>
      </w:r>
      <w:r w:rsidRPr="00CE02BB">
        <w:rPr>
          <w:spacing w:val="0"/>
          <w:rtl/>
        </w:rPr>
        <w:t xml:space="preserve"> الحالات التي تستوفي شروط تعريفات النظام. وبما أن النظام لا يسجل سوى الحالات التي تتلقى العلاج في مواقع الرصد، فإن البيانات الصادرة عنه تقدم معلومات بشأن اتجاهات الأمراض وليس بشأن العبء الحقيقي الذي تشكله. كما ييسر النظام اكتشاف حالات التفشي في الوقت المناسب.</w:t>
      </w:r>
    </w:p>
    <w:p w:rsidR="0050684D" w:rsidRPr="00CE02BB" w:rsidRDefault="0050684D" w:rsidP="004F6B55">
      <w:pPr>
        <w:tabs>
          <w:tab w:val="left" w:pos="879"/>
          <w:tab w:val="left" w:pos="1557"/>
        </w:tabs>
        <w:spacing w:before="0" w:line="360" w:lineRule="exact"/>
        <w:rPr>
          <w:spacing w:val="0"/>
          <w:rtl/>
        </w:rPr>
      </w:pPr>
      <w:r w:rsidRPr="00CE02BB">
        <w:rPr>
          <w:spacing w:val="0"/>
          <w:rtl/>
        </w:rPr>
        <w:t>827-</w:t>
      </w:r>
      <w:r w:rsidRPr="00CE02BB">
        <w:rPr>
          <w:spacing w:val="0"/>
          <w:rtl/>
        </w:rPr>
        <w:tab/>
        <w:t>ولتمكين الموظفين الصحيين المحليين من مواجهة حالات العدوى على صعيد منطقتهم، صممت وزارة الصحة وعقدت بانتظام دورات تدريبية في مجال أسس دراسة الأوبئة ورصدها.</w:t>
      </w:r>
    </w:p>
    <w:p w:rsidR="0050684D" w:rsidRPr="00CE02BB" w:rsidRDefault="0050684D" w:rsidP="004F6B55">
      <w:pPr>
        <w:tabs>
          <w:tab w:val="left" w:pos="879"/>
          <w:tab w:val="left" w:pos="1557"/>
        </w:tabs>
        <w:spacing w:before="0" w:line="360" w:lineRule="exact"/>
        <w:rPr>
          <w:spacing w:val="0"/>
          <w:rtl/>
        </w:rPr>
      </w:pPr>
      <w:r w:rsidRPr="00CE02BB">
        <w:rPr>
          <w:spacing w:val="0"/>
          <w:rtl/>
        </w:rPr>
        <w:t>828-</w:t>
      </w:r>
      <w:r w:rsidRPr="00CE02BB">
        <w:rPr>
          <w:spacing w:val="0"/>
          <w:rtl/>
        </w:rPr>
        <w:tab/>
        <w:t>كما ترعى وزارة الصحة معهد بحوث الطب الاستوائي، وهو فرعها الرئيسي لإجراء البحوث في مجال الأمراض المعدية والاستوائية. وتنقسم مهمته الأساسية إلى شقين وهما: إجراء البحوث في ميدان الوقاية من الأمراض الاستوائية التي تحظى بالأهمية في قطاع الصحة العامة وتشخيصها وعلاجها وإنتاج لقاحات مضادة للأمراض التي يمكن الوقاية منها بالتلقيح.</w:t>
      </w:r>
    </w:p>
    <w:p w:rsidR="0050684D" w:rsidRPr="00CE02BB" w:rsidRDefault="0050684D" w:rsidP="004F6B55">
      <w:pPr>
        <w:tabs>
          <w:tab w:val="left" w:pos="879"/>
          <w:tab w:val="left" w:pos="1557"/>
        </w:tabs>
        <w:spacing w:before="0" w:line="360" w:lineRule="exact"/>
        <w:rPr>
          <w:spacing w:val="0"/>
          <w:rtl/>
        </w:rPr>
      </w:pPr>
      <w:r w:rsidRPr="00CE02BB">
        <w:rPr>
          <w:spacing w:val="0"/>
          <w:rtl/>
        </w:rPr>
        <w:t>829-</w:t>
      </w:r>
      <w:r w:rsidRPr="00CE02BB">
        <w:rPr>
          <w:spacing w:val="0"/>
          <w:rtl/>
        </w:rPr>
        <w:tab/>
        <w:t>ويحظى معهد بحوث الطب الاستوائي بالدعم التقني الواسع اللازم لإجراء بحوث علمية صحيحة النتائج وموثوق بها. كما أنه مدعم بما يحتاج إليه من معدات للاضطلاع بأنشطته المتنوعة في حقل البحوث.</w:t>
      </w:r>
    </w:p>
    <w:p w:rsidR="0050684D" w:rsidRPr="00CE02BB" w:rsidRDefault="0050684D" w:rsidP="004F6B55">
      <w:pPr>
        <w:tabs>
          <w:tab w:val="left" w:pos="879"/>
          <w:tab w:val="left" w:pos="1557"/>
        </w:tabs>
        <w:spacing w:before="0" w:line="360" w:lineRule="exact"/>
        <w:rPr>
          <w:spacing w:val="0"/>
          <w:rtl/>
        </w:rPr>
      </w:pPr>
      <w:r w:rsidRPr="00CE02BB">
        <w:rPr>
          <w:spacing w:val="0"/>
          <w:rtl/>
        </w:rPr>
        <w:t>830-</w:t>
      </w:r>
      <w:r w:rsidRPr="00CE02BB">
        <w:rPr>
          <w:spacing w:val="0"/>
          <w:rtl/>
        </w:rPr>
        <w:tab/>
        <w:t>وتماشيا</w:t>
      </w:r>
      <w:r w:rsidRPr="00CE02BB">
        <w:rPr>
          <w:rFonts w:hint="cs"/>
          <w:spacing w:val="0"/>
          <w:rtl/>
        </w:rPr>
        <w:t>ً</w:t>
      </w:r>
      <w:r w:rsidRPr="00CE02BB">
        <w:rPr>
          <w:spacing w:val="0"/>
          <w:rtl/>
        </w:rPr>
        <w:t xml:space="preserve"> مع تصميم الحكومة على تحقيق الاكتفاء الذاتي من اللقاحات، ي</w:t>
      </w:r>
      <w:r w:rsidRPr="00CE02BB">
        <w:rPr>
          <w:rFonts w:hint="cs"/>
          <w:spacing w:val="0"/>
          <w:rtl/>
        </w:rPr>
        <w:t xml:space="preserve">عكف </w:t>
      </w:r>
      <w:r w:rsidRPr="00CE02BB">
        <w:rPr>
          <w:spacing w:val="0"/>
          <w:rtl/>
        </w:rPr>
        <w:t xml:space="preserve">المعهد </w:t>
      </w:r>
      <w:r w:rsidRPr="00CE02BB">
        <w:rPr>
          <w:rFonts w:hint="cs"/>
          <w:spacing w:val="0"/>
          <w:rtl/>
        </w:rPr>
        <w:t xml:space="preserve">على </w:t>
      </w:r>
      <w:r w:rsidRPr="00CE02BB">
        <w:rPr>
          <w:spacing w:val="0"/>
          <w:rtl/>
        </w:rPr>
        <w:t>تشييد مصنع لإنتاج اللقاحات صُمِّم بشكل يستوفي معايير "الممارسة الجيدة في التصنيع" فيما يتعلق بإنتاج لقاحات م</w:t>
      </w:r>
      <w:r w:rsidRPr="00CE02BB">
        <w:rPr>
          <w:rFonts w:hint="cs"/>
          <w:spacing w:val="0"/>
          <w:rtl/>
        </w:rPr>
        <w:t>خ</w:t>
      </w:r>
      <w:r w:rsidRPr="00CE02BB">
        <w:rPr>
          <w:spacing w:val="0"/>
          <w:rtl/>
        </w:rPr>
        <w:t>تا</w:t>
      </w:r>
      <w:r w:rsidRPr="00CE02BB">
        <w:rPr>
          <w:rFonts w:hint="cs"/>
          <w:spacing w:val="0"/>
          <w:rtl/>
        </w:rPr>
        <w:t>ر</w:t>
      </w:r>
      <w:r w:rsidRPr="00CE02BB">
        <w:rPr>
          <w:spacing w:val="0"/>
          <w:rtl/>
        </w:rPr>
        <w:t xml:space="preserve">ة للاستخدام المحلي وتعليب قارورات اللقاحات المعبأة بالجملة. وأُدمِج في هذا المشروع مرفق للبحث والتطوير. ويتوخى هذا المرفق المساعدة </w:t>
      </w:r>
      <w:r w:rsidRPr="00CE02BB">
        <w:rPr>
          <w:rFonts w:hint="cs"/>
          <w:spacing w:val="0"/>
          <w:rtl/>
        </w:rPr>
        <w:t xml:space="preserve">على </w:t>
      </w:r>
      <w:r w:rsidRPr="00CE02BB">
        <w:rPr>
          <w:spacing w:val="0"/>
          <w:rtl/>
        </w:rPr>
        <w:t>تسريع وتيرة التكنولوجيا ا</w:t>
      </w:r>
      <w:r w:rsidRPr="00CE02BB">
        <w:rPr>
          <w:rFonts w:hint="cs"/>
          <w:spacing w:val="0"/>
          <w:rtl/>
        </w:rPr>
        <w:t>لأ</w:t>
      </w:r>
      <w:r w:rsidRPr="00CE02BB">
        <w:rPr>
          <w:spacing w:val="0"/>
          <w:rtl/>
        </w:rPr>
        <w:t>حيائية في الفلبين كي يتسنى في نهاية المطاف استخدام المواد الخام الأصلية في المنطقة لإنتاج اللقاحات على الصعيد المحلي.</w:t>
      </w:r>
    </w:p>
    <w:p w:rsidR="0050684D" w:rsidRPr="00CE02BB" w:rsidRDefault="0050684D" w:rsidP="0050684D">
      <w:pPr>
        <w:tabs>
          <w:tab w:val="left" w:pos="879"/>
          <w:tab w:val="left" w:pos="1557"/>
        </w:tabs>
        <w:spacing w:before="0" w:line="380" w:lineRule="exact"/>
        <w:rPr>
          <w:spacing w:val="0"/>
          <w:rtl/>
        </w:rPr>
      </w:pPr>
      <w:r w:rsidRPr="00CE02BB">
        <w:rPr>
          <w:spacing w:val="0"/>
          <w:rtl/>
        </w:rPr>
        <w:t>831-</w:t>
      </w:r>
      <w:r w:rsidRPr="00CE02BB">
        <w:rPr>
          <w:spacing w:val="0"/>
          <w:rtl/>
        </w:rPr>
        <w:tab/>
        <w:t xml:space="preserve">وجددت وزارة الصحة التزامها بمكافحة السل في البلد بإنشائها </w:t>
      </w:r>
      <w:r w:rsidRPr="00362F79">
        <w:rPr>
          <w:i/>
          <w:iCs/>
          <w:spacing w:val="0"/>
          <w:rtl/>
        </w:rPr>
        <w:t>البرنامج الوطني لمراقبة السل</w:t>
      </w:r>
      <w:r w:rsidRPr="00CE02BB">
        <w:rPr>
          <w:spacing w:val="0"/>
          <w:rtl/>
        </w:rPr>
        <w:t>. وبالموازاة مع هذا الأمر، بدأت الوزارة كذلك مشروعا</w:t>
      </w:r>
      <w:r w:rsidRPr="00CE02BB">
        <w:rPr>
          <w:rFonts w:hint="cs"/>
          <w:spacing w:val="0"/>
          <w:rtl/>
        </w:rPr>
        <w:t>ً</w:t>
      </w:r>
      <w:r w:rsidRPr="00CE02BB">
        <w:rPr>
          <w:spacing w:val="0"/>
          <w:rtl/>
        </w:rPr>
        <w:t xml:space="preserve"> للتعاون مع الحكومة اليابانية من أجل تحسين نظام </w:t>
      </w:r>
      <w:r w:rsidRPr="00CE02BB">
        <w:rPr>
          <w:rFonts w:hint="cs"/>
          <w:spacing w:val="0"/>
          <w:rtl/>
        </w:rPr>
        <w:t xml:space="preserve">الحد من الإصابة </w:t>
      </w:r>
      <w:r w:rsidRPr="00CE02BB">
        <w:rPr>
          <w:spacing w:val="0"/>
          <w:rtl/>
        </w:rPr>
        <w:t xml:space="preserve">بالسل في البلد ببناء </w:t>
      </w:r>
      <w:r w:rsidRPr="00362F79">
        <w:rPr>
          <w:i/>
          <w:iCs/>
          <w:spacing w:val="0"/>
          <w:rtl/>
        </w:rPr>
        <w:t>المختبر الوطني المرجعي للسل</w:t>
      </w:r>
      <w:r w:rsidRPr="00CE02BB">
        <w:rPr>
          <w:spacing w:val="0"/>
          <w:rtl/>
        </w:rPr>
        <w:t>.</w:t>
      </w:r>
    </w:p>
    <w:p w:rsidR="0050684D" w:rsidRPr="00CE02BB" w:rsidRDefault="0050684D" w:rsidP="0050684D">
      <w:pPr>
        <w:tabs>
          <w:tab w:val="left" w:pos="879"/>
          <w:tab w:val="left" w:pos="1557"/>
        </w:tabs>
        <w:spacing w:before="0" w:line="380" w:lineRule="exact"/>
        <w:rPr>
          <w:spacing w:val="0"/>
          <w:rtl/>
        </w:rPr>
      </w:pPr>
      <w:r w:rsidRPr="00CE02BB">
        <w:rPr>
          <w:spacing w:val="0"/>
          <w:rtl/>
        </w:rPr>
        <w:t>832-</w:t>
      </w:r>
      <w:r w:rsidRPr="00CE02BB">
        <w:rPr>
          <w:spacing w:val="0"/>
          <w:rtl/>
        </w:rPr>
        <w:tab/>
        <w:t xml:space="preserve">ومنذ عام 1996، اعتمدت وزارة الصحة سلسلة متدرجة من وسائل الإنذار بظهور داء الضنك تهدف إلى تنبيه المجتمعات في الوقت المناسب كي يتسنى </w:t>
      </w:r>
      <w:r w:rsidRPr="00CE02BB">
        <w:rPr>
          <w:rFonts w:hint="cs"/>
          <w:spacing w:val="0"/>
          <w:rtl/>
        </w:rPr>
        <w:t xml:space="preserve">اتخاذ الإجراءات المناسبة </w:t>
      </w:r>
      <w:r w:rsidRPr="00CE02BB">
        <w:rPr>
          <w:spacing w:val="0"/>
          <w:rtl/>
        </w:rPr>
        <w:t>في الوقت المناسب. وتشمل نظاما</w:t>
      </w:r>
      <w:r w:rsidRPr="00CE02BB">
        <w:rPr>
          <w:rFonts w:hint="cs"/>
          <w:spacing w:val="0"/>
          <w:rtl/>
        </w:rPr>
        <w:t>ً</w:t>
      </w:r>
      <w:r w:rsidRPr="00CE02BB">
        <w:rPr>
          <w:spacing w:val="0"/>
          <w:rtl/>
        </w:rPr>
        <w:t xml:space="preserve"> للإنذار بظهور داء الضنك و</w:t>
      </w:r>
      <w:r w:rsidRPr="00CE02BB">
        <w:rPr>
          <w:rFonts w:hint="cs"/>
          <w:spacing w:val="0"/>
          <w:rtl/>
        </w:rPr>
        <w:t>للتصدي لوبائه</w:t>
      </w:r>
      <w:r w:rsidRPr="00CE02BB">
        <w:rPr>
          <w:spacing w:val="0"/>
          <w:rtl/>
        </w:rPr>
        <w:t>.</w:t>
      </w:r>
    </w:p>
    <w:p w:rsidR="0050684D" w:rsidRPr="00CE02BB" w:rsidRDefault="0050684D" w:rsidP="0050684D">
      <w:pPr>
        <w:tabs>
          <w:tab w:val="left" w:pos="879"/>
          <w:tab w:val="left" w:pos="1557"/>
        </w:tabs>
        <w:spacing w:before="0" w:line="380" w:lineRule="exact"/>
        <w:rPr>
          <w:spacing w:val="0"/>
          <w:rtl/>
        </w:rPr>
      </w:pPr>
      <w:r w:rsidRPr="00CE02BB">
        <w:rPr>
          <w:spacing w:val="0"/>
          <w:rtl/>
        </w:rPr>
        <w:t>833-</w:t>
      </w:r>
      <w:r w:rsidRPr="00CE02BB">
        <w:rPr>
          <w:spacing w:val="0"/>
          <w:rtl/>
        </w:rPr>
        <w:tab/>
        <w:t>وفي عام 1999، أنيطت بالمركز الوطني للوقاية من الأمراض ورصدها مهمة قيادة وتنسيق جميع الجهود الحكومية في مجال الوقاية من الأمراض ورصدها.</w:t>
      </w:r>
    </w:p>
    <w:p w:rsidR="0050684D" w:rsidRPr="00362F79" w:rsidRDefault="00362F79" w:rsidP="00362F79">
      <w:pPr>
        <w:tabs>
          <w:tab w:val="left" w:pos="879"/>
          <w:tab w:val="left" w:pos="1557"/>
        </w:tabs>
        <w:spacing w:before="0" w:line="380" w:lineRule="exact"/>
        <w:rPr>
          <w:b/>
          <w:bCs/>
          <w:spacing w:val="0"/>
          <w:rtl/>
        </w:rPr>
      </w:pPr>
      <w:r>
        <w:rPr>
          <w:rFonts w:hint="cs"/>
          <w:b/>
          <w:bCs/>
          <w:spacing w:val="0"/>
          <w:rtl/>
        </w:rPr>
        <w:tab/>
      </w:r>
      <w:r w:rsidR="0050684D" w:rsidRPr="00362F79">
        <w:rPr>
          <w:b/>
          <w:bCs/>
          <w:spacing w:val="0"/>
          <w:rtl/>
        </w:rPr>
        <w:t>5</w:t>
      </w:r>
      <w:r>
        <w:rPr>
          <w:rFonts w:hint="cs"/>
          <w:b/>
          <w:bCs/>
          <w:spacing w:val="0"/>
          <w:rtl/>
        </w:rPr>
        <w:t>(</w:t>
      </w:r>
      <w:r w:rsidR="0050684D" w:rsidRPr="00362F79">
        <w:rPr>
          <w:b/>
          <w:bCs/>
          <w:spacing w:val="0"/>
          <w:rtl/>
        </w:rPr>
        <w:t>ح</w:t>
      </w:r>
      <w:r>
        <w:rPr>
          <w:rFonts w:hint="cs"/>
          <w:b/>
          <w:bCs/>
          <w:spacing w:val="0"/>
          <w:rtl/>
        </w:rPr>
        <w:t>)</w:t>
      </w:r>
      <w:r w:rsidR="0050684D" w:rsidRPr="00362F79">
        <w:rPr>
          <w:b/>
          <w:bCs/>
          <w:spacing w:val="0"/>
          <w:rtl/>
        </w:rPr>
        <w:t>-</w:t>
      </w:r>
      <w:r>
        <w:rPr>
          <w:rFonts w:hint="cs"/>
          <w:b/>
          <w:bCs/>
          <w:spacing w:val="0"/>
          <w:rtl/>
        </w:rPr>
        <w:t xml:space="preserve">  </w:t>
      </w:r>
      <w:r w:rsidR="0050684D" w:rsidRPr="00362F79">
        <w:rPr>
          <w:b/>
          <w:bCs/>
          <w:spacing w:val="0"/>
          <w:rtl/>
        </w:rPr>
        <w:t>التدابير التي اتخذتها الحكومة لضمان الخدمات والعناية الطبية للجميع في حالة المرض</w:t>
      </w:r>
    </w:p>
    <w:p w:rsidR="0050684D" w:rsidRPr="00CE02BB" w:rsidRDefault="0050684D" w:rsidP="0050684D">
      <w:pPr>
        <w:tabs>
          <w:tab w:val="left" w:pos="879"/>
          <w:tab w:val="left" w:pos="1557"/>
        </w:tabs>
        <w:spacing w:before="0" w:line="380" w:lineRule="exact"/>
        <w:rPr>
          <w:rFonts w:hint="cs"/>
          <w:spacing w:val="0"/>
          <w:rtl/>
        </w:rPr>
      </w:pPr>
      <w:r w:rsidRPr="00CE02BB">
        <w:rPr>
          <w:spacing w:val="0"/>
          <w:rtl/>
        </w:rPr>
        <w:t>834-</w:t>
      </w:r>
      <w:r w:rsidRPr="00CE02BB">
        <w:rPr>
          <w:spacing w:val="0"/>
          <w:rtl/>
        </w:rPr>
        <w:tab/>
        <w:t>ترعى الحكومة شبكة من المستشفيات والوحدات الصحية الريفية والمراكز الصحية على صعيد البلدات لتقديم الخدمات الطبية.</w:t>
      </w:r>
    </w:p>
    <w:p w:rsidR="0050684D" w:rsidRPr="00362F79" w:rsidRDefault="0050684D" w:rsidP="00362F79">
      <w:pPr>
        <w:tabs>
          <w:tab w:val="left" w:pos="879"/>
          <w:tab w:val="left" w:pos="1557"/>
        </w:tabs>
        <w:spacing w:before="0" w:line="380" w:lineRule="exact"/>
        <w:ind w:left="1557" w:hanging="1582"/>
        <w:rPr>
          <w:b/>
          <w:bCs/>
          <w:spacing w:val="0"/>
          <w:rtl/>
        </w:rPr>
      </w:pPr>
      <w:r w:rsidRPr="00362F79">
        <w:rPr>
          <w:rFonts w:hint="cs"/>
          <w:b/>
          <w:bCs/>
          <w:spacing w:val="0"/>
          <w:rtl/>
        </w:rPr>
        <w:t xml:space="preserve">السؤال </w:t>
      </w:r>
      <w:r w:rsidRPr="00362F79">
        <w:rPr>
          <w:b/>
          <w:bCs/>
          <w:spacing w:val="0"/>
          <w:rtl/>
        </w:rPr>
        <w:t>رقم 6 -</w:t>
      </w:r>
      <w:r w:rsidR="00362F79">
        <w:rPr>
          <w:rFonts w:hint="cs"/>
          <w:b/>
          <w:bCs/>
          <w:spacing w:val="0"/>
          <w:rtl/>
        </w:rPr>
        <w:tab/>
      </w:r>
      <w:r w:rsidRPr="00362F79">
        <w:rPr>
          <w:b/>
          <w:bCs/>
          <w:spacing w:val="0"/>
          <w:rtl/>
        </w:rPr>
        <w:t xml:space="preserve">التدابير التي اتخذتها الحكومة </w:t>
      </w:r>
      <w:r w:rsidRPr="00362F79">
        <w:rPr>
          <w:rFonts w:hint="cs"/>
          <w:b/>
          <w:bCs/>
          <w:spacing w:val="0"/>
          <w:rtl/>
        </w:rPr>
        <w:t xml:space="preserve">لضمان ألا تؤدي </w:t>
      </w:r>
      <w:r w:rsidRPr="00362F79">
        <w:rPr>
          <w:b/>
          <w:bCs/>
          <w:spacing w:val="0"/>
          <w:rtl/>
        </w:rPr>
        <w:t>التكاليف المتزايدة</w:t>
      </w:r>
      <w:r w:rsidRPr="00362F79">
        <w:rPr>
          <w:rFonts w:hint="cs"/>
          <w:b/>
          <w:bCs/>
          <w:spacing w:val="0"/>
          <w:rtl/>
        </w:rPr>
        <w:t xml:space="preserve"> للرعاية </w:t>
      </w:r>
      <w:r w:rsidRPr="00362F79">
        <w:rPr>
          <w:b/>
          <w:bCs/>
          <w:spacing w:val="0"/>
          <w:rtl/>
        </w:rPr>
        <w:t>الصحية للمسنين إلى</w:t>
      </w:r>
      <w:r w:rsidRPr="00362F79">
        <w:rPr>
          <w:rFonts w:hint="cs"/>
          <w:b/>
          <w:bCs/>
          <w:spacing w:val="0"/>
          <w:rtl/>
        </w:rPr>
        <w:t xml:space="preserve"> </w:t>
      </w:r>
      <w:r w:rsidRPr="00362F79">
        <w:rPr>
          <w:b/>
          <w:bCs/>
          <w:spacing w:val="0"/>
          <w:rtl/>
        </w:rPr>
        <w:t>انتهاك</w:t>
      </w:r>
      <w:r w:rsidRPr="00362F79">
        <w:rPr>
          <w:rFonts w:hint="cs"/>
          <w:b/>
          <w:bCs/>
          <w:spacing w:val="0"/>
          <w:rtl/>
        </w:rPr>
        <w:t xml:space="preserve"> حق </w:t>
      </w:r>
      <w:r w:rsidRPr="00362F79">
        <w:rPr>
          <w:b/>
          <w:bCs/>
          <w:spacing w:val="0"/>
          <w:rtl/>
        </w:rPr>
        <w:t>هؤلاء الأشخاص في الصحة</w:t>
      </w:r>
    </w:p>
    <w:p w:rsidR="0050684D" w:rsidRPr="00CE02BB" w:rsidRDefault="0050684D" w:rsidP="00A91E81">
      <w:pPr>
        <w:tabs>
          <w:tab w:val="left" w:pos="879"/>
          <w:tab w:val="left" w:pos="1557"/>
        </w:tabs>
        <w:spacing w:before="0" w:line="380" w:lineRule="exact"/>
        <w:rPr>
          <w:spacing w:val="0"/>
          <w:rtl/>
        </w:rPr>
      </w:pPr>
      <w:r w:rsidRPr="00CE02BB">
        <w:rPr>
          <w:spacing w:val="0"/>
          <w:rtl/>
        </w:rPr>
        <w:t>835-</w:t>
      </w:r>
      <w:r w:rsidRPr="00CE02BB">
        <w:rPr>
          <w:spacing w:val="0"/>
          <w:rtl/>
        </w:rPr>
        <w:tab/>
        <w:t xml:space="preserve">نص </w:t>
      </w:r>
      <w:r w:rsidR="007D60B5">
        <w:rPr>
          <w:rFonts w:hint="cs"/>
          <w:spacing w:val="0"/>
          <w:rtl/>
        </w:rPr>
        <w:t>ال</w:t>
      </w:r>
      <w:r w:rsidRPr="00CE02BB">
        <w:rPr>
          <w:spacing w:val="0"/>
          <w:rtl/>
        </w:rPr>
        <w:t>قانون الجمهوري رقم 7876، المعروف أيضا</w:t>
      </w:r>
      <w:r w:rsidRPr="00CE02BB">
        <w:rPr>
          <w:rFonts w:hint="cs"/>
          <w:spacing w:val="0"/>
          <w:rtl/>
        </w:rPr>
        <w:t>ً</w:t>
      </w:r>
      <w:r w:rsidRPr="00CE02BB">
        <w:rPr>
          <w:spacing w:val="0"/>
          <w:rtl/>
        </w:rPr>
        <w:t xml:space="preserve"> باسم </w:t>
      </w:r>
      <w:r w:rsidRPr="00C26117">
        <w:rPr>
          <w:i/>
          <w:iCs/>
          <w:spacing w:val="0"/>
          <w:rtl/>
        </w:rPr>
        <w:t>قانون مركز كبار السن في الفلبين</w:t>
      </w:r>
      <w:r w:rsidRPr="00CE02BB">
        <w:rPr>
          <w:spacing w:val="0"/>
          <w:rtl/>
        </w:rPr>
        <w:t>، في صيغته المعدلة ب</w:t>
      </w:r>
      <w:r w:rsidR="007D60B5">
        <w:rPr>
          <w:rFonts w:hint="cs"/>
          <w:spacing w:val="0"/>
          <w:rtl/>
        </w:rPr>
        <w:t>ال</w:t>
      </w:r>
      <w:r w:rsidRPr="00CE02BB">
        <w:rPr>
          <w:spacing w:val="0"/>
          <w:rtl/>
        </w:rPr>
        <w:t xml:space="preserve">قانون الجمهوري </w:t>
      </w:r>
      <w:r w:rsidR="007D60B5">
        <w:rPr>
          <w:rFonts w:hint="cs"/>
          <w:spacing w:val="0"/>
          <w:rtl/>
        </w:rPr>
        <w:t xml:space="preserve">رقم </w:t>
      </w:r>
      <w:r w:rsidRPr="00CE02BB">
        <w:rPr>
          <w:spacing w:val="0"/>
          <w:rtl/>
        </w:rPr>
        <w:t>9257، على أن يُمنَح كبار السن، المُعرَّفين بأنهم أي شخص يبلغ 60 سنة من العمر:</w:t>
      </w:r>
      <w:r w:rsidR="00A91E81">
        <w:rPr>
          <w:rFonts w:hint="cs"/>
          <w:spacing w:val="0"/>
          <w:rtl/>
        </w:rPr>
        <w:br/>
      </w:r>
      <w:r w:rsidRPr="00CE02BB">
        <w:rPr>
          <w:spacing w:val="0"/>
          <w:rtl/>
        </w:rPr>
        <w:t>(أ) الخدمات الطبية وخدمات طب الأسنان بالمجان والإعفاء من رسوم التشخيص والمختبرات في جميع المرافق الحكومية؛ (ب) خصما</w:t>
      </w:r>
      <w:r w:rsidRPr="00CE02BB">
        <w:rPr>
          <w:rFonts w:hint="cs"/>
          <w:spacing w:val="0"/>
          <w:rtl/>
        </w:rPr>
        <w:t>ً</w:t>
      </w:r>
      <w:r w:rsidRPr="00CE02BB">
        <w:rPr>
          <w:spacing w:val="0"/>
          <w:rtl/>
        </w:rPr>
        <w:t xml:space="preserve"> مقداره 20 في المائة من رسوم الخدمات الطبية وخدمات طب الأسنان والتشخيص والمختبرات، بما في ذلك رسوم الخدمة التي يتقاضاها الأطباء في جميع المستشفيات والمرافق الطبية الخاصة؛</w:t>
      </w:r>
      <w:r w:rsidR="00C26117">
        <w:rPr>
          <w:rFonts w:hint="cs"/>
          <w:spacing w:val="0"/>
          <w:rtl/>
        </w:rPr>
        <w:t xml:space="preserve"> </w:t>
      </w:r>
      <w:r w:rsidRPr="00CE02BB">
        <w:rPr>
          <w:spacing w:val="0"/>
          <w:rtl/>
        </w:rPr>
        <w:t>و(ج) خصما</w:t>
      </w:r>
      <w:r w:rsidRPr="00CE02BB">
        <w:rPr>
          <w:rFonts w:hint="cs"/>
          <w:spacing w:val="0"/>
          <w:rtl/>
        </w:rPr>
        <w:t>ً</w:t>
      </w:r>
      <w:r w:rsidRPr="00CE02BB">
        <w:rPr>
          <w:spacing w:val="0"/>
          <w:rtl/>
        </w:rPr>
        <w:t xml:space="preserve"> مقداره 20 في المائة على شراء الأدوية في جميع المؤسسات</w:t>
      </w:r>
      <w:r w:rsidRPr="00C26117">
        <w:rPr>
          <w:rFonts w:hint="cs"/>
          <w:spacing w:val="0"/>
          <w:vertAlign w:val="superscript"/>
          <w:rtl/>
        </w:rPr>
        <w:t>(</w:t>
      </w:r>
      <w:r w:rsidRPr="00C26117">
        <w:rPr>
          <w:bCs/>
          <w:spacing w:val="0"/>
          <w:vertAlign w:val="superscript"/>
          <w:rtl/>
        </w:rPr>
        <w:footnoteReference w:id="53"/>
      </w:r>
      <w:r w:rsidRPr="00C26117">
        <w:rPr>
          <w:rFonts w:hint="cs"/>
          <w:spacing w:val="0"/>
          <w:vertAlign w:val="superscript"/>
          <w:rtl/>
        </w:rPr>
        <w:t>)</w:t>
      </w:r>
      <w:r w:rsidRPr="00CE02BB">
        <w:rPr>
          <w:spacing w:val="0"/>
          <w:rtl/>
        </w:rPr>
        <w:t>.</w:t>
      </w:r>
    </w:p>
    <w:p w:rsidR="0050684D" w:rsidRPr="00B354FF" w:rsidRDefault="0050684D" w:rsidP="00C26117">
      <w:pPr>
        <w:tabs>
          <w:tab w:val="left" w:pos="879"/>
          <w:tab w:val="left" w:pos="1557"/>
        </w:tabs>
        <w:spacing w:before="0" w:line="380" w:lineRule="exact"/>
        <w:ind w:left="1557" w:hanging="1582"/>
        <w:rPr>
          <w:b/>
          <w:bCs/>
          <w:spacing w:val="0"/>
          <w:rtl/>
        </w:rPr>
      </w:pPr>
      <w:r w:rsidRPr="00B354FF">
        <w:rPr>
          <w:rFonts w:hint="cs"/>
          <w:b/>
          <w:bCs/>
          <w:spacing w:val="0"/>
          <w:rtl/>
        </w:rPr>
        <w:t>السؤال</w:t>
      </w:r>
      <w:r w:rsidRPr="00B354FF">
        <w:rPr>
          <w:b/>
          <w:bCs/>
          <w:spacing w:val="0"/>
          <w:rtl/>
        </w:rPr>
        <w:t xml:space="preserve"> رقم 7-</w:t>
      </w:r>
      <w:r w:rsidR="00C26117">
        <w:rPr>
          <w:rFonts w:hint="cs"/>
          <w:b/>
          <w:bCs/>
          <w:spacing w:val="0"/>
          <w:rtl/>
        </w:rPr>
        <w:tab/>
      </w:r>
      <w:r w:rsidRPr="00B354FF">
        <w:rPr>
          <w:b/>
          <w:bCs/>
          <w:spacing w:val="0"/>
          <w:rtl/>
        </w:rPr>
        <w:t>التدابير المتخذة لبلوغ الدرجة القصوى في إشراك المجتمعات</w:t>
      </w:r>
      <w:r w:rsidRPr="00B354FF">
        <w:rPr>
          <w:rFonts w:hint="cs"/>
          <w:b/>
          <w:bCs/>
          <w:spacing w:val="0"/>
          <w:rtl/>
        </w:rPr>
        <w:t xml:space="preserve"> في </w:t>
      </w:r>
      <w:r w:rsidRPr="00B354FF">
        <w:rPr>
          <w:b/>
          <w:bCs/>
          <w:spacing w:val="0"/>
          <w:rtl/>
        </w:rPr>
        <w:t>تخطيط قطاع الرعاية الصحية الأولية وتنظيمه وإدارته ومراقبته</w:t>
      </w:r>
    </w:p>
    <w:p w:rsidR="0050684D" w:rsidRPr="00CE02BB" w:rsidRDefault="0050684D" w:rsidP="0050684D">
      <w:pPr>
        <w:tabs>
          <w:tab w:val="left" w:pos="879"/>
          <w:tab w:val="left" w:pos="1557"/>
        </w:tabs>
        <w:spacing w:before="0" w:line="380" w:lineRule="exact"/>
        <w:rPr>
          <w:spacing w:val="0"/>
          <w:rtl/>
        </w:rPr>
      </w:pPr>
      <w:r w:rsidRPr="00CE02BB">
        <w:rPr>
          <w:spacing w:val="0"/>
          <w:rtl/>
        </w:rPr>
        <w:t>836-</w:t>
      </w:r>
      <w:r w:rsidRPr="00CE02BB">
        <w:rPr>
          <w:spacing w:val="0"/>
          <w:rtl/>
        </w:rPr>
        <w:tab/>
      </w:r>
      <w:r w:rsidRPr="00CE02BB">
        <w:rPr>
          <w:rFonts w:hint="cs"/>
          <w:spacing w:val="0"/>
          <w:rtl/>
        </w:rPr>
        <w:t xml:space="preserve">مع سَنْ </w:t>
      </w:r>
      <w:r w:rsidRPr="00CE02BB">
        <w:rPr>
          <w:spacing w:val="0"/>
          <w:rtl/>
        </w:rPr>
        <w:t>قانون الحكومة المحلية لعام 1991، أنيطت بالمجالس الصحية المحلية مهمة العمل كآليات رئيسية لضمان مشاركة المجتمعات وإشراكها بشكل أوسع في التنمية الصحية المحلية. ويضم المجلس الصحي المحلي في عضويته العمدة كرئيس</w:t>
      </w:r>
      <w:r w:rsidRPr="00CE02BB">
        <w:rPr>
          <w:rFonts w:hint="cs"/>
          <w:spacing w:val="0"/>
          <w:rtl/>
        </w:rPr>
        <w:t>،</w:t>
      </w:r>
      <w:r w:rsidRPr="00CE02BB">
        <w:rPr>
          <w:spacing w:val="0"/>
          <w:rtl/>
        </w:rPr>
        <w:t xml:space="preserve"> والمسؤول عن قطاع الصحة في البلدية كنائب للرئيس</w:t>
      </w:r>
      <w:r w:rsidRPr="00CE02BB">
        <w:rPr>
          <w:rFonts w:hint="cs"/>
          <w:spacing w:val="0"/>
          <w:rtl/>
        </w:rPr>
        <w:t>،</w:t>
      </w:r>
      <w:r w:rsidRPr="00CE02BB">
        <w:rPr>
          <w:spacing w:val="0"/>
          <w:rtl/>
        </w:rPr>
        <w:t xml:space="preserve"> ومستشارا</w:t>
      </w:r>
      <w:r w:rsidRPr="00CE02BB">
        <w:rPr>
          <w:rFonts w:hint="cs"/>
          <w:spacing w:val="0"/>
          <w:rtl/>
        </w:rPr>
        <w:t>ً</w:t>
      </w:r>
      <w:r w:rsidRPr="00CE02BB">
        <w:rPr>
          <w:spacing w:val="0"/>
          <w:rtl/>
        </w:rPr>
        <w:t xml:space="preserve"> صحيا</w:t>
      </w:r>
      <w:r w:rsidRPr="00CE02BB">
        <w:rPr>
          <w:rFonts w:hint="cs"/>
          <w:spacing w:val="0"/>
          <w:rtl/>
        </w:rPr>
        <w:t>ً</w:t>
      </w:r>
      <w:r w:rsidRPr="00CE02BB">
        <w:rPr>
          <w:spacing w:val="0"/>
          <w:rtl/>
        </w:rPr>
        <w:t xml:space="preserve"> محليا</w:t>
      </w:r>
      <w:r w:rsidRPr="00CE02BB">
        <w:rPr>
          <w:rFonts w:hint="cs"/>
          <w:spacing w:val="0"/>
          <w:rtl/>
        </w:rPr>
        <w:t>ً،</w:t>
      </w:r>
      <w:r w:rsidRPr="00CE02BB">
        <w:rPr>
          <w:spacing w:val="0"/>
          <w:rtl/>
        </w:rPr>
        <w:t xml:space="preserve"> وممثلا</w:t>
      </w:r>
      <w:r w:rsidRPr="00CE02BB">
        <w:rPr>
          <w:rFonts w:hint="cs"/>
          <w:spacing w:val="0"/>
          <w:rtl/>
        </w:rPr>
        <w:t>ً</w:t>
      </w:r>
      <w:r w:rsidRPr="00CE02BB">
        <w:rPr>
          <w:spacing w:val="0"/>
          <w:rtl/>
        </w:rPr>
        <w:t xml:space="preserve"> لوزارة الصحة</w:t>
      </w:r>
      <w:r w:rsidRPr="00CE02BB">
        <w:rPr>
          <w:rFonts w:hint="cs"/>
          <w:spacing w:val="0"/>
          <w:rtl/>
        </w:rPr>
        <w:t>،</w:t>
      </w:r>
      <w:r w:rsidRPr="00CE02BB">
        <w:rPr>
          <w:spacing w:val="0"/>
          <w:rtl/>
        </w:rPr>
        <w:t xml:space="preserve"> وعضوا</w:t>
      </w:r>
      <w:r w:rsidRPr="00CE02BB">
        <w:rPr>
          <w:rFonts w:hint="cs"/>
          <w:spacing w:val="0"/>
          <w:rtl/>
        </w:rPr>
        <w:t>ً</w:t>
      </w:r>
      <w:r w:rsidRPr="00CE02BB">
        <w:rPr>
          <w:spacing w:val="0"/>
          <w:rtl/>
        </w:rPr>
        <w:t xml:space="preserve"> في منظمة غير حكومية معنية بالصحة يمثل المجتمع في المجلس. وبوصف المجالس الصحية المحلية هيئات استشارية، أُسنِدت إليها مهمة اقتراح المخصصات السنوية من الميزانية لتشغيل الدوائر الصحية</w:t>
      </w:r>
      <w:r w:rsidRPr="00CE02BB">
        <w:rPr>
          <w:rFonts w:hint="cs"/>
          <w:spacing w:val="0"/>
          <w:rtl/>
        </w:rPr>
        <w:t>.</w:t>
      </w:r>
      <w:r w:rsidRPr="00CE02BB">
        <w:rPr>
          <w:spacing w:val="0"/>
          <w:rtl/>
        </w:rPr>
        <w:t xml:space="preserve"> و</w:t>
      </w:r>
      <w:r w:rsidRPr="00CE02BB">
        <w:rPr>
          <w:rFonts w:hint="cs"/>
          <w:spacing w:val="0"/>
          <w:rtl/>
        </w:rPr>
        <w:t xml:space="preserve">هي </w:t>
      </w:r>
      <w:r w:rsidRPr="00CE02BB">
        <w:rPr>
          <w:spacing w:val="0"/>
          <w:rtl/>
        </w:rPr>
        <w:t>تعمل كلجان استشارية للمجلس التشريعي وتنشئ اللجان الاستشارية المعنية بانتقاء الموظفين وترقيتهم واتخاذ الإجراءات التأديبية في حقهم وبالعطاءات والجوائز وباستعراض الميزانية وما إلى ذلك.</w:t>
      </w:r>
    </w:p>
    <w:p w:rsidR="0050684D" w:rsidRPr="00CE02BB" w:rsidRDefault="0050684D" w:rsidP="0050684D">
      <w:pPr>
        <w:tabs>
          <w:tab w:val="left" w:pos="879"/>
          <w:tab w:val="left" w:pos="1557"/>
        </w:tabs>
        <w:spacing w:before="0" w:line="380" w:lineRule="exact"/>
        <w:rPr>
          <w:spacing w:val="0"/>
          <w:rtl/>
        </w:rPr>
      </w:pPr>
      <w:r w:rsidRPr="00CE02BB">
        <w:rPr>
          <w:spacing w:val="0"/>
          <w:rtl/>
        </w:rPr>
        <w:t>837-</w:t>
      </w:r>
      <w:r w:rsidRPr="00CE02BB">
        <w:rPr>
          <w:spacing w:val="0"/>
          <w:rtl/>
        </w:rPr>
        <w:tab/>
        <w:t>ومن أجل تعزيز جهود المجتمعات في مجال الرعاية الصحية الأولية، اعتمدت الحكومة نهج الاحتياجات الأساسية الدنيا الذي يستخدم أربعة من مجالات التدخل لمساعدة المجتمعات، وهي: (1) التهييء الاجتماعي للأسر والمجتمعات؛ (2) بناء قدرات المتطوعين من المجتمعات والزعماء والأسر؛ (3) الاستفادة من خدمات الرعاية الاجتماعية؛ (4) الرصد والتقييم.</w:t>
      </w:r>
    </w:p>
    <w:p w:rsidR="0050684D" w:rsidRPr="00CE02BB" w:rsidRDefault="0050684D" w:rsidP="00C26117">
      <w:pPr>
        <w:tabs>
          <w:tab w:val="left" w:pos="879"/>
          <w:tab w:val="left" w:pos="1557"/>
        </w:tabs>
        <w:spacing w:before="0" w:line="380" w:lineRule="exact"/>
        <w:rPr>
          <w:spacing w:val="0"/>
          <w:rtl/>
        </w:rPr>
      </w:pPr>
      <w:r w:rsidRPr="00CE02BB">
        <w:rPr>
          <w:spacing w:val="0"/>
          <w:rtl/>
        </w:rPr>
        <w:t>838-</w:t>
      </w:r>
      <w:r w:rsidRPr="00CE02BB">
        <w:rPr>
          <w:spacing w:val="0"/>
          <w:rtl/>
        </w:rPr>
        <w:tab/>
        <w:t xml:space="preserve">كما أن </w:t>
      </w:r>
      <w:r w:rsidRPr="00CE02BB">
        <w:rPr>
          <w:rFonts w:hint="cs"/>
          <w:spacing w:val="0"/>
          <w:rtl/>
        </w:rPr>
        <w:t xml:space="preserve">الخدمات الصحية المجتمعية </w:t>
      </w:r>
      <w:r w:rsidRPr="00CE02BB">
        <w:rPr>
          <w:spacing w:val="0"/>
          <w:rtl/>
        </w:rPr>
        <w:t xml:space="preserve">التابعة لوزارة الصحة </w:t>
      </w:r>
      <w:r w:rsidRPr="00CE02BB">
        <w:rPr>
          <w:rFonts w:hint="cs"/>
          <w:spacing w:val="0"/>
          <w:rtl/>
        </w:rPr>
        <w:t xml:space="preserve">تتولى تحديد </w:t>
      </w:r>
      <w:r w:rsidRPr="00CE02BB">
        <w:rPr>
          <w:spacing w:val="0"/>
          <w:rtl/>
        </w:rPr>
        <w:t xml:space="preserve">مفاهيم ما يتوخى إشراك المجتمعات في تخطيط المشاريع وتنفيذها </w:t>
      </w:r>
      <w:r w:rsidRPr="00CE02BB">
        <w:rPr>
          <w:rFonts w:hint="cs"/>
          <w:spacing w:val="0"/>
          <w:rtl/>
        </w:rPr>
        <w:t xml:space="preserve">فيه </w:t>
      </w:r>
      <w:r w:rsidRPr="00CE02BB">
        <w:rPr>
          <w:spacing w:val="0"/>
          <w:rtl/>
        </w:rPr>
        <w:t>من مكونات البرامج التجريبية الممولة أجنبيا</w:t>
      </w:r>
      <w:r w:rsidRPr="00CE02BB">
        <w:rPr>
          <w:rFonts w:hint="cs"/>
          <w:spacing w:val="0"/>
          <w:rtl/>
        </w:rPr>
        <w:t>ً، وتتولى تنمية هذه المكونات وإدارتها.</w:t>
      </w:r>
    </w:p>
    <w:p w:rsidR="0050684D" w:rsidRPr="00B354FF" w:rsidRDefault="0050684D" w:rsidP="0050684D">
      <w:pPr>
        <w:tabs>
          <w:tab w:val="left" w:pos="879"/>
          <w:tab w:val="left" w:pos="1557"/>
        </w:tabs>
        <w:spacing w:before="0" w:line="380" w:lineRule="exact"/>
        <w:rPr>
          <w:b/>
          <w:bCs/>
          <w:spacing w:val="0"/>
          <w:rtl/>
        </w:rPr>
      </w:pPr>
      <w:r w:rsidRPr="00B354FF">
        <w:rPr>
          <w:rFonts w:hint="cs"/>
          <w:b/>
          <w:bCs/>
          <w:spacing w:val="0"/>
          <w:rtl/>
        </w:rPr>
        <w:t>السؤال</w:t>
      </w:r>
      <w:r w:rsidRPr="00B354FF">
        <w:rPr>
          <w:b/>
          <w:bCs/>
          <w:spacing w:val="0"/>
          <w:rtl/>
        </w:rPr>
        <w:t xml:space="preserve"> رقم 8</w:t>
      </w:r>
      <w:r w:rsidRPr="00B354FF">
        <w:rPr>
          <w:rFonts w:hint="cs"/>
          <w:b/>
          <w:bCs/>
          <w:spacing w:val="0"/>
          <w:rtl/>
        </w:rPr>
        <w:t xml:space="preserve"> </w:t>
      </w:r>
      <w:r w:rsidRPr="00B354FF">
        <w:rPr>
          <w:b/>
          <w:bCs/>
          <w:spacing w:val="0"/>
          <w:rtl/>
        </w:rPr>
        <w:t>-</w:t>
      </w:r>
      <w:r w:rsidRPr="00B354FF">
        <w:rPr>
          <w:rFonts w:hint="cs"/>
          <w:b/>
          <w:bCs/>
          <w:spacing w:val="0"/>
          <w:rtl/>
        </w:rPr>
        <w:t xml:space="preserve"> </w:t>
      </w:r>
      <w:r w:rsidRPr="00B354FF">
        <w:rPr>
          <w:b/>
          <w:bCs/>
          <w:spacing w:val="0"/>
          <w:rtl/>
        </w:rPr>
        <w:t>التدابير المتخذة للت</w:t>
      </w:r>
      <w:r w:rsidRPr="00B354FF">
        <w:rPr>
          <w:rFonts w:hint="cs"/>
          <w:b/>
          <w:bCs/>
          <w:spacing w:val="0"/>
          <w:rtl/>
        </w:rPr>
        <w:t xml:space="preserve">وعية </w:t>
      </w:r>
      <w:r w:rsidRPr="00B354FF">
        <w:rPr>
          <w:b/>
          <w:bCs/>
          <w:spacing w:val="0"/>
          <w:rtl/>
        </w:rPr>
        <w:t>بالمشاكل</w:t>
      </w:r>
      <w:r w:rsidRPr="00B354FF">
        <w:rPr>
          <w:rFonts w:hint="cs"/>
          <w:b/>
          <w:bCs/>
          <w:spacing w:val="0"/>
          <w:rtl/>
        </w:rPr>
        <w:t xml:space="preserve"> الصحية </w:t>
      </w:r>
      <w:r w:rsidRPr="00B354FF">
        <w:rPr>
          <w:b/>
          <w:bCs/>
          <w:spacing w:val="0"/>
          <w:rtl/>
        </w:rPr>
        <w:t>السائدة</w:t>
      </w:r>
      <w:r w:rsidRPr="00B354FF">
        <w:rPr>
          <w:rFonts w:hint="cs"/>
          <w:b/>
          <w:bCs/>
          <w:spacing w:val="0"/>
          <w:rtl/>
        </w:rPr>
        <w:t xml:space="preserve"> </w:t>
      </w:r>
      <w:r w:rsidRPr="00B354FF">
        <w:rPr>
          <w:b/>
          <w:bCs/>
          <w:spacing w:val="0"/>
          <w:rtl/>
        </w:rPr>
        <w:t>و</w:t>
      </w:r>
      <w:r w:rsidRPr="00B354FF">
        <w:rPr>
          <w:rFonts w:hint="cs"/>
          <w:b/>
          <w:bCs/>
          <w:spacing w:val="0"/>
          <w:rtl/>
        </w:rPr>
        <w:t>ب</w:t>
      </w:r>
      <w:r w:rsidRPr="00B354FF">
        <w:rPr>
          <w:b/>
          <w:bCs/>
          <w:spacing w:val="0"/>
          <w:rtl/>
        </w:rPr>
        <w:t xml:space="preserve">تدابير الوقاية </w:t>
      </w:r>
      <w:r w:rsidRPr="00B354FF">
        <w:rPr>
          <w:rFonts w:hint="cs"/>
          <w:b/>
          <w:bCs/>
          <w:spacing w:val="0"/>
          <w:rtl/>
        </w:rPr>
        <w:t>والحد منها</w:t>
      </w:r>
    </w:p>
    <w:p w:rsidR="0050684D" w:rsidRPr="00CE02BB" w:rsidRDefault="0050684D" w:rsidP="0050684D">
      <w:pPr>
        <w:tabs>
          <w:tab w:val="left" w:pos="879"/>
          <w:tab w:val="left" w:pos="1557"/>
        </w:tabs>
        <w:spacing w:before="0" w:line="380" w:lineRule="exact"/>
        <w:rPr>
          <w:rFonts w:hint="cs"/>
          <w:spacing w:val="0"/>
          <w:rtl/>
        </w:rPr>
      </w:pPr>
      <w:r w:rsidRPr="00CE02BB">
        <w:rPr>
          <w:spacing w:val="0"/>
          <w:rtl/>
        </w:rPr>
        <w:t>839-</w:t>
      </w:r>
      <w:r w:rsidRPr="00CE02BB">
        <w:rPr>
          <w:spacing w:val="0"/>
          <w:rtl/>
        </w:rPr>
        <w:tab/>
        <w:t xml:space="preserve">التثقيف الصحي متاح لعامة الناس من خلال ما يلي: (أ) إعداد ونشر وتوزيع الأدلة والمواد الإعلامية والنشرات الإنذارية الصحية؛ (ب) حملات التواصل التي تقوم بها البرامج المختلفة عبر وسائط الإعلام الثلاث؛ </w:t>
      </w:r>
      <w:r w:rsidRPr="00CE02BB">
        <w:rPr>
          <w:rFonts w:hint="cs"/>
          <w:spacing w:val="0"/>
          <w:rtl/>
        </w:rPr>
        <w:br/>
      </w:r>
      <w:r w:rsidRPr="00CE02BB">
        <w:rPr>
          <w:spacing w:val="0"/>
          <w:rtl/>
        </w:rPr>
        <w:t>(ج) استضافة المسؤولين عن قطاع الصحة في برامج إذاعية وتلفزيونية بشأن القضايا الصحية؛ (د) نشر المعلومات الصحية من خلال المجلات والصحف؛ و(</w:t>
      </w:r>
      <w:r w:rsidRPr="00CE02BB">
        <w:rPr>
          <w:rFonts w:hint="cs"/>
          <w:spacing w:val="0"/>
          <w:rtl/>
        </w:rPr>
        <w:t>ﻫ</w:t>
      </w:r>
      <w:r w:rsidRPr="00CE02BB">
        <w:rPr>
          <w:spacing w:val="0"/>
          <w:rtl/>
        </w:rPr>
        <w:t xml:space="preserve">) </w:t>
      </w:r>
      <w:r w:rsidRPr="00CE02BB">
        <w:rPr>
          <w:rFonts w:hint="cs"/>
          <w:spacing w:val="0"/>
          <w:rtl/>
        </w:rPr>
        <w:t>المثاقفة (التثقيف</w:t>
      </w:r>
      <w:r w:rsidRPr="00CE02BB">
        <w:rPr>
          <w:spacing w:val="0"/>
          <w:rtl/>
        </w:rPr>
        <w:t xml:space="preserve"> </w:t>
      </w:r>
      <w:r w:rsidRPr="00CE02BB">
        <w:rPr>
          <w:rFonts w:hint="cs"/>
          <w:spacing w:val="0"/>
          <w:rtl/>
        </w:rPr>
        <w:t>من خلال البيئة المحيطة).</w:t>
      </w:r>
    </w:p>
    <w:p w:rsidR="0050684D" w:rsidRPr="00CE02BB" w:rsidRDefault="0050684D" w:rsidP="00C26117">
      <w:pPr>
        <w:tabs>
          <w:tab w:val="left" w:pos="879"/>
          <w:tab w:val="left" w:pos="1557"/>
        </w:tabs>
        <w:spacing w:before="0" w:line="380" w:lineRule="exact"/>
        <w:rPr>
          <w:spacing w:val="0"/>
          <w:rtl/>
        </w:rPr>
      </w:pPr>
      <w:r w:rsidRPr="00CE02BB">
        <w:rPr>
          <w:spacing w:val="0"/>
          <w:rtl/>
        </w:rPr>
        <w:t>840-</w:t>
      </w:r>
      <w:r w:rsidRPr="00CE02BB">
        <w:rPr>
          <w:spacing w:val="0"/>
          <w:rtl/>
        </w:rPr>
        <w:tab/>
        <w:t xml:space="preserve">وأُعِدَّت مواد للدعم والتعليم وأُدمِجت في </w:t>
      </w:r>
      <w:r w:rsidRPr="00CE02BB">
        <w:rPr>
          <w:rFonts w:hint="cs"/>
          <w:spacing w:val="0"/>
          <w:rtl/>
        </w:rPr>
        <w:t xml:space="preserve">المجالات المواضيعية </w:t>
      </w:r>
      <w:r w:rsidRPr="00CE02BB">
        <w:rPr>
          <w:spacing w:val="0"/>
          <w:rtl/>
        </w:rPr>
        <w:t>المناسبة في مستوى التعليم الابتدائي والثانوي.</w:t>
      </w:r>
    </w:p>
    <w:p w:rsidR="0050684D" w:rsidRPr="00CE02BB" w:rsidRDefault="0050684D" w:rsidP="0050684D">
      <w:pPr>
        <w:tabs>
          <w:tab w:val="left" w:pos="879"/>
          <w:tab w:val="left" w:pos="1557"/>
        </w:tabs>
        <w:spacing w:before="0" w:line="380" w:lineRule="exact"/>
        <w:rPr>
          <w:rFonts w:hint="cs"/>
          <w:spacing w:val="0"/>
          <w:rtl/>
        </w:rPr>
      </w:pPr>
      <w:r w:rsidRPr="00CE02BB">
        <w:rPr>
          <w:spacing w:val="0"/>
          <w:rtl/>
        </w:rPr>
        <w:t>841-</w:t>
      </w:r>
      <w:r w:rsidRPr="00CE02BB">
        <w:rPr>
          <w:spacing w:val="0"/>
          <w:rtl/>
        </w:rPr>
        <w:tab/>
        <w:t xml:space="preserve">وفي عام 1997، جرى التصديق على الأمر الإداري رقم 341 الذي قضى بإنشاء </w:t>
      </w:r>
      <w:r w:rsidRPr="00C26117">
        <w:rPr>
          <w:i/>
          <w:iCs/>
          <w:spacing w:val="0"/>
          <w:rtl/>
        </w:rPr>
        <w:t>البرنامج الفلبيني لتعزيز قطاع الصحة من خلال مدن تنعم بالصحة</w:t>
      </w:r>
      <w:r w:rsidRPr="00CE02BB">
        <w:rPr>
          <w:spacing w:val="0"/>
          <w:rtl/>
        </w:rPr>
        <w:t>. وهذا البرنامج استراتيجية متعددة القطاعات لتعزيز الصحة ترمي إلى تبليغ رسائل صحية و</w:t>
      </w:r>
      <w:r w:rsidRPr="00CE02BB">
        <w:rPr>
          <w:rFonts w:hint="cs"/>
          <w:spacing w:val="0"/>
          <w:rtl/>
        </w:rPr>
        <w:t xml:space="preserve">إيجاد </w:t>
      </w:r>
      <w:r w:rsidRPr="00CE02BB">
        <w:rPr>
          <w:spacing w:val="0"/>
          <w:rtl/>
        </w:rPr>
        <w:t>بيئات داعمة للصحة من خلال الدعوة وإقامة الشبكات والعمل على صعيد المجتمعات.</w:t>
      </w:r>
    </w:p>
    <w:p w:rsidR="0050684D" w:rsidRPr="00B354FF" w:rsidRDefault="0050684D" w:rsidP="00C26117">
      <w:pPr>
        <w:tabs>
          <w:tab w:val="left" w:pos="879"/>
          <w:tab w:val="left" w:pos="1557"/>
        </w:tabs>
        <w:spacing w:before="0" w:line="380" w:lineRule="exact"/>
        <w:rPr>
          <w:b/>
          <w:bCs/>
          <w:spacing w:val="0"/>
          <w:rtl/>
        </w:rPr>
      </w:pPr>
      <w:r w:rsidRPr="00B354FF">
        <w:rPr>
          <w:b/>
          <w:bCs/>
          <w:spacing w:val="0"/>
          <w:rtl/>
        </w:rPr>
        <w:t>الس</w:t>
      </w:r>
      <w:r w:rsidRPr="00B354FF">
        <w:rPr>
          <w:rFonts w:hint="cs"/>
          <w:b/>
          <w:bCs/>
          <w:spacing w:val="0"/>
          <w:rtl/>
        </w:rPr>
        <w:t>ؤا</w:t>
      </w:r>
      <w:r w:rsidRPr="00B354FF">
        <w:rPr>
          <w:b/>
          <w:bCs/>
          <w:spacing w:val="0"/>
          <w:rtl/>
        </w:rPr>
        <w:t>ل رقم 9-</w:t>
      </w:r>
      <w:r w:rsidRPr="00B354FF">
        <w:rPr>
          <w:b/>
          <w:bCs/>
          <w:spacing w:val="0"/>
          <w:rtl/>
        </w:rPr>
        <w:tab/>
        <w:t>دور المساعدة الدولية في الإعمال التام للحق في الصحة</w:t>
      </w:r>
    </w:p>
    <w:p w:rsidR="0050684D" w:rsidRPr="00CE02BB" w:rsidRDefault="0050684D" w:rsidP="0050684D">
      <w:pPr>
        <w:tabs>
          <w:tab w:val="left" w:pos="879"/>
          <w:tab w:val="left" w:pos="1557"/>
        </w:tabs>
        <w:spacing w:before="0" w:line="380" w:lineRule="exact"/>
        <w:rPr>
          <w:spacing w:val="0"/>
          <w:rtl/>
        </w:rPr>
      </w:pPr>
      <w:r w:rsidRPr="00CE02BB">
        <w:rPr>
          <w:spacing w:val="0"/>
          <w:rtl/>
        </w:rPr>
        <w:t>842-</w:t>
      </w:r>
      <w:r w:rsidRPr="00CE02BB">
        <w:rPr>
          <w:spacing w:val="0"/>
          <w:rtl/>
        </w:rPr>
        <w:tab/>
        <w:t>أقامت الحكومة شراكات مع وكالات دولية تكمِّل تمويلها الخاص بتعزيز الصحة، بما في ذلك جوانب الصحة البيئية والصناعية، بمبالغ هائلة من المساعدة المالية.</w:t>
      </w:r>
    </w:p>
    <w:p w:rsidR="0050684D" w:rsidRDefault="0050684D" w:rsidP="00C26117">
      <w:pPr>
        <w:tabs>
          <w:tab w:val="left" w:pos="879"/>
          <w:tab w:val="left" w:pos="1557"/>
        </w:tabs>
        <w:spacing w:before="0" w:line="380" w:lineRule="exact"/>
        <w:rPr>
          <w:rFonts w:hint="cs"/>
          <w:spacing w:val="0"/>
          <w:rtl/>
        </w:rPr>
      </w:pPr>
      <w:r w:rsidRPr="00CE02BB">
        <w:rPr>
          <w:spacing w:val="0"/>
          <w:rtl/>
        </w:rPr>
        <w:t>843-</w:t>
      </w:r>
      <w:r w:rsidRPr="00CE02BB">
        <w:rPr>
          <w:spacing w:val="0"/>
          <w:rtl/>
        </w:rPr>
        <w:tab/>
        <w:t>فقد حقق مشروع صحة المرأة والأمومة المأمونة المدعوم من البنك الدولي الإنجازات التالية مؤخرا</w:t>
      </w:r>
      <w:r w:rsidRPr="00CE02BB">
        <w:rPr>
          <w:rFonts w:hint="cs"/>
          <w:spacing w:val="0"/>
          <w:rtl/>
        </w:rPr>
        <w:t>ً</w:t>
      </w:r>
      <w:r w:rsidRPr="00CE02BB">
        <w:rPr>
          <w:spacing w:val="0"/>
          <w:rtl/>
        </w:rPr>
        <w:t>:</w:t>
      </w:r>
      <w:r w:rsidR="00C26117">
        <w:rPr>
          <w:rFonts w:hint="cs"/>
          <w:spacing w:val="0"/>
          <w:rtl/>
        </w:rPr>
        <w:t xml:space="preserve"> </w:t>
      </w:r>
      <w:r w:rsidRPr="00CE02BB">
        <w:rPr>
          <w:spacing w:val="0"/>
          <w:rtl/>
        </w:rPr>
        <w:t>(أ) حسَّن وحدات التوليد في 70 وحدة صحية ريفية و74 مركزا</w:t>
      </w:r>
      <w:r w:rsidRPr="00CE02BB">
        <w:rPr>
          <w:rFonts w:hint="cs"/>
          <w:spacing w:val="0"/>
          <w:rtl/>
        </w:rPr>
        <w:t>ً</w:t>
      </w:r>
      <w:r w:rsidRPr="00CE02BB">
        <w:rPr>
          <w:spacing w:val="0"/>
          <w:rtl/>
        </w:rPr>
        <w:t xml:space="preserve"> صحيا</w:t>
      </w:r>
      <w:r w:rsidRPr="00CE02BB">
        <w:rPr>
          <w:rFonts w:hint="cs"/>
          <w:spacing w:val="0"/>
          <w:rtl/>
        </w:rPr>
        <w:t>ً</w:t>
      </w:r>
      <w:r w:rsidRPr="00CE02BB">
        <w:rPr>
          <w:spacing w:val="0"/>
          <w:rtl/>
        </w:rPr>
        <w:t xml:space="preserve"> على صعيد البلدات، بما في ذلك توفير الأثاث والمعدات؛ (ب) درَّب </w:t>
      </w:r>
      <w:r w:rsidRPr="00CE02BB">
        <w:rPr>
          <w:rFonts w:hint="cs"/>
          <w:spacing w:val="0"/>
          <w:rtl/>
        </w:rPr>
        <w:t>450 2</w:t>
      </w:r>
      <w:r w:rsidRPr="00CE02BB">
        <w:rPr>
          <w:spacing w:val="0"/>
          <w:rtl/>
        </w:rPr>
        <w:t xml:space="preserve"> مقدما</w:t>
      </w:r>
      <w:r w:rsidRPr="00CE02BB">
        <w:rPr>
          <w:rFonts w:hint="cs"/>
          <w:spacing w:val="0"/>
          <w:rtl/>
        </w:rPr>
        <w:t>ً</w:t>
      </w:r>
      <w:r w:rsidRPr="00CE02BB">
        <w:rPr>
          <w:spacing w:val="0"/>
          <w:rtl/>
        </w:rPr>
        <w:t xml:space="preserve"> لخدمات الصحة العامة و26 منسِّقا</w:t>
      </w:r>
      <w:r w:rsidRPr="00CE02BB">
        <w:rPr>
          <w:rFonts w:hint="cs"/>
          <w:spacing w:val="0"/>
          <w:rtl/>
        </w:rPr>
        <w:t>ً</w:t>
      </w:r>
      <w:r w:rsidRPr="00CE02BB">
        <w:rPr>
          <w:spacing w:val="0"/>
          <w:rtl/>
        </w:rPr>
        <w:t xml:space="preserve"> للمشاريع و16 مدرِّبا</w:t>
      </w:r>
      <w:r w:rsidRPr="00CE02BB">
        <w:rPr>
          <w:rFonts w:hint="cs"/>
          <w:spacing w:val="0"/>
          <w:rtl/>
        </w:rPr>
        <w:t>ً</w:t>
      </w:r>
      <w:r w:rsidRPr="00CE02BB">
        <w:rPr>
          <w:spacing w:val="0"/>
          <w:rtl/>
        </w:rPr>
        <w:t xml:space="preserve"> في مجال اعتماد النهج القائم على أساس المتلازمات في تشخيص التهابات المسالك التناسلية/الأمراض المنقولة جنسيا</w:t>
      </w:r>
      <w:r w:rsidRPr="00CE02BB">
        <w:rPr>
          <w:rFonts w:hint="cs"/>
          <w:spacing w:val="0"/>
          <w:rtl/>
        </w:rPr>
        <w:t>ً</w:t>
      </w:r>
      <w:r w:rsidRPr="00CE02BB">
        <w:rPr>
          <w:spacing w:val="0"/>
          <w:rtl/>
        </w:rPr>
        <w:t xml:space="preserve"> وإدارة رعاية المصابين بها في عشر (10) محافظات في جزر فيسايا ومنطقة مينداناو وعمال الصحة العامة في 70 وحدة صحية ريفية و74 مركزا</w:t>
      </w:r>
      <w:r w:rsidRPr="00CE02BB">
        <w:rPr>
          <w:rFonts w:hint="cs"/>
          <w:spacing w:val="0"/>
          <w:rtl/>
        </w:rPr>
        <w:t>ً</w:t>
      </w:r>
      <w:r w:rsidRPr="00CE02BB">
        <w:rPr>
          <w:spacing w:val="0"/>
          <w:rtl/>
        </w:rPr>
        <w:t xml:space="preserve"> صحيا</w:t>
      </w:r>
      <w:r w:rsidRPr="00CE02BB">
        <w:rPr>
          <w:rFonts w:hint="cs"/>
          <w:spacing w:val="0"/>
          <w:rtl/>
        </w:rPr>
        <w:t>ً</w:t>
      </w:r>
      <w:r w:rsidRPr="00CE02BB">
        <w:rPr>
          <w:spacing w:val="0"/>
          <w:rtl/>
        </w:rPr>
        <w:t xml:space="preserve"> على صعيد البلدات في 36 محافظة؛ و(ج) شيد 10 مصحات </w:t>
      </w:r>
      <w:r w:rsidRPr="00CE02BB">
        <w:rPr>
          <w:rFonts w:hint="cs"/>
          <w:spacing w:val="0"/>
          <w:rtl/>
        </w:rPr>
        <w:t xml:space="preserve">لمعالجة </w:t>
      </w:r>
      <w:r w:rsidRPr="00CE02BB">
        <w:rPr>
          <w:spacing w:val="0"/>
          <w:rtl/>
        </w:rPr>
        <w:t>التهابات المسالك الإنجابية/الأمراض المنقولة جنسيا</w:t>
      </w:r>
      <w:r w:rsidRPr="00CE02BB">
        <w:rPr>
          <w:rFonts w:hint="cs"/>
          <w:spacing w:val="0"/>
          <w:rtl/>
        </w:rPr>
        <w:t>ً</w:t>
      </w:r>
      <w:r w:rsidRPr="00CE02BB">
        <w:rPr>
          <w:spacing w:val="0"/>
          <w:rtl/>
        </w:rPr>
        <w:t xml:space="preserve"> في 36 محافظة وزودها بمعدات التشخيص.</w:t>
      </w:r>
    </w:p>
    <w:p w:rsidR="004F6B55" w:rsidRPr="00CE02BB" w:rsidRDefault="004F6B55" w:rsidP="00C26117">
      <w:pPr>
        <w:tabs>
          <w:tab w:val="left" w:pos="879"/>
          <w:tab w:val="left" w:pos="1557"/>
        </w:tabs>
        <w:spacing w:before="0" w:line="380" w:lineRule="exact"/>
        <w:rPr>
          <w:rFonts w:hint="cs"/>
          <w:spacing w:val="0"/>
          <w:rtl/>
        </w:rPr>
      </w:pPr>
    </w:p>
    <w:p w:rsidR="0050684D" w:rsidRPr="00C26117" w:rsidRDefault="0050684D" w:rsidP="004F6B55">
      <w:pPr>
        <w:tabs>
          <w:tab w:val="left" w:pos="879"/>
          <w:tab w:val="left" w:pos="1557"/>
        </w:tabs>
        <w:spacing w:before="0" w:line="360" w:lineRule="exact"/>
        <w:rPr>
          <w:i/>
          <w:iCs/>
          <w:spacing w:val="0"/>
          <w:rtl/>
        </w:rPr>
      </w:pPr>
      <w:r w:rsidRPr="00C26117">
        <w:rPr>
          <w:i/>
          <w:iCs/>
          <w:spacing w:val="0"/>
          <w:rtl/>
        </w:rPr>
        <w:t>التحديات والصعوبات</w:t>
      </w:r>
    </w:p>
    <w:p w:rsidR="0050684D" w:rsidRPr="00CE02BB" w:rsidRDefault="0050684D" w:rsidP="004F6B55">
      <w:pPr>
        <w:tabs>
          <w:tab w:val="left" w:pos="879"/>
          <w:tab w:val="left" w:pos="1557"/>
        </w:tabs>
        <w:spacing w:before="0" w:line="360" w:lineRule="exact"/>
        <w:rPr>
          <w:spacing w:val="0"/>
          <w:rtl/>
        </w:rPr>
      </w:pPr>
      <w:r w:rsidRPr="00CE02BB">
        <w:rPr>
          <w:spacing w:val="0"/>
          <w:rtl/>
        </w:rPr>
        <w:t>844-</w:t>
      </w:r>
      <w:r w:rsidRPr="00CE02BB">
        <w:rPr>
          <w:spacing w:val="0"/>
          <w:rtl/>
        </w:rPr>
        <w:tab/>
      </w:r>
      <w:r w:rsidRPr="00CE02BB">
        <w:rPr>
          <w:rFonts w:hint="cs"/>
          <w:spacing w:val="0"/>
          <w:rtl/>
        </w:rPr>
        <w:t xml:space="preserve">إن </w:t>
      </w:r>
      <w:r w:rsidRPr="00CE02BB">
        <w:rPr>
          <w:spacing w:val="0"/>
          <w:rtl/>
        </w:rPr>
        <w:t xml:space="preserve">تلوث الهواء </w:t>
      </w:r>
      <w:r w:rsidRPr="00CE02BB">
        <w:rPr>
          <w:rFonts w:hint="cs"/>
          <w:spacing w:val="0"/>
          <w:rtl/>
        </w:rPr>
        <w:t xml:space="preserve">لا يزال يطرح مشكلة </w:t>
      </w:r>
      <w:r w:rsidRPr="00CE02BB">
        <w:rPr>
          <w:spacing w:val="0"/>
          <w:rtl/>
        </w:rPr>
        <w:t>في منطقة مانيلا الكبرى والمراكز الحضرية الكبرى خلال العقدين الأخيرين. وقد قدَّر تقرير صدر عام 1992 أن 80 في المائة من المقيمين في منطقة مانيلا الكبرى و31 في المائة من المقيمين في منطقة سيبو الكبرى معرضون لجسيمات للمقدار الكلي للجسيمات الصلبة العالقة في الجو بنسبة تفوق المعايير العادية. ومن المتوقع أن يتواصل ارتفاع حجم ملوثات الهواء (مثل الجسيمات الصلبة والمواد الجزيئية وأكسيد الكبريت وأكسيد النتروجين) بسبب ازدياد النشاط الصناعي والمرور وعدد المركبات التي تجوب الشوارع ومنها المركبات الكثيرة التابعة للمرافق العامة التي تنفث الدخان. وتساهم المركبات ذات المحركات في تركز أغلبية الجسيمات الصلبة. وقد أفادت منظمة الصحة العالمية عام 1996 أن الكم المتزايد من تلوث الهواء يساهم في ارتفاع حالات الإصابة بأمراض الجزء العلوي من القصبة الهوائية في المراكز الحضرية الرئيسية مثل منطقة مانيلا الكبرى.</w:t>
      </w:r>
    </w:p>
    <w:p w:rsidR="0050684D" w:rsidRPr="00CE02BB" w:rsidRDefault="0050684D" w:rsidP="004F6B55">
      <w:pPr>
        <w:tabs>
          <w:tab w:val="left" w:pos="879"/>
          <w:tab w:val="left" w:pos="1557"/>
        </w:tabs>
        <w:spacing w:before="0" w:line="360" w:lineRule="exact"/>
        <w:rPr>
          <w:spacing w:val="0"/>
          <w:rtl/>
        </w:rPr>
      </w:pPr>
      <w:r w:rsidRPr="00CE02BB">
        <w:rPr>
          <w:spacing w:val="0"/>
          <w:rtl/>
        </w:rPr>
        <w:t>845-</w:t>
      </w:r>
      <w:r w:rsidRPr="00CE02BB">
        <w:rPr>
          <w:spacing w:val="0"/>
          <w:rtl/>
        </w:rPr>
        <w:tab/>
        <w:t xml:space="preserve">ورغم ارتفاع </w:t>
      </w:r>
      <w:r w:rsidRPr="00CE02BB">
        <w:rPr>
          <w:rFonts w:hint="cs"/>
          <w:spacing w:val="0"/>
          <w:rtl/>
        </w:rPr>
        <w:t xml:space="preserve">متوسط </w:t>
      </w:r>
      <w:r w:rsidRPr="00CE02BB">
        <w:rPr>
          <w:spacing w:val="0"/>
          <w:rtl/>
        </w:rPr>
        <w:t xml:space="preserve">معدل تساقط الأمطار، فإن إمداد المياه العذبة </w:t>
      </w:r>
      <w:r w:rsidRPr="00CE02BB">
        <w:rPr>
          <w:rFonts w:hint="cs"/>
          <w:spacing w:val="0"/>
          <w:rtl/>
        </w:rPr>
        <w:t xml:space="preserve">آخذ </w:t>
      </w:r>
      <w:r w:rsidRPr="00CE02BB">
        <w:rPr>
          <w:spacing w:val="0"/>
          <w:rtl/>
        </w:rPr>
        <w:t xml:space="preserve">في </w:t>
      </w:r>
      <w:r w:rsidRPr="00CE02BB">
        <w:rPr>
          <w:rFonts w:hint="cs"/>
          <w:spacing w:val="0"/>
          <w:rtl/>
        </w:rPr>
        <w:t>ال</w:t>
      </w:r>
      <w:r w:rsidRPr="00CE02BB">
        <w:rPr>
          <w:spacing w:val="0"/>
          <w:rtl/>
        </w:rPr>
        <w:t>تناقص بسبب استنزاف المياه الجوفية وتلوث المياه وتعرية الغابات/مستجمعات المياه وانعدام أحواض تجميع المياه</w:t>
      </w:r>
      <w:r w:rsidRPr="00CE02BB">
        <w:rPr>
          <w:rFonts w:hint="cs"/>
          <w:spacing w:val="0"/>
          <w:rtl/>
        </w:rPr>
        <w:t>،</w:t>
      </w:r>
      <w:r w:rsidRPr="00CE02BB">
        <w:rPr>
          <w:spacing w:val="0"/>
          <w:rtl/>
        </w:rPr>
        <w:t xml:space="preserve"> وأحيانا</w:t>
      </w:r>
      <w:r w:rsidRPr="00CE02BB">
        <w:rPr>
          <w:rFonts w:hint="cs"/>
          <w:spacing w:val="0"/>
          <w:rtl/>
        </w:rPr>
        <w:t>ً</w:t>
      </w:r>
      <w:r w:rsidRPr="00CE02BB">
        <w:rPr>
          <w:spacing w:val="0"/>
          <w:rtl/>
        </w:rPr>
        <w:t xml:space="preserve"> ظاهرة النينيو.</w:t>
      </w:r>
    </w:p>
    <w:p w:rsidR="0050684D" w:rsidRPr="00CE02BB" w:rsidRDefault="0050684D" w:rsidP="004F6B55">
      <w:pPr>
        <w:tabs>
          <w:tab w:val="left" w:pos="879"/>
          <w:tab w:val="left" w:pos="1557"/>
        </w:tabs>
        <w:spacing w:before="0" w:line="360" w:lineRule="exact"/>
        <w:rPr>
          <w:spacing w:val="0"/>
          <w:rtl/>
        </w:rPr>
      </w:pPr>
      <w:r w:rsidRPr="00CE02BB">
        <w:rPr>
          <w:spacing w:val="0"/>
          <w:rtl/>
        </w:rPr>
        <w:t>846-</w:t>
      </w:r>
      <w:r w:rsidRPr="00CE02BB">
        <w:rPr>
          <w:spacing w:val="0"/>
          <w:rtl/>
        </w:rPr>
        <w:tab/>
        <w:t xml:space="preserve">والمشاكل التي تحدق بقطاع المياه </w:t>
      </w:r>
      <w:r w:rsidRPr="00CE02BB">
        <w:rPr>
          <w:rFonts w:hint="cs"/>
          <w:spacing w:val="0"/>
          <w:rtl/>
        </w:rPr>
        <w:t xml:space="preserve">تشمل </w:t>
      </w:r>
      <w:r w:rsidRPr="00CE02BB">
        <w:rPr>
          <w:spacing w:val="0"/>
          <w:rtl/>
        </w:rPr>
        <w:t>التباينات في خدمة الإمداد بالمياه بين المناطق</w:t>
      </w:r>
      <w:r w:rsidRPr="00CE02BB">
        <w:rPr>
          <w:rFonts w:hint="cs"/>
          <w:spacing w:val="0"/>
          <w:rtl/>
        </w:rPr>
        <w:t>،</w:t>
      </w:r>
      <w:r w:rsidRPr="00CE02BB">
        <w:rPr>
          <w:spacing w:val="0"/>
          <w:rtl/>
        </w:rPr>
        <w:t xml:space="preserve"> واستنزاف المياه الجوفية</w:t>
      </w:r>
      <w:r w:rsidRPr="00CE02BB">
        <w:rPr>
          <w:rFonts w:hint="cs"/>
          <w:spacing w:val="0"/>
          <w:rtl/>
        </w:rPr>
        <w:t>،</w:t>
      </w:r>
      <w:r w:rsidRPr="00CE02BB">
        <w:rPr>
          <w:spacing w:val="0"/>
          <w:rtl/>
        </w:rPr>
        <w:t xml:space="preserve"> وبخاصة في منطقتي مانيلا وسيبو الكبريين</w:t>
      </w:r>
      <w:r w:rsidRPr="00CE02BB">
        <w:rPr>
          <w:rFonts w:hint="cs"/>
          <w:spacing w:val="0"/>
          <w:rtl/>
        </w:rPr>
        <w:t>،</w:t>
      </w:r>
      <w:r w:rsidRPr="00CE02BB">
        <w:rPr>
          <w:spacing w:val="0"/>
          <w:rtl/>
        </w:rPr>
        <w:t xml:space="preserve"> وعدم تحقيق العائدات على الاستثمارات</w:t>
      </w:r>
      <w:r w:rsidRPr="00CE02BB">
        <w:rPr>
          <w:rFonts w:hint="cs"/>
          <w:spacing w:val="0"/>
          <w:rtl/>
        </w:rPr>
        <w:t>،</w:t>
      </w:r>
      <w:r w:rsidRPr="00CE02BB">
        <w:rPr>
          <w:spacing w:val="0"/>
          <w:rtl/>
        </w:rPr>
        <w:t xml:space="preserve"> وضعف المؤسسات</w:t>
      </w:r>
      <w:r w:rsidRPr="00CE02BB">
        <w:rPr>
          <w:rFonts w:hint="cs"/>
          <w:spacing w:val="0"/>
          <w:rtl/>
        </w:rPr>
        <w:t>،</w:t>
      </w:r>
      <w:r w:rsidRPr="00CE02BB">
        <w:rPr>
          <w:spacing w:val="0"/>
          <w:rtl/>
        </w:rPr>
        <w:t xml:space="preserve"> وضعف الرغبة لدى المستهلكين في أداء رسوم الاستهلاك.</w:t>
      </w:r>
    </w:p>
    <w:p w:rsidR="0050684D" w:rsidRPr="00C26117" w:rsidRDefault="0050684D" w:rsidP="004F6B55">
      <w:pPr>
        <w:tabs>
          <w:tab w:val="left" w:pos="879"/>
          <w:tab w:val="left" w:pos="1557"/>
        </w:tabs>
        <w:spacing w:before="0" w:line="360" w:lineRule="exact"/>
        <w:rPr>
          <w:spacing w:val="0"/>
          <w:w w:val="95"/>
          <w:rtl/>
        </w:rPr>
      </w:pPr>
      <w:r w:rsidRPr="00CE02BB">
        <w:rPr>
          <w:spacing w:val="0"/>
          <w:rtl/>
        </w:rPr>
        <w:t>847-</w:t>
      </w:r>
      <w:r w:rsidRPr="00CE02BB">
        <w:rPr>
          <w:spacing w:val="0"/>
          <w:rtl/>
        </w:rPr>
        <w:tab/>
        <w:t>وبالإضافة إلى ذلك، يسود تلوث مصادر المياه من قبيل الأنهار والبحيرات في العديد من أنحاء البلد. وقد صنفت وزارة البيئة والموارد الطبيعية ضمن فئة المصادر الملوثة نحو 457 هيكلا</w:t>
      </w:r>
      <w:r w:rsidRPr="00CE02BB">
        <w:rPr>
          <w:rFonts w:hint="cs"/>
          <w:spacing w:val="0"/>
          <w:rtl/>
        </w:rPr>
        <w:t>ً</w:t>
      </w:r>
      <w:r w:rsidRPr="00CE02BB">
        <w:rPr>
          <w:spacing w:val="0"/>
          <w:rtl/>
        </w:rPr>
        <w:t xml:space="preserve"> مائيا</w:t>
      </w:r>
      <w:r w:rsidRPr="00CE02BB">
        <w:rPr>
          <w:rFonts w:hint="cs"/>
          <w:spacing w:val="0"/>
          <w:rtl/>
        </w:rPr>
        <w:t>ً</w:t>
      </w:r>
      <w:r w:rsidRPr="00CE02BB">
        <w:rPr>
          <w:spacing w:val="0"/>
          <w:rtl/>
        </w:rPr>
        <w:t>. غير أن نحو 51 في المائة منها لا تزال تستوفي معيار جودة المياه منذ عام 1996. ويُعتبر نحو 16 نهرا</w:t>
      </w:r>
      <w:r w:rsidRPr="00CE02BB">
        <w:rPr>
          <w:rFonts w:hint="cs"/>
          <w:spacing w:val="0"/>
          <w:rtl/>
        </w:rPr>
        <w:t>ً</w:t>
      </w:r>
      <w:r w:rsidRPr="00CE02BB">
        <w:rPr>
          <w:spacing w:val="0"/>
          <w:rtl/>
        </w:rPr>
        <w:t xml:space="preserve"> على نطاق البلد ميتا</w:t>
      </w:r>
      <w:r w:rsidRPr="00CE02BB">
        <w:rPr>
          <w:rFonts w:hint="cs"/>
          <w:spacing w:val="0"/>
          <w:rtl/>
        </w:rPr>
        <w:t>ً</w:t>
      </w:r>
      <w:r w:rsidRPr="00CE02BB">
        <w:rPr>
          <w:spacing w:val="0"/>
          <w:rtl/>
        </w:rPr>
        <w:t xml:space="preserve"> بيولوجياً خلال الأشهر الجافة. وزهاء نصف ملوثات المياه (48 في المائة)</w:t>
      </w:r>
      <w:r w:rsidRPr="00CE02BB">
        <w:rPr>
          <w:rFonts w:hint="cs"/>
          <w:spacing w:val="0"/>
          <w:rtl/>
        </w:rPr>
        <w:t xml:space="preserve"> </w:t>
      </w:r>
      <w:r w:rsidRPr="00CE02BB">
        <w:rPr>
          <w:spacing w:val="0"/>
          <w:rtl/>
        </w:rPr>
        <w:t>نفايات منزلية</w:t>
      </w:r>
      <w:r w:rsidRPr="00CE02BB">
        <w:rPr>
          <w:rFonts w:hint="cs"/>
          <w:spacing w:val="0"/>
          <w:rtl/>
        </w:rPr>
        <w:t>،</w:t>
      </w:r>
      <w:r w:rsidRPr="00CE02BB">
        <w:rPr>
          <w:spacing w:val="0"/>
          <w:rtl/>
        </w:rPr>
        <w:t xml:space="preserve"> ونحو ثلثها (37 في المائة) نفايات زراعية، والباقي نفايات صناعية (15 </w:t>
      </w:r>
      <w:r w:rsidRPr="00C26117">
        <w:rPr>
          <w:spacing w:val="0"/>
          <w:w w:val="95"/>
          <w:rtl/>
        </w:rPr>
        <w:t xml:space="preserve">في المائة). وتلوث الأنهار والجداول والبحيرات </w:t>
      </w:r>
      <w:r w:rsidRPr="00C26117">
        <w:rPr>
          <w:rFonts w:hint="cs"/>
          <w:spacing w:val="0"/>
          <w:w w:val="95"/>
          <w:rtl/>
        </w:rPr>
        <w:t xml:space="preserve">يلوث </w:t>
      </w:r>
      <w:r w:rsidRPr="00C26117">
        <w:rPr>
          <w:spacing w:val="0"/>
          <w:w w:val="95"/>
          <w:rtl/>
        </w:rPr>
        <w:t xml:space="preserve">المياه الجوفية والسطحية، فيُعرض بالتالي السكان للأمراض المرتبطة بالبيئة. ويقلص تلوث المياه الإنتاجية الأساسية للعديد من الكتل المائية. والكميات الضخمة من الملوثات غير العضوية </w:t>
      </w:r>
      <w:r w:rsidRPr="00C26117">
        <w:rPr>
          <w:rFonts w:hint="cs"/>
          <w:spacing w:val="0"/>
          <w:w w:val="95"/>
          <w:rtl/>
        </w:rPr>
        <w:t xml:space="preserve">جعلت </w:t>
      </w:r>
      <w:r w:rsidRPr="00C26117">
        <w:rPr>
          <w:spacing w:val="0"/>
          <w:w w:val="95"/>
          <w:rtl/>
        </w:rPr>
        <w:t>الماء خطرا</w:t>
      </w:r>
      <w:r w:rsidRPr="00C26117">
        <w:rPr>
          <w:rFonts w:hint="cs"/>
          <w:spacing w:val="0"/>
          <w:w w:val="95"/>
          <w:rtl/>
        </w:rPr>
        <w:t>ً</w:t>
      </w:r>
      <w:r w:rsidRPr="00C26117">
        <w:rPr>
          <w:spacing w:val="0"/>
          <w:w w:val="95"/>
          <w:rtl/>
        </w:rPr>
        <w:t xml:space="preserve"> </w:t>
      </w:r>
      <w:r w:rsidRPr="00C26117">
        <w:rPr>
          <w:spacing w:val="0"/>
          <w:rtl/>
        </w:rPr>
        <w:t>على الحياة ما فتئ يزداد. فقد أشار تقرير أصدرته منظمة الصحة العالمية عام 1996 إلى ارتفاع معدل الإصابة بأمراض المعِدة</w:t>
      </w:r>
      <w:r w:rsidRPr="00C26117">
        <w:rPr>
          <w:spacing w:val="0"/>
          <w:w w:val="95"/>
          <w:rtl/>
        </w:rPr>
        <w:t xml:space="preserve"> </w:t>
      </w:r>
      <w:r w:rsidRPr="00C26117">
        <w:rPr>
          <w:spacing w:val="0"/>
          <w:rtl/>
        </w:rPr>
        <w:t>والأمعاء من</w:t>
      </w:r>
      <w:r w:rsidRPr="00C26117">
        <w:rPr>
          <w:spacing w:val="0"/>
          <w:w w:val="95"/>
          <w:rtl/>
        </w:rPr>
        <w:t xml:space="preserve"> 502 </w:t>
      </w:r>
      <w:r w:rsidRPr="00C26117">
        <w:rPr>
          <w:spacing w:val="0"/>
          <w:rtl/>
        </w:rPr>
        <w:t>حالة لكل</w:t>
      </w:r>
      <w:r w:rsidRPr="00C26117">
        <w:rPr>
          <w:spacing w:val="0"/>
          <w:w w:val="95"/>
          <w:rtl/>
        </w:rPr>
        <w:t xml:space="preserve"> 000 </w:t>
      </w:r>
      <w:r w:rsidRPr="00C26117">
        <w:rPr>
          <w:rFonts w:hint="cs"/>
          <w:spacing w:val="0"/>
          <w:w w:val="95"/>
          <w:rtl/>
        </w:rPr>
        <w:t>000 1</w:t>
      </w:r>
      <w:r w:rsidRPr="00C26117">
        <w:rPr>
          <w:spacing w:val="0"/>
          <w:w w:val="95"/>
          <w:rtl/>
        </w:rPr>
        <w:t xml:space="preserve"> </w:t>
      </w:r>
      <w:r w:rsidRPr="00C26117">
        <w:rPr>
          <w:spacing w:val="0"/>
          <w:rtl/>
        </w:rPr>
        <w:t>نسمة عام</w:t>
      </w:r>
      <w:r w:rsidRPr="00C26117">
        <w:rPr>
          <w:spacing w:val="0"/>
          <w:w w:val="95"/>
          <w:rtl/>
        </w:rPr>
        <w:t xml:space="preserve"> 1982 إلى </w:t>
      </w:r>
      <w:r w:rsidRPr="00C26117">
        <w:rPr>
          <w:rFonts w:hint="cs"/>
          <w:spacing w:val="0"/>
          <w:w w:val="95"/>
          <w:rtl/>
        </w:rPr>
        <w:t>151 1</w:t>
      </w:r>
      <w:r w:rsidRPr="00C26117">
        <w:rPr>
          <w:spacing w:val="0"/>
          <w:w w:val="95"/>
          <w:rtl/>
        </w:rPr>
        <w:t xml:space="preserve"> </w:t>
      </w:r>
      <w:r w:rsidRPr="00C26117">
        <w:rPr>
          <w:spacing w:val="0"/>
          <w:rtl/>
        </w:rPr>
        <w:t>حالة لكل</w:t>
      </w:r>
      <w:r w:rsidRPr="00C26117">
        <w:rPr>
          <w:spacing w:val="0"/>
          <w:w w:val="95"/>
          <w:rtl/>
        </w:rPr>
        <w:t xml:space="preserve"> 000 </w:t>
      </w:r>
      <w:r w:rsidRPr="00C26117">
        <w:rPr>
          <w:rFonts w:hint="cs"/>
          <w:spacing w:val="0"/>
          <w:w w:val="95"/>
          <w:rtl/>
        </w:rPr>
        <w:t>000 1</w:t>
      </w:r>
      <w:r w:rsidRPr="00C26117">
        <w:rPr>
          <w:spacing w:val="0"/>
          <w:w w:val="95"/>
          <w:rtl/>
        </w:rPr>
        <w:t xml:space="preserve"> </w:t>
      </w:r>
      <w:r w:rsidRPr="00C26117">
        <w:rPr>
          <w:spacing w:val="0"/>
          <w:rtl/>
        </w:rPr>
        <w:t>نسمة</w:t>
      </w:r>
      <w:r w:rsidRPr="00C26117">
        <w:rPr>
          <w:spacing w:val="0"/>
          <w:w w:val="95"/>
          <w:rtl/>
        </w:rPr>
        <w:t>.</w:t>
      </w:r>
    </w:p>
    <w:p w:rsidR="0050684D" w:rsidRPr="00CE02BB" w:rsidRDefault="0050684D" w:rsidP="004F6B55">
      <w:pPr>
        <w:tabs>
          <w:tab w:val="left" w:pos="879"/>
          <w:tab w:val="left" w:pos="1557"/>
        </w:tabs>
        <w:spacing w:before="0" w:line="360" w:lineRule="exact"/>
        <w:rPr>
          <w:spacing w:val="0"/>
          <w:rtl/>
        </w:rPr>
      </w:pPr>
      <w:r w:rsidRPr="00CE02BB">
        <w:rPr>
          <w:spacing w:val="0"/>
          <w:rtl/>
        </w:rPr>
        <w:t>848-</w:t>
      </w:r>
      <w:r w:rsidRPr="00CE02BB">
        <w:rPr>
          <w:spacing w:val="0"/>
          <w:rtl/>
        </w:rPr>
        <w:tab/>
        <w:t>ويُقدَّر ما يجري إفرازه من النفايات الصلبة في منطقة مانيلا الكبرى ﺑ</w:t>
      </w:r>
      <w:r w:rsidRPr="00CE02BB">
        <w:rPr>
          <w:rFonts w:hint="cs"/>
          <w:spacing w:val="0"/>
          <w:rtl/>
        </w:rPr>
        <w:t xml:space="preserve"> 345 5</w:t>
      </w:r>
      <w:r w:rsidRPr="00CE02BB">
        <w:rPr>
          <w:spacing w:val="0"/>
          <w:rtl/>
        </w:rPr>
        <w:t xml:space="preserve"> طنا</w:t>
      </w:r>
      <w:r w:rsidRPr="00CE02BB">
        <w:rPr>
          <w:rFonts w:hint="cs"/>
          <w:spacing w:val="0"/>
          <w:rtl/>
        </w:rPr>
        <w:t>ً</w:t>
      </w:r>
      <w:r w:rsidRPr="00CE02BB">
        <w:rPr>
          <w:spacing w:val="0"/>
          <w:rtl/>
        </w:rPr>
        <w:t xml:space="preserve"> في اليوم. ومن المتوقع أن يتضاعف هذا الكم بحلول عام 2010. ولا يُجمَع من مجموع ما يجري إفرازه من النفايات في منطقة مانيلا الكبرى سوى نحو 65 إلى 75 في المائة ويُقدَّر مستوى التدوير بنحو 13 في المائة. و25 إلى 35 في المائة من النفايات التي لا يجري جمعها </w:t>
      </w:r>
      <w:r w:rsidRPr="00CE02BB">
        <w:rPr>
          <w:rFonts w:hint="cs"/>
          <w:spacing w:val="0"/>
          <w:rtl/>
        </w:rPr>
        <w:t xml:space="preserve">يُرمى </w:t>
      </w:r>
      <w:r w:rsidRPr="00CE02BB">
        <w:rPr>
          <w:spacing w:val="0"/>
          <w:rtl/>
        </w:rPr>
        <w:t>في أي مكان، ولا سيما الوديان والجداول. وتشكل هذه النفايات خطرا</w:t>
      </w:r>
      <w:r w:rsidRPr="00CE02BB">
        <w:rPr>
          <w:rFonts w:hint="cs"/>
          <w:spacing w:val="0"/>
          <w:rtl/>
        </w:rPr>
        <w:t>ً</w:t>
      </w:r>
      <w:r w:rsidRPr="00CE02BB">
        <w:rPr>
          <w:spacing w:val="0"/>
          <w:rtl/>
        </w:rPr>
        <w:t xml:space="preserve"> على صحة السكان وتساهم إلى حد كبير في وقوع الفيضانات.</w:t>
      </w:r>
    </w:p>
    <w:p w:rsidR="0050684D" w:rsidRPr="00CE02BB" w:rsidRDefault="0050684D" w:rsidP="004F6B55">
      <w:pPr>
        <w:keepLines/>
        <w:tabs>
          <w:tab w:val="left" w:pos="879"/>
          <w:tab w:val="left" w:pos="1557"/>
        </w:tabs>
        <w:spacing w:before="0" w:line="400" w:lineRule="exact"/>
        <w:rPr>
          <w:spacing w:val="0"/>
          <w:rtl/>
        </w:rPr>
      </w:pPr>
      <w:r w:rsidRPr="00CE02BB">
        <w:rPr>
          <w:spacing w:val="0"/>
          <w:rtl/>
        </w:rPr>
        <w:t>849-</w:t>
      </w:r>
      <w:r w:rsidRPr="00CE02BB">
        <w:rPr>
          <w:spacing w:val="0"/>
          <w:rtl/>
        </w:rPr>
        <w:tab/>
        <w:t xml:space="preserve">لقد أدى المد الحضري، وهذا أمر </w:t>
      </w:r>
      <w:r w:rsidRPr="00CE02BB">
        <w:rPr>
          <w:rFonts w:hint="cs"/>
          <w:spacing w:val="0"/>
          <w:rtl/>
        </w:rPr>
        <w:t>لا مناص منه</w:t>
      </w:r>
      <w:r w:rsidRPr="00CE02BB">
        <w:rPr>
          <w:spacing w:val="0"/>
          <w:rtl/>
        </w:rPr>
        <w:t xml:space="preserve">، إلى تزايد استخدام المواد الكميائية، ما تسبب في ارتفاع عدد الحوادث التي لها دخل بالمواد الكميائية، وبخاصة إطلاق النشادر والكلور، عبر السنوات. وفي الوقت الراهن، لم يُسجَّل </w:t>
      </w:r>
      <w:r w:rsidRPr="00CE02BB">
        <w:rPr>
          <w:rFonts w:hint="cs"/>
          <w:spacing w:val="0"/>
          <w:rtl/>
        </w:rPr>
        <w:t>إلا</w:t>
      </w:r>
      <w:r w:rsidRPr="00CE02BB">
        <w:rPr>
          <w:spacing w:val="0"/>
          <w:rtl/>
        </w:rPr>
        <w:t xml:space="preserve"> نحو 45 في المائة من مجموع المشاريع الصناعية التي تستخدم مواد كميائية من قبيل السيانيد والزئبق والأسبستوس والمواد المستنزفة لطبقة الأوزون. ولم يجر جرد سوى نحو 25 في المائة فيما يتعلق بالمواد الثنائية الفينيل المتعدد الكلور.</w:t>
      </w:r>
    </w:p>
    <w:p w:rsidR="0050684D" w:rsidRPr="00CE02BB" w:rsidRDefault="0050684D" w:rsidP="00F77B7B">
      <w:pPr>
        <w:tabs>
          <w:tab w:val="left" w:pos="879"/>
          <w:tab w:val="left" w:pos="1557"/>
        </w:tabs>
        <w:spacing w:before="0" w:line="400" w:lineRule="exact"/>
        <w:rPr>
          <w:spacing w:val="0"/>
          <w:rtl/>
        </w:rPr>
      </w:pPr>
      <w:r w:rsidRPr="00CE02BB">
        <w:rPr>
          <w:spacing w:val="0"/>
          <w:rtl/>
        </w:rPr>
        <w:t>850-</w:t>
      </w:r>
      <w:r w:rsidRPr="00CE02BB">
        <w:rPr>
          <w:spacing w:val="0"/>
          <w:rtl/>
        </w:rPr>
        <w:tab/>
        <w:t>واستنادا</w:t>
      </w:r>
      <w:r w:rsidRPr="00CE02BB">
        <w:rPr>
          <w:rFonts w:hint="cs"/>
          <w:spacing w:val="0"/>
          <w:rtl/>
        </w:rPr>
        <w:t>ً</w:t>
      </w:r>
      <w:r w:rsidRPr="00CE02BB">
        <w:rPr>
          <w:spacing w:val="0"/>
          <w:rtl/>
        </w:rPr>
        <w:t xml:space="preserve"> إلى دراسة أجرتها الوكالة اليابانية للتعاون الدولي عام (2001)، يفرز نحو 700 مؤسسة صناعية في الفلبين زهاء 000 273 طن من النفايات الخطرة سنويا</w:t>
      </w:r>
      <w:r w:rsidRPr="00CE02BB">
        <w:rPr>
          <w:rFonts w:hint="cs"/>
          <w:spacing w:val="0"/>
          <w:rtl/>
        </w:rPr>
        <w:t>ً</w:t>
      </w:r>
      <w:r w:rsidRPr="00CE02BB">
        <w:rPr>
          <w:spacing w:val="0"/>
          <w:rtl/>
        </w:rPr>
        <w:t xml:space="preserve">. وأشارت التقديرات كذلك إلى أنه سيجري إفراز نحو 2.41 مليون طن من النفايات الخطرة بوجود </w:t>
      </w:r>
      <w:r w:rsidRPr="00CE02BB">
        <w:rPr>
          <w:rFonts w:hint="cs"/>
          <w:spacing w:val="0"/>
          <w:rtl/>
        </w:rPr>
        <w:t>000 5</w:t>
      </w:r>
      <w:r w:rsidRPr="00CE02BB">
        <w:rPr>
          <w:spacing w:val="0"/>
          <w:rtl/>
        </w:rPr>
        <w:t xml:space="preserve"> مؤسسة يحتمل أن تفرز نفايات خطرة. وأفادت دراسة أجراها مصرف التنمية الآسيوي بشأن نفايات المستشفيات أنه يجري إفراز حوالي 000 30 طن من نفايات المستشفيات سنويا</w:t>
      </w:r>
      <w:r w:rsidRPr="00CE02BB">
        <w:rPr>
          <w:rFonts w:hint="cs"/>
          <w:spacing w:val="0"/>
          <w:rtl/>
        </w:rPr>
        <w:t>ً</w:t>
      </w:r>
      <w:r w:rsidRPr="00CE02BB">
        <w:rPr>
          <w:spacing w:val="0"/>
          <w:rtl/>
        </w:rPr>
        <w:t>.</w:t>
      </w:r>
    </w:p>
    <w:p w:rsidR="0050684D" w:rsidRPr="00CE02BB" w:rsidRDefault="0050684D" w:rsidP="00F77B7B">
      <w:pPr>
        <w:tabs>
          <w:tab w:val="left" w:pos="879"/>
          <w:tab w:val="left" w:pos="1557"/>
        </w:tabs>
        <w:spacing w:before="0" w:line="400" w:lineRule="exact"/>
        <w:rPr>
          <w:rFonts w:hint="cs"/>
          <w:spacing w:val="0"/>
          <w:rtl/>
        </w:rPr>
      </w:pPr>
      <w:r w:rsidRPr="00CE02BB">
        <w:rPr>
          <w:spacing w:val="0"/>
          <w:rtl/>
        </w:rPr>
        <w:t>851-</w:t>
      </w:r>
      <w:r w:rsidRPr="00CE02BB">
        <w:rPr>
          <w:spacing w:val="0"/>
          <w:rtl/>
        </w:rPr>
        <w:tab/>
        <w:t>وفي الوقت الراهن، لا يوجد أي مرفق للمعالجة المتكاملة للنفايات الخطرة في البلد. غير أن ثمة نحو 95 مرفق معالجة من الحجم الصغير إلى المتوسط يعالج النفايات الخطرة. وهناك ما يقرب من 000 50 طن من النفايات الخطرة مخزَّنة في مواقع المؤسسات أو خارجها بسبب انعدام مرافق مناسبة لمعالجتها ودفنها. وتُصدَّر النفايات الخطرة الأخرى إلى بلدان أخرى لاستخلاص المواد منها ثم التخلص منها (مثل الحمأة المحتوية للمعادن والمحاليل المستعملة) ومعالجتها (مثل المواد الثنائية الفينيل المتعدد الكلور).</w:t>
      </w:r>
    </w:p>
    <w:p w:rsidR="003A1A9F" w:rsidRPr="005B743E" w:rsidRDefault="003A1A9F" w:rsidP="00F77B7B">
      <w:pPr>
        <w:tabs>
          <w:tab w:val="left" w:pos="720"/>
        </w:tabs>
        <w:spacing w:before="0" w:line="400" w:lineRule="exact"/>
        <w:jc w:val="center"/>
        <w:rPr>
          <w:b/>
          <w:bCs/>
          <w:spacing w:val="0"/>
        </w:rPr>
      </w:pPr>
      <w:r w:rsidRPr="005B743E">
        <w:rPr>
          <w:rFonts w:hint="eastAsia"/>
          <w:b/>
          <w:bCs/>
          <w:spacing w:val="0"/>
          <w:rtl/>
        </w:rPr>
        <w:t>المادة</w:t>
      </w:r>
      <w:r w:rsidRPr="005B743E">
        <w:rPr>
          <w:b/>
          <w:bCs/>
          <w:spacing w:val="0"/>
          <w:rtl/>
        </w:rPr>
        <w:t xml:space="preserve"> 13</w:t>
      </w:r>
    </w:p>
    <w:p w:rsidR="003A1A9F" w:rsidRPr="005B743E" w:rsidRDefault="003A1A9F" w:rsidP="00F77B7B">
      <w:pPr>
        <w:tabs>
          <w:tab w:val="left" w:pos="720"/>
          <w:tab w:val="left" w:pos="1074"/>
        </w:tabs>
        <w:spacing w:before="0" w:line="400" w:lineRule="exact"/>
        <w:rPr>
          <w:b/>
          <w:bCs/>
          <w:spacing w:val="0"/>
          <w:rtl/>
        </w:rPr>
      </w:pPr>
      <w:r w:rsidRPr="005B743E">
        <w:rPr>
          <w:rFonts w:hint="eastAsia"/>
          <w:b/>
          <w:bCs/>
          <w:spacing w:val="0"/>
          <w:rtl/>
        </w:rPr>
        <w:t>السؤال</w:t>
      </w:r>
      <w:r w:rsidR="00077AB9">
        <w:rPr>
          <w:rFonts w:hint="cs"/>
          <w:b/>
          <w:bCs/>
          <w:spacing w:val="0"/>
          <w:rtl/>
        </w:rPr>
        <w:t xml:space="preserve"> رقم</w:t>
      </w:r>
      <w:r w:rsidRPr="005B743E">
        <w:rPr>
          <w:b/>
          <w:bCs/>
          <w:spacing w:val="0"/>
          <w:rtl/>
        </w:rPr>
        <w:t xml:space="preserve"> 1-</w:t>
      </w:r>
      <w:r w:rsidRPr="005B743E">
        <w:rPr>
          <w:rFonts w:hint="cs"/>
          <w:b/>
          <w:bCs/>
          <w:spacing w:val="0"/>
          <w:rtl/>
        </w:rPr>
        <w:tab/>
      </w:r>
      <w:r w:rsidRPr="005B743E">
        <w:rPr>
          <w:b/>
          <w:bCs/>
          <w:spacing w:val="0"/>
          <w:rtl/>
        </w:rPr>
        <w:t>الإعمال الكامل لحق كل فرد في التربية والتعليم</w:t>
      </w:r>
    </w:p>
    <w:p w:rsidR="003A1A9F" w:rsidRPr="005B743E" w:rsidRDefault="003A1A9F" w:rsidP="00F77B7B">
      <w:pPr>
        <w:tabs>
          <w:tab w:val="left" w:pos="720"/>
        </w:tabs>
        <w:spacing w:before="0" w:line="400" w:lineRule="exact"/>
        <w:rPr>
          <w:i/>
          <w:iCs/>
          <w:spacing w:val="0"/>
          <w:rtl/>
        </w:rPr>
      </w:pPr>
      <w:r w:rsidRPr="005B743E">
        <w:rPr>
          <w:rFonts w:hint="eastAsia"/>
          <w:i/>
          <w:iCs/>
          <w:spacing w:val="0"/>
          <w:rtl/>
        </w:rPr>
        <w:t>الحالة</w:t>
      </w:r>
    </w:p>
    <w:p w:rsidR="003A1A9F" w:rsidRDefault="003A1A9F" w:rsidP="00F77B7B">
      <w:pPr>
        <w:tabs>
          <w:tab w:val="left" w:pos="879"/>
          <w:tab w:val="left" w:pos="1557"/>
        </w:tabs>
        <w:spacing w:before="0" w:line="400" w:lineRule="exact"/>
        <w:rPr>
          <w:rFonts w:hint="cs"/>
          <w:spacing w:val="0"/>
          <w:rtl/>
        </w:rPr>
      </w:pPr>
      <w:r w:rsidRPr="005B743E">
        <w:rPr>
          <w:spacing w:val="0"/>
          <w:rtl/>
        </w:rPr>
        <w:t>852-</w:t>
      </w:r>
      <w:r w:rsidRPr="005B743E">
        <w:rPr>
          <w:spacing w:val="0"/>
          <w:rtl/>
        </w:rPr>
        <w:tab/>
      </w:r>
      <w:r w:rsidRPr="005B743E">
        <w:rPr>
          <w:rFonts w:hint="eastAsia"/>
          <w:spacing w:val="0"/>
          <w:rtl/>
        </w:rPr>
        <w:t>للفلبين</w:t>
      </w:r>
      <w:r w:rsidRPr="005B743E">
        <w:rPr>
          <w:spacing w:val="0"/>
          <w:rtl/>
        </w:rPr>
        <w:t xml:space="preserve"> </w:t>
      </w:r>
      <w:r w:rsidRPr="005B743E">
        <w:rPr>
          <w:rFonts w:hint="cs"/>
          <w:spacing w:val="0"/>
          <w:rtl/>
        </w:rPr>
        <w:t xml:space="preserve">نظام من </w:t>
      </w:r>
      <w:r w:rsidRPr="005B743E">
        <w:rPr>
          <w:spacing w:val="0"/>
          <w:rtl/>
        </w:rPr>
        <w:t xml:space="preserve">أقصر نظم التعليم الأساسي في </w:t>
      </w:r>
      <w:r w:rsidRPr="005B743E">
        <w:rPr>
          <w:rFonts w:hint="cs"/>
          <w:spacing w:val="0"/>
          <w:rtl/>
        </w:rPr>
        <w:t xml:space="preserve">منطقة </w:t>
      </w:r>
      <w:r w:rsidRPr="005B743E">
        <w:rPr>
          <w:rFonts w:hint="eastAsia"/>
          <w:spacing w:val="0"/>
          <w:rtl/>
        </w:rPr>
        <w:t>آسيا</w:t>
      </w:r>
      <w:r w:rsidRPr="005B743E">
        <w:rPr>
          <w:spacing w:val="0"/>
          <w:rtl/>
        </w:rPr>
        <w:t xml:space="preserve"> </w:t>
      </w:r>
      <w:r w:rsidRPr="005B743E">
        <w:rPr>
          <w:rFonts w:hint="cs"/>
          <w:spacing w:val="0"/>
          <w:rtl/>
        </w:rPr>
        <w:t>و</w:t>
      </w:r>
      <w:r w:rsidRPr="005B743E">
        <w:rPr>
          <w:spacing w:val="0"/>
          <w:rtl/>
        </w:rPr>
        <w:t>المحيط الهاد</w:t>
      </w:r>
      <w:r w:rsidRPr="005B743E">
        <w:rPr>
          <w:rFonts w:hint="cs"/>
          <w:spacing w:val="0"/>
          <w:rtl/>
        </w:rPr>
        <w:t>ئ</w:t>
      </w:r>
      <w:r w:rsidRPr="005B743E">
        <w:rPr>
          <w:spacing w:val="0"/>
          <w:rtl/>
        </w:rPr>
        <w:t xml:space="preserve">، </w:t>
      </w:r>
      <w:r w:rsidRPr="005B743E">
        <w:rPr>
          <w:rFonts w:hint="cs"/>
          <w:spacing w:val="0"/>
          <w:rtl/>
        </w:rPr>
        <w:t xml:space="preserve">قوامه </w:t>
      </w:r>
      <w:r w:rsidRPr="005B743E">
        <w:rPr>
          <w:spacing w:val="0"/>
          <w:rtl/>
        </w:rPr>
        <w:t xml:space="preserve">ست سنوات من التعليم الابتدائي وأربع سنوات من </w:t>
      </w:r>
      <w:r w:rsidRPr="005B743E">
        <w:rPr>
          <w:rFonts w:hint="eastAsia"/>
          <w:spacing w:val="0"/>
          <w:rtl/>
        </w:rPr>
        <w:t>التعليم</w:t>
      </w:r>
      <w:r w:rsidRPr="005B743E">
        <w:rPr>
          <w:spacing w:val="0"/>
          <w:rtl/>
        </w:rPr>
        <w:t xml:space="preserve"> الثانوي. </w:t>
      </w:r>
      <w:r w:rsidRPr="005B743E">
        <w:rPr>
          <w:rFonts w:hint="cs"/>
          <w:spacing w:val="0"/>
          <w:rtl/>
        </w:rPr>
        <w:t>ويبدأ</w:t>
      </w:r>
      <w:r w:rsidRPr="005B743E">
        <w:rPr>
          <w:spacing w:val="0"/>
          <w:rtl/>
        </w:rPr>
        <w:t xml:space="preserve"> متوسط الأطفال الفلبينيين التعليم الرسم</w:t>
      </w:r>
      <w:r w:rsidRPr="005B743E">
        <w:rPr>
          <w:rFonts w:hint="cs"/>
          <w:spacing w:val="0"/>
          <w:rtl/>
        </w:rPr>
        <w:t>ي</w:t>
      </w:r>
      <w:r w:rsidRPr="005B743E">
        <w:rPr>
          <w:spacing w:val="0"/>
          <w:rtl/>
        </w:rPr>
        <w:t xml:space="preserve"> </w:t>
      </w:r>
      <w:r w:rsidRPr="005B743E">
        <w:rPr>
          <w:rFonts w:hint="cs"/>
          <w:spacing w:val="0"/>
          <w:rtl/>
        </w:rPr>
        <w:t>ب</w:t>
      </w:r>
      <w:r w:rsidRPr="005B743E">
        <w:rPr>
          <w:spacing w:val="0"/>
          <w:rtl/>
        </w:rPr>
        <w:t>المد</w:t>
      </w:r>
      <w:r w:rsidRPr="005B743E">
        <w:rPr>
          <w:rFonts w:hint="cs"/>
          <w:spacing w:val="0"/>
          <w:rtl/>
        </w:rPr>
        <w:t>ا</w:t>
      </w:r>
      <w:r w:rsidRPr="005B743E">
        <w:rPr>
          <w:spacing w:val="0"/>
          <w:rtl/>
        </w:rPr>
        <w:t xml:space="preserve">رس </w:t>
      </w:r>
      <w:r w:rsidRPr="005B743E">
        <w:rPr>
          <w:rFonts w:hint="eastAsia"/>
          <w:spacing w:val="0"/>
          <w:rtl/>
        </w:rPr>
        <w:t>الابتدائية</w:t>
      </w:r>
      <w:r w:rsidRPr="005B743E">
        <w:rPr>
          <w:spacing w:val="0"/>
          <w:rtl/>
        </w:rPr>
        <w:t xml:space="preserve"> عند بل</w:t>
      </w:r>
      <w:r w:rsidRPr="005B743E">
        <w:rPr>
          <w:rFonts w:hint="cs"/>
          <w:spacing w:val="0"/>
          <w:rtl/>
        </w:rPr>
        <w:t>و</w:t>
      </w:r>
      <w:r w:rsidRPr="005B743E">
        <w:rPr>
          <w:spacing w:val="0"/>
          <w:rtl/>
        </w:rPr>
        <w:t>غ</w:t>
      </w:r>
      <w:r w:rsidRPr="005B743E">
        <w:rPr>
          <w:rFonts w:hint="cs"/>
          <w:spacing w:val="0"/>
          <w:rtl/>
        </w:rPr>
        <w:t>هم</w:t>
      </w:r>
      <w:r w:rsidRPr="005B743E">
        <w:rPr>
          <w:spacing w:val="0"/>
          <w:rtl/>
        </w:rPr>
        <w:t xml:space="preserve"> ست سنوات. بيد أن الأطفال الذين يتوقع منهم </w:t>
      </w:r>
      <w:r w:rsidRPr="005B743E">
        <w:rPr>
          <w:rFonts w:hint="eastAsia"/>
          <w:spacing w:val="0"/>
          <w:rtl/>
        </w:rPr>
        <w:t>الاستفادة</w:t>
      </w:r>
      <w:r w:rsidRPr="005B743E">
        <w:rPr>
          <w:spacing w:val="0"/>
          <w:rtl/>
        </w:rPr>
        <w:t xml:space="preserve"> من </w:t>
      </w:r>
      <w:r w:rsidRPr="005B743E">
        <w:rPr>
          <w:rFonts w:hint="cs"/>
          <w:spacing w:val="0"/>
          <w:rtl/>
        </w:rPr>
        <w:t xml:space="preserve">مؤسسات </w:t>
      </w:r>
      <w:r w:rsidRPr="005B743E">
        <w:rPr>
          <w:spacing w:val="0"/>
          <w:rtl/>
        </w:rPr>
        <w:t xml:space="preserve">التعليم الخاص </w:t>
      </w:r>
      <w:r w:rsidRPr="005B743E">
        <w:rPr>
          <w:rFonts w:hint="cs"/>
          <w:spacing w:val="0"/>
          <w:rtl/>
        </w:rPr>
        <w:t>يسجلون في تلك المؤسسات لمرحلة التعليم ما قبل المدرسي</w:t>
      </w:r>
      <w:r w:rsidRPr="005B743E">
        <w:rPr>
          <w:spacing w:val="0"/>
          <w:rtl/>
        </w:rPr>
        <w:t xml:space="preserve"> عندما </w:t>
      </w:r>
      <w:r w:rsidRPr="005B743E">
        <w:rPr>
          <w:rFonts w:hint="eastAsia"/>
          <w:spacing w:val="0"/>
          <w:rtl/>
        </w:rPr>
        <w:t>يبلغ</w:t>
      </w:r>
      <w:r w:rsidRPr="005B743E">
        <w:rPr>
          <w:rFonts w:hint="cs"/>
          <w:spacing w:val="0"/>
          <w:rtl/>
        </w:rPr>
        <w:t xml:space="preserve"> عمرهم ثلاث</w:t>
      </w:r>
      <w:r w:rsidRPr="005B743E">
        <w:rPr>
          <w:spacing w:val="0"/>
          <w:rtl/>
        </w:rPr>
        <w:t xml:space="preserve"> سن</w:t>
      </w:r>
      <w:r w:rsidRPr="005B743E">
        <w:rPr>
          <w:rFonts w:hint="cs"/>
          <w:spacing w:val="0"/>
          <w:rtl/>
        </w:rPr>
        <w:t>وات</w:t>
      </w:r>
      <w:r w:rsidRPr="005B743E">
        <w:rPr>
          <w:spacing w:val="0"/>
          <w:rtl/>
        </w:rPr>
        <w:t>. ويمكن ال</w:t>
      </w:r>
      <w:r w:rsidRPr="005B743E">
        <w:rPr>
          <w:rFonts w:hint="cs"/>
          <w:spacing w:val="0"/>
          <w:rtl/>
        </w:rPr>
        <w:t xml:space="preserve">رجوع </w:t>
      </w:r>
      <w:r w:rsidRPr="005B743E">
        <w:rPr>
          <w:spacing w:val="0"/>
          <w:rtl/>
        </w:rPr>
        <w:t xml:space="preserve">إلى الفقرتين 429 و430 المتعلقتين </w:t>
      </w:r>
      <w:r w:rsidRPr="005B743E">
        <w:rPr>
          <w:rFonts w:hint="cs"/>
          <w:spacing w:val="0"/>
          <w:rtl/>
        </w:rPr>
        <w:t xml:space="preserve">بالتعليم قبل المدرسي </w:t>
      </w:r>
      <w:r w:rsidRPr="005B743E">
        <w:rPr>
          <w:spacing w:val="0"/>
          <w:rtl/>
        </w:rPr>
        <w:t xml:space="preserve">في إطار </w:t>
      </w:r>
      <w:r w:rsidRPr="005B743E">
        <w:rPr>
          <w:rFonts w:hint="cs"/>
          <w:spacing w:val="0"/>
          <w:rtl/>
        </w:rPr>
        <w:t xml:space="preserve">برنامج </w:t>
      </w:r>
      <w:r w:rsidRPr="005B743E">
        <w:rPr>
          <w:spacing w:val="0"/>
          <w:rtl/>
        </w:rPr>
        <w:t>رعاية الطفولة المبكرة ونمائها.</w:t>
      </w:r>
    </w:p>
    <w:p w:rsidR="003A1A9F" w:rsidRPr="005B743E" w:rsidRDefault="003A1A9F" w:rsidP="00F77B7B">
      <w:pPr>
        <w:tabs>
          <w:tab w:val="left" w:pos="720"/>
          <w:tab w:val="left" w:pos="851"/>
        </w:tabs>
        <w:spacing w:before="0" w:line="400" w:lineRule="exact"/>
        <w:rPr>
          <w:b/>
          <w:bCs/>
          <w:spacing w:val="0"/>
          <w:rtl/>
        </w:rPr>
      </w:pPr>
      <w:r>
        <w:rPr>
          <w:rFonts w:hint="cs"/>
          <w:b/>
          <w:bCs/>
          <w:spacing w:val="0"/>
          <w:rtl/>
        </w:rPr>
        <w:tab/>
      </w:r>
      <w:r w:rsidRPr="005B743E">
        <w:rPr>
          <w:b/>
          <w:bCs/>
          <w:spacing w:val="0"/>
          <w:rtl/>
        </w:rPr>
        <w:t>1</w:t>
      </w:r>
      <w:r>
        <w:rPr>
          <w:rFonts w:hint="cs"/>
          <w:b/>
          <w:bCs/>
          <w:spacing w:val="0"/>
          <w:rtl/>
        </w:rPr>
        <w:t>(</w:t>
      </w:r>
      <w:r w:rsidRPr="005B743E">
        <w:rPr>
          <w:b/>
          <w:bCs/>
          <w:spacing w:val="0"/>
          <w:rtl/>
        </w:rPr>
        <w:t>أ</w:t>
      </w:r>
      <w:r>
        <w:rPr>
          <w:rFonts w:hint="cs"/>
          <w:b/>
          <w:bCs/>
          <w:spacing w:val="0"/>
          <w:rtl/>
        </w:rPr>
        <w:t>)</w:t>
      </w:r>
      <w:r w:rsidRPr="005B743E">
        <w:rPr>
          <w:b/>
          <w:bCs/>
          <w:spacing w:val="0"/>
          <w:rtl/>
        </w:rPr>
        <w:t>-</w:t>
      </w:r>
      <w:r>
        <w:rPr>
          <w:rFonts w:hint="cs"/>
          <w:b/>
          <w:bCs/>
          <w:spacing w:val="0"/>
          <w:rtl/>
        </w:rPr>
        <w:t xml:space="preserve">  </w:t>
      </w:r>
      <w:r w:rsidRPr="005B743E">
        <w:rPr>
          <w:rFonts w:hint="eastAsia"/>
          <w:b/>
          <w:bCs/>
          <w:spacing w:val="0"/>
          <w:rtl/>
        </w:rPr>
        <w:t>التعليم</w:t>
      </w:r>
      <w:r w:rsidRPr="005B743E">
        <w:rPr>
          <w:b/>
          <w:bCs/>
          <w:spacing w:val="0"/>
          <w:rtl/>
        </w:rPr>
        <w:t xml:space="preserve"> </w:t>
      </w:r>
      <w:r w:rsidRPr="005B743E">
        <w:rPr>
          <w:rFonts w:hint="eastAsia"/>
          <w:b/>
          <w:bCs/>
          <w:spacing w:val="0"/>
          <w:rtl/>
        </w:rPr>
        <w:t>الابتدائي</w:t>
      </w:r>
    </w:p>
    <w:p w:rsidR="003A1A9F" w:rsidRPr="005B743E" w:rsidRDefault="003A1A9F" w:rsidP="00F77B7B">
      <w:pPr>
        <w:tabs>
          <w:tab w:val="left" w:pos="879"/>
          <w:tab w:val="left" w:pos="1557"/>
        </w:tabs>
        <w:spacing w:before="0" w:line="400" w:lineRule="exact"/>
        <w:rPr>
          <w:rFonts w:hint="cs"/>
          <w:spacing w:val="0"/>
          <w:rtl/>
        </w:rPr>
      </w:pPr>
      <w:r w:rsidRPr="005B743E">
        <w:rPr>
          <w:spacing w:val="0"/>
          <w:rtl/>
        </w:rPr>
        <w:t>853-</w:t>
      </w:r>
      <w:r w:rsidRPr="005B743E">
        <w:rPr>
          <w:spacing w:val="0"/>
          <w:rtl/>
        </w:rPr>
        <w:tab/>
      </w:r>
      <w:r w:rsidRPr="005B743E">
        <w:rPr>
          <w:rFonts w:hint="eastAsia"/>
          <w:spacing w:val="0"/>
          <w:rtl/>
        </w:rPr>
        <w:t>ينص</w:t>
      </w:r>
      <w:r w:rsidRPr="005B743E">
        <w:rPr>
          <w:spacing w:val="0"/>
          <w:rtl/>
        </w:rPr>
        <w:t xml:space="preserve"> الفصل 2 من المادة </w:t>
      </w:r>
      <w:r w:rsidRPr="005B743E">
        <w:rPr>
          <w:rFonts w:hint="cs"/>
          <w:spacing w:val="0"/>
          <w:rtl/>
        </w:rPr>
        <w:t>الرابعة عشرة</w:t>
      </w:r>
      <w:r w:rsidRPr="005B743E">
        <w:rPr>
          <w:spacing w:val="0"/>
          <w:rtl/>
        </w:rPr>
        <w:t xml:space="preserve"> من دستور عام 1987 على</w:t>
      </w:r>
      <w:r w:rsidRPr="005B743E">
        <w:rPr>
          <w:rFonts w:hint="cs"/>
          <w:spacing w:val="0"/>
          <w:rtl/>
        </w:rPr>
        <w:t xml:space="preserve"> أنه</w:t>
      </w:r>
      <w:r w:rsidRPr="005B743E">
        <w:rPr>
          <w:spacing w:val="0"/>
          <w:rtl/>
        </w:rPr>
        <w:t xml:space="preserve"> "</w:t>
      </w:r>
      <w:r w:rsidRPr="005B743E">
        <w:rPr>
          <w:rFonts w:hint="cs"/>
          <w:spacing w:val="0"/>
          <w:rtl/>
        </w:rPr>
        <w:t>تُ</w:t>
      </w:r>
      <w:r w:rsidRPr="005B743E">
        <w:rPr>
          <w:rFonts w:hint="eastAsia"/>
          <w:spacing w:val="0"/>
          <w:rtl/>
        </w:rPr>
        <w:t>نش</w:t>
      </w:r>
      <w:r w:rsidRPr="005B743E">
        <w:rPr>
          <w:rFonts w:hint="cs"/>
          <w:spacing w:val="0"/>
          <w:rtl/>
        </w:rPr>
        <w:t xml:space="preserve">ئ </w:t>
      </w:r>
      <w:r w:rsidRPr="005B743E">
        <w:rPr>
          <w:spacing w:val="0"/>
          <w:rtl/>
        </w:rPr>
        <w:t xml:space="preserve">الدولة نظام تعليم عام مجاني </w:t>
      </w:r>
      <w:r w:rsidRPr="005B743E">
        <w:rPr>
          <w:rFonts w:hint="cs"/>
          <w:spacing w:val="0"/>
          <w:rtl/>
        </w:rPr>
        <w:t>وتتعهده</w:t>
      </w:r>
      <w:r w:rsidRPr="005B743E">
        <w:rPr>
          <w:spacing w:val="0"/>
          <w:rtl/>
        </w:rPr>
        <w:t xml:space="preserve"> على مستويي التعليم </w:t>
      </w:r>
      <w:r w:rsidRPr="005B743E">
        <w:rPr>
          <w:rFonts w:hint="eastAsia"/>
          <w:spacing w:val="0"/>
          <w:rtl/>
        </w:rPr>
        <w:t>الابتدائي</w:t>
      </w:r>
      <w:r w:rsidRPr="005B743E">
        <w:rPr>
          <w:spacing w:val="0"/>
          <w:rtl/>
        </w:rPr>
        <w:t xml:space="preserve"> والثانوي. و</w:t>
      </w:r>
      <w:r w:rsidRPr="005B743E">
        <w:rPr>
          <w:rFonts w:hint="cs"/>
          <w:spacing w:val="0"/>
          <w:rtl/>
        </w:rPr>
        <w:t>مع ع</w:t>
      </w:r>
      <w:r w:rsidRPr="005B743E">
        <w:rPr>
          <w:spacing w:val="0"/>
          <w:rtl/>
        </w:rPr>
        <w:t>د</w:t>
      </w:r>
      <w:r w:rsidRPr="005B743E">
        <w:rPr>
          <w:rFonts w:hint="cs"/>
          <w:spacing w:val="0"/>
          <w:rtl/>
        </w:rPr>
        <w:t>م النيل</w:t>
      </w:r>
      <w:r w:rsidRPr="005B743E">
        <w:rPr>
          <w:spacing w:val="0"/>
          <w:rtl/>
        </w:rPr>
        <w:t xml:space="preserve"> من حق ا</w:t>
      </w:r>
      <w:r w:rsidRPr="005B743E">
        <w:rPr>
          <w:rFonts w:hint="cs"/>
          <w:spacing w:val="0"/>
          <w:rtl/>
        </w:rPr>
        <w:t>لآ</w:t>
      </w:r>
      <w:r w:rsidRPr="005B743E">
        <w:rPr>
          <w:spacing w:val="0"/>
          <w:rtl/>
        </w:rPr>
        <w:t>ب</w:t>
      </w:r>
      <w:r w:rsidRPr="005B743E">
        <w:rPr>
          <w:rFonts w:hint="cs"/>
          <w:spacing w:val="0"/>
          <w:rtl/>
        </w:rPr>
        <w:t>اء</w:t>
      </w:r>
      <w:r w:rsidRPr="005B743E">
        <w:rPr>
          <w:spacing w:val="0"/>
          <w:rtl/>
        </w:rPr>
        <w:t xml:space="preserve"> الطبيعي في تربية أطفالهم، فإن </w:t>
      </w:r>
      <w:r w:rsidRPr="005B743E">
        <w:rPr>
          <w:rFonts w:hint="eastAsia"/>
          <w:spacing w:val="0"/>
          <w:rtl/>
        </w:rPr>
        <w:t>التعليم</w:t>
      </w:r>
      <w:r w:rsidRPr="005B743E">
        <w:rPr>
          <w:spacing w:val="0"/>
          <w:rtl/>
        </w:rPr>
        <w:t xml:space="preserve"> الابتدائي إجباري لجميع الأطفال الذين بلغوا سن الدراس</w:t>
      </w:r>
      <w:r w:rsidRPr="005B743E">
        <w:rPr>
          <w:rFonts w:hint="cs"/>
          <w:spacing w:val="0"/>
          <w:rtl/>
        </w:rPr>
        <w:t>ة</w:t>
      </w:r>
      <w:r w:rsidRPr="005B743E">
        <w:rPr>
          <w:spacing w:val="0"/>
          <w:rtl/>
        </w:rPr>
        <w:t>"</w:t>
      </w:r>
      <w:r w:rsidRPr="005B743E">
        <w:rPr>
          <w:rFonts w:hint="cs"/>
          <w:spacing w:val="0"/>
          <w:rtl/>
        </w:rPr>
        <w:t>.</w:t>
      </w:r>
    </w:p>
    <w:p w:rsidR="003A1A9F" w:rsidRPr="005B743E" w:rsidRDefault="003A1A9F" w:rsidP="003A1A9F">
      <w:pPr>
        <w:tabs>
          <w:tab w:val="left" w:pos="879"/>
          <w:tab w:val="left" w:pos="1557"/>
        </w:tabs>
        <w:spacing w:before="0" w:line="360" w:lineRule="exact"/>
        <w:rPr>
          <w:spacing w:val="0"/>
          <w:rtl/>
        </w:rPr>
      </w:pPr>
      <w:r w:rsidRPr="005B743E">
        <w:rPr>
          <w:spacing w:val="0"/>
          <w:rtl/>
        </w:rPr>
        <w:t>854-</w:t>
      </w:r>
      <w:r w:rsidRPr="005B743E">
        <w:rPr>
          <w:spacing w:val="0"/>
          <w:rtl/>
        </w:rPr>
        <w:tab/>
      </w:r>
      <w:r w:rsidRPr="005B743E">
        <w:rPr>
          <w:rFonts w:hint="cs"/>
          <w:spacing w:val="0"/>
          <w:rtl/>
        </w:rPr>
        <w:t xml:space="preserve">وبوسع </w:t>
      </w:r>
      <w:r w:rsidRPr="005B743E">
        <w:rPr>
          <w:spacing w:val="0"/>
          <w:rtl/>
        </w:rPr>
        <w:t xml:space="preserve">نظام التعليم في الفلبين، وهو أحد </w:t>
      </w:r>
      <w:r w:rsidRPr="005B743E">
        <w:rPr>
          <w:rFonts w:hint="cs"/>
          <w:spacing w:val="0"/>
          <w:rtl/>
        </w:rPr>
        <w:t>أ</w:t>
      </w:r>
      <w:r w:rsidRPr="005B743E">
        <w:rPr>
          <w:spacing w:val="0"/>
          <w:rtl/>
        </w:rPr>
        <w:t xml:space="preserve">نضج النظم في آسيا، أن يفخر بإنجازات </w:t>
      </w:r>
      <w:r w:rsidRPr="005B743E">
        <w:rPr>
          <w:rFonts w:hint="cs"/>
          <w:spacing w:val="0"/>
          <w:rtl/>
        </w:rPr>
        <w:t>كم</w:t>
      </w:r>
      <w:r w:rsidRPr="005B743E">
        <w:rPr>
          <w:spacing w:val="0"/>
          <w:rtl/>
        </w:rPr>
        <w:t xml:space="preserve">ية مذهلة. فقد تم </w:t>
      </w:r>
      <w:r w:rsidRPr="005B743E">
        <w:rPr>
          <w:rFonts w:hint="cs"/>
          <w:spacing w:val="0"/>
          <w:rtl/>
        </w:rPr>
        <w:t xml:space="preserve">بلوغ هدف جعل </w:t>
      </w:r>
      <w:r w:rsidRPr="005B743E">
        <w:rPr>
          <w:spacing w:val="0"/>
          <w:rtl/>
        </w:rPr>
        <w:t xml:space="preserve">التعليم </w:t>
      </w:r>
      <w:r w:rsidRPr="005B743E">
        <w:rPr>
          <w:rFonts w:hint="eastAsia"/>
          <w:spacing w:val="0"/>
          <w:rtl/>
        </w:rPr>
        <w:t>الابتدائي</w:t>
      </w:r>
      <w:r w:rsidRPr="005B743E">
        <w:rPr>
          <w:spacing w:val="0"/>
          <w:rtl/>
        </w:rPr>
        <w:t xml:space="preserve"> </w:t>
      </w:r>
      <w:r w:rsidRPr="005B743E">
        <w:rPr>
          <w:rFonts w:hint="cs"/>
          <w:spacing w:val="0"/>
          <w:rtl/>
        </w:rPr>
        <w:t>متاحاً ل</w:t>
      </w:r>
      <w:r w:rsidRPr="005B743E">
        <w:rPr>
          <w:spacing w:val="0"/>
          <w:rtl/>
        </w:rPr>
        <w:t xml:space="preserve">لجميع في </w:t>
      </w:r>
      <w:r w:rsidRPr="005B743E">
        <w:rPr>
          <w:rFonts w:hint="cs"/>
          <w:spacing w:val="0"/>
          <w:rtl/>
        </w:rPr>
        <w:t>منتصف</w:t>
      </w:r>
      <w:r w:rsidRPr="005B743E">
        <w:rPr>
          <w:spacing w:val="0"/>
          <w:rtl/>
        </w:rPr>
        <w:t xml:space="preserve"> الستينات.</w:t>
      </w:r>
    </w:p>
    <w:p w:rsidR="003A1A9F" w:rsidRPr="003A1A9F" w:rsidRDefault="003A1A9F" w:rsidP="003A1A9F">
      <w:pPr>
        <w:tabs>
          <w:tab w:val="left" w:pos="894"/>
          <w:tab w:val="left" w:pos="1557"/>
        </w:tabs>
        <w:spacing w:before="0" w:line="360" w:lineRule="exact"/>
        <w:rPr>
          <w:b/>
          <w:bCs/>
          <w:spacing w:val="0"/>
          <w:rtl/>
        </w:rPr>
      </w:pPr>
      <w:r>
        <w:rPr>
          <w:rFonts w:hint="cs"/>
          <w:b/>
          <w:bCs/>
          <w:spacing w:val="0"/>
          <w:rtl/>
        </w:rPr>
        <w:tab/>
      </w:r>
      <w:r w:rsidRPr="003A1A9F">
        <w:rPr>
          <w:b/>
          <w:bCs/>
          <w:spacing w:val="0"/>
          <w:rtl/>
        </w:rPr>
        <w:t>1</w:t>
      </w:r>
      <w:r>
        <w:rPr>
          <w:rFonts w:hint="cs"/>
          <w:b/>
          <w:bCs/>
          <w:spacing w:val="0"/>
          <w:rtl/>
        </w:rPr>
        <w:t>(</w:t>
      </w:r>
      <w:r w:rsidRPr="003A1A9F">
        <w:rPr>
          <w:b/>
          <w:bCs/>
          <w:spacing w:val="0"/>
          <w:rtl/>
        </w:rPr>
        <w:t>ب</w:t>
      </w:r>
      <w:r>
        <w:rPr>
          <w:rFonts w:hint="cs"/>
          <w:b/>
          <w:bCs/>
          <w:spacing w:val="0"/>
          <w:rtl/>
        </w:rPr>
        <w:t>)</w:t>
      </w:r>
      <w:r w:rsidRPr="003A1A9F">
        <w:rPr>
          <w:b/>
          <w:bCs/>
          <w:spacing w:val="0"/>
          <w:rtl/>
        </w:rPr>
        <w:t>-</w:t>
      </w:r>
      <w:r>
        <w:rPr>
          <w:rFonts w:hint="cs"/>
          <w:b/>
          <w:bCs/>
          <w:spacing w:val="0"/>
          <w:rtl/>
        </w:rPr>
        <w:t xml:space="preserve">  </w:t>
      </w:r>
      <w:r w:rsidRPr="003A1A9F">
        <w:rPr>
          <w:rFonts w:hint="eastAsia"/>
          <w:b/>
          <w:bCs/>
          <w:spacing w:val="0"/>
          <w:rtl/>
        </w:rPr>
        <w:t>التعليم</w:t>
      </w:r>
      <w:r w:rsidRPr="003A1A9F">
        <w:rPr>
          <w:b/>
          <w:bCs/>
          <w:spacing w:val="0"/>
          <w:rtl/>
        </w:rPr>
        <w:t xml:space="preserve"> الثانوي</w:t>
      </w:r>
    </w:p>
    <w:p w:rsidR="003A1A9F" w:rsidRPr="005B743E" w:rsidRDefault="003A1A9F" w:rsidP="003A1A9F">
      <w:pPr>
        <w:tabs>
          <w:tab w:val="left" w:pos="879"/>
          <w:tab w:val="left" w:pos="1557"/>
        </w:tabs>
        <w:spacing w:before="0" w:line="360" w:lineRule="exact"/>
        <w:rPr>
          <w:rFonts w:hint="cs"/>
          <w:spacing w:val="0"/>
          <w:rtl/>
        </w:rPr>
      </w:pPr>
      <w:r w:rsidRPr="005B743E">
        <w:rPr>
          <w:spacing w:val="0"/>
          <w:rtl/>
        </w:rPr>
        <w:t>855-</w:t>
      </w:r>
      <w:r w:rsidRPr="005B743E">
        <w:rPr>
          <w:spacing w:val="0"/>
          <w:rtl/>
        </w:rPr>
        <w:tab/>
      </w:r>
      <w:r w:rsidRPr="005B743E">
        <w:rPr>
          <w:rFonts w:hint="eastAsia"/>
          <w:spacing w:val="0"/>
          <w:rtl/>
        </w:rPr>
        <w:t>يتاح</w:t>
      </w:r>
      <w:r w:rsidRPr="005B743E">
        <w:rPr>
          <w:spacing w:val="0"/>
          <w:rtl/>
        </w:rPr>
        <w:t xml:space="preserve"> التعليم الثانوي </w:t>
      </w:r>
      <w:r w:rsidRPr="005B743E">
        <w:rPr>
          <w:rFonts w:hint="cs"/>
          <w:spacing w:val="0"/>
          <w:rtl/>
        </w:rPr>
        <w:t xml:space="preserve">بصفة </w:t>
      </w:r>
      <w:r w:rsidRPr="005B743E">
        <w:rPr>
          <w:spacing w:val="0"/>
          <w:rtl/>
        </w:rPr>
        <w:t>عامة للجميع</w:t>
      </w:r>
      <w:r w:rsidRPr="005B743E">
        <w:rPr>
          <w:rFonts w:hint="cs"/>
          <w:spacing w:val="0"/>
          <w:rtl/>
        </w:rPr>
        <w:t xml:space="preserve"> ويمكن الالتحاق به، </w:t>
      </w:r>
      <w:r w:rsidRPr="005B743E">
        <w:rPr>
          <w:spacing w:val="0"/>
          <w:rtl/>
        </w:rPr>
        <w:t xml:space="preserve">شأنه </w:t>
      </w:r>
      <w:r w:rsidRPr="005B743E">
        <w:rPr>
          <w:rFonts w:hint="eastAsia"/>
          <w:spacing w:val="0"/>
          <w:rtl/>
        </w:rPr>
        <w:t>شأن</w:t>
      </w:r>
      <w:r w:rsidRPr="005B743E">
        <w:rPr>
          <w:spacing w:val="0"/>
          <w:rtl/>
        </w:rPr>
        <w:t xml:space="preserve"> التعليم الابتدائي. وينص القانون الجمهوري رقم 6655، المعروف باسم </w:t>
      </w:r>
      <w:r w:rsidRPr="003A1A9F">
        <w:rPr>
          <w:rFonts w:hint="eastAsia"/>
          <w:spacing w:val="0"/>
          <w:rtl/>
        </w:rPr>
        <w:t>قانون</w:t>
      </w:r>
      <w:r w:rsidRPr="003A1A9F">
        <w:rPr>
          <w:spacing w:val="0"/>
          <w:rtl/>
        </w:rPr>
        <w:t xml:space="preserve"> </w:t>
      </w:r>
      <w:r w:rsidRPr="003A1A9F">
        <w:rPr>
          <w:rFonts w:hint="eastAsia"/>
          <w:spacing w:val="0"/>
          <w:rtl/>
        </w:rPr>
        <w:t>التعليم</w:t>
      </w:r>
      <w:r w:rsidRPr="003A1A9F">
        <w:rPr>
          <w:spacing w:val="0"/>
          <w:rtl/>
        </w:rPr>
        <w:t xml:space="preserve"> الثانوي المجاني، </w:t>
      </w:r>
      <w:r w:rsidRPr="005B743E">
        <w:rPr>
          <w:rFonts w:hint="eastAsia"/>
          <w:spacing w:val="0"/>
          <w:rtl/>
        </w:rPr>
        <w:t>على</w:t>
      </w:r>
      <w:r w:rsidRPr="005B743E">
        <w:rPr>
          <w:spacing w:val="0"/>
          <w:rtl/>
        </w:rPr>
        <w:t xml:space="preserve"> أن سياسة الدولة </w:t>
      </w:r>
      <w:r w:rsidRPr="005B743E">
        <w:rPr>
          <w:rFonts w:hint="cs"/>
          <w:spacing w:val="0"/>
          <w:rtl/>
        </w:rPr>
        <w:t>تتمثل في</w:t>
      </w:r>
      <w:r w:rsidRPr="005B743E">
        <w:rPr>
          <w:spacing w:val="0"/>
          <w:rtl/>
        </w:rPr>
        <w:t xml:space="preserve"> إتاحة </w:t>
      </w:r>
      <w:r w:rsidRPr="005B743E">
        <w:rPr>
          <w:rFonts w:hint="cs"/>
          <w:spacing w:val="0"/>
          <w:rtl/>
        </w:rPr>
        <w:t>ال</w:t>
      </w:r>
      <w:r w:rsidRPr="005B743E">
        <w:rPr>
          <w:spacing w:val="0"/>
          <w:rtl/>
        </w:rPr>
        <w:t xml:space="preserve">تعليم </w:t>
      </w:r>
      <w:r w:rsidRPr="005B743E">
        <w:rPr>
          <w:rFonts w:hint="cs"/>
          <w:spacing w:val="0"/>
          <w:rtl/>
        </w:rPr>
        <w:t>ال</w:t>
      </w:r>
      <w:r w:rsidRPr="005B743E">
        <w:rPr>
          <w:spacing w:val="0"/>
          <w:rtl/>
        </w:rPr>
        <w:t xml:space="preserve">ثانوي </w:t>
      </w:r>
      <w:r w:rsidRPr="005B743E">
        <w:rPr>
          <w:rFonts w:hint="cs"/>
          <w:spacing w:val="0"/>
          <w:rtl/>
        </w:rPr>
        <w:t>ال</w:t>
      </w:r>
      <w:r w:rsidRPr="005B743E">
        <w:rPr>
          <w:rFonts w:hint="eastAsia"/>
          <w:spacing w:val="0"/>
          <w:rtl/>
        </w:rPr>
        <w:t>مجاني</w:t>
      </w:r>
      <w:r w:rsidRPr="005B743E">
        <w:rPr>
          <w:spacing w:val="0"/>
          <w:rtl/>
        </w:rPr>
        <w:t xml:space="preserve"> </w:t>
      </w:r>
      <w:r w:rsidRPr="005B743E">
        <w:rPr>
          <w:rFonts w:hint="cs"/>
          <w:spacing w:val="0"/>
          <w:rtl/>
        </w:rPr>
        <w:t>ال</w:t>
      </w:r>
      <w:r w:rsidRPr="005B743E">
        <w:rPr>
          <w:spacing w:val="0"/>
          <w:rtl/>
        </w:rPr>
        <w:t xml:space="preserve">عام لجميع </w:t>
      </w:r>
      <w:r w:rsidRPr="005B743E">
        <w:rPr>
          <w:rFonts w:hint="cs"/>
          <w:spacing w:val="0"/>
          <w:rtl/>
        </w:rPr>
        <w:t>التلاميذ</w:t>
      </w:r>
      <w:r w:rsidRPr="005B743E">
        <w:rPr>
          <w:spacing w:val="0"/>
          <w:rtl/>
        </w:rPr>
        <w:t xml:space="preserve"> المؤهلين. </w:t>
      </w:r>
      <w:r w:rsidRPr="005B743E">
        <w:rPr>
          <w:rFonts w:hint="cs"/>
          <w:spacing w:val="0"/>
          <w:rtl/>
        </w:rPr>
        <w:t>و</w:t>
      </w:r>
      <w:r w:rsidRPr="005B743E">
        <w:rPr>
          <w:spacing w:val="0"/>
          <w:rtl/>
        </w:rPr>
        <w:t xml:space="preserve">تبعاً لذلك، فإن </w:t>
      </w:r>
      <w:r w:rsidRPr="005B743E">
        <w:rPr>
          <w:rFonts w:hint="cs"/>
          <w:spacing w:val="0"/>
          <w:rtl/>
        </w:rPr>
        <w:t>التلاميذ</w:t>
      </w:r>
      <w:r w:rsidRPr="005B743E">
        <w:rPr>
          <w:spacing w:val="0"/>
          <w:rtl/>
        </w:rPr>
        <w:t xml:space="preserve"> المسجلين في المدارس </w:t>
      </w:r>
      <w:r w:rsidRPr="005B743E">
        <w:rPr>
          <w:rFonts w:hint="eastAsia"/>
          <w:spacing w:val="0"/>
          <w:rtl/>
        </w:rPr>
        <w:t>الثانوية</w:t>
      </w:r>
      <w:r w:rsidRPr="005B743E">
        <w:rPr>
          <w:spacing w:val="0"/>
          <w:rtl/>
        </w:rPr>
        <w:t xml:space="preserve"> التي تنشئها وتديرها </w:t>
      </w:r>
      <w:r w:rsidRPr="005B743E">
        <w:rPr>
          <w:rFonts w:hint="cs"/>
          <w:spacing w:val="0"/>
          <w:rtl/>
        </w:rPr>
        <w:t xml:space="preserve">وتتعهدها </w:t>
      </w:r>
      <w:r w:rsidRPr="005B743E">
        <w:rPr>
          <w:spacing w:val="0"/>
          <w:rtl/>
        </w:rPr>
        <w:t xml:space="preserve">وتمولها الحكومة لا يدفعون مصاريف التعليم </w:t>
      </w:r>
      <w:r w:rsidRPr="005B743E">
        <w:rPr>
          <w:rFonts w:hint="eastAsia"/>
          <w:spacing w:val="0"/>
          <w:rtl/>
        </w:rPr>
        <w:t>وغيرها</w:t>
      </w:r>
      <w:r w:rsidRPr="005B743E">
        <w:rPr>
          <w:spacing w:val="0"/>
          <w:rtl/>
        </w:rPr>
        <w:t xml:space="preserve"> من الرسوم</w:t>
      </w:r>
      <w:r w:rsidRPr="005B743E">
        <w:rPr>
          <w:rFonts w:hint="cs"/>
          <w:spacing w:val="0"/>
          <w:rtl/>
        </w:rPr>
        <w:t>،</w:t>
      </w:r>
      <w:r w:rsidRPr="005B743E">
        <w:rPr>
          <w:spacing w:val="0"/>
          <w:rtl/>
        </w:rPr>
        <w:t xml:space="preserve"> باستثناء "</w:t>
      </w:r>
      <w:r w:rsidRPr="005B743E">
        <w:rPr>
          <w:rFonts w:hint="eastAsia"/>
          <w:spacing w:val="0"/>
          <w:rtl/>
        </w:rPr>
        <w:t>رسوم</w:t>
      </w:r>
      <w:r w:rsidRPr="005B743E">
        <w:rPr>
          <w:spacing w:val="0"/>
          <w:rtl/>
        </w:rPr>
        <w:t xml:space="preserve"> </w:t>
      </w:r>
      <w:r w:rsidRPr="005B743E">
        <w:rPr>
          <w:rFonts w:hint="cs"/>
          <w:spacing w:val="0"/>
          <w:rtl/>
        </w:rPr>
        <w:t>الانتساب إلى الوسط</w:t>
      </w:r>
      <w:r w:rsidRPr="005B743E">
        <w:rPr>
          <w:spacing w:val="0"/>
          <w:rtl/>
        </w:rPr>
        <w:t xml:space="preserve"> المدرسي</w:t>
      </w:r>
      <w:r w:rsidRPr="005B743E">
        <w:rPr>
          <w:rFonts w:hint="cs"/>
          <w:spacing w:val="0"/>
          <w:rtl/>
        </w:rPr>
        <w:t>،</w:t>
      </w:r>
      <w:r w:rsidRPr="005B743E">
        <w:rPr>
          <w:spacing w:val="0"/>
          <w:rtl/>
        </w:rPr>
        <w:t xml:space="preserve"> مثل </w:t>
      </w:r>
      <w:r w:rsidRPr="005B743E">
        <w:rPr>
          <w:rFonts w:hint="eastAsia"/>
          <w:spacing w:val="0"/>
          <w:rtl/>
        </w:rPr>
        <w:t>بطاقات</w:t>
      </w:r>
      <w:r w:rsidRPr="005B743E">
        <w:rPr>
          <w:spacing w:val="0"/>
          <w:rtl/>
        </w:rPr>
        <w:t xml:space="preserve"> الهوية، والمنظمات والمنشورات </w:t>
      </w:r>
      <w:r w:rsidRPr="005B743E">
        <w:rPr>
          <w:rFonts w:hint="cs"/>
          <w:spacing w:val="0"/>
          <w:rtl/>
        </w:rPr>
        <w:t>الطلابية"</w:t>
      </w:r>
      <w:r w:rsidRPr="005B743E">
        <w:rPr>
          <w:spacing w:val="0"/>
          <w:rtl/>
        </w:rPr>
        <w:t>.</w:t>
      </w:r>
    </w:p>
    <w:p w:rsidR="003A1A9F" w:rsidRDefault="003A1A9F" w:rsidP="007B28C2">
      <w:pPr>
        <w:tabs>
          <w:tab w:val="left" w:pos="879"/>
          <w:tab w:val="left" w:pos="1557"/>
        </w:tabs>
        <w:spacing w:before="0" w:line="360" w:lineRule="exact"/>
        <w:rPr>
          <w:rFonts w:hint="cs"/>
          <w:spacing w:val="0"/>
          <w:rtl/>
        </w:rPr>
      </w:pPr>
      <w:r w:rsidRPr="005B743E">
        <w:rPr>
          <w:spacing w:val="0"/>
          <w:rtl/>
        </w:rPr>
        <w:t>856-</w:t>
      </w:r>
      <w:r w:rsidRPr="005B743E">
        <w:rPr>
          <w:spacing w:val="0"/>
          <w:rtl/>
        </w:rPr>
        <w:tab/>
      </w:r>
      <w:r w:rsidRPr="005B743E">
        <w:rPr>
          <w:rFonts w:hint="eastAsia"/>
          <w:spacing w:val="0"/>
          <w:rtl/>
        </w:rPr>
        <w:t>وثمة</w:t>
      </w:r>
      <w:r w:rsidRPr="005B743E">
        <w:rPr>
          <w:spacing w:val="0"/>
          <w:rtl/>
        </w:rPr>
        <w:t xml:space="preserve"> فئتان من المدارس </w:t>
      </w:r>
      <w:r w:rsidRPr="005B743E">
        <w:rPr>
          <w:rFonts w:hint="cs"/>
          <w:spacing w:val="0"/>
          <w:rtl/>
        </w:rPr>
        <w:t>حسب</w:t>
      </w:r>
      <w:r w:rsidRPr="005B743E">
        <w:rPr>
          <w:spacing w:val="0"/>
          <w:rtl/>
        </w:rPr>
        <w:t xml:space="preserve"> مصدر </w:t>
      </w:r>
      <w:r w:rsidRPr="005B743E">
        <w:rPr>
          <w:rFonts w:hint="eastAsia"/>
          <w:spacing w:val="0"/>
          <w:rtl/>
        </w:rPr>
        <w:t>التمويل</w:t>
      </w:r>
      <w:r w:rsidRPr="005B743E">
        <w:rPr>
          <w:rFonts w:hint="cs"/>
          <w:spacing w:val="0"/>
          <w:rtl/>
        </w:rPr>
        <w:t>، هما</w:t>
      </w:r>
      <w:r w:rsidRPr="005B743E">
        <w:rPr>
          <w:spacing w:val="0"/>
          <w:rtl/>
        </w:rPr>
        <w:t xml:space="preserve"> المدارس العامة والمدارس الخاصة. وتتيح المدارس الثانوية العامة والخاصة </w:t>
      </w:r>
      <w:r w:rsidRPr="005B743E">
        <w:rPr>
          <w:rFonts w:hint="eastAsia"/>
          <w:spacing w:val="0"/>
          <w:rtl/>
        </w:rPr>
        <w:t>على</w:t>
      </w:r>
      <w:r w:rsidRPr="005B743E">
        <w:rPr>
          <w:spacing w:val="0"/>
          <w:rtl/>
        </w:rPr>
        <w:t xml:space="preserve"> السواء منه</w:t>
      </w:r>
      <w:r w:rsidRPr="005B743E">
        <w:rPr>
          <w:rFonts w:hint="cs"/>
          <w:spacing w:val="0"/>
          <w:rtl/>
        </w:rPr>
        <w:t>ا</w:t>
      </w:r>
      <w:r w:rsidRPr="005B743E">
        <w:rPr>
          <w:spacing w:val="0"/>
          <w:rtl/>
        </w:rPr>
        <w:t xml:space="preserve">ج التعليم الأساسي للسنوات الأربع </w:t>
      </w:r>
      <w:r w:rsidRPr="005B743E">
        <w:rPr>
          <w:rFonts w:hint="cs"/>
          <w:spacing w:val="0"/>
          <w:rtl/>
        </w:rPr>
        <w:t>- وهو</w:t>
      </w:r>
      <w:r w:rsidRPr="005B743E">
        <w:rPr>
          <w:spacing w:val="0"/>
          <w:rtl/>
        </w:rPr>
        <w:t xml:space="preserve"> </w:t>
      </w:r>
      <w:r w:rsidRPr="005B743E">
        <w:rPr>
          <w:rFonts w:hint="cs"/>
          <w:spacing w:val="0"/>
          <w:rtl/>
        </w:rPr>
        <w:t xml:space="preserve">منهاج </w:t>
      </w:r>
      <w:r w:rsidRPr="005B743E">
        <w:rPr>
          <w:spacing w:val="0"/>
          <w:rtl/>
        </w:rPr>
        <w:t xml:space="preserve">التعليم الثانوي. بيد أنه </w:t>
      </w:r>
      <w:r w:rsidRPr="005B743E">
        <w:rPr>
          <w:rFonts w:hint="eastAsia"/>
          <w:spacing w:val="0"/>
          <w:rtl/>
        </w:rPr>
        <w:t>توجد</w:t>
      </w:r>
      <w:r w:rsidRPr="005B743E">
        <w:rPr>
          <w:spacing w:val="0"/>
          <w:rtl/>
        </w:rPr>
        <w:t xml:space="preserve"> </w:t>
      </w:r>
      <w:r w:rsidRPr="005B743E">
        <w:rPr>
          <w:rFonts w:hint="cs"/>
          <w:spacing w:val="0"/>
          <w:rtl/>
        </w:rPr>
        <w:t xml:space="preserve">لدى </w:t>
      </w:r>
      <w:r w:rsidRPr="005B743E">
        <w:rPr>
          <w:spacing w:val="0"/>
          <w:rtl/>
        </w:rPr>
        <w:t>بعض المدارس مناهج</w:t>
      </w:r>
      <w:r w:rsidRPr="005B743E">
        <w:rPr>
          <w:rFonts w:hint="cs"/>
          <w:spacing w:val="0"/>
          <w:rtl/>
        </w:rPr>
        <w:t xml:space="preserve"> خاصة</w:t>
      </w:r>
      <w:r w:rsidRPr="005B743E">
        <w:rPr>
          <w:spacing w:val="0"/>
          <w:rtl/>
        </w:rPr>
        <w:t xml:space="preserve"> </w:t>
      </w:r>
      <w:r w:rsidRPr="005B743E">
        <w:rPr>
          <w:rFonts w:hint="cs"/>
          <w:spacing w:val="0"/>
          <w:rtl/>
        </w:rPr>
        <w:t>و</w:t>
      </w:r>
      <w:r w:rsidRPr="005B743E">
        <w:rPr>
          <w:spacing w:val="0"/>
          <w:rtl/>
        </w:rPr>
        <w:t>م</w:t>
      </w:r>
      <w:r w:rsidRPr="005B743E">
        <w:rPr>
          <w:rFonts w:hint="cs"/>
          <w:spacing w:val="0"/>
          <w:rtl/>
        </w:rPr>
        <w:t xml:space="preserve">عزَّزة، </w:t>
      </w:r>
      <w:r w:rsidRPr="005B743E">
        <w:rPr>
          <w:spacing w:val="0"/>
          <w:rtl/>
        </w:rPr>
        <w:t xml:space="preserve">مثل المدارس الثانوية العلمية الإقليمية، والمدارس </w:t>
      </w:r>
      <w:r w:rsidRPr="005B743E">
        <w:rPr>
          <w:rFonts w:hint="eastAsia"/>
          <w:spacing w:val="0"/>
          <w:rtl/>
        </w:rPr>
        <w:t>التي</w:t>
      </w:r>
      <w:r w:rsidRPr="005B743E">
        <w:rPr>
          <w:spacing w:val="0"/>
          <w:rtl/>
        </w:rPr>
        <w:t xml:space="preserve"> تتوفر فيها برامج خاصة في مجال ا</w:t>
      </w:r>
      <w:r w:rsidRPr="005B743E">
        <w:rPr>
          <w:rFonts w:hint="eastAsia"/>
          <w:spacing w:val="0"/>
          <w:rtl/>
        </w:rPr>
        <w:t>لفنون،</w:t>
      </w:r>
      <w:r w:rsidRPr="005B743E">
        <w:rPr>
          <w:spacing w:val="0"/>
          <w:rtl/>
        </w:rPr>
        <w:t xml:space="preserve"> وبرامج خاصة في مجال الرياضة، </w:t>
      </w:r>
      <w:r w:rsidRPr="005B743E">
        <w:rPr>
          <w:rFonts w:hint="eastAsia"/>
          <w:spacing w:val="0"/>
          <w:rtl/>
        </w:rPr>
        <w:t>والصفوف</w:t>
      </w:r>
      <w:r w:rsidRPr="005B743E">
        <w:rPr>
          <w:spacing w:val="0"/>
          <w:rtl/>
        </w:rPr>
        <w:t xml:space="preserve"> ذات </w:t>
      </w:r>
      <w:r w:rsidRPr="005B743E">
        <w:rPr>
          <w:rFonts w:hint="cs"/>
          <w:spacing w:val="0"/>
          <w:rtl/>
        </w:rPr>
        <w:t>الاختصاص</w:t>
      </w:r>
      <w:r w:rsidRPr="005B743E">
        <w:rPr>
          <w:spacing w:val="0"/>
          <w:rtl/>
        </w:rPr>
        <w:t xml:space="preserve"> العلمي والتكنولوجي، والمدارس التقنية والمهنية. وتتيح هذه </w:t>
      </w:r>
      <w:r w:rsidRPr="005B743E">
        <w:rPr>
          <w:rFonts w:hint="eastAsia"/>
          <w:spacing w:val="0"/>
          <w:rtl/>
        </w:rPr>
        <w:t>المدارس</w:t>
      </w:r>
      <w:r w:rsidRPr="005B743E">
        <w:rPr>
          <w:spacing w:val="0"/>
          <w:rtl/>
        </w:rPr>
        <w:t xml:space="preserve"> مواضيع إضافية و/أو انتقائية لإثراء المناهج العامة (مناهج التعليم </w:t>
      </w:r>
      <w:r w:rsidRPr="005B743E">
        <w:rPr>
          <w:rFonts w:hint="eastAsia"/>
          <w:spacing w:val="0"/>
          <w:rtl/>
        </w:rPr>
        <w:t>الأساسي</w:t>
      </w:r>
      <w:r w:rsidRPr="005B743E">
        <w:rPr>
          <w:spacing w:val="0"/>
          <w:rtl/>
        </w:rPr>
        <w:t xml:space="preserve">) وكذلك </w:t>
      </w:r>
      <w:r w:rsidRPr="005B743E">
        <w:rPr>
          <w:rFonts w:hint="cs"/>
          <w:spacing w:val="0"/>
          <w:rtl/>
        </w:rPr>
        <w:t>لتطوير</w:t>
      </w:r>
      <w:r w:rsidRPr="005B743E">
        <w:rPr>
          <w:spacing w:val="0"/>
          <w:rtl/>
        </w:rPr>
        <w:t xml:space="preserve"> مختلف كفاءات/مهارات </w:t>
      </w:r>
      <w:r w:rsidRPr="005B743E">
        <w:rPr>
          <w:rFonts w:hint="cs"/>
          <w:spacing w:val="0"/>
          <w:rtl/>
        </w:rPr>
        <w:t>ا</w:t>
      </w:r>
      <w:r w:rsidRPr="005B743E">
        <w:rPr>
          <w:spacing w:val="0"/>
          <w:rtl/>
        </w:rPr>
        <w:t>لطلاب</w:t>
      </w:r>
      <w:r w:rsidR="007B28C2">
        <w:rPr>
          <w:spacing w:val="0"/>
          <w:vertAlign w:val="superscript"/>
          <w:rtl/>
        </w:rPr>
        <w:t>(</w:t>
      </w:r>
      <w:r w:rsidR="007B28C2" w:rsidRPr="007B28C2">
        <w:rPr>
          <w:rStyle w:val="FootnoteReference"/>
          <w:spacing w:val="0"/>
          <w:rtl/>
        </w:rPr>
        <w:footnoteReference w:id="54"/>
      </w:r>
      <w:r w:rsidR="007B28C2" w:rsidRPr="007B28C2">
        <w:rPr>
          <w:spacing w:val="0"/>
          <w:vertAlign w:val="superscript"/>
          <w:rtl/>
        </w:rPr>
        <w:t>)</w:t>
      </w:r>
      <w:r w:rsidRPr="005B743E">
        <w:rPr>
          <w:spacing w:val="0"/>
          <w:rtl/>
        </w:rPr>
        <w:t>.</w:t>
      </w:r>
    </w:p>
    <w:p w:rsidR="003A1A9F" w:rsidRPr="003A1A9F" w:rsidRDefault="003A1A9F" w:rsidP="003A1A9F">
      <w:pPr>
        <w:tabs>
          <w:tab w:val="left" w:pos="894"/>
          <w:tab w:val="left" w:pos="1557"/>
        </w:tabs>
        <w:spacing w:before="0" w:line="360" w:lineRule="exact"/>
        <w:rPr>
          <w:rFonts w:hint="cs"/>
          <w:b/>
          <w:bCs/>
          <w:spacing w:val="0"/>
          <w:rtl/>
        </w:rPr>
      </w:pPr>
      <w:r>
        <w:rPr>
          <w:rFonts w:hint="cs"/>
          <w:b/>
          <w:bCs/>
          <w:spacing w:val="0"/>
          <w:rtl/>
        </w:rPr>
        <w:tab/>
      </w:r>
      <w:r w:rsidRPr="003A1A9F">
        <w:rPr>
          <w:b/>
          <w:bCs/>
          <w:spacing w:val="0"/>
          <w:rtl/>
        </w:rPr>
        <w:t>1</w:t>
      </w:r>
      <w:r>
        <w:rPr>
          <w:rFonts w:hint="cs"/>
          <w:b/>
          <w:bCs/>
          <w:spacing w:val="0"/>
          <w:rtl/>
        </w:rPr>
        <w:t>(</w:t>
      </w:r>
      <w:r w:rsidRPr="003A1A9F">
        <w:rPr>
          <w:b/>
          <w:bCs/>
          <w:spacing w:val="0"/>
          <w:rtl/>
        </w:rPr>
        <w:t>ج</w:t>
      </w:r>
      <w:r>
        <w:rPr>
          <w:rFonts w:hint="cs"/>
          <w:b/>
          <w:bCs/>
          <w:spacing w:val="0"/>
          <w:rtl/>
        </w:rPr>
        <w:t>)</w:t>
      </w:r>
      <w:r w:rsidRPr="003A1A9F">
        <w:rPr>
          <w:rFonts w:hint="cs"/>
          <w:b/>
          <w:bCs/>
          <w:spacing w:val="0"/>
          <w:rtl/>
        </w:rPr>
        <w:t>-</w:t>
      </w:r>
      <w:r>
        <w:rPr>
          <w:rFonts w:hint="cs"/>
          <w:b/>
          <w:bCs/>
          <w:spacing w:val="0"/>
          <w:rtl/>
        </w:rPr>
        <w:t xml:space="preserve">  </w:t>
      </w:r>
      <w:r w:rsidRPr="003A1A9F">
        <w:rPr>
          <w:rFonts w:hint="eastAsia"/>
          <w:b/>
          <w:bCs/>
          <w:spacing w:val="0"/>
          <w:rtl/>
        </w:rPr>
        <w:t>التعليم</w:t>
      </w:r>
      <w:r w:rsidRPr="003A1A9F">
        <w:rPr>
          <w:b/>
          <w:bCs/>
          <w:spacing w:val="0"/>
          <w:rtl/>
        </w:rPr>
        <w:t xml:space="preserve"> العالي</w:t>
      </w:r>
    </w:p>
    <w:p w:rsidR="003A1A9F" w:rsidRPr="005B743E" w:rsidRDefault="003A1A9F" w:rsidP="00F77B7B">
      <w:pPr>
        <w:tabs>
          <w:tab w:val="left" w:pos="879"/>
          <w:tab w:val="left" w:pos="1557"/>
        </w:tabs>
        <w:spacing w:before="0" w:line="360" w:lineRule="exact"/>
        <w:rPr>
          <w:spacing w:val="0"/>
          <w:rtl/>
        </w:rPr>
      </w:pPr>
      <w:r w:rsidRPr="005B743E">
        <w:rPr>
          <w:spacing w:val="0"/>
          <w:rtl/>
        </w:rPr>
        <w:t>857-</w:t>
      </w:r>
      <w:r w:rsidRPr="005B743E">
        <w:rPr>
          <w:spacing w:val="0"/>
          <w:rtl/>
        </w:rPr>
        <w:tab/>
      </w:r>
      <w:r w:rsidRPr="005B743E">
        <w:rPr>
          <w:rFonts w:hint="eastAsia"/>
          <w:spacing w:val="0"/>
          <w:rtl/>
        </w:rPr>
        <w:t>تسهر</w:t>
      </w:r>
      <w:r w:rsidRPr="005B743E">
        <w:rPr>
          <w:spacing w:val="0"/>
          <w:rtl/>
        </w:rPr>
        <w:t xml:space="preserve"> على </w:t>
      </w:r>
      <w:r w:rsidRPr="005B743E">
        <w:rPr>
          <w:rFonts w:hint="cs"/>
          <w:spacing w:val="0"/>
          <w:rtl/>
        </w:rPr>
        <w:t>توفير</w:t>
      </w:r>
      <w:r w:rsidRPr="005B743E">
        <w:rPr>
          <w:spacing w:val="0"/>
          <w:rtl/>
        </w:rPr>
        <w:t xml:space="preserve"> التعليم العالي في </w:t>
      </w:r>
      <w:r w:rsidRPr="005B743E">
        <w:rPr>
          <w:rFonts w:hint="eastAsia"/>
          <w:spacing w:val="0"/>
          <w:rtl/>
        </w:rPr>
        <w:t>الفلبين</w:t>
      </w:r>
      <w:r w:rsidRPr="005B743E">
        <w:rPr>
          <w:spacing w:val="0"/>
          <w:rtl/>
        </w:rPr>
        <w:t xml:space="preserve"> مؤسسات التعليم العالي الخاصة والعامة. ومن بين 605 1 مؤسس</w:t>
      </w:r>
      <w:r w:rsidRPr="005B743E">
        <w:rPr>
          <w:rFonts w:hint="cs"/>
          <w:spacing w:val="0"/>
          <w:rtl/>
        </w:rPr>
        <w:t>ة</w:t>
      </w:r>
      <w:r w:rsidRPr="005B743E">
        <w:rPr>
          <w:spacing w:val="0"/>
          <w:rtl/>
        </w:rPr>
        <w:t xml:space="preserve"> </w:t>
      </w:r>
      <w:r w:rsidRPr="00F77B7B">
        <w:rPr>
          <w:spacing w:val="0"/>
          <w:w w:val="95"/>
          <w:rtl/>
        </w:rPr>
        <w:t>تعليم عال في البلد، توجد 431 1 مؤسسة خاصة و174 مؤسسة عامة. و</w:t>
      </w:r>
      <w:r w:rsidRPr="00F77B7B">
        <w:rPr>
          <w:rFonts w:hint="cs"/>
          <w:spacing w:val="0"/>
          <w:w w:val="95"/>
          <w:rtl/>
        </w:rPr>
        <w:t xml:space="preserve">بلغ </w:t>
      </w:r>
      <w:r w:rsidRPr="00F77B7B">
        <w:rPr>
          <w:rFonts w:hint="eastAsia"/>
          <w:spacing w:val="0"/>
          <w:w w:val="95"/>
          <w:rtl/>
        </w:rPr>
        <w:t>متوسط</w:t>
      </w:r>
      <w:r w:rsidRPr="00F77B7B">
        <w:rPr>
          <w:spacing w:val="0"/>
          <w:w w:val="95"/>
          <w:rtl/>
        </w:rPr>
        <w:t xml:space="preserve"> </w:t>
      </w:r>
      <w:r w:rsidRPr="00F77B7B">
        <w:rPr>
          <w:rFonts w:hint="cs"/>
          <w:spacing w:val="0"/>
          <w:w w:val="95"/>
          <w:rtl/>
        </w:rPr>
        <w:t xml:space="preserve">عدد الطلبة المسجلين </w:t>
      </w:r>
      <w:r w:rsidRPr="00F77B7B">
        <w:rPr>
          <w:spacing w:val="0"/>
          <w:w w:val="95"/>
          <w:rtl/>
        </w:rPr>
        <w:t xml:space="preserve">خلال السنوات </w:t>
      </w:r>
      <w:r w:rsidRPr="00F77B7B">
        <w:rPr>
          <w:spacing w:val="0"/>
          <w:rtl/>
        </w:rPr>
        <w:t xml:space="preserve">الجامعية </w:t>
      </w:r>
      <w:r w:rsidRPr="00F77B7B">
        <w:rPr>
          <w:rFonts w:hint="cs"/>
          <w:spacing w:val="0"/>
          <w:rtl/>
        </w:rPr>
        <w:t xml:space="preserve">التسع </w:t>
      </w:r>
      <w:r w:rsidRPr="00F77B7B">
        <w:rPr>
          <w:spacing w:val="0"/>
          <w:rtl/>
        </w:rPr>
        <w:t>الماضية، من السنة الجامعية</w:t>
      </w:r>
      <w:r w:rsidRPr="00F77B7B">
        <w:rPr>
          <w:spacing w:val="0"/>
          <w:w w:val="95"/>
          <w:rtl/>
        </w:rPr>
        <w:t xml:space="preserve"> 1994-1995 </w:t>
      </w:r>
      <w:r w:rsidRPr="00F77B7B">
        <w:rPr>
          <w:rFonts w:hint="cs"/>
          <w:spacing w:val="0"/>
          <w:rtl/>
        </w:rPr>
        <w:t>إلى ا</w:t>
      </w:r>
      <w:r w:rsidRPr="00F77B7B">
        <w:rPr>
          <w:rFonts w:hint="eastAsia"/>
          <w:spacing w:val="0"/>
          <w:rtl/>
        </w:rPr>
        <w:t>لسنة</w:t>
      </w:r>
      <w:r w:rsidRPr="00F77B7B">
        <w:rPr>
          <w:spacing w:val="0"/>
          <w:rtl/>
        </w:rPr>
        <w:t xml:space="preserve"> الجامعية</w:t>
      </w:r>
      <w:r w:rsidRPr="00F77B7B">
        <w:rPr>
          <w:rFonts w:hint="cs"/>
          <w:spacing w:val="0"/>
          <w:w w:val="95"/>
          <w:rtl/>
        </w:rPr>
        <w:t xml:space="preserve"> </w:t>
      </w:r>
      <w:r w:rsidRPr="00F77B7B">
        <w:rPr>
          <w:spacing w:val="0"/>
          <w:w w:val="95"/>
          <w:rtl/>
        </w:rPr>
        <w:t xml:space="preserve">2002-2003، </w:t>
      </w:r>
      <w:r w:rsidRPr="00F77B7B">
        <w:rPr>
          <w:rFonts w:hint="cs"/>
          <w:spacing w:val="0"/>
          <w:w w:val="95"/>
          <w:rtl/>
        </w:rPr>
        <w:t xml:space="preserve">زهاء </w:t>
      </w:r>
      <w:r w:rsidRPr="00F77B7B">
        <w:rPr>
          <w:spacing w:val="0"/>
          <w:w w:val="95"/>
          <w:rtl/>
        </w:rPr>
        <w:t xml:space="preserve">395 222 2 طالباً. وبالاستناد إلى </w:t>
      </w:r>
      <w:r w:rsidRPr="00F77B7B">
        <w:rPr>
          <w:rFonts w:hint="cs"/>
          <w:spacing w:val="0"/>
          <w:w w:val="95"/>
          <w:rtl/>
        </w:rPr>
        <w:t xml:space="preserve">تقدير </w:t>
      </w:r>
      <w:r w:rsidRPr="00F77B7B">
        <w:rPr>
          <w:spacing w:val="0"/>
          <w:w w:val="95"/>
          <w:rtl/>
        </w:rPr>
        <w:t xml:space="preserve">عدد سكان البلد </w:t>
      </w:r>
      <w:r w:rsidRPr="00F77B7B">
        <w:rPr>
          <w:rFonts w:hint="cs"/>
          <w:spacing w:val="0"/>
          <w:w w:val="95"/>
          <w:rtl/>
        </w:rPr>
        <w:t>الذي يناهز</w:t>
      </w:r>
      <w:r w:rsidRPr="00F77B7B">
        <w:rPr>
          <w:spacing w:val="0"/>
          <w:w w:val="95"/>
          <w:rtl/>
        </w:rPr>
        <w:t xml:space="preserve"> 88 </w:t>
      </w:r>
      <w:r w:rsidRPr="00F77B7B">
        <w:rPr>
          <w:rFonts w:hint="eastAsia"/>
          <w:spacing w:val="0"/>
          <w:w w:val="95"/>
          <w:rtl/>
        </w:rPr>
        <w:t>مليون</w:t>
      </w:r>
      <w:r w:rsidRPr="00F77B7B">
        <w:rPr>
          <w:rFonts w:hint="cs"/>
          <w:spacing w:val="0"/>
          <w:w w:val="95"/>
          <w:rtl/>
        </w:rPr>
        <w:t xml:space="preserve"> نسمة</w:t>
      </w:r>
      <w:r w:rsidRPr="00F77B7B">
        <w:rPr>
          <w:rFonts w:hint="eastAsia"/>
          <w:spacing w:val="0"/>
          <w:w w:val="95"/>
          <w:rtl/>
        </w:rPr>
        <w:t>،</w:t>
      </w:r>
      <w:r w:rsidRPr="00F77B7B">
        <w:rPr>
          <w:spacing w:val="0"/>
          <w:w w:val="95"/>
          <w:rtl/>
        </w:rPr>
        <w:t xml:space="preserve"> تبلغ نسبة الملتحقين بالتعليم العالي 2.8 في</w:t>
      </w:r>
      <w:r w:rsidRPr="005B743E">
        <w:rPr>
          <w:spacing w:val="0"/>
          <w:rtl/>
        </w:rPr>
        <w:t xml:space="preserve"> المائة من </w:t>
      </w:r>
      <w:r w:rsidRPr="005B743E">
        <w:rPr>
          <w:rFonts w:hint="cs"/>
          <w:spacing w:val="0"/>
          <w:rtl/>
        </w:rPr>
        <w:t xml:space="preserve">مجموع عدد </w:t>
      </w:r>
      <w:r w:rsidRPr="005B743E">
        <w:rPr>
          <w:spacing w:val="0"/>
          <w:rtl/>
        </w:rPr>
        <w:t xml:space="preserve">السكان. ونظراً إلى </w:t>
      </w:r>
      <w:r w:rsidRPr="005B743E">
        <w:rPr>
          <w:rFonts w:hint="eastAsia"/>
          <w:spacing w:val="0"/>
          <w:rtl/>
        </w:rPr>
        <w:t>أن</w:t>
      </w:r>
      <w:r w:rsidRPr="005B743E">
        <w:rPr>
          <w:spacing w:val="0"/>
          <w:rtl/>
        </w:rPr>
        <w:t xml:space="preserve"> هذه النسبة أعلى بكثير مما هي عليه في معظم البلدان، يبدو أن الالتحاق بالتعليم </w:t>
      </w:r>
      <w:r w:rsidRPr="005B743E">
        <w:rPr>
          <w:rFonts w:hint="eastAsia"/>
          <w:spacing w:val="0"/>
          <w:rtl/>
        </w:rPr>
        <w:t>العالي</w:t>
      </w:r>
      <w:r w:rsidRPr="005B743E">
        <w:rPr>
          <w:spacing w:val="0"/>
          <w:rtl/>
        </w:rPr>
        <w:t xml:space="preserve"> يمثل مشكلة أقل </w:t>
      </w:r>
      <w:r w:rsidRPr="005B743E">
        <w:rPr>
          <w:rFonts w:hint="cs"/>
          <w:spacing w:val="0"/>
          <w:rtl/>
        </w:rPr>
        <w:t xml:space="preserve">حدة </w:t>
      </w:r>
      <w:r w:rsidRPr="005B743E">
        <w:rPr>
          <w:spacing w:val="0"/>
          <w:rtl/>
        </w:rPr>
        <w:t>في الفلبين مما ه</w:t>
      </w:r>
      <w:r w:rsidRPr="005B743E">
        <w:rPr>
          <w:rFonts w:hint="cs"/>
          <w:spacing w:val="0"/>
          <w:rtl/>
        </w:rPr>
        <w:t>ي عليه</w:t>
      </w:r>
      <w:r w:rsidRPr="005B743E">
        <w:rPr>
          <w:spacing w:val="0"/>
          <w:rtl/>
        </w:rPr>
        <w:t xml:space="preserve"> في البلدان الأخرى. بيد أن الأرقام وحدها </w:t>
      </w:r>
      <w:r w:rsidRPr="005B743E">
        <w:rPr>
          <w:rFonts w:hint="eastAsia"/>
          <w:spacing w:val="0"/>
          <w:rtl/>
        </w:rPr>
        <w:t>لا</w:t>
      </w:r>
      <w:r w:rsidRPr="005B743E">
        <w:rPr>
          <w:spacing w:val="0"/>
          <w:rtl/>
        </w:rPr>
        <w:t xml:space="preserve"> توضح المشكلة المتعلقة بالالتحاق بالتعليم العالي </w:t>
      </w:r>
      <w:r w:rsidRPr="005B743E">
        <w:rPr>
          <w:rFonts w:hint="cs"/>
          <w:spacing w:val="0"/>
          <w:rtl/>
        </w:rPr>
        <w:t>وإتاحته بإنصاف</w:t>
      </w:r>
      <w:r w:rsidRPr="005B743E">
        <w:rPr>
          <w:spacing w:val="0"/>
          <w:rtl/>
        </w:rPr>
        <w:t>.</w:t>
      </w:r>
    </w:p>
    <w:p w:rsidR="003A1A9F" w:rsidRPr="005B743E" w:rsidRDefault="003A1A9F" w:rsidP="003A1A9F">
      <w:pPr>
        <w:tabs>
          <w:tab w:val="left" w:pos="879"/>
          <w:tab w:val="left" w:pos="1557"/>
        </w:tabs>
        <w:spacing w:before="0" w:line="360" w:lineRule="exact"/>
        <w:rPr>
          <w:spacing w:val="0"/>
          <w:rtl/>
        </w:rPr>
      </w:pPr>
      <w:r w:rsidRPr="005B743E">
        <w:rPr>
          <w:spacing w:val="0"/>
          <w:rtl/>
        </w:rPr>
        <w:t>858-</w:t>
      </w:r>
      <w:r w:rsidRPr="005B743E">
        <w:rPr>
          <w:spacing w:val="0"/>
          <w:rtl/>
        </w:rPr>
        <w:tab/>
      </w:r>
      <w:r w:rsidRPr="005B743E">
        <w:rPr>
          <w:rFonts w:hint="eastAsia"/>
          <w:spacing w:val="0"/>
          <w:rtl/>
        </w:rPr>
        <w:t>وارتفعت</w:t>
      </w:r>
      <w:r w:rsidRPr="005B743E">
        <w:rPr>
          <w:spacing w:val="0"/>
          <w:rtl/>
        </w:rPr>
        <w:t xml:space="preserve"> تكاليف التعليم العالي ارتفاعاً </w:t>
      </w:r>
      <w:r w:rsidRPr="005B743E">
        <w:rPr>
          <w:rFonts w:hint="eastAsia"/>
          <w:spacing w:val="0"/>
          <w:rtl/>
        </w:rPr>
        <w:t>كبيراً،</w:t>
      </w:r>
      <w:r w:rsidRPr="005B743E">
        <w:rPr>
          <w:spacing w:val="0"/>
          <w:rtl/>
        </w:rPr>
        <w:t xml:space="preserve"> لا</w:t>
      </w:r>
      <w:r w:rsidRPr="005B743E">
        <w:rPr>
          <w:rFonts w:hint="cs"/>
          <w:spacing w:val="0"/>
          <w:rtl/>
        </w:rPr>
        <w:t xml:space="preserve"> </w:t>
      </w:r>
      <w:r w:rsidRPr="005B743E">
        <w:rPr>
          <w:spacing w:val="0"/>
          <w:rtl/>
        </w:rPr>
        <w:t xml:space="preserve">سيما في العقود الأربعة الماضية. وتتراوح </w:t>
      </w:r>
      <w:r w:rsidRPr="005B743E">
        <w:rPr>
          <w:rFonts w:hint="cs"/>
          <w:spacing w:val="0"/>
          <w:rtl/>
        </w:rPr>
        <w:t xml:space="preserve">حالياً </w:t>
      </w:r>
      <w:r w:rsidRPr="005B743E">
        <w:rPr>
          <w:spacing w:val="0"/>
          <w:rtl/>
        </w:rPr>
        <w:t xml:space="preserve">تكاليف التعليم الجامعي للطالب </w:t>
      </w:r>
      <w:r w:rsidRPr="005B743E">
        <w:rPr>
          <w:rFonts w:hint="eastAsia"/>
          <w:spacing w:val="0"/>
          <w:rtl/>
        </w:rPr>
        <w:t>الواحد</w:t>
      </w:r>
      <w:r w:rsidRPr="005B743E">
        <w:rPr>
          <w:rFonts w:hint="cs"/>
          <w:spacing w:val="0"/>
          <w:rtl/>
        </w:rPr>
        <w:t xml:space="preserve"> </w:t>
      </w:r>
      <w:r w:rsidRPr="005B743E">
        <w:rPr>
          <w:spacing w:val="0"/>
          <w:rtl/>
        </w:rPr>
        <w:t>بين 0</w:t>
      </w:r>
      <w:r w:rsidRPr="005B743E">
        <w:rPr>
          <w:rFonts w:hint="cs"/>
          <w:spacing w:val="0"/>
          <w:rtl/>
        </w:rPr>
        <w:t>0</w:t>
      </w:r>
      <w:r w:rsidRPr="005B743E">
        <w:rPr>
          <w:spacing w:val="0"/>
          <w:rtl/>
        </w:rPr>
        <w:t>0.00 5 و0</w:t>
      </w:r>
      <w:r w:rsidRPr="005B743E">
        <w:rPr>
          <w:rFonts w:hint="cs"/>
          <w:spacing w:val="0"/>
          <w:rtl/>
        </w:rPr>
        <w:t>0</w:t>
      </w:r>
      <w:r w:rsidRPr="005B743E">
        <w:rPr>
          <w:spacing w:val="0"/>
          <w:rtl/>
        </w:rPr>
        <w:t xml:space="preserve">0.00 90 بيزو فلبيني </w:t>
      </w:r>
      <w:r w:rsidRPr="005B743E">
        <w:rPr>
          <w:rFonts w:hint="cs"/>
          <w:spacing w:val="0"/>
          <w:rtl/>
        </w:rPr>
        <w:t xml:space="preserve">لكل </w:t>
      </w:r>
      <w:r w:rsidRPr="005B743E">
        <w:rPr>
          <w:spacing w:val="0"/>
          <w:rtl/>
        </w:rPr>
        <w:t xml:space="preserve">سنة جامعية. ويعود </w:t>
      </w:r>
      <w:r w:rsidRPr="005B743E">
        <w:rPr>
          <w:rFonts w:hint="cs"/>
          <w:spacing w:val="0"/>
          <w:rtl/>
        </w:rPr>
        <w:t>اتساع نطاق التكاليف</w:t>
      </w:r>
      <w:r w:rsidRPr="005B743E">
        <w:rPr>
          <w:spacing w:val="0"/>
          <w:rtl/>
        </w:rPr>
        <w:t xml:space="preserve"> إلى الاختلاف في نوعية التعليم </w:t>
      </w:r>
      <w:r w:rsidRPr="005B743E">
        <w:rPr>
          <w:rFonts w:hint="cs"/>
          <w:spacing w:val="0"/>
          <w:rtl/>
        </w:rPr>
        <w:t xml:space="preserve">الذي تتيحه </w:t>
      </w:r>
      <w:r w:rsidRPr="005B743E">
        <w:rPr>
          <w:spacing w:val="0"/>
          <w:rtl/>
        </w:rPr>
        <w:t>مختلف فئات التعليم العالي.</w:t>
      </w:r>
    </w:p>
    <w:p w:rsidR="003A1A9F" w:rsidRPr="005B743E" w:rsidRDefault="003A1A9F" w:rsidP="003A1A9F">
      <w:pPr>
        <w:tabs>
          <w:tab w:val="left" w:pos="879"/>
          <w:tab w:val="left" w:pos="1557"/>
        </w:tabs>
        <w:spacing w:before="0" w:line="360" w:lineRule="exact"/>
        <w:rPr>
          <w:spacing w:val="0"/>
          <w:rtl/>
        </w:rPr>
      </w:pPr>
      <w:r w:rsidRPr="005B743E">
        <w:rPr>
          <w:spacing w:val="0"/>
          <w:rtl/>
        </w:rPr>
        <w:t>859-</w:t>
      </w:r>
      <w:r w:rsidRPr="005B743E">
        <w:rPr>
          <w:spacing w:val="0"/>
          <w:rtl/>
        </w:rPr>
        <w:tab/>
      </w:r>
      <w:r w:rsidRPr="005B743E">
        <w:rPr>
          <w:rFonts w:hint="eastAsia"/>
          <w:spacing w:val="0"/>
          <w:rtl/>
        </w:rPr>
        <w:t>وتتفاوت</w:t>
      </w:r>
      <w:r w:rsidRPr="005B743E">
        <w:rPr>
          <w:spacing w:val="0"/>
          <w:rtl/>
        </w:rPr>
        <w:t xml:space="preserve"> رسوم التسجيل التي </w:t>
      </w:r>
      <w:r w:rsidRPr="005B743E">
        <w:rPr>
          <w:rFonts w:hint="cs"/>
          <w:spacing w:val="0"/>
          <w:rtl/>
        </w:rPr>
        <w:t>تطالب بها</w:t>
      </w:r>
      <w:r w:rsidRPr="005B743E">
        <w:rPr>
          <w:spacing w:val="0"/>
          <w:rtl/>
        </w:rPr>
        <w:t xml:space="preserve"> مختلف </w:t>
      </w:r>
      <w:r w:rsidRPr="005B743E">
        <w:rPr>
          <w:rFonts w:hint="eastAsia"/>
          <w:spacing w:val="0"/>
          <w:rtl/>
        </w:rPr>
        <w:t>المؤسسات</w:t>
      </w:r>
      <w:r w:rsidRPr="005B743E">
        <w:rPr>
          <w:spacing w:val="0"/>
          <w:rtl/>
        </w:rPr>
        <w:t xml:space="preserve"> تفاوتاً شديداً. (وعادة ما </w:t>
      </w:r>
      <w:r w:rsidRPr="005B743E">
        <w:rPr>
          <w:rFonts w:hint="cs"/>
          <w:spacing w:val="0"/>
          <w:rtl/>
        </w:rPr>
        <w:t xml:space="preserve">يتألف </w:t>
      </w:r>
      <w:r w:rsidRPr="005B743E">
        <w:rPr>
          <w:spacing w:val="0"/>
          <w:rtl/>
        </w:rPr>
        <w:t xml:space="preserve">درس أو موضوع في الجامعة </w:t>
      </w:r>
      <w:r w:rsidRPr="005B743E">
        <w:rPr>
          <w:rFonts w:hint="cs"/>
          <w:spacing w:val="0"/>
          <w:rtl/>
        </w:rPr>
        <w:t xml:space="preserve">من </w:t>
      </w:r>
      <w:r w:rsidRPr="005B743E">
        <w:rPr>
          <w:spacing w:val="0"/>
          <w:rtl/>
        </w:rPr>
        <w:t xml:space="preserve">وحدتين أو </w:t>
      </w:r>
      <w:r w:rsidRPr="005B743E">
        <w:rPr>
          <w:rFonts w:hint="eastAsia"/>
          <w:spacing w:val="0"/>
          <w:rtl/>
        </w:rPr>
        <w:t>ثلاث</w:t>
      </w:r>
      <w:r w:rsidRPr="005B743E">
        <w:rPr>
          <w:spacing w:val="0"/>
          <w:rtl/>
        </w:rPr>
        <w:t>. ووحدة الدرس</w:t>
      </w:r>
      <w:r w:rsidRPr="005B743E">
        <w:rPr>
          <w:rFonts w:hint="cs"/>
          <w:spacing w:val="0"/>
          <w:rtl/>
        </w:rPr>
        <w:t xml:space="preserve"> الواحدة قوامها </w:t>
      </w:r>
      <w:r w:rsidRPr="005B743E">
        <w:rPr>
          <w:spacing w:val="0"/>
          <w:rtl/>
        </w:rPr>
        <w:t xml:space="preserve">14 إلى 18 ساعة من المحاضرات أو </w:t>
      </w:r>
      <w:r w:rsidRPr="005B743E">
        <w:rPr>
          <w:rFonts w:hint="cs"/>
          <w:spacing w:val="0"/>
          <w:rtl/>
        </w:rPr>
        <w:t>من الوقت</w:t>
      </w:r>
      <w:r w:rsidRPr="005B743E">
        <w:rPr>
          <w:spacing w:val="0"/>
          <w:rtl/>
        </w:rPr>
        <w:t xml:space="preserve"> الذي يقض</w:t>
      </w:r>
      <w:r w:rsidRPr="005B743E">
        <w:rPr>
          <w:rFonts w:hint="cs"/>
          <w:spacing w:val="0"/>
          <w:rtl/>
        </w:rPr>
        <w:t>يه الطالب</w:t>
      </w:r>
      <w:r w:rsidRPr="005B743E">
        <w:rPr>
          <w:spacing w:val="0"/>
          <w:rtl/>
        </w:rPr>
        <w:t xml:space="preserve"> في </w:t>
      </w:r>
      <w:r w:rsidRPr="005B743E">
        <w:rPr>
          <w:rFonts w:hint="eastAsia"/>
          <w:spacing w:val="0"/>
          <w:rtl/>
        </w:rPr>
        <w:t>الصف</w:t>
      </w:r>
      <w:r w:rsidRPr="005B743E">
        <w:rPr>
          <w:spacing w:val="0"/>
          <w:rtl/>
        </w:rPr>
        <w:t>)</w:t>
      </w:r>
      <w:r w:rsidRPr="005B743E">
        <w:rPr>
          <w:rFonts w:hint="cs"/>
          <w:spacing w:val="0"/>
          <w:rtl/>
        </w:rPr>
        <w:t>.</w:t>
      </w:r>
      <w:r w:rsidRPr="005B743E">
        <w:rPr>
          <w:spacing w:val="0"/>
          <w:rtl/>
        </w:rPr>
        <w:t xml:space="preserve"> ولا تزال بعض الجامعات الحكومية تفرض رسوم</w:t>
      </w:r>
      <w:r w:rsidRPr="005B743E">
        <w:rPr>
          <w:rFonts w:hint="cs"/>
          <w:spacing w:val="0"/>
          <w:rtl/>
        </w:rPr>
        <w:t>اً تعادل</w:t>
      </w:r>
      <w:r w:rsidRPr="005B743E">
        <w:rPr>
          <w:spacing w:val="0"/>
          <w:rtl/>
        </w:rPr>
        <w:t xml:space="preserve"> </w:t>
      </w:r>
      <w:r w:rsidRPr="005B743E">
        <w:rPr>
          <w:rFonts w:hint="cs"/>
          <w:spacing w:val="0"/>
          <w:rtl/>
        </w:rPr>
        <w:t>8.00</w:t>
      </w:r>
      <w:r w:rsidRPr="005B743E">
        <w:rPr>
          <w:spacing w:val="0"/>
          <w:rtl/>
        </w:rPr>
        <w:t xml:space="preserve"> بيزو عن كل وحدة</w:t>
      </w:r>
      <w:r w:rsidRPr="005B743E">
        <w:rPr>
          <w:rFonts w:hint="cs"/>
          <w:spacing w:val="0"/>
          <w:rtl/>
        </w:rPr>
        <w:t>،</w:t>
      </w:r>
      <w:r w:rsidRPr="005B743E">
        <w:rPr>
          <w:spacing w:val="0"/>
          <w:rtl/>
        </w:rPr>
        <w:t xml:space="preserve"> فيما </w:t>
      </w:r>
      <w:r w:rsidRPr="005B743E">
        <w:rPr>
          <w:rFonts w:hint="eastAsia"/>
          <w:spacing w:val="0"/>
          <w:rtl/>
        </w:rPr>
        <w:t>تفرض</w:t>
      </w:r>
      <w:r w:rsidRPr="005B743E">
        <w:rPr>
          <w:spacing w:val="0"/>
          <w:rtl/>
        </w:rPr>
        <w:t xml:space="preserve"> بعض الجامعات الخاصة ذات الجودة العالية</w:t>
      </w:r>
      <w:r w:rsidRPr="005B743E">
        <w:rPr>
          <w:rFonts w:hint="cs"/>
          <w:spacing w:val="0"/>
          <w:rtl/>
        </w:rPr>
        <w:t xml:space="preserve"> </w:t>
      </w:r>
      <w:r w:rsidRPr="005B743E">
        <w:rPr>
          <w:spacing w:val="0"/>
          <w:rtl/>
        </w:rPr>
        <w:t>رسوم</w:t>
      </w:r>
      <w:r w:rsidRPr="005B743E">
        <w:rPr>
          <w:rFonts w:hint="cs"/>
          <w:spacing w:val="0"/>
          <w:rtl/>
        </w:rPr>
        <w:t xml:space="preserve">اً تعادل 000.00.00 1 بيزو </w:t>
      </w:r>
      <w:r w:rsidRPr="005B743E">
        <w:rPr>
          <w:spacing w:val="0"/>
          <w:rtl/>
        </w:rPr>
        <w:t xml:space="preserve">عن كل وحدة. وتفرض </w:t>
      </w:r>
      <w:r w:rsidRPr="005B743E">
        <w:rPr>
          <w:rFonts w:hint="eastAsia"/>
          <w:spacing w:val="0"/>
          <w:rtl/>
        </w:rPr>
        <w:t>جامعة</w:t>
      </w:r>
      <w:r w:rsidRPr="005B743E">
        <w:rPr>
          <w:spacing w:val="0"/>
          <w:rtl/>
        </w:rPr>
        <w:t xml:space="preserve"> الفلبين</w:t>
      </w:r>
      <w:r w:rsidRPr="005B743E">
        <w:rPr>
          <w:rFonts w:hint="cs"/>
          <w:spacing w:val="0"/>
          <w:rtl/>
        </w:rPr>
        <w:t xml:space="preserve"> رسوم تسجيل تعادل 300.00 </w:t>
      </w:r>
      <w:r w:rsidRPr="005B743E">
        <w:rPr>
          <w:spacing w:val="0"/>
          <w:rtl/>
        </w:rPr>
        <w:t>بيزو عن كل وحدة. و</w:t>
      </w:r>
      <w:r w:rsidRPr="005B743E">
        <w:rPr>
          <w:rFonts w:hint="cs"/>
          <w:spacing w:val="0"/>
          <w:rtl/>
        </w:rPr>
        <w:t>ت</w:t>
      </w:r>
      <w:r w:rsidRPr="005B743E">
        <w:rPr>
          <w:spacing w:val="0"/>
          <w:rtl/>
        </w:rPr>
        <w:t xml:space="preserve">ضاف إلى ذلك مساعدة الحكومة، لتمكين </w:t>
      </w:r>
      <w:r w:rsidRPr="005B743E">
        <w:rPr>
          <w:rFonts w:hint="eastAsia"/>
          <w:spacing w:val="0"/>
          <w:rtl/>
        </w:rPr>
        <w:t>جامعة</w:t>
      </w:r>
      <w:r w:rsidRPr="005B743E">
        <w:rPr>
          <w:spacing w:val="0"/>
          <w:rtl/>
        </w:rPr>
        <w:t xml:space="preserve"> الفلبين، وهي الجامعة الحكومية الأولى، من توفير تعليم ذي جودة.</w:t>
      </w:r>
    </w:p>
    <w:p w:rsidR="003A1A9F" w:rsidRPr="005B743E" w:rsidRDefault="003A1A9F" w:rsidP="00F77B7B">
      <w:pPr>
        <w:tabs>
          <w:tab w:val="left" w:pos="879"/>
          <w:tab w:val="left" w:pos="1557"/>
        </w:tabs>
        <w:spacing w:before="0" w:line="360" w:lineRule="exact"/>
        <w:rPr>
          <w:spacing w:val="0"/>
          <w:rtl/>
        </w:rPr>
      </w:pPr>
      <w:r w:rsidRPr="005B743E">
        <w:rPr>
          <w:spacing w:val="0"/>
          <w:rtl/>
        </w:rPr>
        <w:t>860-</w:t>
      </w:r>
      <w:r w:rsidRPr="005B743E">
        <w:rPr>
          <w:spacing w:val="0"/>
          <w:rtl/>
        </w:rPr>
        <w:tab/>
      </w:r>
      <w:r w:rsidRPr="005B743E">
        <w:rPr>
          <w:rFonts w:hint="cs"/>
          <w:spacing w:val="0"/>
          <w:rtl/>
        </w:rPr>
        <w:t>و</w:t>
      </w:r>
      <w:r w:rsidRPr="005B743E">
        <w:rPr>
          <w:spacing w:val="0"/>
          <w:rtl/>
        </w:rPr>
        <w:t xml:space="preserve">مشكلة تكاليف التعليم العالي </w:t>
      </w:r>
      <w:r w:rsidRPr="005B743E">
        <w:rPr>
          <w:rFonts w:hint="cs"/>
          <w:spacing w:val="0"/>
          <w:rtl/>
        </w:rPr>
        <w:t xml:space="preserve">تعالجها </w:t>
      </w:r>
      <w:r w:rsidRPr="005B743E">
        <w:rPr>
          <w:spacing w:val="0"/>
          <w:rtl/>
        </w:rPr>
        <w:t xml:space="preserve">إلى </w:t>
      </w:r>
      <w:r w:rsidRPr="005B743E">
        <w:rPr>
          <w:rFonts w:hint="eastAsia"/>
          <w:spacing w:val="0"/>
          <w:rtl/>
        </w:rPr>
        <w:t>حد</w:t>
      </w:r>
      <w:r w:rsidRPr="005B743E">
        <w:rPr>
          <w:spacing w:val="0"/>
          <w:rtl/>
        </w:rPr>
        <w:t xml:space="preserve"> ما بعض الجامعات والكليات التابعة للدولة. وهناك 111 جامعة وكلية تابعة للدولة، </w:t>
      </w:r>
      <w:r w:rsidRPr="005B743E">
        <w:rPr>
          <w:rFonts w:hint="cs"/>
          <w:spacing w:val="0"/>
          <w:rtl/>
        </w:rPr>
        <w:t>و</w:t>
      </w:r>
      <w:r w:rsidRPr="005B743E">
        <w:rPr>
          <w:spacing w:val="0"/>
          <w:rtl/>
        </w:rPr>
        <w:t>56 جامع</w:t>
      </w:r>
      <w:r w:rsidRPr="005B743E">
        <w:rPr>
          <w:rFonts w:hint="cs"/>
          <w:spacing w:val="0"/>
          <w:rtl/>
        </w:rPr>
        <w:t xml:space="preserve">ة </w:t>
      </w:r>
      <w:r w:rsidRPr="005B743E">
        <w:rPr>
          <w:spacing w:val="0"/>
          <w:rtl/>
        </w:rPr>
        <w:t>وكلي</w:t>
      </w:r>
      <w:r w:rsidRPr="005B743E">
        <w:rPr>
          <w:rFonts w:hint="cs"/>
          <w:spacing w:val="0"/>
          <w:rtl/>
        </w:rPr>
        <w:t>ة</w:t>
      </w:r>
      <w:r w:rsidRPr="005B743E">
        <w:rPr>
          <w:spacing w:val="0"/>
          <w:rtl/>
        </w:rPr>
        <w:t xml:space="preserve"> محلية، ومؤسسة تعليم عال</w:t>
      </w:r>
      <w:r w:rsidRPr="005B743E">
        <w:rPr>
          <w:rFonts w:hint="cs"/>
          <w:spacing w:val="0"/>
          <w:rtl/>
        </w:rPr>
        <w:t>ٍ</w:t>
      </w:r>
      <w:r w:rsidRPr="005B743E">
        <w:rPr>
          <w:spacing w:val="0"/>
          <w:rtl/>
        </w:rPr>
        <w:t xml:space="preserve"> واحدة تشرف عليها لجنة التعليم </w:t>
      </w:r>
      <w:r w:rsidRPr="005B743E">
        <w:rPr>
          <w:rFonts w:hint="eastAsia"/>
          <w:spacing w:val="0"/>
          <w:rtl/>
        </w:rPr>
        <w:t>العالي،</w:t>
      </w:r>
      <w:r w:rsidRPr="005B743E">
        <w:rPr>
          <w:spacing w:val="0"/>
          <w:rtl/>
        </w:rPr>
        <w:t xml:space="preserve"> </w:t>
      </w:r>
      <w:r w:rsidRPr="005B743E">
        <w:rPr>
          <w:rFonts w:hint="cs"/>
          <w:spacing w:val="0"/>
          <w:rtl/>
        </w:rPr>
        <w:t>وخمس</w:t>
      </w:r>
      <w:r w:rsidRPr="005B743E">
        <w:rPr>
          <w:spacing w:val="0"/>
          <w:rtl/>
        </w:rPr>
        <w:t xml:space="preserve"> مؤسسات تعليم عال</w:t>
      </w:r>
      <w:r w:rsidRPr="005B743E">
        <w:rPr>
          <w:rFonts w:hint="cs"/>
          <w:spacing w:val="0"/>
          <w:rtl/>
        </w:rPr>
        <w:t>ٍ</w:t>
      </w:r>
      <w:r w:rsidRPr="005B743E">
        <w:rPr>
          <w:spacing w:val="0"/>
          <w:rtl/>
        </w:rPr>
        <w:t xml:space="preserve"> متخصصة، وتسعة معاهد حكومية أخرى، </w:t>
      </w:r>
      <w:r w:rsidRPr="005B743E">
        <w:rPr>
          <w:rFonts w:hint="cs"/>
          <w:spacing w:val="0"/>
          <w:rtl/>
        </w:rPr>
        <w:t>فبذلك يبلغ</w:t>
      </w:r>
      <w:r w:rsidRPr="005B743E">
        <w:rPr>
          <w:spacing w:val="0"/>
          <w:rtl/>
        </w:rPr>
        <w:t xml:space="preserve"> </w:t>
      </w:r>
      <w:r w:rsidRPr="005B743E">
        <w:rPr>
          <w:rFonts w:hint="eastAsia"/>
          <w:spacing w:val="0"/>
          <w:rtl/>
        </w:rPr>
        <w:t>المجموع</w:t>
      </w:r>
      <w:r w:rsidRPr="005B743E">
        <w:rPr>
          <w:spacing w:val="0"/>
          <w:rtl/>
        </w:rPr>
        <w:t xml:space="preserve"> 182 مؤسسة تعليم عال</w:t>
      </w:r>
      <w:r w:rsidRPr="005B743E">
        <w:rPr>
          <w:rFonts w:hint="cs"/>
          <w:spacing w:val="0"/>
          <w:rtl/>
        </w:rPr>
        <w:t>ٍ</w:t>
      </w:r>
      <w:r w:rsidRPr="005B743E">
        <w:rPr>
          <w:spacing w:val="0"/>
          <w:rtl/>
        </w:rPr>
        <w:t xml:space="preserve"> عامة </w:t>
      </w:r>
      <w:r w:rsidRPr="005B743E">
        <w:rPr>
          <w:rFonts w:hint="cs"/>
          <w:spacing w:val="0"/>
          <w:rtl/>
        </w:rPr>
        <w:t>في</w:t>
      </w:r>
      <w:r w:rsidRPr="005B743E">
        <w:rPr>
          <w:spacing w:val="0"/>
          <w:rtl/>
        </w:rPr>
        <w:t xml:space="preserve"> كانون الثاني/يناير 2006. وبالمقارنة، هناك 465 1 كلية وجامعة تديرها جهات خاصة تعتمد اعتماداً كلي</w:t>
      </w:r>
      <w:r w:rsidR="00F77B7B">
        <w:rPr>
          <w:rFonts w:hint="cs"/>
          <w:spacing w:val="0"/>
          <w:rtl/>
        </w:rPr>
        <w:t>ـ</w:t>
      </w:r>
      <w:r w:rsidRPr="005B743E">
        <w:rPr>
          <w:spacing w:val="0"/>
          <w:rtl/>
        </w:rPr>
        <w:t>اً على رسوم التسجيل.</w:t>
      </w:r>
    </w:p>
    <w:p w:rsidR="003A1A9F" w:rsidRPr="005B743E" w:rsidRDefault="003A1A9F" w:rsidP="003A1A9F">
      <w:pPr>
        <w:tabs>
          <w:tab w:val="left" w:pos="879"/>
          <w:tab w:val="left" w:pos="1557"/>
        </w:tabs>
        <w:spacing w:before="0" w:line="360" w:lineRule="exact"/>
        <w:rPr>
          <w:spacing w:val="0"/>
          <w:rtl/>
        </w:rPr>
      </w:pPr>
      <w:r w:rsidRPr="005B743E">
        <w:rPr>
          <w:spacing w:val="0"/>
          <w:rtl/>
        </w:rPr>
        <w:t>861-</w:t>
      </w:r>
      <w:r w:rsidRPr="005B743E">
        <w:rPr>
          <w:spacing w:val="0"/>
          <w:rtl/>
        </w:rPr>
        <w:tab/>
      </w:r>
      <w:r w:rsidRPr="005B743E">
        <w:rPr>
          <w:rFonts w:hint="eastAsia"/>
          <w:spacing w:val="0"/>
          <w:rtl/>
        </w:rPr>
        <w:t>والجامعات</w:t>
      </w:r>
      <w:r w:rsidRPr="005B743E">
        <w:rPr>
          <w:spacing w:val="0"/>
          <w:rtl/>
        </w:rPr>
        <w:t xml:space="preserve"> والكليات التابعة للدولة هي </w:t>
      </w:r>
      <w:r w:rsidRPr="005B743E">
        <w:rPr>
          <w:rFonts w:hint="eastAsia"/>
          <w:spacing w:val="0"/>
          <w:rtl/>
        </w:rPr>
        <w:t>مؤسسات</w:t>
      </w:r>
      <w:r w:rsidRPr="005B743E">
        <w:rPr>
          <w:spacing w:val="0"/>
          <w:rtl/>
        </w:rPr>
        <w:t xml:space="preserve"> تعليم عال</w:t>
      </w:r>
      <w:r w:rsidRPr="005B743E">
        <w:rPr>
          <w:rFonts w:hint="cs"/>
          <w:spacing w:val="0"/>
          <w:rtl/>
        </w:rPr>
        <w:t>ٍ</w:t>
      </w:r>
      <w:r w:rsidRPr="005B743E">
        <w:rPr>
          <w:spacing w:val="0"/>
          <w:rtl/>
        </w:rPr>
        <w:t xml:space="preserve"> عامة </w:t>
      </w:r>
      <w:r w:rsidRPr="005B743E">
        <w:rPr>
          <w:rFonts w:hint="cs"/>
          <w:spacing w:val="0"/>
          <w:rtl/>
        </w:rPr>
        <w:t>معتمدة</w:t>
      </w:r>
      <w:r w:rsidRPr="005B743E">
        <w:rPr>
          <w:spacing w:val="0"/>
          <w:rtl/>
        </w:rPr>
        <w:t xml:space="preserve"> منشأة بموجب القانون، تديرها </w:t>
      </w:r>
      <w:r w:rsidRPr="005B743E">
        <w:rPr>
          <w:rFonts w:hint="cs"/>
          <w:spacing w:val="0"/>
          <w:rtl/>
        </w:rPr>
        <w:t>وتدعمها</w:t>
      </w:r>
      <w:r w:rsidRPr="005B743E">
        <w:rPr>
          <w:spacing w:val="0"/>
          <w:rtl/>
        </w:rPr>
        <w:t xml:space="preserve"> مالياً </w:t>
      </w:r>
      <w:r w:rsidRPr="005B743E">
        <w:rPr>
          <w:rFonts w:hint="eastAsia"/>
          <w:spacing w:val="0"/>
          <w:rtl/>
        </w:rPr>
        <w:t>الحكومة</w:t>
      </w:r>
      <w:r w:rsidRPr="005B743E">
        <w:rPr>
          <w:spacing w:val="0"/>
          <w:rtl/>
        </w:rPr>
        <w:t xml:space="preserve">. والجامعات والكليات المحلية هي المؤسسات التي تنشئها الحكومات </w:t>
      </w:r>
      <w:r w:rsidRPr="005B743E">
        <w:rPr>
          <w:rFonts w:hint="eastAsia"/>
          <w:spacing w:val="0"/>
          <w:rtl/>
        </w:rPr>
        <w:t>المحلية</w:t>
      </w:r>
      <w:r w:rsidRPr="005B743E">
        <w:rPr>
          <w:spacing w:val="0"/>
          <w:rtl/>
        </w:rPr>
        <w:t xml:space="preserve"> </w:t>
      </w:r>
      <w:r w:rsidRPr="005B743E">
        <w:rPr>
          <w:rFonts w:hint="cs"/>
          <w:spacing w:val="0"/>
          <w:rtl/>
        </w:rPr>
        <w:t>بموجب</w:t>
      </w:r>
      <w:r w:rsidRPr="005B743E">
        <w:rPr>
          <w:spacing w:val="0"/>
          <w:rtl/>
        </w:rPr>
        <w:t xml:space="preserve"> قرارات أو أوامر. وتدعمها مالياً الحكومات المحلية المعنية. </w:t>
      </w:r>
      <w:r w:rsidRPr="005B743E">
        <w:rPr>
          <w:rFonts w:hint="eastAsia"/>
          <w:spacing w:val="0"/>
          <w:rtl/>
        </w:rPr>
        <w:t>ومؤسسات</w:t>
      </w:r>
      <w:r w:rsidRPr="005B743E">
        <w:rPr>
          <w:spacing w:val="0"/>
          <w:rtl/>
        </w:rPr>
        <w:t xml:space="preserve"> التعليم العالي التي تشرف عليها لجنة التعليم العالي هي مؤسسات تعليمية </w:t>
      </w:r>
      <w:r w:rsidRPr="005B743E">
        <w:rPr>
          <w:rFonts w:hint="eastAsia"/>
          <w:spacing w:val="0"/>
          <w:rtl/>
        </w:rPr>
        <w:t>عامة</w:t>
      </w:r>
      <w:r w:rsidRPr="005B743E">
        <w:rPr>
          <w:spacing w:val="0"/>
          <w:rtl/>
        </w:rPr>
        <w:t xml:space="preserve"> غير </w:t>
      </w:r>
      <w:r w:rsidRPr="005B743E">
        <w:rPr>
          <w:rFonts w:hint="cs"/>
          <w:spacing w:val="0"/>
          <w:rtl/>
        </w:rPr>
        <w:t>معتمدة</w:t>
      </w:r>
      <w:r w:rsidRPr="005B743E">
        <w:rPr>
          <w:spacing w:val="0"/>
          <w:rtl/>
        </w:rPr>
        <w:t xml:space="preserve"> ومنشأة بموجب القانون، وتديرها وتشرف عليها وتدعمها مالياً الحكومة. </w:t>
      </w:r>
      <w:r w:rsidRPr="005B743E">
        <w:rPr>
          <w:rFonts w:hint="eastAsia"/>
          <w:spacing w:val="0"/>
          <w:rtl/>
        </w:rPr>
        <w:t>والمعاهد</w:t>
      </w:r>
      <w:r w:rsidRPr="005B743E">
        <w:rPr>
          <w:spacing w:val="0"/>
          <w:rtl/>
        </w:rPr>
        <w:t xml:space="preserve"> الحكومية الأخرى هي مؤسسات تعليم ثانوي </w:t>
      </w:r>
      <w:r w:rsidRPr="005B743E">
        <w:rPr>
          <w:rFonts w:hint="cs"/>
          <w:spacing w:val="0"/>
          <w:rtl/>
        </w:rPr>
        <w:t>و</w:t>
      </w:r>
      <w:r w:rsidRPr="005B743E">
        <w:rPr>
          <w:spacing w:val="0"/>
          <w:rtl/>
        </w:rPr>
        <w:t xml:space="preserve">بعد </w:t>
      </w:r>
      <w:r w:rsidRPr="005B743E">
        <w:rPr>
          <w:rFonts w:hint="eastAsia"/>
          <w:spacing w:val="0"/>
          <w:rtl/>
        </w:rPr>
        <w:t>الثانوي،</w:t>
      </w:r>
      <w:r w:rsidRPr="005B743E">
        <w:rPr>
          <w:spacing w:val="0"/>
          <w:rtl/>
        </w:rPr>
        <w:t xml:space="preserve"> وهي عادة مؤسسات تعليم</w:t>
      </w:r>
      <w:r w:rsidRPr="005B743E">
        <w:rPr>
          <w:rFonts w:hint="cs"/>
          <w:spacing w:val="0"/>
          <w:rtl/>
        </w:rPr>
        <w:t xml:space="preserve"> تقني</w:t>
      </w:r>
      <w:r w:rsidRPr="005B743E">
        <w:rPr>
          <w:spacing w:val="0"/>
          <w:rtl/>
        </w:rPr>
        <w:t xml:space="preserve"> وتدريب مهني تدر</w:t>
      </w:r>
      <w:r w:rsidRPr="005B743E">
        <w:rPr>
          <w:rFonts w:hint="cs"/>
          <w:spacing w:val="0"/>
          <w:rtl/>
        </w:rPr>
        <w:t>ّ</w:t>
      </w:r>
      <w:r w:rsidRPr="005B743E">
        <w:rPr>
          <w:spacing w:val="0"/>
          <w:rtl/>
        </w:rPr>
        <w:t xml:space="preserve">س برامج التعليم العالي. ومؤسسات </w:t>
      </w:r>
      <w:r w:rsidRPr="005B743E">
        <w:rPr>
          <w:rFonts w:hint="eastAsia"/>
          <w:spacing w:val="0"/>
          <w:rtl/>
        </w:rPr>
        <w:t>التعليم</w:t>
      </w:r>
      <w:r w:rsidRPr="005B743E">
        <w:rPr>
          <w:spacing w:val="0"/>
          <w:rtl/>
        </w:rPr>
        <w:t xml:space="preserve"> العالي المتخصصة تخضع للهيئة الحكومية التي ينص عليها القانون الذي </w:t>
      </w:r>
      <w:r w:rsidRPr="005B743E">
        <w:rPr>
          <w:rFonts w:hint="eastAsia"/>
          <w:spacing w:val="0"/>
          <w:rtl/>
        </w:rPr>
        <w:t>أنشأها</w:t>
      </w:r>
      <w:r w:rsidRPr="005B743E">
        <w:rPr>
          <w:spacing w:val="0"/>
          <w:rtl/>
        </w:rPr>
        <w:t>. وتتيح تدريباً متخصصاً في مجالات مثل العلوم العسكرية والدفاع الوطني.</w:t>
      </w:r>
    </w:p>
    <w:p w:rsidR="003A1A9F" w:rsidRPr="005B743E" w:rsidRDefault="003A1A9F" w:rsidP="003A1A9F">
      <w:pPr>
        <w:tabs>
          <w:tab w:val="left" w:pos="879"/>
          <w:tab w:val="left" w:pos="1557"/>
        </w:tabs>
        <w:spacing w:before="0" w:line="360" w:lineRule="exact"/>
        <w:rPr>
          <w:spacing w:val="0"/>
          <w:rtl/>
        </w:rPr>
      </w:pPr>
      <w:r w:rsidRPr="005B743E">
        <w:rPr>
          <w:spacing w:val="0"/>
          <w:rtl/>
        </w:rPr>
        <w:t>862-</w:t>
      </w:r>
      <w:r w:rsidRPr="005B743E">
        <w:rPr>
          <w:spacing w:val="0"/>
          <w:rtl/>
        </w:rPr>
        <w:tab/>
      </w:r>
      <w:r w:rsidRPr="005B743E">
        <w:rPr>
          <w:rFonts w:hint="eastAsia"/>
          <w:spacing w:val="0"/>
          <w:rtl/>
        </w:rPr>
        <w:t>وفيما</w:t>
      </w:r>
      <w:r w:rsidRPr="005B743E">
        <w:rPr>
          <w:spacing w:val="0"/>
          <w:rtl/>
        </w:rPr>
        <w:t xml:space="preserve"> يتعلق بالكليات والجامعات التي </w:t>
      </w:r>
      <w:r w:rsidRPr="005B743E">
        <w:rPr>
          <w:rFonts w:hint="eastAsia"/>
          <w:spacing w:val="0"/>
          <w:rtl/>
        </w:rPr>
        <w:t>تديرها</w:t>
      </w:r>
      <w:r w:rsidRPr="005B743E">
        <w:rPr>
          <w:spacing w:val="0"/>
          <w:rtl/>
        </w:rPr>
        <w:t xml:space="preserve"> الهيئات الخاصة، ت</w:t>
      </w:r>
      <w:r w:rsidRPr="005B743E">
        <w:rPr>
          <w:rFonts w:hint="cs"/>
          <w:spacing w:val="0"/>
          <w:rtl/>
        </w:rPr>
        <w:t>ُ</w:t>
      </w:r>
      <w:r w:rsidRPr="005B743E">
        <w:rPr>
          <w:spacing w:val="0"/>
          <w:rtl/>
        </w:rPr>
        <w:t xml:space="preserve">نشأ هذه المؤسسات بموجب قانون الشركات وتحكمها قوانين </w:t>
      </w:r>
      <w:r w:rsidRPr="005B743E">
        <w:rPr>
          <w:rFonts w:hint="eastAsia"/>
          <w:spacing w:val="0"/>
          <w:rtl/>
        </w:rPr>
        <w:t>خاصة</w:t>
      </w:r>
      <w:r w:rsidRPr="005B743E">
        <w:rPr>
          <w:spacing w:val="0"/>
          <w:rtl/>
        </w:rPr>
        <w:t xml:space="preserve">. والمدارس غير الطائفية مسجلة على النحو الواجب وتملكها وتديرها هيئات خاصة </w:t>
      </w:r>
      <w:r w:rsidRPr="005B743E">
        <w:rPr>
          <w:rFonts w:hint="eastAsia"/>
          <w:spacing w:val="0"/>
          <w:rtl/>
        </w:rPr>
        <w:t>لا</w:t>
      </w:r>
      <w:r w:rsidRPr="005B743E">
        <w:rPr>
          <w:spacing w:val="0"/>
          <w:rtl/>
        </w:rPr>
        <w:t xml:space="preserve"> تنتمي إلى أية منظمة دينية</w:t>
      </w:r>
      <w:r w:rsidRPr="005B743E">
        <w:rPr>
          <w:rFonts w:hint="cs"/>
          <w:spacing w:val="0"/>
          <w:rtl/>
        </w:rPr>
        <w:t>،</w:t>
      </w:r>
      <w:r w:rsidRPr="005B743E">
        <w:rPr>
          <w:spacing w:val="0"/>
          <w:rtl/>
        </w:rPr>
        <w:t xml:space="preserve"> </w:t>
      </w:r>
      <w:r w:rsidRPr="005B743E">
        <w:rPr>
          <w:rFonts w:hint="cs"/>
          <w:spacing w:val="0"/>
          <w:rtl/>
        </w:rPr>
        <w:t>ب</w:t>
      </w:r>
      <w:r w:rsidRPr="005B743E">
        <w:rPr>
          <w:spacing w:val="0"/>
          <w:rtl/>
        </w:rPr>
        <w:t>ي</w:t>
      </w:r>
      <w:r w:rsidRPr="005B743E">
        <w:rPr>
          <w:rFonts w:hint="cs"/>
          <w:spacing w:val="0"/>
          <w:rtl/>
        </w:rPr>
        <w:t>ن</w:t>
      </w:r>
      <w:r w:rsidRPr="005B743E">
        <w:rPr>
          <w:spacing w:val="0"/>
          <w:rtl/>
        </w:rPr>
        <w:t xml:space="preserve">ما الجامعات والكليات الطائفية </w:t>
      </w:r>
      <w:r w:rsidRPr="005B743E">
        <w:rPr>
          <w:rFonts w:hint="cs"/>
          <w:spacing w:val="0"/>
          <w:rtl/>
        </w:rPr>
        <w:t>لا تكون عادةً مؤسسةً كشركات مساهمة</w:t>
      </w:r>
      <w:r w:rsidRPr="005B743E">
        <w:rPr>
          <w:rFonts w:hint="eastAsia"/>
          <w:spacing w:val="0"/>
          <w:rtl/>
        </w:rPr>
        <w:t>،</w:t>
      </w:r>
      <w:r w:rsidRPr="005B743E">
        <w:rPr>
          <w:spacing w:val="0"/>
          <w:rtl/>
        </w:rPr>
        <w:t xml:space="preserve"> </w:t>
      </w:r>
      <w:r w:rsidRPr="005B743E">
        <w:rPr>
          <w:rFonts w:hint="cs"/>
          <w:spacing w:val="0"/>
          <w:rtl/>
        </w:rPr>
        <w:t>وهي لا تستهدف</w:t>
      </w:r>
      <w:r w:rsidRPr="005B743E">
        <w:rPr>
          <w:spacing w:val="0"/>
          <w:rtl/>
        </w:rPr>
        <w:t xml:space="preserve"> </w:t>
      </w:r>
      <w:r w:rsidRPr="005B743E">
        <w:rPr>
          <w:rFonts w:hint="cs"/>
          <w:spacing w:val="0"/>
          <w:rtl/>
        </w:rPr>
        <w:t>ال</w:t>
      </w:r>
      <w:r w:rsidRPr="005B743E">
        <w:rPr>
          <w:spacing w:val="0"/>
          <w:rtl/>
        </w:rPr>
        <w:t>رب</w:t>
      </w:r>
      <w:r w:rsidRPr="005B743E">
        <w:rPr>
          <w:rFonts w:hint="cs"/>
          <w:spacing w:val="0"/>
          <w:rtl/>
        </w:rPr>
        <w:t>ح</w:t>
      </w:r>
      <w:r w:rsidRPr="005B743E">
        <w:rPr>
          <w:spacing w:val="0"/>
          <w:rtl/>
        </w:rPr>
        <w:t xml:space="preserve">، </w:t>
      </w:r>
      <w:r w:rsidRPr="005B743E">
        <w:rPr>
          <w:rFonts w:hint="cs"/>
          <w:spacing w:val="0"/>
          <w:rtl/>
        </w:rPr>
        <w:t>ومسجلة على النحو الواجب</w:t>
      </w:r>
      <w:r w:rsidRPr="005B743E">
        <w:rPr>
          <w:spacing w:val="0"/>
          <w:rtl/>
        </w:rPr>
        <w:t>، وتملكها وتديرها منظم</w:t>
      </w:r>
      <w:r w:rsidRPr="005B743E">
        <w:rPr>
          <w:rFonts w:hint="cs"/>
          <w:spacing w:val="0"/>
          <w:rtl/>
        </w:rPr>
        <w:t>ات</w:t>
      </w:r>
      <w:r w:rsidRPr="005B743E">
        <w:rPr>
          <w:spacing w:val="0"/>
          <w:rtl/>
        </w:rPr>
        <w:t xml:space="preserve"> دينية.</w:t>
      </w:r>
    </w:p>
    <w:p w:rsidR="003A1A9F" w:rsidRPr="00F77B7B" w:rsidRDefault="00F77B7B" w:rsidP="00F77B7B">
      <w:pPr>
        <w:tabs>
          <w:tab w:val="left" w:pos="879"/>
          <w:tab w:val="left" w:pos="1557"/>
        </w:tabs>
        <w:spacing w:before="0" w:line="360" w:lineRule="exact"/>
        <w:rPr>
          <w:b/>
          <w:bCs/>
          <w:spacing w:val="0"/>
        </w:rPr>
      </w:pPr>
      <w:r>
        <w:rPr>
          <w:rFonts w:hint="cs"/>
          <w:b/>
          <w:bCs/>
          <w:spacing w:val="0"/>
          <w:rtl/>
        </w:rPr>
        <w:tab/>
      </w:r>
      <w:r w:rsidR="003A1A9F" w:rsidRPr="00F77B7B">
        <w:rPr>
          <w:b/>
          <w:bCs/>
          <w:spacing w:val="0"/>
          <w:rtl/>
        </w:rPr>
        <w:t>1</w:t>
      </w:r>
      <w:r>
        <w:rPr>
          <w:rFonts w:hint="cs"/>
          <w:b/>
          <w:bCs/>
          <w:spacing w:val="0"/>
          <w:rtl/>
        </w:rPr>
        <w:t>(</w:t>
      </w:r>
      <w:r w:rsidR="003A1A9F" w:rsidRPr="00F77B7B">
        <w:rPr>
          <w:b/>
          <w:bCs/>
          <w:spacing w:val="0"/>
          <w:rtl/>
        </w:rPr>
        <w:t>د</w:t>
      </w:r>
      <w:r>
        <w:rPr>
          <w:rFonts w:hint="cs"/>
          <w:b/>
          <w:bCs/>
          <w:spacing w:val="0"/>
          <w:rtl/>
        </w:rPr>
        <w:t>)</w:t>
      </w:r>
      <w:r w:rsidR="003A1A9F" w:rsidRPr="00F77B7B">
        <w:rPr>
          <w:rFonts w:hint="cs"/>
          <w:b/>
          <w:bCs/>
          <w:spacing w:val="0"/>
          <w:rtl/>
        </w:rPr>
        <w:t>-</w:t>
      </w:r>
      <w:r>
        <w:rPr>
          <w:rFonts w:hint="cs"/>
          <w:b/>
          <w:bCs/>
          <w:spacing w:val="0"/>
          <w:rtl/>
        </w:rPr>
        <w:t xml:space="preserve">  </w:t>
      </w:r>
      <w:r w:rsidR="003A1A9F" w:rsidRPr="00F77B7B">
        <w:rPr>
          <w:rFonts w:hint="eastAsia"/>
          <w:b/>
          <w:bCs/>
          <w:spacing w:val="0"/>
          <w:rtl/>
        </w:rPr>
        <w:t>التعليم</w:t>
      </w:r>
      <w:r w:rsidR="003A1A9F" w:rsidRPr="00F77B7B">
        <w:rPr>
          <w:b/>
          <w:bCs/>
          <w:spacing w:val="0"/>
          <w:rtl/>
        </w:rPr>
        <w:t xml:space="preserve"> </w:t>
      </w:r>
      <w:r w:rsidR="003A1A9F" w:rsidRPr="00F77B7B">
        <w:rPr>
          <w:rFonts w:hint="cs"/>
          <w:b/>
          <w:bCs/>
          <w:spacing w:val="0"/>
          <w:rtl/>
        </w:rPr>
        <w:t xml:space="preserve">المقدم لمن </w:t>
      </w:r>
      <w:r w:rsidR="003A1A9F" w:rsidRPr="00F77B7B">
        <w:rPr>
          <w:b/>
          <w:bCs/>
          <w:spacing w:val="0"/>
          <w:rtl/>
        </w:rPr>
        <w:t xml:space="preserve">لم يتلقوا </w:t>
      </w:r>
      <w:r w:rsidR="003A1A9F" w:rsidRPr="00F77B7B">
        <w:rPr>
          <w:rFonts w:hint="eastAsia"/>
          <w:b/>
          <w:bCs/>
          <w:spacing w:val="0"/>
          <w:rtl/>
        </w:rPr>
        <w:t>أو</w:t>
      </w:r>
      <w:r w:rsidR="003A1A9F" w:rsidRPr="00F77B7B">
        <w:rPr>
          <w:b/>
          <w:bCs/>
          <w:spacing w:val="0"/>
          <w:rtl/>
        </w:rPr>
        <w:t xml:space="preserve"> لم يستكملوا الدراسة الابتدائية</w:t>
      </w:r>
    </w:p>
    <w:p w:rsidR="003A1A9F" w:rsidRPr="005B743E" w:rsidRDefault="003A1A9F" w:rsidP="003A1A9F">
      <w:pPr>
        <w:tabs>
          <w:tab w:val="left" w:pos="879"/>
          <w:tab w:val="left" w:pos="1557"/>
        </w:tabs>
        <w:spacing w:before="0" w:line="360" w:lineRule="exact"/>
        <w:rPr>
          <w:spacing w:val="0"/>
          <w:rtl/>
        </w:rPr>
      </w:pPr>
      <w:r w:rsidRPr="005B743E">
        <w:rPr>
          <w:spacing w:val="0"/>
          <w:rtl/>
        </w:rPr>
        <w:t>863-</w:t>
      </w:r>
      <w:r w:rsidRPr="005B743E">
        <w:rPr>
          <w:spacing w:val="0"/>
          <w:rtl/>
        </w:rPr>
        <w:tab/>
      </w:r>
      <w:r w:rsidRPr="005B743E">
        <w:rPr>
          <w:rFonts w:hint="cs"/>
          <w:spacing w:val="0"/>
          <w:rtl/>
        </w:rPr>
        <w:t xml:space="preserve">تلبيةً </w:t>
      </w:r>
      <w:r w:rsidRPr="005B743E">
        <w:rPr>
          <w:rFonts w:hint="eastAsia"/>
          <w:spacing w:val="0"/>
          <w:rtl/>
        </w:rPr>
        <w:t>لاحتياجات</w:t>
      </w:r>
      <w:r w:rsidRPr="005B743E">
        <w:rPr>
          <w:spacing w:val="0"/>
          <w:rtl/>
        </w:rPr>
        <w:t xml:space="preserve"> فئات محددة، تتيح الدولة، عن طريق وزارة التعليم ولجنة التعليم</w:t>
      </w:r>
      <w:r w:rsidRPr="005B743E">
        <w:rPr>
          <w:rFonts w:hint="cs"/>
          <w:spacing w:val="0"/>
          <w:rtl/>
        </w:rPr>
        <w:t xml:space="preserve"> العالي</w:t>
      </w:r>
      <w:r w:rsidRPr="005B743E">
        <w:rPr>
          <w:spacing w:val="0"/>
          <w:rtl/>
        </w:rPr>
        <w:t xml:space="preserve">، </w:t>
      </w:r>
      <w:r w:rsidRPr="005B743E">
        <w:rPr>
          <w:rFonts w:hint="eastAsia"/>
          <w:spacing w:val="0"/>
          <w:rtl/>
        </w:rPr>
        <w:t>خدمات</w:t>
      </w:r>
      <w:r w:rsidRPr="005B743E">
        <w:rPr>
          <w:spacing w:val="0"/>
          <w:rtl/>
        </w:rPr>
        <w:t xml:space="preserve"> تعليمية خاصة تتضمن أمور</w:t>
      </w:r>
      <w:r w:rsidRPr="005B743E">
        <w:rPr>
          <w:rFonts w:hint="cs"/>
          <w:spacing w:val="0"/>
          <w:rtl/>
        </w:rPr>
        <w:t>اً منها</w:t>
      </w:r>
      <w:r w:rsidRPr="005B743E">
        <w:rPr>
          <w:spacing w:val="0"/>
          <w:rtl/>
        </w:rPr>
        <w:t xml:space="preserve"> ما يلي:</w:t>
      </w:r>
    </w:p>
    <w:p w:rsidR="003A1A9F" w:rsidRPr="005B743E" w:rsidRDefault="003A1A9F" w:rsidP="003A1A9F">
      <w:pPr>
        <w:tabs>
          <w:tab w:val="left" w:pos="879"/>
          <w:tab w:val="left" w:pos="1557"/>
        </w:tabs>
        <w:spacing w:before="0" w:line="360" w:lineRule="exact"/>
        <w:rPr>
          <w:spacing w:val="0"/>
          <w:rtl/>
        </w:rPr>
      </w:pPr>
      <w:r w:rsidRPr="005B743E">
        <w:rPr>
          <w:spacing w:val="0"/>
          <w:rtl/>
        </w:rPr>
        <w:tab/>
        <w:t>(أ)</w:t>
      </w:r>
      <w:r w:rsidRPr="005B743E">
        <w:rPr>
          <w:spacing w:val="0"/>
          <w:rtl/>
        </w:rPr>
        <w:tab/>
      </w:r>
      <w:r w:rsidRPr="00F77B7B">
        <w:rPr>
          <w:rFonts w:hint="eastAsia"/>
          <w:b/>
          <w:bCs/>
          <w:i/>
          <w:iCs/>
          <w:spacing w:val="0"/>
          <w:rtl/>
        </w:rPr>
        <w:t>التعليم</w:t>
      </w:r>
      <w:r w:rsidRPr="00F77B7B">
        <w:rPr>
          <w:b/>
          <w:bCs/>
          <w:i/>
          <w:iCs/>
          <w:spacing w:val="0"/>
          <w:rtl/>
        </w:rPr>
        <w:t xml:space="preserve"> </w:t>
      </w:r>
      <w:r w:rsidRPr="00F77B7B">
        <w:rPr>
          <w:rFonts w:hint="cs"/>
          <w:b/>
          <w:bCs/>
          <w:i/>
          <w:iCs/>
          <w:spacing w:val="0"/>
          <w:rtl/>
        </w:rPr>
        <w:t>غير النظامي</w:t>
      </w:r>
      <w:r w:rsidRPr="005B743E">
        <w:rPr>
          <w:rFonts w:hint="cs"/>
          <w:spacing w:val="0"/>
          <w:rtl/>
        </w:rPr>
        <w:t xml:space="preserve"> - </w:t>
      </w:r>
      <w:r w:rsidRPr="005B743E">
        <w:rPr>
          <w:rFonts w:hint="eastAsia"/>
          <w:spacing w:val="0"/>
          <w:rtl/>
        </w:rPr>
        <w:t>وهو</w:t>
      </w:r>
      <w:r w:rsidRPr="005B743E">
        <w:rPr>
          <w:spacing w:val="0"/>
          <w:rtl/>
        </w:rPr>
        <w:t xml:space="preserve"> </w:t>
      </w:r>
      <w:r w:rsidRPr="005B743E">
        <w:rPr>
          <w:rFonts w:hint="eastAsia"/>
          <w:spacing w:val="0"/>
          <w:rtl/>
        </w:rPr>
        <w:t>أي</w:t>
      </w:r>
      <w:r w:rsidRPr="005B743E">
        <w:rPr>
          <w:spacing w:val="0"/>
          <w:rtl/>
        </w:rPr>
        <w:t xml:space="preserve"> نشاط تعليمي منظم </w:t>
      </w:r>
      <w:r w:rsidRPr="005B743E">
        <w:rPr>
          <w:rFonts w:hint="cs"/>
          <w:spacing w:val="0"/>
          <w:rtl/>
        </w:rPr>
        <w:t xml:space="preserve">ومنتظم </w:t>
      </w:r>
      <w:r w:rsidRPr="005B743E">
        <w:rPr>
          <w:spacing w:val="0"/>
          <w:rtl/>
        </w:rPr>
        <w:t xml:space="preserve">يجري خارج إطار نظام التعليم </w:t>
      </w:r>
      <w:r w:rsidRPr="005B743E">
        <w:rPr>
          <w:rFonts w:hint="cs"/>
          <w:spacing w:val="0"/>
          <w:rtl/>
        </w:rPr>
        <w:t>النظامي</w:t>
      </w:r>
      <w:r w:rsidRPr="005B743E">
        <w:rPr>
          <w:spacing w:val="0"/>
          <w:rtl/>
        </w:rPr>
        <w:t xml:space="preserve"> لإتاحة </w:t>
      </w:r>
      <w:r w:rsidRPr="005B743E">
        <w:rPr>
          <w:rFonts w:hint="cs"/>
          <w:spacing w:val="0"/>
          <w:rtl/>
        </w:rPr>
        <w:t>أنواع</w:t>
      </w:r>
      <w:r w:rsidRPr="005B743E">
        <w:rPr>
          <w:spacing w:val="0"/>
          <w:rtl/>
        </w:rPr>
        <w:t xml:space="preserve"> من التعل</w:t>
      </w:r>
      <w:r w:rsidRPr="005B743E">
        <w:rPr>
          <w:rFonts w:hint="cs"/>
          <w:spacing w:val="0"/>
          <w:rtl/>
        </w:rPr>
        <w:t>ّ</w:t>
      </w:r>
      <w:r w:rsidRPr="005B743E">
        <w:rPr>
          <w:spacing w:val="0"/>
          <w:rtl/>
        </w:rPr>
        <w:t xml:space="preserve">م </w:t>
      </w:r>
      <w:r w:rsidRPr="005B743E">
        <w:rPr>
          <w:rFonts w:hint="eastAsia"/>
          <w:spacing w:val="0"/>
          <w:rtl/>
        </w:rPr>
        <w:t>لشريحة</w:t>
      </w:r>
      <w:r w:rsidRPr="005B743E">
        <w:rPr>
          <w:rFonts w:hint="cs"/>
          <w:spacing w:val="0"/>
          <w:rtl/>
        </w:rPr>
        <w:t xml:space="preserve"> معينة</w:t>
      </w:r>
      <w:r w:rsidRPr="005B743E">
        <w:rPr>
          <w:spacing w:val="0"/>
          <w:rtl/>
        </w:rPr>
        <w:t xml:space="preserve"> من السكان.</w:t>
      </w:r>
    </w:p>
    <w:p w:rsidR="003A1A9F" w:rsidRPr="00F77B7B" w:rsidRDefault="003A1A9F" w:rsidP="003A1A9F">
      <w:pPr>
        <w:tabs>
          <w:tab w:val="left" w:pos="879"/>
          <w:tab w:val="left" w:pos="1557"/>
        </w:tabs>
        <w:spacing w:before="0" w:line="360" w:lineRule="exact"/>
        <w:rPr>
          <w:spacing w:val="0"/>
          <w:w w:val="95"/>
          <w:rtl/>
        </w:rPr>
      </w:pPr>
      <w:r w:rsidRPr="005B743E">
        <w:rPr>
          <w:spacing w:val="0"/>
          <w:rtl/>
        </w:rPr>
        <w:tab/>
      </w:r>
      <w:r w:rsidRPr="00F77B7B">
        <w:rPr>
          <w:spacing w:val="0"/>
          <w:w w:val="95"/>
          <w:rtl/>
        </w:rPr>
        <w:t>(ب)</w:t>
      </w:r>
      <w:r w:rsidRPr="00F77B7B">
        <w:rPr>
          <w:spacing w:val="0"/>
          <w:w w:val="95"/>
          <w:rtl/>
        </w:rPr>
        <w:tab/>
      </w:r>
      <w:r w:rsidRPr="00F77B7B">
        <w:rPr>
          <w:rFonts w:hint="eastAsia"/>
          <w:b/>
          <w:bCs/>
          <w:i/>
          <w:iCs/>
          <w:spacing w:val="0"/>
          <w:rtl/>
        </w:rPr>
        <w:t>التعليم</w:t>
      </w:r>
      <w:r w:rsidRPr="00F77B7B">
        <w:rPr>
          <w:rFonts w:hint="cs"/>
          <w:b/>
          <w:bCs/>
          <w:i/>
          <w:iCs/>
          <w:spacing w:val="0"/>
          <w:rtl/>
        </w:rPr>
        <w:t xml:space="preserve"> التقني-</w:t>
      </w:r>
      <w:r w:rsidRPr="00F77B7B">
        <w:rPr>
          <w:b/>
          <w:bCs/>
          <w:i/>
          <w:iCs/>
          <w:spacing w:val="0"/>
          <w:rtl/>
        </w:rPr>
        <w:t xml:space="preserve"> المهني</w:t>
      </w:r>
      <w:r w:rsidRPr="00F77B7B">
        <w:rPr>
          <w:rFonts w:hint="cs"/>
          <w:spacing w:val="0"/>
          <w:w w:val="95"/>
          <w:rtl/>
        </w:rPr>
        <w:t xml:space="preserve"> -</w:t>
      </w:r>
      <w:r w:rsidRPr="00F77B7B">
        <w:rPr>
          <w:spacing w:val="0"/>
          <w:w w:val="95"/>
          <w:rtl/>
        </w:rPr>
        <w:t xml:space="preserve"> </w:t>
      </w:r>
      <w:r w:rsidRPr="00F77B7B">
        <w:rPr>
          <w:rFonts w:hint="cs"/>
          <w:spacing w:val="0"/>
          <w:w w:val="95"/>
          <w:rtl/>
        </w:rPr>
        <w:t xml:space="preserve">وهو </w:t>
      </w:r>
      <w:r w:rsidRPr="00F77B7B">
        <w:rPr>
          <w:rFonts w:hint="eastAsia"/>
          <w:spacing w:val="0"/>
          <w:w w:val="95"/>
          <w:rtl/>
        </w:rPr>
        <w:t>أي</w:t>
      </w:r>
      <w:r w:rsidRPr="00F77B7B">
        <w:rPr>
          <w:spacing w:val="0"/>
          <w:w w:val="95"/>
          <w:rtl/>
        </w:rPr>
        <w:t xml:space="preserve"> برنامج لا ي</w:t>
      </w:r>
      <w:r w:rsidRPr="00F77B7B">
        <w:rPr>
          <w:rFonts w:hint="cs"/>
          <w:spacing w:val="0"/>
          <w:w w:val="95"/>
          <w:rtl/>
        </w:rPr>
        <w:t>ت</w:t>
      </w:r>
      <w:r w:rsidRPr="00F77B7B">
        <w:rPr>
          <w:spacing w:val="0"/>
          <w:w w:val="95"/>
          <w:rtl/>
        </w:rPr>
        <w:t xml:space="preserve">ضمن </w:t>
      </w:r>
      <w:r w:rsidRPr="00F77B7B">
        <w:rPr>
          <w:rFonts w:hint="cs"/>
          <w:spacing w:val="0"/>
          <w:w w:val="95"/>
          <w:rtl/>
        </w:rPr>
        <w:t xml:space="preserve">منح شهادة من </w:t>
      </w:r>
      <w:r w:rsidRPr="00F77B7B">
        <w:rPr>
          <w:spacing w:val="0"/>
          <w:w w:val="95"/>
          <w:rtl/>
        </w:rPr>
        <w:t>مستوى التعليم بعد الثانوي</w:t>
      </w:r>
      <w:r w:rsidRPr="00F77B7B">
        <w:rPr>
          <w:rFonts w:hint="cs"/>
          <w:spacing w:val="0"/>
          <w:w w:val="95"/>
          <w:rtl/>
        </w:rPr>
        <w:t>،</w:t>
      </w:r>
      <w:r w:rsidRPr="00F77B7B">
        <w:rPr>
          <w:spacing w:val="0"/>
          <w:w w:val="95"/>
          <w:rtl/>
        </w:rPr>
        <w:t xml:space="preserve"> و</w:t>
      </w:r>
      <w:r w:rsidRPr="00F77B7B">
        <w:rPr>
          <w:rFonts w:hint="cs"/>
          <w:spacing w:val="0"/>
          <w:w w:val="95"/>
          <w:rtl/>
        </w:rPr>
        <w:t xml:space="preserve">هو </w:t>
      </w:r>
      <w:r w:rsidRPr="00F77B7B">
        <w:rPr>
          <w:spacing w:val="0"/>
          <w:w w:val="95"/>
          <w:rtl/>
        </w:rPr>
        <w:t xml:space="preserve">يؤدي إلى </w:t>
      </w:r>
      <w:r w:rsidRPr="00F77B7B">
        <w:rPr>
          <w:rFonts w:hint="eastAsia"/>
          <w:spacing w:val="0"/>
          <w:w w:val="95"/>
          <w:rtl/>
        </w:rPr>
        <w:t>شهادة</w:t>
      </w:r>
      <w:r w:rsidRPr="00F77B7B">
        <w:rPr>
          <w:spacing w:val="0"/>
          <w:w w:val="95"/>
          <w:rtl/>
        </w:rPr>
        <w:t xml:space="preserve"> كفاءة في المهارات. ويمكن ال</w:t>
      </w:r>
      <w:r w:rsidRPr="00F77B7B">
        <w:rPr>
          <w:rFonts w:hint="cs"/>
          <w:spacing w:val="0"/>
          <w:w w:val="95"/>
          <w:rtl/>
        </w:rPr>
        <w:t xml:space="preserve">رجوع </w:t>
      </w:r>
      <w:r w:rsidRPr="00F77B7B">
        <w:rPr>
          <w:spacing w:val="0"/>
          <w:w w:val="95"/>
          <w:rtl/>
        </w:rPr>
        <w:t>إلى الفقرات 147</w:t>
      </w:r>
      <w:r w:rsidRPr="00F77B7B">
        <w:rPr>
          <w:rFonts w:hint="cs"/>
          <w:spacing w:val="0"/>
          <w:w w:val="95"/>
          <w:rtl/>
        </w:rPr>
        <w:t>-</w:t>
      </w:r>
      <w:r w:rsidRPr="00F77B7B">
        <w:rPr>
          <w:spacing w:val="0"/>
          <w:w w:val="95"/>
          <w:rtl/>
        </w:rPr>
        <w:t xml:space="preserve">156 المتعلقة </w:t>
      </w:r>
      <w:r w:rsidRPr="00F77B7B">
        <w:rPr>
          <w:rFonts w:hint="eastAsia"/>
          <w:spacing w:val="0"/>
          <w:w w:val="95"/>
          <w:rtl/>
        </w:rPr>
        <w:t>بالتعليم</w:t>
      </w:r>
      <w:r w:rsidRPr="00F77B7B">
        <w:rPr>
          <w:spacing w:val="0"/>
          <w:w w:val="95"/>
          <w:rtl/>
        </w:rPr>
        <w:t xml:space="preserve"> التقني والتدريب المهني؛ </w:t>
      </w:r>
    </w:p>
    <w:p w:rsidR="003A1A9F" w:rsidRPr="005B743E" w:rsidRDefault="003A1A9F" w:rsidP="003A1A9F">
      <w:pPr>
        <w:tabs>
          <w:tab w:val="left" w:pos="879"/>
          <w:tab w:val="left" w:pos="1557"/>
        </w:tabs>
        <w:spacing w:before="0" w:line="360" w:lineRule="exact"/>
        <w:rPr>
          <w:spacing w:val="0"/>
          <w:rtl/>
        </w:rPr>
      </w:pPr>
      <w:r w:rsidRPr="005B743E">
        <w:rPr>
          <w:spacing w:val="0"/>
          <w:rtl/>
        </w:rPr>
        <w:tab/>
        <w:t>(ج)</w:t>
      </w:r>
      <w:r w:rsidRPr="005B743E">
        <w:rPr>
          <w:spacing w:val="0"/>
          <w:rtl/>
        </w:rPr>
        <w:tab/>
      </w:r>
      <w:r w:rsidRPr="00F77B7B">
        <w:rPr>
          <w:rFonts w:hint="eastAsia"/>
          <w:b/>
          <w:bCs/>
          <w:i/>
          <w:iCs/>
          <w:spacing w:val="0"/>
          <w:rtl/>
        </w:rPr>
        <w:t>تعليم</w:t>
      </w:r>
      <w:r w:rsidRPr="00F77B7B">
        <w:rPr>
          <w:b/>
          <w:bCs/>
          <w:i/>
          <w:iCs/>
          <w:spacing w:val="0"/>
          <w:rtl/>
        </w:rPr>
        <w:t xml:space="preserve"> العمل </w:t>
      </w:r>
      <w:r w:rsidRPr="00F77B7B">
        <w:rPr>
          <w:rFonts w:hint="cs"/>
          <w:b/>
          <w:bCs/>
          <w:i/>
          <w:iCs/>
          <w:spacing w:val="0"/>
          <w:rtl/>
        </w:rPr>
        <w:t>أ</w:t>
      </w:r>
      <w:r w:rsidRPr="00F77B7B">
        <w:rPr>
          <w:rFonts w:hint="eastAsia"/>
          <w:b/>
          <w:bCs/>
          <w:i/>
          <w:iCs/>
          <w:spacing w:val="0"/>
          <w:rtl/>
        </w:rPr>
        <w:t>و</w:t>
      </w:r>
      <w:r w:rsidRPr="00F77B7B">
        <w:rPr>
          <w:rFonts w:hint="cs"/>
          <w:b/>
          <w:bCs/>
          <w:i/>
          <w:iCs/>
          <w:spacing w:val="0"/>
          <w:rtl/>
        </w:rPr>
        <w:t xml:space="preserve"> </w:t>
      </w:r>
      <w:r w:rsidRPr="00F77B7B">
        <w:rPr>
          <w:rFonts w:hint="eastAsia"/>
          <w:b/>
          <w:bCs/>
          <w:i/>
          <w:iCs/>
          <w:spacing w:val="0"/>
          <w:rtl/>
        </w:rPr>
        <w:t>الفنون</w:t>
      </w:r>
      <w:r w:rsidRPr="00F77B7B">
        <w:rPr>
          <w:b/>
          <w:bCs/>
          <w:i/>
          <w:iCs/>
          <w:spacing w:val="0"/>
          <w:rtl/>
        </w:rPr>
        <w:t xml:space="preserve"> </w:t>
      </w:r>
      <w:r w:rsidRPr="00F77B7B">
        <w:rPr>
          <w:rFonts w:hint="eastAsia"/>
          <w:b/>
          <w:bCs/>
          <w:i/>
          <w:iCs/>
          <w:spacing w:val="0"/>
          <w:rtl/>
        </w:rPr>
        <w:t>التطبيقية</w:t>
      </w:r>
      <w:r w:rsidRPr="005B743E">
        <w:rPr>
          <w:spacing w:val="0"/>
          <w:rtl/>
        </w:rPr>
        <w:t xml:space="preserve"> </w:t>
      </w:r>
      <w:r w:rsidRPr="005B743E">
        <w:rPr>
          <w:rFonts w:hint="cs"/>
          <w:spacing w:val="0"/>
          <w:rtl/>
        </w:rPr>
        <w:t>- وهو ي</w:t>
      </w:r>
      <w:r w:rsidRPr="005B743E">
        <w:rPr>
          <w:spacing w:val="0"/>
          <w:rtl/>
        </w:rPr>
        <w:t>تيح تعليماً أساسياً الغرض منه تنمية القدرات اللا</w:t>
      </w:r>
      <w:r w:rsidRPr="005B743E">
        <w:rPr>
          <w:rFonts w:hint="cs"/>
          <w:spacing w:val="0"/>
          <w:rtl/>
        </w:rPr>
        <w:t>ز</w:t>
      </w:r>
      <w:r w:rsidRPr="005B743E">
        <w:rPr>
          <w:spacing w:val="0"/>
          <w:rtl/>
        </w:rPr>
        <w:t xml:space="preserve">مة </w:t>
      </w:r>
      <w:r w:rsidRPr="005B743E">
        <w:rPr>
          <w:rFonts w:hint="cs"/>
          <w:spacing w:val="0"/>
          <w:rtl/>
        </w:rPr>
        <w:t>في مجال</w:t>
      </w:r>
      <w:r w:rsidRPr="005B743E">
        <w:rPr>
          <w:spacing w:val="0"/>
          <w:rtl/>
        </w:rPr>
        <w:t xml:space="preserve"> </w:t>
      </w:r>
      <w:r w:rsidRPr="005B743E">
        <w:rPr>
          <w:rFonts w:hint="eastAsia"/>
          <w:spacing w:val="0"/>
          <w:rtl/>
        </w:rPr>
        <w:t>العمل؛</w:t>
      </w:r>
    </w:p>
    <w:p w:rsidR="003A1A9F" w:rsidRPr="005B743E" w:rsidRDefault="003A1A9F" w:rsidP="00F77B7B">
      <w:pPr>
        <w:tabs>
          <w:tab w:val="left" w:pos="879"/>
          <w:tab w:val="left" w:pos="1557"/>
        </w:tabs>
        <w:spacing w:before="0" w:line="360" w:lineRule="exact"/>
        <w:rPr>
          <w:spacing w:val="0"/>
          <w:rtl/>
        </w:rPr>
      </w:pPr>
      <w:r w:rsidRPr="005B743E">
        <w:rPr>
          <w:spacing w:val="0"/>
          <w:rtl/>
        </w:rPr>
        <w:tab/>
        <w:t>(د)</w:t>
      </w:r>
      <w:r w:rsidRPr="005B743E">
        <w:rPr>
          <w:spacing w:val="0"/>
          <w:rtl/>
        </w:rPr>
        <w:tab/>
      </w:r>
      <w:r w:rsidRPr="00F77B7B">
        <w:rPr>
          <w:rFonts w:hint="eastAsia"/>
          <w:b/>
          <w:bCs/>
          <w:i/>
          <w:iCs/>
          <w:spacing w:val="0"/>
          <w:rtl/>
        </w:rPr>
        <w:t>التعليم</w:t>
      </w:r>
      <w:r w:rsidRPr="00F77B7B">
        <w:rPr>
          <w:b/>
          <w:bCs/>
          <w:i/>
          <w:iCs/>
          <w:spacing w:val="0"/>
          <w:rtl/>
        </w:rPr>
        <w:t xml:space="preserve"> الخاص</w:t>
      </w:r>
      <w:r w:rsidRPr="005B743E">
        <w:rPr>
          <w:spacing w:val="0"/>
          <w:rtl/>
        </w:rPr>
        <w:t xml:space="preserve"> </w:t>
      </w:r>
      <w:r w:rsidRPr="005B743E">
        <w:rPr>
          <w:rFonts w:hint="cs"/>
          <w:spacing w:val="0"/>
          <w:rtl/>
        </w:rPr>
        <w:t xml:space="preserve">- وهو </w:t>
      </w:r>
      <w:r w:rsidRPr="005B743E">
        <w:rPr>
          <w:rFonts w:hint="eastAsia"/>
          <w:spacing w:val="0"/>
          <w:rtl/>
        </w:rPr>
        <w:t>يطوِّر</w:t>
      </w:r>
      <w:r w:rsidRPr="005B743E">
        <w:rPr>
          <w:spacing w:val="0"/>
          <w:rtl/>
        </w:rPr>
        <w:t xml:space="preserve"> قدرات المعوقين بدنياً أو عقلياً أو عاطفياً </w:t>
      </w:r>
      <w:r w:rsidRPr="005B743E">
        <w:rPr>
          <w:rFonts w:hint="cs"/>
          <w:spacing w:val="0"/>
          <w:rtl/>
        </w:rPr>
        <w:t>أ</w:t>
      </w:r>
      <w:r w:rsidRPr="005B743E">
        <w:rPr>
          <w:spacing w:val="0"/>
          <w:rtl/>
        </w:rPr>
        <w:t>و</w:t>
      </w:r>
      <w:r w:rsidRPr="005B743E">
        <w:rPr>
          <w:rFonts w:hint="cs"/>
          <w:spacing w:val="0"/>
          <w:rtl/>
        </w:rPr>
        <w:t xml:space="preserve"> </w:t>
      </w:r>
      <w:r w:rsidRPr="005B743E">
        <w:rPr>
          <w:spacing w:val="0"/>
          <w:rtl/>
        </w:rPr>
        <w:t xml:space="preserve">اجتماعياً </w:t>
      </w:r>
      <w:r w:rsidRPr="005B743E">
        <w:rPr>
          <w:rFonts w:hint="cs"/>
          <w:spacing w:val="0"/>
          <w:rtl/>
        </w:rPr>
        <w:t>أ</w:t>
      </w:r>
      <w:r w:rsidRPr="005B743E">
        <w:rPr>
          <w:spacing w:val="0"/>
          <w:rtl/>
        </w:rPr>
        <w:t>و</w:t>
      </w:r>
      <w:r w:rsidRPr="005B743E">
        <w:rPr>
          <w:rFonts w:hint="cs"/>
          <w:spacing w:val="0"/>
          <w:rtl/>
        </w:rPr>
        <w:t xml:space="preserve"> </w:t>
      </w:r>
      <w:r w:rsidRPr="005B743E">
        <w:rPr>
          <w:spacing w:val="0"/>
          <w:rtl/>
        </w:rPr>
        <w:t>ثقافياً</w:t>
      </w:r>
      <w:r w:rsidRPr="005B743E">
        <w:rPr>
          <w:rFonts w:hint="cs"/>
          <w:spacing w:val="0"/>
          <w:rtl/>
        </w:rPr>
        <w:t>،</w:t>
      </w:r>
      <w:r w:rsidRPr="005B743E">
        <w:rPr>
          <w:spacing w:val="0"/>
          <w:rtl/>
        </w:rPr>
        <w:t xml:space="preserve"> </w:t>
      </w:r>
      <w:r w:rsidRPr="005B743E">
        <w:rPr>
          <w:rFonts w:hint="eastAsia"/>
          <w:spacing w:val="0"/>
          <w:rtl/>
        </w:rPr>
        <w:t>وكذلك</w:t>
      </w:r>
      <w:r w:rsidRPr="005B743E">
        <w:rPr>
          <w:spacing w:val="0"/>
          <w:rtl/>
        </w:rPr>
        <w:t xml:space="preserve"> </w:t>
      </w:r>
      <w:r w:rsidRPr="005B743E">
        <w:rPr>
          <w:rFonts w:hint="cs"/>
          <w:spacing w:val="0"/>
          <w:rtl/>
        </w:rPr>
        <w:t xml:space="preserve">قدرات </w:t>
      </w:r>
      <w:r w:rsidRPr="005B743E">
        <w:rPr>
          <w:spacing w:val="0"/>
          <w:rtl/>
        </w:rPr>
        <w:t xml:space="preserve">الأطفال الموهوبين. وفيما يتعلق بالممارسات والخدمات المدرسية، يقدم </w:t>
      </w:r>
      <w:r w:rsidRPr="005B743E">
        <w:rPr>
          <w:rFonts w:hint="eastAsia"/>
          <w:spacing w:val="0"/>
          <w:rtl/>
        </w:rPr>
        <w:t>للتلاميذ</w:t>
      </w:r>
      <w:r w:rsidRPr="005B743E">
        <w:rPr>
          <w:spacing w:val="0"/>
          <w:rtl/>
        </w:rPr>
        <w:t xml:space="preserve"> برنامج تعليم معدَّل.</w:t>
      </w:r>
    </w:p>
    <w:p w:rsidR="003A1A9F" w:rsidRPr="00F77B7B" w:rsidRDefault="003A1A9F" w:rsidP="003A1A9F">
      <w:pPr>
        <w:tabs>
          <w:tab w:val="left" w:pos="879"/>
          <w:tab w:val="left" w:pos="1557"/>
        </w:tabs>
        <w:spacing w:before="0" w:line="360" w:lineRule="exact"/>
        <w:rPr>
          <w:b/>
          <w:bCs/>
          <w:spacing w:val="0"/>
          <w:rtl/>
        </w:rPr>
      </w:pPr>
      <w:r w:rsidRPr="00F77B7B">
        <w:rPr>
          <w:rFonts w:hint="eastAsia"/>
          <w:b/>
          <w:bCs/>
          <w:spacing w:val="0"/>
          <w:rtl/>
        </w:rPr>
        <w:t>السؤال</w:t>
      </w:r>
      <w:r w:rsidRPr="00F77B7B">
        <w:rPr>
          <w:b/>
          <w:bCs/>
          <w:spacing w:val="0"/>
          <w:rtl/>
        </w:rPr>
        <w:t xml:space="preserve"> رقم 2-</w:t>
      </w:r>
      <w:r w:rsidRPr="00F77B7B">
        <w:rPr>
          <w:rFonts w:hint="cs"/>
          <w:b/>
          <w:bCs/>
          <w:spacing w:val="0"/>
          <w:rtl/>
        </w:rPr>
        <w:tab/>
      </w:r>
      <w:r w:rsidRPr="00F77B7B">
        <w:rPr>
          <w:rFonts w:hint="eastAsia"/>
          <w:b/>
          <w:bCs/>
          <w:spacing w:val="0"/>
          <w:rtl/>
        </w:rPr>
        <w:t>الصعوبات</w:t>
      </w:r>
      <w:r w:rsidRPr="00F77B7B">
        <w:rPr>
          <w:b/>
          <w:bCs/>
          <w:spacing w:val="0"/>
          <w:rtl/>
        </w:rPr>
        <w:t xml:space="preserve"> المصاد</w:t>
      </w:r>
      <w:r w:rsidRPr="00F77B7B">
        <w:rPr>
          <w:rFonts w:hint="cs"/>
          <w:b/>
          <w:bCs/>
          <w:spacing w:val="0"/>
          <w:rtl/>
        </w:rPr>
        <w:t>َ</w:t>
      </w:r>
      <w:r w:rsidRPr="00F77B7B">
        <w:rPr>
          <w:b/>
          <w:bCs/>
          <w:spacing w:val="0"/>
          <w:rtl/>
        </w:rPr>
        <w:t xml:space="preserve">فة في </w:t>
      </w:r>
      <w:r w:rsidRPr="00F77B7B">
        <w:rPr>
          <w:rFonts w:hint="cs"/>
          <w:b/>
          <w:bCs/>
          <w:spacing w:val="0"/>
          <w:rtl/>
        </w:rPr>
        <w:t>إ</w:t>
      </w:r>
      <w:r w:rsidRPr="00F77B7B">
        <w:rPr>
          <w:b/>
          <w:bCs/>
          <w:spacing w:val="0"/>
          <w:rtl/>
        </w:rPr>
        <w:t>عمال الحق في التعليم</w:t>
      </w:r>
    </w:p>
    <w:p w:rsidR="003A1A9F" w:rsidRPr="005B743E" w:rsidRDefault="003A1A9F" w:rsidP="003A1A9F">
      <w:pPr>
        <w:tabs>
          <w:tab w:val="left" w:pos="879"/>
          <w:tab w:val="left" w:pos="1557"/>
        </w:tabs>
        <w:spacing w:before="0" w:line="360" w:lineRule="exact"/>
        <w:rPr>
          <w:rFonts w:hint="cs"/>
          <w:spacing w:val="0"/>
          <w:rtl/>
        </w:rPr>
      </w:pPr>
      <w:r w:rsidRPr="005B743E">
        <w:rPr>
          <w:spacing w:val="0"/>
          <w:rtl/>
        </w:rPr>
        <w:t>864-</w:t>
      </w:r>
      <w:r w:rsidRPr="005B743E">
        <w:rPr>
          <w:spacing w:val="0"/>
          <w:rtl/>
        </w:rPr>
        <w:tab/>
      </w:r>
      <w:r w:rsidRPr="005B743E">
        <w:rPr>
          <w:rFonts w:hint="cs"/>
          <w:spacing w:val="0"/>
          <w:rtl/>
        </w:rPr>
        <w:t>ما انفكت</w:t>
      </w:r>
      <w:r w:rsidRPr="005B743E">
        <w:rPr>
          <w:spacing w:val="0"/>
          <w:rtl/>
        </w:rPr>
        <w:t xml:space="preserve"> </w:t>
      </w:r>
      <w:r w:rsidRPr="005B743E">
        <w:rPr>
          <w:rFonts w:hint="eastAsia"/>
          <w:spacing w:val="0"/>
          <w:rtl/>
        </w:rPr>
        <w:t>نوعية</w:t>
      </w:r>
      <w:r w:rsidRPr="005B743E">
        <w:rPr>
          <w:spacing w:val="0"/>
          <w:rtl/>
        </w:rPr>
        <w:t xml:space="preserve"> التعليم الأساسي </w:t>
      </w:r>
      <w:r w:rsidRPr="005B743E">
        <w:rPr>
          <w:rFonts w:hint="cs"/>
          <w:spacing w:val="0"/>
          <w:rtl/>
        </w:rPr>
        <w:t xml:space="preserve">تتدهور </w:t>
      </w:r>
      <w:r w:rsidRPr="005B743E">
        <w:rPr>
          <w:spacing w:val="0"/>
          <w:rtl/>
        </w:rPr>
        <w:t xml:space="preserve">باستمرار في الفلبين. </w:t>
      </w:r>
      <w:r w:rsidRPr="005B743E">
        <w:rPr>
          <w:rFonts w:hint="cs"/>
          <w:spacing w:val="0"/>
          <w:rtl/>
        </w:rPr>
        <w:t>ويتأثر</w:t>
      </w:r>
      <w:r w:rsidRPr="005B743E">
        <w:rPr>
          <w:spacing w:val="0"/>
          <w:rtl/>
        </w:rPr>
        <w:t xml:space="preserve"> التعليم الأساسي </w:t>
      </w:r>
      <w:r w:rsidRPr="005B743E">
        <w:rPr>
          <w:rFonts w:hint="cs"/>
          <w:spacing w:val="0"/>
          <w:rtl/>
        </w:rPr>
        <w:t>ب</w:t>
      </w:r>
      <w:r w:rsidRPr="005B743E">
        <w:rPr>
          <w:rFonts w:hint="eastAsia"/>
          <w:spacing w:val="0"/>
          <w:rtl/>
        </w:rPr>
        <w:t>النمو</w:t>
      </w:r>
      <w:r w:rsidRPr="005B743E">
        <w:rPr>
          <w:spacing w:val="0"/>
          <w:rtl/>
        </w:rPr>
        <w:t xml:space="preserve"> السكاني السريع المستمر، والذي يقدَّر سنوياً ب‍</w:t>
      </w:r>
      <w:r w:rsidRPr="005B743E">
        <w:rPr>
          <w:rFonts w:hint="cs"/>
          <w:spacing w:val="0"/>
          <w:rtl/>
        </w:rPr>
        <w:t>نسبة</w:t>
      </w:r>
      <w:r w:rsidRPr="005B743E">
        <w:rPr>
          <w:spacing w:val="0"/>
          <w:rtl/>
        </w:rPr>
        <w:t xml:space="preserve"> 2.3 في المائة. ويتعرض نظام </w:t>
      </w:r>
      <w:r w:rsidRPr="005B743E">
        <w:rPr>
          <w:rFonts w:hint="eastAsia"/>
          <w:spacing w:val="0"/>
          <w:rtl/>
        </w:rPr>
        <w:t>المدارس</w:t>
      </w:r>
      <w:r w:rsidRPr="005B743E">
        <w:rPr>
          <w:spacing w:val="0"/>
          <w:rtl/>
        </w:rPr>
        <w:t xml:space="preserve"> العامة إلى الضغط الشديد </w:t>
      </w:r>
      <w:r w:rsidRPr="005B743E">
        <w:rPr>
          <w:rFonts w:hint="cs"/>
          <w:spacing w:val="0"/>
          <w:rtl/>
        </w:rPr>
        <w:t>نتيجة زيادة</w:t>
      </w:r>
      <w:r w:rsidRPr="005B743E">
        <w:rPr>
          <w:spacing w:val="0"/>
          <w:rtl/>
        </w:rPr>
        <w:t xml:space="preserve"> عدد التلاميذ، </w:t>
      </w:r>
      <w:r w:rsidRPr="005B743E">
        <w:rPr>
          <w:rFonts w:hint="eastAsia"/>
          <w:spacing w:val="0"/>
          <w:rtl/>
        </w:rPr>
        <w:t>ولا</w:t>
      </w:r>
      <w:r w:rsidRPr="005B743E">
        <w:rPr>
          <w:spacing w:val="0"/>
          <w:rtl/>
        </w:rPr>
        <w:t xml:space="preserve"> سيما في التعليم الثانوي، بسبب أمور منها </w:t>
      </w:r>
      <w:r w:rsidRPr="005B743E">
        <w:rPr>
          <w:rFonts w:hint="cs"/>
          <w:spacing w:val="0"/>
          <w:rtl/>
        </w:rPr>
        <w:t>تطبيق</w:t>
      </w:r>
      <w:r w:rsidRPr="005B743E">
        <w:rPr>
          <w:spacing w:val="0"/>
          <w:rtl/>
        </w:rPr>
        <w:t xml:space="preserve"> التعليم الثانوي العام </w:t>
      </w:r>
      <w:r w:rsidRPr="005B743E">
        <w:rPr>
          <w:rFonts w:hint="eastAsia"/>
          <w:spacing w:val="0"/>
          <w:rtl/>
        </w:rPr>
        <w:t>المجاني</w:t>
      </w:r>
      <w:r w:rsidRPr="005B743E">
        <w:rPr>
          <w:spacing w:val="0"/>
          <w:rtl/>
        </w:rPr>
        <w:t xml:space="preserve">. وأدت </w:t>
      </w:r>
      <w:r w:rsidRPr="005B743E">
        <w:rPr>
          <w:rFonts w:hint="cs"/>
          <w:spacing w:val="0"/>
          <w:rtl/>
        </w:rPr>
        <w:t>القيود المفروضة على</w:t>
      </w:r>
      <w:r w:rsidRPr="005B743E">
        <w:rPr>
          <w:spacing w:val="0"/>
          <w:rtl/>
        </w:rPr>
        <w:t xml:space="preserve"> الميزانية إلى نقص الاستثمار في التعليم </w:t>
      </w:r>
      <w:r w:rsidRPr="005B743E">
        <w:rPr>
          <w:rFonts w:hint="eastAsia"/>
          <w:spacing w:val="0"/>
          <w:rtl/>
        </w:rPr>
        <w:t>الأساسي</w:t>
      </w:r>
      <w:r w:rsidRPr="005B743E">
        <w:rPr>
          <w:spacing w:val="0"/>
          <w:rtl/>
        </w:rPr>
        <w:t>.</w:t>
      </w:r>
    </w:p>
    <w:p w:rsidR="003A1A9F" w:rsidRPr="00F77B7B" w:rsidRDefault="003A1A9F" w:rsidP="003A1A9F">
      <w:pPr>
        <w:tabs>
          <w:tab w:val="left" w:pos="879"/>
          <w:tab w:val="left" w:pos="1557"/>
        </w:tabs>
        <w:spacing w:before="0" w:line="360" w:lineRule="exact"/>
        <w:rPr>
          <w:b/>
          <w:bCs/>
          <w:spacing w:val="0"/>
          <w:rtl/>
        </w:rPr>
      </w:pPr>
      <w:r w:rsidRPr="003A1A9F">
        <w:rPr>
          <w:spacing w:val="0"/>
          <w:rtl/>
        </w:rPr>
        <w:tab/>
      </w:r>
      <w:r w:rsidRPr="00F77B7B">
        <w:rPr>
          <w:rFonts w:hint="cs"/>
          <w:b/>
          <w:bCs/>
          <w:spacing w:val="0"/>
          <w:rtl/>
        </w:rPr>
        <w:t>‘</w:t>
      </w:r>
      <w:r w:rsidRPr="00F77B7B">
        <w:rPr>
          <w:b/>
          <w:bCs/>
          <w:spacing w:val="0"/>
          <w:rtl/>
        </w:rPr>
        <w:t>1</w:t>
      </w:r>
      <w:r w:rsidRPr="00F77B7B">
        <w:rPr>
          <w:rFonts w:hint="cs"/>
          <w:b/>
          <w:bCs/>
          <w:spacing w:val="0"/>
          <w:rtl/>
        </w:rPr>
        <w:t>‘</w:t>
      </w:r>
      <w:r w:rsidRPr="00F77B7B">
        <w:rPr>
          <w:b/>
          <w:bCs/>
          <w:spacing w:val="0"/>
          <w:rtl/>
        </w:rPr>
        <w:tab/>
      </w:r>
      <w:r w:rsidRPr="00F77B7B">
        <w:rPr>
          <w:rFonts w:hint="eastAsia"/>
          <w:b/>
          <w:bCs/>
          <w:spacing w:val="0"/>
          <w:rtl/>
        </w:rPr>
        <w:t>التعليم</w:t>
      </w:r>
      <w:r w:rsidRPr="00F77B7B">
        <w:rPr>
          <w:b/>
          <w:bCs/>
          <w:spacing w:val="0"/>
          <w:rtl/>
        </w:rPr>
        <w:t xml:space="preserve"> </w:t>
      </w:r>
      <w:r w:rsidRPr="00F77B7B">
        <w:rPr>
          <w:rFonts w:hint="eastAsia"/>
          <w:b/>
          <w:bCs/>
          <w:spacing w:val="0"/>
          <w:rtl/>
        </w:rPr>
        <w:t>الابتدائي</w:t>
      </w:r>
      <w:r w:rsidRPr="00F77B7B">
        <w:rPr>
          <w:b/>
          <w:bCs/>
          <w:spacing w:val="0"/>
          <w:rtl/>
        </w:rPr>
        <w:t xml:space="preserve"> والثانوي</w:t>
      </w:r>
    </w:p>
    <w:p w:rsidR="003A1A9F" w:rsidRPr="005B743E" w:rsidRDefault="003A1A9F" w:rsidP="003A1A9F">
      <w:pPr>
        <w:tabs>
          <w:tab w:val="left" w:pos="879"/>
          <w:tab w:val="left" w:pos="1557"/>
        </w:tabs>
        <w:spacing w:before="0" w:line="360" w:lineRule="exact"/>
        <w:rPr>
          <w:spacing w:val="0"/>
          <w:rtl/>
        </w:rPr>
      </w:pPr>
      <w:r w:rsidRPr="005B743E">
        <w:rPr>
          <w:spacing w:val="0"/>
          <w:rtl/>
        </w:rPr>
        <w:t>865-</w:t>
      </w:r>
      <w:r w:rsidRPr="005B743E">
        <w:rPr>
          <w:spacing w:val="0"/>
          <w:rtl/>
        </w:rPr>
        <w:tab/>
      </w:r>
      <w:r w:rsidRPr="005B743E">
        <w:rPr>
          <w:rFonts w:hint="cs"/>
          <w:spacing w:val="0"/>
          <w:rtl/>
        </w:rPr>
        <w:t>فيما يتعلق</w:t>
      </w:r>
      <w:r w:rsidRPr="005B743E">
        <w:rPr>
          <w:spacing w:val="0"/>
          <w:rtl/>
        </w:rPr>
        <w:t xml:space="preserve"> </w:t>
      </w:r>
      <w:r w:rsidRPr="005B743E">
        <w:rPr>
          <w:rFonts w:hint="cs"/>
          <w:spacing w:val="0"/>
          <w:rtl/>
        </w:rPr>
        <w:t>ب</w:t>
      </w:r>
      <w:r w:rsidRPr="005B743E">
        <w:rPr>
          <w:spacing w:val="0"/>
          <w:rtl/>
        </w:rPr>
        <w:t xml:space="preserve">التعليم الابتدائي والثانوي، </w:t>
      </w:r>
      <w:r w:rsidRPr="005B743E">
        <w:rPr>
          <w:rFonts w:hint="eastAsia"/>
          <w:spacing w:val="0"/>
          <w:rtl/>
        </w:rPr>
        <w:t>لاحظت</w:t>
      </w:r>
      <w:r w:rsidRPr="005B743E">
        <w:rPr>
          <w:spacing w:val="0"/>
          <w:rtl/>
        </w:rPr>
        <w:t xml:space="preserve"> </w:t>
      </w:r>
      <w:r w:rsidRPr="005B743E">
        <w:rPr>
          <w:rFonts w:hint="eastAsia"/>
          <w:spacing w:val="0"/>
          <w:rtl/>
        </w:rPr>
        <w:t>وزارة</w:t>
      </w:r>
      <w:r w:rsidRPr="005B743E">
        <w:rPr>
          <w:spacing w:val="0"/>
          <w:rtl/>
        </w:rPr>
        <w:t xml:space="preserve"> التعليم، الصعوبات التالية:</w:t>
      </w:r>
    </w:p>
    <w:p w:rsidR="003A1A9F" w:rsidRPr="00F77B7B" w:rsidRDefault="003A1A9F" w:rsidP="003A1A9F">
      <w:pPr>
        <w:tabs>
          <w:tab w:val="left" w:pos="879"/>
          <w:tab w:val="left" w:pos="1557"/>
        </w:tabs>
        <w:spacing w:before="0" w:line="360" w:lineRule="exact"/>
        <w:rPr>
          <w:rFonts w:hint="cs"/>
          <w:i/>
          <w:iCs/>
          <w:spacing w:val="0"/>
          <w:rtl/>
        </w:rPr>
      </w:pPr>
      <w:r w:rsidRPr="00F77B7B">
        <w:rPr>
          <w:rFonts w:hint="eastAsia"/>
          <w:i/>
          <w:iCs/>
          <w:spacing w:val="0"/>
          <w:rtl/>
        </w:rPr>
        <w:t>الالتحاق</w:t>
      </w:r>
      <w:r w:rsidRPr="00F77B7B">
        <w:rPr>
          <w:i/>
          <w:iCs/>
          <w:spacing w:val="0"/>
          <w:rtl/>
        </w:rPr>
        <w:t xml:space="preserve"> بالتعليم</w:t>
      </w:r>
      <w:r w:rsidRPr="00F77B7B">
        <w:rPr>
          <w:rFonts w:hint="cs"/>
          <w:i/>
          <w:iCs/>
          <w:spacing w:val="0"/>
          <w:rtl/>
        </w:rPr>
        <w:t xml:space="preserve"> الأساسي</w:t>
      </w:r>
    </w:p>
    <w:p w:rsidR="00F77B7B" w:rsidRDefault="003A1A9F" w:rsidP="00F77B7B">
      <w:pPr>
        <w:tabs>
          <w:tab w:val="left" w:pos="879"/>
          <w:tab w:val="left" w:pos="1557"/>
        </w:tabs>
        <w:spacing w:before="0" w:line="360" w:lineRule="exact"/>
        <w:rPr>
          <w:spacing w:val="0"/>
          <w:rtl/>
        </w:rPr>
      </w:pPr>
      <w:r w:rsidRPr="005B743E">
        <w:rPr>
          <w:spacing w:val="0"/>
          <w:rtl/>
        </w:rPr>
        <w:t>866-</w:t>
      </w:r>
      <w:r w:rsidRPr="005B743E">
        <w:rPr>
          <w:spacing w:val="0"/>
          <w:rtl/>
        </w:rPr>
        <w:tab/>
      </w:r>
      <w:r w:rsidRPr="005B743E">
        <w:rPr>
          <w:rFonts w:hint="eastAsia"/>
          <w:spacing w:val="0"/>
          <w:rtl/>
        </w:rPr>
        <w:t>في</w:t>
      </w:r>
      <w:r w:rsidRPr="005B743E">
        <w:rPr>
          <w:spacing w:val="0"/>
          <w:rtl/>
        </w:rPr>
        <w:t xml:space="preserve"> </w:t>
      </w:r>
      <w:r w:rsidRPr="005B743E">
        <w:rPr>
          <w:rFonts w:hint="eastAsia"/>
          <w:spacing w:val="0"/>
          <w:rtl/>
        </w:rPr>
        <w:t>عام</w:t>
      </w:r>
      <w:r w:rsidRPr="005B743E">
        <w:rPr>
          <w:spacing w:val="0"/>
          <w:rtl/>
        </w:rPr>
        <w:t xml:space="preserve"> 2000 كان هناك 569 4 </w:t>
      </w:r>
      <w:r w:rsidRPr="003A1A9F">
        <w:rPr>
          <w:spacing w:val="0"/>
          <w:rtl/>
        </w:rPr>
        <w:t>بارانغاي</w:t>
      </w:r>
      <w:r w:rsidRPr="005B743E">
        <w:rPr>
          <w:spacing w:val="0"/>
          <w:rtl/>
        </w:rPr>
        <w:t xml:space="preserve"> (بلدة) </w:t>
      </w:r>
      <w:r w:rsidRPr="005B743E">
        <w:rPr>
          <w:rFonts w:hint="cs"/>
          <w:spacing w:val="0"/>
          <w:rtl/>
        </w:rPr>
        <w:t>(نحو</w:t>
      </w:r>
      <w:r w:rsidRPr="005B743E">
        <w:rPr>
          <w:spacing w:val="0"/>
          <w:rtl/>
        </w:rPr>
        <w:t xml:space="preserve"> 10 في المائة من مجموع </w:t>
      </w:r>
      <w:r w:rsidRPr="003A1A9F">
        <w:rPr>
          <w:rFonts w:hint="cs"/>
          <w:spacing w:val="0"/>
          <w:rtl/>
        </w:rPr>
        <w:t>البلدات</w:t>
      </w:r>
      <w:r w:rsidRPr="005B743E">
        <w:rPr>
          <w:rFonts w:hint="cs"/>
          <w:spacing w:val="0"/>
          <w:rtl/>
        </w:rPr>
        <w:t>)</w:t>
      </w:r>
      <w:r w:rsidRPr="005B743E">
        <w:rPr>
          <w:spacing w:val="0"/>
          <w:rtl/>
        </w:rPr>
        <w:t xml:space="preserve"> </w:t>
      </w:r>
      <w:r w:rsidRPr="005B743E">
        <w:rPr>
          <w:rFonts w:hint="cs"/>
          <w:spacing w:val="0"/>
          <w:rtl/>
        </w:rPr>
        <w:t xml:space="preserve">تفتقر إلى </w:t>
      </w:r>
      <w:r w:rsidRPr="005B743E">
        <w:rPr>
          <w:spacing w:val="0"/>
          <w:rtl/>
        </w:rPr>
        <w:t xml:space="preserve">مدارس </w:t>
      </w:r>
      <w:r w:rsidRPr="005B743E">
        <w:rPr>
          <w:rFonts w:hint="cs"/>
          <w:spacing w:val="0"/>
          <w:rtl/>
        </w:rPr>
        <w:t>ابتدائية</w:t>
      </w:r>
      <w:r w:rsidRPr="005B743E">
        <w:rPr>
          <w:spacing w:val="0"/>
          <w:rtl/>
        </w:rPr>
        <w:t xml:space="preserve">. </w:t>
      </w:r>
      <w:r w:rsidRPr="005B743E">
        <w:rPr>
          <w:rFonts w:hint="cs"/>
          <w:spacing w:val="0"/>
          <w:rtl/>
        </w:rPr>
        <w:t>غير أنه،</w:t>
      </w:r>
      <w:r w:rsidRPr="005B743E">
        <w:rPr>
          <w:spacing w:val="0"/>
          <w:rtl/>
        </w:rPr>
        <w:t xml:space="preserve"> في عام 2001 كان </w:t>
      </w:r>
      <w:r w:rsidRPr="005B743E">
        <w:rPr>
          <w:rFonts w:hint="cs"/>
          <w:spacing w:val="0"/>
          <w:rtl/>
        </w:rPr>
        <w:t xml:space="preserve">عدد </w:t>
      </w:r>
      <w:r w:rsidRPr="003A1A9F">
        <w:rPr>
          <w:rFonts w:hint="cs"/>
          <w:spacing w:val="0"/>
          <w:rtl/>
        </w:rPr>
        <w:t>البلدات</w:t>
      </w:r>
      <w:r w:rsidRPr="005B743E">
        <w:rPr>
          <w:rFonts w:hint="cs"/>
          <w:spacing w:val="0"/>
          <w:rtl/>
        </w:rPr>
        <w:t xml:space="preserve"> التي تحتاج إلى مدارس </w:t>
      </w:r>
      <w:r w:rsidRPr="005B743E">
        <w:rPr>
          <w:spacing w:val="0"/>
          <w:rtl/>
        </w:rPr>
        <w:t>617 1</w:t>
      </w:r>
      <w:r w:rsidRPr="005B743E">
        <w:rPr>
          <w:rFonts w:hint="cs"/>
          <w:spacing w:val="0"/>
          <w:rtl/>
        </w:rPr>
        <w:t>،</w:t>
      </w:r>
      <w:r w:rsidRPr="005B743E">
        <w:rPr>
          <w:spacing w:val="0"/>
          <w:rtl/>
        </w:rPr>
        <w:t xml:space="preserve"> </w:t>
      </w:r>
      <w:r w:rsidRPr="005B743E">
        <w:rPr>
          <w:rFonts w:hint="cs"/>
          <w:spacing w:val="0"/>
          <w:rtl/>
        </w:rPr>
        <w:t xml:space="preserve">وذلك </w:t>
      </w:r>
      <w:r w:rsidRPr="005B743E">
        <w:rPr>
          <w:spacing w:val="0"/>
          <w:rtl/>
        </w:rPr>
        <w:t xml:space="preserve">نظراً إلى أن </w:t>
      </w:r>
      <w:r w:rsidRPr="005B743E">
        <w:rPr>
          <w:rFonts w:hint="cs"/>
          <w:spacing w:val="0"/>
          <w:rtl/>
        </w:rPr>
        <w:t>تلاميذ</w:t>
      </w:r>
      <w:r w:rsidR="00F77B7B">
        <w:rPr>
          <w:spacing w:val="0"/>
          <w:rtl/>
        </w:rPr>
        <w:br/>
      </w:r>
      <w:r w:rsidRPr="005B743E">
        <w:rPr>
          <w:spacing w:val="0"/>
          <w:rtl/>
        </w:rPr>
        <w:t>بقي</w:t>
      </w:r>
      <w:r w:rsidRPr="005B743E">
        <w:rPr>
          <w:rFonts w:hint="cs"/>
          <w:spacing w:val="0"/>
          <w:rtl/>
        </w:rPr>
        <w:t xml:space="preserve">ة </w:t>
      </w:r>
      <w:r w:rsidRPr="003A1A9F">
        <w:rPr>
          <w:rFonts w:hint="cs"/>
          <w:spacing w:val="0"/>
          <w:rtl/>
        </w:rPr>
        <w:t>البلدات</w:t>
      </w:r>
      <w:r w:rsidRPr="005B743E">
        <w:rPr>
          <w:spacing w:val="0"/>
          <w:rtl/>
        </w:rPr>
        <w:t xml:space="preserve"> كان</w:t>
      </w:r>
      <w:r w:rsidRPr="005B743E">
        <w:rPr>
          <w:rFonts w:hint="cs"/>
          <w:spacing w:val="0"/>
          <w:rtl/>
        </w:rPr>
        <w:t>وا يلتحقون</w:t>
      </w:r>
      <w:r w:rsidRPr="005B743E">
        <w:rPr>
          <w:spacing w:val="0"/>
          <w:rtl/>
        </w:rPr>
        <w:t xml:space="preserve"> بمدارس </w:t>
      </w:r>
      <w:r w:rsidRPr="005B743E">
        <w:rPr>
          <w:rFonts w:hint="cs"/>
          <w:spacing w:val="0"/>
          <w:rtl/>
        </w:rPr>
        <w:t xml:space="preserve">تقع </w:t>
      </w:r>
      <w:r w:rsidRPr="005B743E">
        <w:rPr>
          <w:spacing w:val="0"/>
          <w:rtl/>
        </w:rPr>
        <w:t>خارج</w:t>
      </w:r>
      <w:r w:rsidRPr="005B743E">
        <w:rPr>
          <w:rFonts w:hint="cs"/>
          <w:spacing w:val="0"/>
          <w:rtl/>
        </w:rPr>
        <w:t>ها</w:t>
      </w:r>
      <w:r w:rsidRPr="005B743E">
        <w:rPr>
          <w:spacing w:val="0"/>
          <w:rtl/>
        </w:rPr>
        <w:t xml:space="preserve">. ومن بين </w:t>
      </w:r>
      <w:r w:rsidRPr="005B743E">
        <w:rPr>
          <w:rFonts w:hint="eastAsia"/>
          <w:spacing w:val="0"/>
          <w:rtl/>
        </w:rPr>
        <w:t>تلك</w:t>
      </w:r>
      <w:r w:rsidRPr="005B743E">
        <w:rPr>
          <w:spacing w:val="0"/>
          <w:rtl/>
        </w:rPr>
        <w:t xml:space="preserve"> </w:t>
      </w:r>
      <w:r w:rsidRPr="003A1A9F">
        <w:rPr>
          <w:rFonts w:hint="cs"/>
          <w:spacing w:val="0"/>
          <w:rtl/>
        </w:rPr>
        <w:t>البلدات</w:t>
      </w:r>
      <w:r w:rsidRPr="005B743E">
        <w:rPr>
          <w:spacing w:val="0"/>
          <w:rtl/>
        </w:rPr>
        <w:t xml:space="preserve"> التي </w:t>
      </w:r>
      <w:r w:rsidRPr="005B743E">
        <w:rPr>
          <w:rFonts w:hint="cs"/>
          <w:spacing w:val="0"/>
          <w:rtl/>
        </w:rPr>
        <w:t>تفتقر إلى ال</w:t>
      </w:r>
      <w:r w:rsidRPr="005B743E">
        <w:rPr>
          <w:spacing w:val="0"/>
          <w:rtl/>
        </w:rPr>
        <w:t xml:space="preserve">تعليم </w:t>
      </w:r>
      <w:r w:rsidRPr="005B743E">
        <w:rPr>
          <w:rFonts w:hint="eastAsia"/>
          <w:spacing w:val="0"/>
          <w:rtl/>
        </w:rPr>
        <w:t>ا</w:t>
      </w:r>
      <w:r w:rsidRPr="005B743E">
        <w:rPr>
          <w:rFonts w:hint="cs"/>
          <w:spacing w:val="0"/>
          <w:rtl/>
        </w:rPr>
        <w:t>لا</w:t>
      </w:r>
      <w:r w:rsidRPr="005B743E">
        <w:rPr>
          <w:rFonts w:hint="eastAsia"/>
          <w:spacing w:val="0"/>
          <w:rtl/>
        </w:rPr>
        <w:t>بتدائي،</w:t>
      </w:r>
      <w:r w:rsidRPr="005B743E">
        <w:rPr>
          <w:spacing w:val="0"/>
          <w:rtl/>
        </w:rPr>
        <w:t xml:space="preserve"> </w:t>
      </w:r>
      <w:r w:rsidRPr="005B743E">
        <w:rPr>
          <w:rFonts w:hint="cs"/>
          <w:spacing w:val="0"/>
          <w:rtl/>
        </w:rPr>
        <w:t>لم يب</w:t>
      </w:r>
      <w:r w:rsidR="00F77B7B">
        <w:rPr>
          <w:rFonts w:hint="cs"/>
          <w:spacing w:val="0"/>
          <w:rtl/>
        </w:rPr>
        <w:t>ـ</w:t>
      </w:r>
      <w:r w:rsidRPr="005B743E">
        <w:rPr>
          <w:rFonts w:hint="cs"/>
          <w:spacing w:val="0"/>
          <w:rtl/>
        </w:rPr>
        <w:t xml:space="preserve">ق </w:t>
      </w:r>
      <w:r w:rsidRPr="005B743E">
        <w:rPr>
          <w:spacing w:val="0"/>
          <w:rtl/>
        </w:rPr>
        <w:t>ف</w:t>
      </w:r>
      <w:r w:rsidR="00F77B7B">
        <w:rPr>
          <w:rFonts w:hint="cs"/>
          <w:spacing w:val="0"/>
          <w:rtl/>
        </w:rPr>
        <w:t>ـ</w:t>
      </w:r>
      <w:r w:rsidRPr="005B743E">
        <w:rPr>
          <w:spacing w:val="0"/>
          <w:rtl/>
        </w:rPr>
        <w:t>ي عام 2004</w:t>
      </w:r>
      <w:r w:rsidRPr="005B743E">
        <w:rPr>
          <w:rFonts w:hint="cs"/>
          <w:spacing w:val="0"/>
          <w:rtl/>
        </w:rPr>
        <w:t xml:space="preserve"> سوى </w:t>
      </w:r>
      <w:r w:rsidRPr="005B743E">
        <w:rPr>
          <w:spacing w:val="0"/>
          <w:rtl/>
        </w:rPr>
        <w:t xml:space="preserve">118 </w:t>
      </w:r>
      <w:r w:rsidRPr="005B743E">
        <w:rPr>
          <w:rFonts w:hint="cs"/>
          <w:spacing w:val="0"/>
          <w:rtl/>
        </w:rPr>
        <w:t>بلدة</w:t>
      </w:r>
      <w:r w:rsidRPr="005B743E">
        <w:rPr>
          <w:spacing w:val="0"/>
          <w:rtl/>
        </w:rPr>
        <w:t>.</w:t>
      </w:r>
    </w:p>
    <w:p w:rsidR="003A1A9F" w:rsidRPr="00F77B7B" w:rsidRDefault="003A1A9F" w:rsidP="00F77B7B">
      <w:pPr>
        <w:tabs>
          <w:tab w:val="left" w:pos="879"/>
          <w:tab w:val="left" w:pos="1557"/>
        </w:tabs>
        <w:spacing w:before="0" w:line="360" w:lineRule="exact"/>
        <w:rPr>
          <w:i/>
          <w:iCs/>
          <w:spacing w:val="0"/>
          <w:rtl/>
        </w:rPr>
      </w:pPr>
      <w:r w:rsidRPr="00F77B7B">
        <w:rPr>
          <w:rFonts w:hint="eastAsia"/>
          <w:i/>
          <w:iCs/>
          <w:spacing w:val="0"/>
          <w:rtl/>
        </w:rPr>
        <w:t>الكفاءة</w:t>
      </w:r>
    </w:p>
    <w:p w:rsidR="003A1A9F" w:rsidRPr="005B743E" w:rsidRDefault="003A1A9F" w:rsidP="003A1A9F">
      <w:pPr>
        <w:tabs>
          <w:tab w:val="left" w:pos="879"/>
          <w:tab w:val="left" w:pos="1557"/>
        </w:tabs>
        <w:spacing w:before="0" w:line="360" w:lineRule="exact"/>
        <w:rPr>
          <w:spacing w:val="0"/>
          <w:rtl/>
        </w:rPr>
      </w:pPr>
      <w:r w:rsidRPr="005B743E">
        <w:rPr>
          <w:spacing w:val="0"/>
          <w:rtl/>
        </w:rPr>
        <w:t>867-</w:t>
      </w:r>
      <w:r w:rsidRPr="005B743E">
        <w:rPr>
          <w:spacing w:val="0"/>
          <w:rtl/>
        </w:rPr>
        <w:tab/>
      </w:r>
      <w:r w:rsidRPr="005B743E">
        <w:rPr>
          <w:rFonts w:hint="eastAsia"/>
          <w:spacing w:val="0"/>
          <w:rtl/>
        </w:rPr>
        <w:t>تعود</w:t>
      </w:r>
      <w:r w:rsidRPr="005B743E">
        <w:rPr>
          <w:spacing w:val="0"/>
          <w:rtl/>
        </w:rPr>
        <w:t xml:space="preserve"> </w:t>
      </w:r>
      <w:r w:rsidRPr="005B743E">
        <w:rPr>
          <w:rFonts w:hint="eastAsia"/>
          <w:spacing w:val="0"/>
          <w:rtl/>
        </w:rPr>
        <w:t>نسبة</w:t>
      </w:r>
      <w:r w:rsidRPr="005B743E">
        <w:rPr>
          <w:spacing w:val="0"/>
          <w:rtl/>
        </w:rPr>
        <w:t xml:space="preserve"> التسرب المرتفعة إلى عوامل </w:t>
      </w:r>
      <w:r w:rsidRPr="005B743E">
        <w:rPr>
          <w:rFonts w:hint="cs"/>
          <w:spacing w:val="0"/>
          <w:rtl/>
        </w:rPr>
        <w:t>مدرسية وغير مدرسية،</w:t>
      </w:r>
      <w:r w:rsidRPr="005B743E">
        <w:rPr>
          <w:spacing w:val="0"/>
          <w:rtl/>
        </w:rPr>
        <w:t xml:space="preserve"> مثل تردي الحالة الصحية و/أو </w:t>
      </w:r>
      <w:r w:rsidRPr="005B743E">
        <w:rPr>
          <w:rFonts w:hint="eastAsia"/>
          <w:spacing w:val="0"/>
          <w:rtl/>
        </w:rPr>
        <w:t>الت</w:t>
      </w:r>
      <w:r w:rsidRPr="005B743E">
        <w:rPr>
          <w:rFonts w:hint="cs"/>
          <w:spacing w:val="0"/>
          <w:rtl/>
        </w:rPr>
        <w:t>غ</w:t>
      </w:r>
      <w:r w:rsidRPr="005B743E">
        <w:rPr>
          <w:rFonts w:hint="eastAsia"/>
          <w:spacing w:val="0"/>
          <w:rtl/>
        </w:rPr>
        <w:t>ذ</w:t>
      </w:r>
      <w:r w:rsidRPr="005B743E">
        <w:rPr>
          <w:rFonts w:hint="cs"/>
          <w:spacing w:val="0"/>
          <w:rtl/>
        </w:rPr>
        <w:t>و</w:t>
      </w:r>
      <w:r w:rsidRPr="005B743E">
        <w:rPr>
          <w:rFonts w:hint="eastAsia"/>
          <w:spacing w:val="0"/>
          <w:rtl/>
        </w:rPr>
        <w:t>ية،</w:t>
      </w:r>
      <w:r w:rsidRPr="005B743E">
        <w:rPr>
          <w:spacing w:val="0"/>
          <w:rtl/>
        </w:rPr>
        <w:t xml:space="preserve"> وموقف </w:t>
      </w:r>
      <w:r w:rsidRPr="005B743E">
        <w:rPr>
          <w:rFonts w:hint="cs"/>
          <w:spacing w:val="0"/>
          <w:rtl/>
        </w:rPr>
        <w:t>الآباء</w:t>
      </w:r>
      <w:r w:rsidRPr="005B743E">
        <w:rPr>
          <w:spacing w:val="0"/>
          <w:rtl/>
        </w:rPr>
        <w:t xml:space="preserve">، والقدرة المالية، والموقع الجغرافي، والنزاعات السياسية، </w:t>
      </w:r>
      <w:r w:rsidRPr="005B743E">
        <w:rPr>
          <w:rFonts w:hint="eastAsia"/>
          <w:spacing w:val="0"/>
          <w:rtl/>
        </w:rPr>
        <w:t>والإعاقة؛</w:t>
      </w:r>
      <w:r w:rsidRPr="005B743E">
        <w:rPr>
          <w:spacing w:val="0"/>
          <w:rtl/>
        </w:rPr>
        <w:t xml:space="preserve"> و</w:t>
      </w:r>
      <w:r w:rsidRPr="005B743E">
        <w:rPr>
          <w:rFonts w:hint="cs"/>
          <w:spacing w:val="0"/>
          <w:rtl/>
        </w:rPr>
        <w:t>ال</w:t>
      </w:r>
      <w:r w:rsidRPr="005B743E">
        <w:rPr>
          <w:spacing w:val="0"/>
          <w:rtl/>
        </w:rPr>
        <w:t xml:space="preserve">عامل </w:t>
      </w:r>
      <w:r w:rsidRPr="005B743E">
        <w:rPr>
          <w:rFonts w:hint="cs"/>
          <w:spacing w:val="0"/>
          <w:rtl/>
        </w:rPr>
        <w:t>المتعلق بالمعلمين</w:t>
      </w:r>
      <w:r w:rsidRPr="005B743E">
        <w:rPr>
          <w:spacing w:val="0"/>
          <w:rtl/>
        </w:rPr>
        <w:t>.</w:t>
      </w:r>
    </w:p>
    <w:p w:rsidR="003A1A9F" w:rsidRPr="005B743E" w:rsidRDefault="003A1A9F" w:rsidP="003A1A9F">
      <w:pPr>
        <w:tabs>
          <w:tab w:val="left" w:pos="720"/>
        </w:tabs>
        <w:spacing w:before="0" w:line="380" w:lineRule="exact"/>
        <w:rPr>
          <w:i/>
          <w:iCs/>
          <w:spacing w:val="0"/>
          <w:rtl/>
        </w:rPr>
      </w:pPr>
      <w:r w:rsidRPr="005B743E">
        <w:rPr>
          <w:rFonts w:hint="eastAsia"/>
          <w:i/>
          <w:iCs/>
          <w:spacing w:val="0"/>
          <w:rtl/>
        </w:rPr>
        <w:t>النوعية</w:t>
      </w:r>
    </w:p>
    <w:p w:rsidR="003A1A9F" w:rsidRPr="005B743E" w:rsidRDefault="003A1A9F" w:rsidP="00F77B7B">
      <w:pPr>
        <w:tabs>
          <w:tab w:val="left" w:pos="879"/>
          <w:tab w:val="left" w:pos="1557"/>
        </w:tabs>
        <w:spacing w:before="0" w:line="360" w:lineRule="exact"/>
        <w:rPr>
          <w:rFonts w:hint="cs"/>
          <w:spacing w:val="0"/>
          <w:rtl/>
        </w:rPr>
      </w:pPr>
      <w:r w:rsidRPr="005B743E">
        <w:rPr>
          <w:spacing w:val="0"/>
          <w:rtl/>
        </w:rPr>
        <w:t>868-</w:t>
      </w:r>
      <w:r w:rsidRPr="005B743E">
        <w:rPr>
          <w:spacing w:val="0"/>
          <w:rtl/>
        </w:rPr>
        <w:tab/>
      </w:r>
      <w:r w:rsidRPr="005B743E">
        <w:rPr>
          <w:rFonts w:hint="eastAsia"/>
          <w:spacing w:val="0"/>
          <w:rtl/>
        </w:rPr>
        <w:t>ث</w:t>
      </w:r>
      <w:r w:rsidRPr="005B743E">
        <w:rPr>
          <w:rFonts w:hint="cs"/>
          <w:spacing w:val="0"/>
          <w:rtl/>
        </w:rPr>
        <w:t>مة</w:t>
      </w:r>
      <w:r w:rsidRPr="005B743E">
        <w:rPr>
          <w:spacing w:val="0"/>
          <w:rtl/>
        </w:rPr>
        <w:t xml:space="preserve"> </w:t>
      </w:r>
      <w:r w:rsidRPr="005B743E">
        <w:rPr>
          <w:rFonts w:hint="eastAsia"/>
          <w:spacing w:val="0"/>
          <w:rtl/>
        </w:rPr>
        <w:t>تحدٍ</w:t>
      </w:r>
      <w:r w:rsidRPr="005B743E">
        <w:rPr>
          <w:spacing w:val="0"/>
          <w:rtl/>
        </w:rPr>
        <w:t xml:space="preserve"> ملح وعاجل</w:t>
      </w:r>
      <w:r w:rsidRPr="005B743E">
        <w:rPr>
          <w:rFonts w:hint="cs"/>
          <w:spacing w:val="0"/>
          <w:rtl/>
        </w:rPr>
        <w:t>،</w:t>
      </w:r>
      <w:r w:rsidRPr="005B743E">
        <w:rPr>
          <w:spacing w:val="0"/>
          <w:rtl/>
        </w:rPr>
        <w:t xml:space="preserve"> </w:t>
      </w:r>
      <w:r w:rsidRPr="005B743E">
        <w:rPr>
          <w:rFonts w:hint="cs"/>
          <w:spacing w:val="0"/>
          <w:rtl/>
        </w:rPr>
        <w:t>هو</w:t>
      </w:r>
      <w:r w:rsidRPr="005B743E">
        <w:rPr>
          <w:spacing w:val="0"/>
          <w:rtl/>
        </w:rPr>
        <w:t xml:space="preserve"> تحسين نوعية التعليم. وتبيِّن نتائج مختلف اختبارات </w:t>
      </w:r>
      <w:r w:rsidRPr="005B743E">
        <w:rPr>
          <w:rFonts w:hint="cs"/>
          <w:spacing w:val="0"/>
          <w:rtl/>
        </w:rPr>
        <w:t>الأداء</w:t>
      </w:r>
      <w:r w:rsidRPr="005B743E">
        <w:rPr>
          <w:spacing w:val="0"/>
          <w:rtl/>
        </w:rPr>
        <w:t xml:space="preserve"> </w:t>
      </w:r>
      <w:r w:rsidRPr="005B743E">
        <w:rPr>
          <w:rFonts w:hint="eastAsia"/>
          <w:spacing w:val="0"/>
          <w:rtl/>
        </w:rPr>
        <w:t>وجود</w:t>
      </w:r>
      <w:r w:rsidRPr="005B743E">
        <w:rPr>
          <w:spacing w:val="0"/>
          <w:rtl/>
        </w:rPr>
        <w:t xml:space="preserve"> مشكلة خطيرة في نوعية التعليم في البلد. ففي عام 2002، لم </w:t>
      </w:r>
      <w:r w:rsidRPr="005B743E">
        <w:rPr>
          <w:rFonts w:hint="cs"/>
          <w:spacing w:val="0"/>
          <w:rtl/>
        </w:rPr>
        <w:t>ي</w:t>
      </w:r>
      <w:r w:rsidRPr="005B743E">
        <w:rPr>
          <w:spacing w:val="0"/>
          <w:rtl/>
        </w:rPr>
        <w:t>نجح سوى</w:t>
      </w:r>
      <w:r w:rsidRPr="005B743E">
        <w:rPr>
          <w:rFonts w:hint="cs"/>
          <w:spacing w:val="0"/>
          <w:rtl/>
        </w:rPr>
        <w:t xml:space="preserve"> </w:t>
      </w:r>
      <w:r w:rsidRPr="005B743E">
        <w:rPr>
          <w:spacing w:val="0"/>
          <w:rtl/>
        </w:rPr>
        <w:t>51.73 في</w:t>
      </w:r>
      <w:r w:rsidRPr="005B743E">
        <w:rPr>
          <w:spacing w:val="0"/>
        </w:rPr>
        <w:t xml:space="preserve"> </w:t>
      </w:r>
      <w:r w:rsidRPr="005B743E">
        <w:rPr>
          <w:rFonts w:hint="eastAsia"/>
          <w:spacing w:val="0"/>
          <w:rtl/>
        </w:rPr>
        <w:t>المائة</w:t>
      </w:r>
      <w:r w:rsidRPr="005B743E">
        <w:rPr>
          <w:spacing w:val="0"/>
          <w:rtl/>
        </w:rPr>
        <w:t xml:space="preserve"> </w:t>
      </w:r>
      <w:r w:rsidRPr="005B743E">
        <w:rPr>
          <w:rFonts w:hint="eastAsia"/>
          <w:spacing w:val="0"/>
          <w:rtl/>
        </w:rPr>
        <w:t>من</w:t>
      </w:r>
      <w:r w:rsidRPr="005B743E">
        <w:rPr>
          <w:spacing w:val="0"/>
          <w:rtl/>
        </w:rPr>
        <w:t xml:space="preserve"> تلاميذ التعليم الابتدائي في الاختبار الوطني </w:t>
      </w:r>
      <w:r w:rsidRPr="005B743E">
        <w:rPr>
          <w:rFonts w:hint="cs"/>
          <w:spacing w:val="0"/>
          <w:rtl/>
        </w:rPr>
        <w:t>للأداء</w:t>
      </w:r>
      <w:r w:rsidRPr="005B743E">
        <w:rPr>
          <w:spacing w:val="0"/>
          <w:rtl/>
        </w:rPr>
        <w:t xml:space="preserve"> الابتدائي. وفي الاختبار </w:t>
      </w:r>
      <w:r w:rsidRPr="005B743E">
        <w:rPr>
          <w:rFonts w:hint="eastAsia"/>
          <w:spacing w:val="0"/>
          <w:rtl/>
        </w:rPr>
        <w:t>الأخير</w:t>
      </w:r>
      <w:r w:rsidRPr="005B743E">
        <w:rPr>
          <w:spacing w:val="0"/>
          <w:rtl/>
        </w:rPr>
        <w:t xml:space="preserve"> لشهادة </w:t>
      </w:r>
      <w:r w:rsidRPr="005B743E">
        <w:rPr>
          <w:rFonts w:hint="cs"/>
          <w:spacing w:val="0"/>
          <w:rtl/>
        </w:rPr>
        <w:t>الكفاءة ل</w:t>
      </w:r>
      <w:r w:rsidRPr="005B743E">
        <w:rPr>
          <w:spacing w:val="0"/>
          <w:rtl/>
        </w:rPr>
        <w:t>ل</w:t>
      </w:r>
      <w:r w:rsidRPr="005B743E">
        <w:rPr>
          <w:rFonts w:hint="cs"/>
          <w:spacing w:val="0"/>
          <w:rtl/>
        </w:rPr>
        <w:t>ال</w:t>
      </w:r>
      <w:r w:rsidRPr="005B743E">
        <w:rPr>
          <w:spacing w:val="0"/>
          <w:rtl/>
        </w:rPr>
        <w:t xml:space="preserve">تحاق بالمعاهد الثانوية، لم </w:t>
      </w:r>
      <w:r w:rsidRPr="005B743E">
        <w:rPr>
          <w:rFonts w:hint="cs"/>
          <w:spacing w:val="0"/>
          <w:rtl/>
        </w:rPr>
        <w:t>يحصل</w:t>
      </w:r>
      <w:r w:rsidRPr="005B743E">
        <w:rPr>
          <w:spacing w:val="0"/>
          <w:rtl/>
        </w:rPr>
        <w:t xml:space="preserve"> سوى 0.52 في</w:t>
      </w:r>
      <w:r w:rsidRPr="005B743E">
        <w:rPr>
          <w:spacing w:val="0"/>
        </w:rPr>
        <w:t xml:space="preserve"> </w:t>
      </w:r>
      <w:r w:rsidRPr="005B743E">
        <w:rPr>
          <w:rFonts w:hint="eastAsia"/>
          <w:spacing w:val="0"/>
          <w:rtl/>
        </w:rPr>
        <w:t>المائة</w:t>
      </w:r>
      <w:r w:rsidRPr="005B743E">
        <w:rPr>
          <w:spacing w:val="0"/>
          <w:rtl/>
        </w:rPr>
        <w:t xml:space="preserve"> </w:t>
      </w:r>
      <w:r w:rsidRPr="005B743E">
        <w:rPr>
          <w:rFonts w:hint="eastAsia"/>
          <w:spacing w:val="0"/>
          <w:rtl/>
        </w:rPr>
        <w:t>من</w:t>
      </w:r>
      <w:r w:rsidRPr="005B743E">
        <w:rPr>
          <w:spacing w:val="0"/>
          <w:rtl/>
        </w:rPr>
        <w:t xml:space="preserve"> الممتحنين </w:t>
      </w:r>
      <w:r w:rsidRPr="005B743E">
        <w:rPr>
          <w:rFonts w:hint="cs"/>
          <w:spacing w:val="0"/>
          <w:rtl/>
        </w:rPr>
        <w:t>على درجة</w:t>
      </w:r>
      <w:r w:rsidRPr="005B743E">
        <w:rPr>
          <w:spacing w:val="0"/>
          <w:rtl/>
        </w:rPr>
        <w:t xml:space="preserve"> 75 في</w:t>
      </w:r>
      <w:r w:rsidRPr="005B743E">
        <w:rPr>
          <w:spacing w:val="0"/>
        </w:rPr>
        <w:t xml:space="preserve"> </w:t>
      </w:r>
      <w:r w:rsidRPr="005B743E">
        <w:rPr>
          <w:rFonts w:hint="eastAsia"/>
          <w:spacing w:val="0"/>
          <w:rtl/>
        </w:rPr>
        <w:t>المائة</w:t>
      </w:r>
      <w:r w:rsidRPr="005B743E">
        <w:rPr>
          <w:spacing w:val="0"/>
          <w:rtl/>
        </w:rPr>
        <w:t xml:space="preserve"> فما فوق.</w:t>
      </w:r>
    </w:p>
    <w:p w:rsidR="003A1A9F" w:rsidRPr="005B743E" w:rsidRDefault="003A1A9F" w:rsidP="003A1A9F">
      <w:pPr>
        <w:tabs>
          <w:tab w:val="left" w:pos="879"/>
          <w:tab w:val="left" w:pos="1557"/>
        </w:tabs>
        <w:spacing w:before="0" w:line="360" w:lineRule="exact"/>
        <w:rPr>
          <w:rFonts w:hint="cs"/>
          <w:spacing w:val="0"/>
          <w:rtl/>
        </w:rPr>
      </w:pPr>
      <w:r w:rsidRPr="005B743E">
        <w:rPr>
          <w:spacing w:val="0"/>
          <w:rtl/>
        </w:rPr>
        <w:t>869-</w:t>
      </w:r>
      <w:r w:rsidRPr="005B743E">
        <w:rPr>
          <w:spacing w:val="0"/>
          <w:rtl/>
        </w:rPr>
        <w:tab/>
      </w:r>
      <w:r w:rsidRPr="005B743E">
        <w:rPr>
          <w:rFonts w:hint="eastAsia"/>
          <w:spacing w:val="0"/>
          <w:rtl/>
        </w:rPr>
        <w:t>وأشرفت</w:t>
      </w:r>
      <w:r w:rsidRPr="005B743E">
        <w:rPr>
          <w:spacing w:val="0"/>
          <w:rtl/>
        </w:rPr>
        <w:t xml:space="preserve"> </w:t>
      </w:r>
      <w:r w:rsidRPr="005B743E">
        <w:rPr>
          <w:rFonts w:hint="eastAsia"/>
          <w:spacing w:val="0"/>
          <w:rtl/>
        </w:rPr>
        <w:t>وزارة</w:t>
      </w:r>
      <w:r w:rsidRPr="005B743E">
        <w:rPr>
          <w:spacing w:val="0"/>
          <w:rtl/>
        </w:rPr>
        <w:t xml:space="preserve"> التعليم على اختبارات التشخيص في بداية </w:t>
      </w:r>
      <w:r w:rsidRPr="005B743E">
        <w:rPr>
          <w:rFonts w:hint="cs"/>
          <w:spacing w:val="0"/>
          <w:rtl/>
        </w:rPr>
        <w:t>ال</w:t>
      </w:r>
      <w:r w:rsidRPr="005B743E">
        <w:rPr>
          <w:spacing w:val="0"/>
          <w:rtl/>
        </w:rPr>
        <w:t>عام</w:t>
      </w:r>
      <w:r w:rsidRPr="005B743E">
        <w:rPr>
          <w:rFonts w:hint="cs"/>
          <w:spacing w:val="0"/>
          <w:rtl/>
        </w:rPr>
        <w:t xml:space="preserve"> الدراسي </w:t>
      </w:r>
      <w:r w:rsidRPr="005B743E">
        <w:rPr>
          <w:spacing w:val="0"/>
          <w:rtl/>
        </w:rPr>
        <w:t>200</w:t>
      </w:r>
      <w:r w:rsidRPr="005B743E">
        <w:rPr>
          <w:rFonts w:hint="cs"/>
          <w:spacing w:val="0"/>
          <w:rtl/>
        </w:rPr>
        <w:t>2</w:t>
      </w:r>
      <w:r w:rsidRPr="005B743E">
        <w:rPr>
          <w:spacing w:val="0"/>
          <w:rtl/>
        </w:rPr>
        <w:t xml:space="preserve">-2003 بالنسبة إلى تلاميذ </w:t>
      </w:r>
      <w:r w:rsidRPr="005B743E">
        <w:rPr>
          <w:rFonts w:hint="eastAsia"/>
          <w:spacing w:val="0"/>
          <w:rtl/>
        </w:rPr>
        <w:t>الصف</w:t>
      </w:r>
      <w:r w:rsidRPr="005B743E">
        <w:rPr>
          <w:spacing w:val="0"/>
          <w:rtl/>
        </w:rPr>
        <w:t xml:space="preserve"> الرابع</w:t>
      </w:r>
      <w:r w:rsidRPr="005B743E">
        <w:rPr>
          <w:rFonts w:hint="cs"/>
          <w:spacing w:val="0"/>
          <w:rtl/>
        </w:rPr>
        <w:t>،</w:t>
      </w:r>
      <w:r w:rsidRPr="005B743E">
        <w:rPr>
          <w:spacing w:val="0"/>
          <w:rtl/>
        </w:rPr>
        <w:t xml:space="preserve"> وأثبت تلاميذ الصف الأول في المدارس العامة أن </w:t>
      </w:r>
      <w:r w:rsidRPr="005B743E">
        <w:rPr>
          <w:rFonts w:hint="cs"/>
          <w:spacing w:val="0"/>
          <w:rtl/>
        </w:rPr>
        <w:t>كفاءات</w:t>
      </w:r>
      <w:r w:rsidRPr="005B743E">
        <w:rPr>
          <w:spacing w:val="0"/>
          <w:rtl/>
        </w:rPr>
        <w:t xml:space="preserve"> </w:t>
      </w:r>
      <w:r w:rsidRPr="005B743E">
        <w:rPr>
          <w:rFonts w:hint="cs"/>
          <w:spacing w:val="0"/>
          <w:rtl/>
        </w:rPr>
        <w:t>ا</w:t>
      </w:r>
      <w:r w:rsidRPr="005B743E">
        <w:rPr>
          <w:spacing w:val="0"/>
          <w:rtl/>
        </w:rPr>
        <w:t>لتلاميذ في الحساب، والعلوم واللغة الإنكليزية</w:t>
      </w:r>
      <w:r w:rsidRPr="005B743E">
        <w:rPr>
          <w:rFonts w:hint="cs"/>
          <w:spacing w:val="0"/>
          <w:rtl/>
        </w:rPr>
        <w:t xml:space="preserve"> محدودة</w:t>
      </w:r>
      <w:r w:rsidRPr="005B743E">
        <w:rPr>
          <w:spacing w:val="0"/>
          <w:rtl/>
        </w:rPr>
        <w:t xml:space="preserve"> </w:t>
      </w:r>
      <w:r w:rsidRPr="005B743E">
        <w:rPr>
          <w:rFonts w:hint="eastAsia"/>
          <w:spacing w:val="0"/>
          <w:rtl/>
        </w:rPr>
        <w:t>جداً</w:t>
      </w:r>
      <w:r w:rsidRPr="005B743E">
        <w:rPr>
          <w:spacing w:val="0"/>
          <w:rtl/>
        </w:rPr>
        <w:t>.</w:t>
      </w:r>
    </w:p>
    <w:p w:rsidR="003A1A9F" w:rsidRPr="005B743E" w:rsidRDefault="003A1A9F" w:rsidP="003A1A9F">
      <w:pPr>
        <w:tabs>
          <w:tab w:val="left" w:pos="879"/>
          <w:tab w:val="left" w:pos="1557"/>
        </w:tabs>
        <w:spacing w:before="0" w:line="360" w:lineRule="exact"/>
        <w:rPr>
          <w:rFonts w:hint="cs"/>
          <w:spacing w:val="0"/>
          <w:rtl/>
        </w:rPr>
      </w:pPr>
      <w:r w:rsidRPr="005B743E">
        <w:rPr>
          <w:spacing w:val="0"/>
          <w:rtl/>
        </w:rPr>
        <w:t>870-</w:t>
      </w:r>
      <w:r w:rsidRPr="005B743E">
        <w:rPr>
          <w:spacing w:val="0"/>
          <w:rtl/>
        </w:rPr>
        <w:tab/>
      </w:r>
      <w:r w:rsidRPr="005B743E">
        <w:rPr>
          <w:rFonts w:hint="eastAsia"/>
          <w:spacing w:val="0"/>
          <w:rtl/>
        </w:rPr>
        <w:t>وكانت</w:t>
      </w:r>
      <w:r w:rsidRPr="005B743E">
        <w:rPr>
          <w:spacing w:val="0"/>
          <w:rtl/>
        </w:rPr>
        <w:t xml:space="preserve"> نتائج الاختبار الذي أجري </w:t>
      </w:r>
      <w:r w:rsidRPr="005B743E">
        <w:rPr>
          <w:rFonts w:hint="cs"/>
          <w:spacing w:val="0"/>
          <w:rtl/>
        </w:rPr>
        <w:t>ل</w:t>
      </w:r>
      <w:r w:rsidRPr="005B743E">
        <w:rPr>
          <w:spacing w:val="0"/>
          <w:rtl/>
        </w:rPr>
        <w:t xml:space="preserve">تلاميذ السنة الأولى </w:t>
      </w:r>
      <w:r w:rsidRPr="005B743E">
        <w:rPr>
          <w:rFonts w:hint="cs"/>
          <w:spacing w:val="0"/>
          <w:rtl/>
        </w:rPr>
        <w:t>الوافدين</w:t>
      </w:r>
      <w:r w:rsidRPr="005B743E">
        <w:rPr>
          <w:spacing w:val="0"/>
          <w:rtl/>
        </w:rPr>
        <w:t xml:space="preserve"> في السنة </w:t>
      </w:r>
      <w:r w:rsidRPr="005B743E">
        <w:rPr>
          <w:rFonts w:hint="cs"/>
          <w:spacing w:val="0"/>
          <w:rtl/>
        </w:rPr>
        <w:t>الدراسية</w:t>
      </w:r>
      <w:r w:rsidRPr="005B743E">
        <w:rPr>
          <w:spacing w:val="0"/>
          <w:rtl/>
        </w:rPr>
        <w:t xml:space="preserve"> 2004-2005، </w:t>
      </w:r>
      <w:r w:rsidRPr="005B743E">
        <w:rPr>
          <w:rFonts w:hint="eastAsia"/>
          <w:spacing w:val="0"/>
          <w:rtl/>
        </w:rPr>
        <w:t>أكثر</w:t>
      </w:r>
      <w:r w:rsidRPr="005B743E">
        <w:rPr>
          <w:spacing w:val="0"/>
          <w:rtl/>
        </w:rPr>
        <w:t xml:space="preserve"> </w:t>
      </w:r>
      <w:r w:rsidRPr="005B743E">
        <w:rPr>
          <w:rFonts w:hint="cs"/>
          <w:spacing w:val="0"/>
          <w:rtl/>
        </w:rPr>
        <w:t>إثارة للجزع،</w:t>
      </w:r>
      <w:r w:rsidRPr="005B743E">
        <w:rPr>
          <w:spacing w:val="0"/>
          <w:rtl/>
        </w:rPr>
        <w:t xml:space="preserve"> حيث حصل زهاء نصف في المائة </w:t>
      </w:r>
      <w:r w:rsidRPr="005B743E">
        <w:rPr>
          <w:rFonts w:hint="cs"/>
          <w:spacing w:val="0"/>
          <w:rtl/>
        </w:rPr>
        <w:t xml:space="preserve">منهم </w:t>
      </w:r>
      <w:r w:rsidRPr="005B743E">
        <w:rPr>
          <w:spacing w:val="0"/>
          <w:rtl/>
        </w:rPr>
        <w:t xml:space="preserve">على </w:t>
      </w:r>
      <w:r w:rsidRPr="005B743E">
        <w:rPr>
          <w:rFonts w:hint="cs"/>
          <w:spacing w:val="0"/>
          <w:rtl/>
        </w:rPr>
        <w:t>معدلات</w:t>
      </w:r>
      <w:r w:rsidRPr="005B743E">
        <w:rPr>
          <w:spacing w:val="0"/>
          <w:rtl/>
        </w:rPr>
        <w:t xml:space="preserve"> تتراوح بين 79 </w:t>
      </w:r>
      <w:r w:rsidRPr="005B743E">
        <w:rPr>
          <w:rFonts w:hint="cs"/>
          <w:spacing w:val="0"/>
          <w:rtl/>
        </w:rPr>
        <w:t>و94</w:t>
      </w:r>
      <w:r w:rsidRPr="005B743E">
        <w:rPr>
          <w:spacing w:val="0"/>
          <w:rtl/>
        </w:rPr>
        <w:t xml:space="preserve"> في</w:t>
      </w:r>
      <w:r w:rsidRPr="005B743E">
        <w:rPr>
          <w:rFonts w:hint="cs"/>
          <w:spacing w:val="0"/>
          <w:rtl/>
        </w:rPr>
        <w:t xml:space="preserve"> </w:t>
      </w:r>
      <w:r w:rsidRPr="005B743E">
        <w:rPr>
          <w:rFonts w:hint="eastAsia"/>
          <w:spacing w:val="0"/>
          <w:rtl/>
        </w:rPr>
        <w:t>المائة</w:t>
      </w:r>
      <w:r w:rsidRPr="005B743E">
        <w:rPr>
          <w:rFonts w:hint="cs"/>
          <w:spacing w:val="0"/>
          <w:rtl/>
        </w:rPr>
        <w:t>،</w:t>
      </w:r>
      <w:r w:rsidRPr="005B743E">
        <w:rPr>
          <w:spacing w:val="0"/>
          <w:rtl/>
        </w:rPr>
        <w:t xml:space="preserve"> وحصل أقل من 20 في</w:t>
      </w:r>
      <w:r w:rsidRPr="005B743E">
        <w:rPr>
          <w:spacing w:val="0"/>
        </w:rPr>
        <w:t xml:space="preserve"> </w:t>
      </w:r>
      <w:r w:rsidRPr="005B743E">
        <w:rPr>
          <w:rFonts w:hint="eastAsia"/>
          <w:spacing w:val="0"/>
          <w:rtl/>
        </w:rPr>
        <w:t>المائة</w:t>
      </w:r>
      <w:r w:rsidRPr="005B743E">
        <w:rPr>
          <w:spacing w:val="0"/>
          <w:rtl/>
        </w:rPr>
        <w:t xml:space="preserve"> </w:t>
      </w:r>
      <w:r w:rsidRPr="005B743E">
        <w:rPr>
          <w:rFonts w:hint="cs"/>
          <w:spacing w:val="0"/>
          <w:rtl/>
        </w:rPr>
        <w:t xml:space="preserve">منهم </w:t>
      </w:r>
      <w:r w:rsidRPr="005B743E">
        <w:rPr>
          <w:spacing w:val="0"/>
          <w:rtl/>
        </w:rPr>
        <w:t xml:space="preserve">على </w:t>
      </w:r>
      <w:r w:rsidRPr="005B743E">
        <w:rPr>
          <w:rFonts w:hint="cs"/>
          <w:spacing w:val="0"/>
          <w:rtl/>
        </w:rPr>
        <w:t xml:space="preserve">معدلات </w:t>
      </w:r>
      <w:r w:rsidRPr="005B743E">
        <w:rPr>
          <w:spacing w:val="0"/>
          <w:rtl/>
        </w:rPr>
        <w:t>50 في</w:t>
      </w:r>
      <w:r w:rsidRPr="005B743E">
        <w:rPr>
          <w:spacing w:val="0"/>
        </w:rPr>
        <w:t xml:space="preserve"> </w:t>
      </w:r>
      <w:r w:rsidRPr="005B743E">
        <w:rPr>
          <w:rFonts w:hint="eastAsia"/>
          <w:spacing w:val="0"/>
          <w:rtl/>
        </w:rPr>
        <w:t>المائة</w:t>
      </w:r>
      <w:r w:rsidRPr="005B743E">
        <w:rPr>
          <w:spacing w:val="0"/>
          <w:rtl/>
        </w:rPr>
        <w:t>، وهو بداية مستوى الإتقان. وسجلت أكثرية التلاميذ علامات بلغت 49 في</w:t>
      </w:r>
      <w:r w:rsidRPr="005B743E">
        <w:rPr>
          <w:spacing w:val="0"/>
        </w:rPr>
        <w:t xml:space="preserve"> </w:t>
      </w:r>
      <w:r w:rsidRPr="005B743E">
        <w:rPr>
          <w:rFonts w:hint="eastAsia"/>
          <w:spacing w:val="0"/>
          <w:rtl/>
        </w:rPr>
        <w:t>المائة</w:t>
      </w:r>
      <w:r w:rsidRPr="005B743E">
        <w:rPr>
          <w:spacing w:val="0"/>
          <w:rtl/>
        </w:rPr>
        <w:t xml:space="preserve"> </w:t>
      </w:r>
      <w:r w:rsidRPr="005B743E">
        <w:rPr>
          <w:rFonts w:hint="eastAsia"/>
          <w:spacing w:val="0"/>
          <w:rtl/>
        </w:rPr>
        <w:t>أو</w:t>
      </w:r>
      <w:r w:rsidRPr="005B743E">
        <w:rPr>
          <w:spacing w:val="0"/>
          <w:rtl/>
        </w:rPr>
        <w:t xml:space="preserve"> دونها. لكن الجدير بالذكر أن الأداء الفعلي للتلاميذ في 21 مقاطعة يدعمها </w:t>
      </w:r>
      <w:r w:rsidRPr="005B743E">
        <w:rPr>
          <w:rFonts w:hint="cs"/>
          <w:spacing w:val="0"/>
          <w:rtl/>
        </w:rPr>
        <w:t>ال</w:t>
      </w:r>
      <w:r w:rsidRPr="005B743E">
        <w:rPr>
          <w:rFonts w:hint="eastAsia"/>
          <w:spacing w:val="0"/>
          <w:rtl/>
        </w:rPr>
        <w:t>مشروع</w:t>
      </w:r>
      <w:r w:rsidRPr="005B743E">
        <w:rPr>
          <w:spacing w:val="0"/>
          <w:rtl/>
        </w:rPr>
        <w:t xml:space="preserve"> الثالث </w:t>
      </w:r>
      <w:r w:rsidRPr="005B743E">
        <w:rPr>
          <w:rFonts w:hint="cs"/>
          <w:spacing w:val="0"/>
          <w:rtl/>
        </w:rPr>
        <w:t>ل</w:t>
      </w:r>
      <w:r w:rsidRPr="005B743E">
        <w:rPr>
          <w:spacing w:val="0"/>
          <w:rtl/>
        </w:rPr>
        <w:t xml:space="preserve">لتعليم الأساسي سجل </w:t>
      </w:r>
      <w:r w:rsidRPr="005B743E">
        <w:rPr>
          <w:rFonts w:hint="cs"/>
          <w:spacing w:val="0"/>
          <w:rtl/>
        </w:rPr>
        <w:t xml:space="preserve">عموماً </w:t>
      </w:r>
      <w:r w:rsidRPr="005B743E">
        <w:rPr>
          <w:spacing w:val="0"/>
          <w:rtl/>
        </w:rPr>
        <w:t>علامات أعلى بكثير (56 في</w:t>
      </w:r>
      <w:r w:rsidRPr="005B743E">
        <w:rPr>
          <w:spacing w:val="0"/>
        </w:rPr>
        <w:t xml:space="preserve"> </w:t>
      </w:r>
      <w:r w:rsidRPr="005B743E">
        <w:rPr>
          <w:rFonts w:hint="eastAsia"/>
          <w:spacing w:val="0"/>
          <w:rtl/>
        </w:rPr>
        <w:t>المائة</w:t>
      </w:r>
      <w:r w:rsidRPr="005B743E">
        <w:rPr>
          <w:spacing w:val="0"/>
          <w:rtl/>
        </w:rPr>
        <w:t xml:space="preserve">) </w:t>
      </w:r>
      <w:r w:rsidRPr="005B743E">
        <w:rPr>
          <w:rFonts w:hint="eastAsia"/>
          <w:spacing w:val="0"/>
          <w:rtl/>
        </w:rPr>
        <w:t>مقارنة</w:t>
      </w:r>
      <w:r w:rsidRPr="005B743E">
        <w:rPr>
          <w:spacing w:val="0"/>
          <w:rtl/>
        </w:rPr>
        <w:t xml:space="preserve"> بالمستوى الوطني</w:t>
      </w:r>
      <w:r w:rsidRPr="005B743E">
        <w:rPr>
          <w:rFonts w:hint="cs"/>
          <w:spacing w:val="0"/>
          <w:rtl/>
        </w:rPr>
        <w:t>،</w:t>
      </w:r>
      <w:r w:rsidRPr="005B743E">
        <w:rPr>
          <w:spacing w:val="0"/>
          <w:rtl/>
        </w:rPr>
        <w:t xml:space="preserve"> الذي بلغ 44 في</w:t>
      </w:r>
      <w:r w:rsidRPr="005B743E">
        <w:rPr>
          <w:spacing w:val="0"/>
        </w:rPr>
        <w:t xml:space="preserve"> </w:t>
      </w:r>
      <w:r w:rsidRPr="005B743E">
        <w:rPr>
          <w:rFonts w:hint="eastAsia"/>
          <w:spacing w:val="0"/>
          <w:rtl/>
        </w:rPr>
        <w:t>المائة</w:t>
      </w:r>
      <w:r w:rsidRPr="005B743E">
        <w:rPr>
          <w:spacing w:val="0"/>
          <w:rtl/>
        </w:rPr>
        <w:t xml:space="preserve">. </w:t>
      </w:r>
      <w:r w:rsidRPr="005B743E">
        <w:rPr>
          <w:rFonts w:hint="eastAsia"/>
          <w:spacing w:val="0"/>
          <w:rtl/>
        </w:rPr>
        <w:t>وهذا</w:t>
      </w:r>
      <w:r w:rsidRPr="005B743E">
        <w:rPr>
          <w:spacing w:val="0"/>
          <w:rtl/>
        </w:rPr>
        <w:t xml:space="preserve"> المشروع هو أحد مشاريع المساعدة الإنمائية الرامية إلى تحسين نوعية التعليم </w:t>
      </w:r>
      <w:r w:rsidRPr="005B743E">
        <w:rPr>
          <w:rFonts w:hint="eastAsia"/>
          <w:spacing w:val="0"/>
          <w:rtl/>
        </w:rPr>
        <w:t>في</w:t>
      </w:r>
      <w:r w:rsidRPr="005B743E">
        <w:rPr>
          <w:spacing w:val="0"/>
          <w:rtl/>
        </w:rPr>
        <w:t xml:space="preserve"> المقاطعات. و</w:t>
      </w:r>
      <w:r w:rsidRPr="005B743E">
        <w:rPr>
          <w:rFonts w:hint="cs"/>
          <w:spacing w:val="0"/>
          <w:rtl/>
        </w:rPr>
        <w:t xml:space="preserve">ثمة </w:t>
      </w:r>
      <w:r w:rsidRPr="005B743E">
        <w:rPr>
          <w:spacing w:val="0"/>
          <w:rtl/>
        </w:rPr>
        <w:t xml:space="preserve">مشاريع أخرى </w:t>
      </w:r>
      <w:r w:rsidRPr="005B743E">
        <w:rPr>
          <w:rFonts w:hint="cs"/>
          <w:spacing w:val="0"/>
          <w:rtl/>
        </w:rPr>
        <w:t xml:space="preserve">على صعيد </w:t>
      </w:r>
      <w:r w:rsidRPr="005B743E">
        <w:rPr>
          <w:spacing w:val="0"/>
          <w:rtl/>
        </w:rPr>
        <w:t>المقاطعات</w:t>
      </w:r>
      <w:r w:rsidRPr="005B743E">
        <w:rPr>
          <w:rFonts w:hint="cs"/>
          <w:spacing w:val="0"/>
          <w:rtl/>
        </w:rPr>
        <w:t>، منها</w:t>
      </w:r>
      <w:r w:rsidRPr="005B743E">
        <w:rPr>
          <w:spacing w:val="0"/>
          <w:rtl/>
        </w:rPr>
        <w:t xml:space="preserve"> مشروع المساعدة الأسترالية للتعليم </w:t>
      </w:r>
      <w:r w:rsidRPr="005B743E">
        <w:rPr>
          <w:rFonts w:hint="eastAsia"/>
          <w:spacing w:val="0"/>
          <w:rtl/>
        </w:rPr>
        <w:t>الأساسي</w:t>
      </w:r>
      <w:r w:rsidRPr="005B743E">
        <w:rPr>
          <w:spacing w:val="0"/>
          <w:rtl/>
        </w:rPr>
        <w:t xml:space="preserve"> في مقاطعة م</w:t>
      </w:r>
      <w:r w:rsidR="00F77B7B">
        <w:rPr>
          <w:rFonts w:hint="cs"/>
          <w:spacing w:val="0"/>
          <w:rtl/>
        </w:rPr>
        <w:t>ي</w:t>
      </w:r>
      <w:r w:rsidRPr="005B743E">
        <w:rPr>
          <w:spacing w:val="0"/>
          <w:rtl/>
        </w:rPr>
        <w:t>ند</w:t>
      </w:r>
      <w:r w:rsidRPr="005B743E">
        <w:rPr>
          <w:rFonts w:hint="cs"/>
          <w:spacing w:val="0"/>
          <w:rtl/>
        </w:rPr>
        <w:t>ا</w:t>
      </w:r>
      <w:r w:rsidRPr="005B743E">
        <w:rPr>
          <w:spacing w:val="0"/>
          <w:rtl/>
        </w:rPr>
        <w:t>ناو، ومشاريع تحسين المرافق التعليمية ال</w:t>
      </w:r>
      <w:r w:rsidRPr="005B743E">
        <w:rPr>
          <w:rFonts w:hint="cs"/>
          <w:spacing w:val="0"/>
          <w:rtl/>
        </w:rPr>
        <w:t>ت</w:t>
      </w:r>
      <w:r w:rsidRPr="005B743E">
        <w:rPr>
          <w:spacing w:val="0"/>
          <w:rtl/>
        </w:rPr>
        <w:t xml:space="preserve">ي </w:t>
      </w:r>
      <w:r w:rsidRPr="005B743E">
        <w:rPr>
          <w:rFonts w:hint="cs"/>
          <w:spacing w:val="0"/>
          <w:rtl/>
        </w:rPr>
        <w:t>ت</w:t>
      </w:r>
      <w:r w:rsidRPr="005B743E">
        <w:rPr>
          <w:spacing w:val="0"/>
          <w:rtl/>
        </w:rPr>
        <w:t>دعمه</w:t>
      </w:r>
      <w:r w:rsidRPr="005B743E">
        <w:rPr>
          <w:rFonts w:hint="cs"/>
          <w:spacing w:val="0"/>
          <w:rtl/>
        </w:rPr>
        <w:t>ا</w:t>
      </w:r>
      <w:r w:rsidRPr="005B743E">
        <w:rPr>
          <w:spacing w:val="0"/>
          <w:rtl/>
        </w:rPr>
        <w:t xml:space="preserve"> اليابان، </w:t>
      </w:r>
      <w:r w:rsidRPr="005B743E">
        <w:rPr>
          <w:rFonts w:hint="eastAsia"/>
          <w:spacing w:val="0"/>
          <w:rtl/>
        </w:rPr>
        <w:t>والبرنامج</w:t>
      </w:r>
      <w:r w:rsidRPr="005B743E">
        <w:rPr>
          <w:spacing w:val="0"/>
          <w:rtl/>
        </w:rPr>
        <w:t xml:space="preserve"> القطري الخامس لصالح الأطفال الذي تم</w:t>
      </w:r>
      <w:r w:rsidRPr="005B743E">
        <w:rPr>
          <w:rFonts w:hint="cs"/>
          <w:spacing w:val="0"/>
          <w:rtl/>
        </w:rPr>
        <w:t>ول</w:t>
      </w:r>
      <w:r w:rsidRPr="005B743E">
        <w:rPr>
          <w:spacing w:val="0"/>
          <w:rtl/>
        </w:rPr>
        <w:t xml:space="preserve">ه اليونيسيف، وبرنامج التدريب </w:t>
      </w:r>
      <w:r w:rsidRPr="005B743E">
        <w:rPr>
          <w:rFonts w:hint="eastAsia"/>
          <w:spacing w:val="0"/>
          <w:rtl/>
        </w:rPr>
        <w:t>المدرسي</w:t>
      </w:r>
      <w:r w:rsidRPr="005B743E">
        <w:rPr>
          <w:spacing w:val="0"/>
          <w:rtl/>
        </w:rPr>
        <w:t>.</w:t>
      </w:r>
    </w:p>
    <w:p w:rsidR="003A1A9F" w:rsidRPr="005B743E" w:rsidRDefault="003A1A9F" w:rsidP="003A1A9F">
      <w:pPr>
        <w:tabs>
          <w:tab w:val="left" w:pos="879"/>
          <w:tab w:val="left" w:pos="1557"/>
        </w:tabs>
        <w:spacing w:before="0" w:line="360" w:lineRule="exact"/>
        <w:rPr>
          <w:rFonts w:hint="cs"/>
          <w:spacing w:val="0"/>
          <w:rtl/>
        </w:rPr>
      </w:pPr>
      <w:r w:rsidRPr="005B743E">
        <w:rPr>
          <w:spacing w:val="0"/>
          <w:rtl/>
        </w:rPr>
        <w:t>871-</w:t>
      </w:r>
      <w:r w:rsidRPr="005B743E">
        <w:rPr>
          <w:spacing w:val="0"/>
          <w:rtl/>
        </w:rPr>
        <w:tab/>
      </w:r>
      <w:r w:rsidRPr="005B743E">
        <w:rPr>
          <w:rFonts w:hint="eastAsia"/>
          <w:spacing w:val="0"/>
          <w:rtl/>
        </w:rPr>
        <w:t>وتعود</w:t>
      </w:r>
      <w:r w:rsidRPr="005B743E">
        <w:rPr>
          <w:spacing w:val="0"/>
          <w:rtl/>
        </w:rPr>
        <w:t xml:space="preserve"> </w:t>
      </w:r>
      <w:r w:rsidRPr="005B743E">
        <w:rPr>
          <w:rFonts w:hint="eastAsia"/>
          <w:spacing w:val="0"/>
          <w:rtl/>
        </w:rPr>
        <w:t>مشكلة</w:t>
      </w:r>
      <w:r w:rsidRPr="005B743E">
        <w:rPr>
          <w:spacing w:val="0"/>
          <w:rtl/>
        </w:rPr>
        <w:t xml:space="preserve"> </w:t>
      </w:r>
      <w:r w:rsidRPr="005B743E">
        <w:rPr>
          <w:rFonts w:hint="cs"/>
          <w:spacing w:val="0"/>
          <w:rtl/>
        </w:rPr>
        <w:t>رداء</w:t>
      </w:r>
      <w:r w:rsidRPr="005B743E">
        <w:rPr>
          <w:spacing w:val="0"/>
          <w:rtl/>
        </w:rPr>
        <w:t>ة النوعية إلى عدد من الأسباب</w:t>
      </w:r>
      <w:r w:rsidRPr="005B743E">
        <w:rPr>
          <w:rFonts w:hint="cs"/>
          <w:spacing w:val="0"/>
          <w:rtl/>
        </w:rPr>
        <w:t>،</w:t>
      </w:r>
      <w:r w:rsidRPr="005B743E">
        <w:rPr>
          <w:spacing w:val="0"/>
          <w:rtl/>
        </w:rPr>
        <w:t xml:space="preserve"> </w:t>
      </w:r>
      <w:r w:rsidRPr="005B743E">
        <w:rPr>
          <w:rFonts w:hint="cs"/>
          <w:spacing w:val="0"/>
          <w:rtl/>
        </w:rPr>
        <w:t>منها</w:t>
      </w:r>
      <w:r w:rsidRPr="005B743E">
        <w:rPr>
          <w:spacing w:val="0"/>
          <w:rtl/>
        </w:rPr>
        <w:t xml:space="preserve"> عوامل </w:t>
      </w:r>
      <w:r w:rsidRPr="005B743E">
        <w:rPr>
          <w:rFonts w:hint="cs"/>
          <w:spacing w:val="0"/>
          <w:rtl/>
        </w:rPr>
        <w:t>ذات صلة، ككفاءات</w:t>
      </w:r>
      <w:r w:rsidRPr="005B743E">
        <w:rPr>
          <w:spacing w:val="0"/>
          <w:rtl/>
        </w:rPr>
        <w:t xml:space="preserve"> </w:t>
      </w:r>
      <w:r w:rsidRPr="005B743E">
        <w:rPr>
          <w:rFonts w:hint="cs"/>
          <w:spacing w:val="0"/>
          <w:rtl/>
        </w:rPr>
        <w:t xml:space="preserve">المعلمين </w:t>
      </w:r>
      <w:r w:rsidRPr="005B743E">
        <w:rPr>
          <w:spacing w:val="0"/>
          <w:rtl/>
        </w:rPr>
        <w:t>ومهارات</w:t>
      </w:r>
      <w:r w:rsidRPr="005B743E">
        <w:rPr>
          <w:rFonts w:hint="cs"/>
          <w:spacing w:val="0"/>
          <w:rtl/>
        </w:rPr>
        <w:t xml:space="preserve">هم، </w:t>
      </w:r>
      <w:r w:rsidRPr="005B743E">
        <w:rPr>
          <w:spacing w:val="0"/>
          <w:rtl/>
        </w:rPr>
        <w:t xml:space="preserve">والحاجة إلى نظام دعم مؤسسي لتقوية التدريب </w:t>
      </w:r>
      <w:r w:rsidRPr="005B743E">
        <w:rPr>
          <w:rFonts w:hint="eastAsia"/>
          <w:spacing w:val="0"/>
          <w:rtl/>
        </w:rPr>
        <w:t>الميداني</w:t>
      </w:r>
      <w:r w:rsidRPr="005B743E">
        <w:rPr>
          <w:rFonts w:hint="cs"/>
          <w:spacing w:val="0"/>
          <w:rtl/>
        </w:rPr>
        <w:t xml:space="preserve"> لديهم</w:t>
      </w:r>
      <w:r w:rsidRPr="005B743E">
        <w:rPr>
          <w:rFonts w:hint="eastAsia"/>
          <w:spacing w:val="0"/>
          <w:rtl/>
        </w:rPr>
        <w:t>،</w:t>
      </w:r>
      <w:r w:rsidRPr="005B743E">
        <w:rPr>
          <w:spacing w:val="0"/>
          <w:rtl/>
        </w:rPr>
        <w:t xml:space="preserve"> وت</w:t>
      </w:r>
      <w:r w:rsidRPr="005B743E">
        <w:rPr>
          <w:rFonts w:hint="cs"/>
          <w:spacing w:val="0"/>
          <w:rtl/>
        </w:rPr>
        <w:t>حديد المسارات الوظيفية</w:t>
      </w:r>
      <w:r w:rsidRPr="005B743E">
        <w:rPr>
          <w:spacing w:val="0"/>
          <w:rtl/>
        </w:rPr>
        <w:t xml:space="preserve"> وآفاق </w:t>
      </w:r>
      <w:r w:rsidRPr="005B743E">
        <w:rPr>
          <w:rFonts w:hint="cs"/>
          <w:spacing w:val="0"/>
          <w:rtl/>
        </w:rPr>
        <w:t>ا</w:t>
      </w:r>
      <w:r w:rsidRPr="005B743E">
        <w:rPr>
          <w:spacing w:val="0"/>
          <w:rtl/>
        </w:rPr>
        <w:t>لحرا</w:t>
      </w:r>
      <w:r w:rsidRPr="005B743E">
        <w:rPr>
          <w:rFonts w:hint="cs"/>
          <w:spacing w:val="0"/>
          <w:rtl/>
        </w:rPr>
        <w:t>ك</w:t>
      </w:r>
      <w:r w:rsidRPr="005B743E">
        <w:rPr>
          <w:spacing w:val="0"/>
          <w:rtl/>
        </w:rPr>
        <w:t xml:space="preserve"> </w:t>
      </w:r>
      <w:r w:rsidRPr="005B743E">
        <w:rPr>
          <w:rFonts w:hint="cs"/>
          <w:spacing w:val="0"/>
          <w:rtl/>
        </w:rPr>
        <w:t xml:space="preserve">في </w:t>
      </w:r>
      <w:r w:rsidRPr="005B743E">
        <w:rPr>
          <w:spacing w:val="0"/>
          <w:rtl/>
        </w:rPr>
        <w:t xml:space="preserve">مهنة التدريس </w:t>
      </w:r>
      <w:r w:rsidRPr="005B743E">
        <w:rPr>
          <w:rFonts w:hint="cs"/>
          <w:spacing w:val="0"/>
          <w:rtl/>
        </w:rPr>
        <w:t xml:space="preserve">تحديداً واضحاً </w:t>
      </w:r>
      <w:r w:rsidRPr="005B743E">
        <w:rPr>
          <w:spacing w:val="0"/>
          <w:rtl/>
        </w:rPr>
        <w:t xml:space="preserve">بغية </w:t>
      </w:r>
      <w:r w:rsidRPr="005B743E">
        <w:rPr>
          <w:rFonts w:hint="eastAsia"/>
          <w:spacing w:val="0"/>
          <w:rtl/>
        </w:rPr>
        <w:t>تعزيز</w:t>
      </w:r>
      <w:r w:rsidRPr="005B743E">
        <w:rPr>
          <w:spacing w:val="0"/>
          <w:rtl/>
        </w:rPr>
        <w:t xml:space="preserve"> دوافع البقاء في الوظيفة، وتنظيم عبء التدريس، الذي أثبت وفقاً لإحدى </w:t>
      </w:r>
      <w:r w:rsidRPr="005B743E">
        <w:rPr>
          <w:rFonts w:hint="eastAsia"/>
          <w:spacing w:val="0"/>
          <w:rtl/>
        </w:rPr>
        <w:t>الدراسات</w:t>
      </w:r>
      <w:r w:rsidRPr="005B743E">
        <w:rPr>
          <w:spacing w:val="0"/>
          <w:rtl/>
        </w:rPr>
        <w:t xml:space="preserve"> أن </w:t>
      </w:r>
      <w:r w:rsidRPr="005B743E">
        <w:rPr>
          <w:rFonts w:hint="cs"/>
          <w:spacing w:val="0"/>
          <w:rtl/>
        </w:rPr>
        <w:t>المعلم</w:t>
      </w:r>
      <w:r w:rsidRPr="005B743E">
        <w:rPr>
          <w:spacing w:val="0"/>
          <w:rtl/>
        </w:rPr>
        <w:t xml:space="preserve"> الفلبيني</w:t>
      </w:r>
      <w:r w:rsidRPr="005B743E">
        <w:rPr>
          <w:rFonts w:hint="cs"/>
          <w:spacing w:val="0"/>
          <w:rtl/>
        </w:rPr>
        <w:t xml:space="preserve"> يؤدي</w:t>
      </w:r>
      <w:r w:rsidRPr="005B743E">
        <w:rPr>
          <w:spacing w:val="0"/>
          <w:rtl/>
        </w:rPr>
        <w:t xml:space="preserve"> 72 مهمة </w:t>
      </w:r>
      <w:r w:rsidRPr="005B743E">
        <w:rPr>
          <w:rFonts w:hint="cs"/>
          <w:spacing w:val="0"/>
          <w:rtl/>
        </w:rPr>
        <w:t xml:space="preserve">أخرى إلى جانب </w:t>
      </w:r>
      <w:r w:rsidRPr="005B743E">
        <w:rPr>
          <w:spacing w:val="0"/>
          <w:rtl/>
        </w:rPr>
        <w:t>مهمة التدريس.</w:t>
      </w:r>
    </w:p>
    <w:p w:rsidR="003A1A9F" w:rsidRDefault="003A1A9F" w:rsidP="003A1A9F">
      <w:pPr>
        <w:tabs>
          <w:tab w:val="left" w:pos="879"/>
          <w:tab w:val="left" w:pos="1557"/>
        </w:tabs>
        <w:spacing w:before="0" w:line="360" w:lineRule="exact"/>
        <w:rPr>
          <w:rFonts w:hint="cs"/>
          <w:spacing w:val="0"/>
          <w:rtl/>
        </w:rPr>
      </w:pPr>
      <w:r w:rsidRPr="005B743E">
        <w:rPr>
          <w:spacing w:val="0"/>
          <w:rtl/>
        </w:rPr>
        <w:t>872-</w:t>
      </w:r>
      <w:r w:rsidRPr="005B743E">
        <w:rPr>
          <w:spacing w:val="0"/>
          <w:rtl/>
        </w:rPr>
        <w:tab/>
      </w:r>
      <w:r w:rsidRPr="005B743E">
        <w:rPr>
          <w:rFonts w:hint="eastAsia"/>
          <w:spacing w:val="0"/>
          <w:rtl/>
        </w:rPr>
        <w:t>ولا</w:t>
      </w:r>
      <w:r w:rsidRPr="005B743E">
        <w:rPr>
          <w:spacing w:val="0"/>
          <w:rtl/>
        </w:rPr>
        <w:t xml:space="preserve"> </w:t>
      </w:r>
      <w:r w:rsidRPr="005B743E">
        <w:rPr>
          <w:rFonts w:hint="eastAsia"/>
          <w:spacing w:val="0"/>
          <w:rtl/>
        </w:rPr>
        <w:t>تزال</w:t>
      </w:r>
      <w:r w:rsidRPr="005B743E">
        <w:rPr>
          <w:spacing w:val="0"/>
          <w:rtl/>
        </w:rPr>
        <w:t xml:space="preserve"> </w:t>
      </w:r>
      <w:r w:rsidRPr="005B743E">
        <w:rPr>
          <w:rFonts w:hint="cs"/>
          <w:spacing w:val="0"/>
          <w:rtl/>
        </w:rPr>
        <w:t xml:space="preserve">مؤهلات المعلمين </w:t>
      </w:r>
      <w:r w:rsidRPr="005B743E">
        <w:rPr>
          <w:spacing w:val="0"/>
          <w:rtl/>
        </w:rPr>
        <w:t>قضية</w:t>
      </w:r>
      <w:r w:rsidRPr="005B743E">
        <w:rPr>
          <w:rFonts w:hint="cs"/>
          <w:spacing w:val="0"/>
          <w:rtl/>
        </w:rPr>
        <w:t>ً هامة،</w:t>
      </w:r>
      <w:r w:rsidRPr="005B743E">
        <w:rPr>
          <w:spacing w:val="0"/>
          <w:rtl/>
        </w:rPr>
        <w:t xml:space="preserve"> لا سيما في م</w:t>
      </w:r>
      <w:r w:rsidRPr="005B743E">
        <w:rPr>
          <w:rFonts w:hint="cs"/>
          <w:spacing w:val="0"/>
          <w:rtl/>
        </w:rPr>
        <w:t xml:space="preserve">رحلة </w:t>
      </w:r>
      <w:r w:rsidRPr="005B743E">
        <w:rPr>
          <w:spacing w:val="0"/>
          <w:rtl/>
        </w:rPr>
        <w:t xml:space="preserve">التعليم الثانوي، </w:t>
      </w:r>
      <w:r w:rsidRPr="005B743E">
        <w:rPr>
          <w:rFonts w:hint="cs"/>
          <w:spacing w:val="0"/>
          <w:rtl/>
        </w:rPr>
        <w:t>من حيث المضمون أو من حيث أسلوب التعليم</w:t>
      </w:r>
      <w:r w:rsidRPr="005B743E">
        <w:rPr>
          <w:spacing w:val="0"/>
          <w:rtl/>
        </w:rPr>
        <w:t>. وحتى السنة الدراسية 2004-2005، لم يكن</w:t>
      </w:r>
      <w:r w:rsidRPr="005B743E">
        <w:rPr>
          <w:rFonts w:hint="cs"/>
          <w:spacing w:val="0"/>
          <w:rtl/>
        </w:rPr>
        <w:t xml:space="preserve"> لدى</w:t>
      </w:r>
      <w:r w:rsidRPr="005B743E">
        <w:rPr>
          <w:spacing w:val="0"/>
          <w:rtl/>
        </w:rPr>
        <w:t xml:space="preserve"> سوى 80 في</w:t>
      </w:r>
      <w:r w:rsidRPr="005B743E">
        <w:rPr>
          <w:spacing w:val="0"/>
        </w:rPr>
        <w:t xml:space="preserve"> </w:t>
      </w:r>
      <w:r w:rsidRPr="005B743E">
        <w:rPr>
          <w:rFonts w:hint="eastAsia"/>
          <w:spacing w:val="0"/>
          <w:rtl/>
        </w:rPr>
        <w:t>المائة</w:t>
      </w:r>
      <w:r w:rsidRPr="005B743E">
        <w:rPr>
          <w:spacing w:val="0"/>
          <w:rtl/>
        </w:rPr>
        <w:t xml:space="preserve"> </w:t>
      </w:r>
      <w:r w:rsidRPr="005B743E">
        <w:rPr>
          <w:rFonts w:hint="eastAsia"/>
          <w:spacing w:val="0"/>
          <w:rtl/>
        </w:rPr>
        <w:t>من</w:t>
      </w:r>
      <w:r w:rsidRPr="005B743E">
        <w:rPr>
          <w:spacing w:val="0"/>
          <w:rtl/>
        </w:rPr>
        <w:t xml:space="preserve"> </w:t>
      </w:r>
      <w:r w:rsidRPr="005B743E">
        <w:rPr>
          <w:rFonts w:hint="cs"/>
          <w:spacing w:val="0"/>
          <w:rtl/>
        </w:rPr>
        <w:t>معلمي</w:t>
      </w:r>
      <w:r w:rsidRPr="005B743E">
        <w:rPr>
          <w:spacing w:val="0"/>
          <w:rtl/>
        </w:rPr>
        <w:t xml:space="preserve"> المدارس العامة الذين يدرسون الرياضيات </w:t>
      </w:r>
      <w:r w:rsidRPr="005B743E">
        <w:rPr>
          <w:rFonts w:hint="cs"/>
          <w:spacing w:val="0"/>
          <w:rtl/>
        </w:rPr>
        <w:t xml:space="preserve">اختصاصُ </w:t>
      </w:r>
      <w:r w:rsidRPr="005B743E">
        <w:rPr>
          <w:spacing w:val="0"/>
          <w:rtl/>
        </w:rPr>
        <w:t xml:space="preserve">رياضيات. وفي </w:t>
      </w:r>
      <w:r w:rsidRPr="005B743E">
        <w:rPr>
          <w:rFonts w:hint="eastAsia"/>
          <w:spacing w:val="0"/>
          <w:rtl/>
        </w:rPr>
        <w:t>مجال</w:t>
      </w:r>
      <w:r w:rsidRPr="005B743E">
        <w:rPr>
          <w:spacing w:val="0"/>
          <w:rtl/>
        </w:rPr>
        <w:t xml:space="preserve"> العلوم،</w:t>
      </w:r>
      <w:r w:rsidRPr="005B743E">
        <w:rPr>
          <w:rFonts w:hint="cs"/>
          <w:spacing w:val="0"/>
          <w:rtl/>
        </w:rPr>
        <w:t xml:space="preserve"> فإن</w:t>
      </w:r>
      <w:r w:rsidRPr="005B743E">
        <w:rPr>
          <w:spacing w:val="0"/>
          <w:rtl/>
        </w:rPr>
        <w:t xml:space="preserve"> 44 في</w:t>
      </w:r>
      <w:r w:rsidRPr="005B743E">
        <w:rPr>
          <w:spacing w:val="0"/>
        </w:rPr>
        <w:t xml:space="preserve"> </w:t>
      </w:r>
      <w:r w:rsidRPr="005B743E">
        <w:rPr>
          <w:rFonts w:hint="eastAsia"/>
          <w:spacing w:val="0"/>
          <w:rtl/>
        </w:rPr>
        <w:t>المائة</w:t>
      </w:r>
      <w:r w:rsidRPr="005B743E">
        <w:rPr>
          <w:spacing w:val="0"/>
          <w:rtl/>
        </w:rPr>
        <w:t xml:space="preserve"> من أساتذة</w:t>
      </w:r>
      <w:r w:rsidRPr="005B743E">
        <w:rPr>
          <w:rFonts w:hint="cs"/>
          <w:spacing w:val="0"/>
          <w:rtl/>
        </w:rPr>
        <w:t xml:space="preserve"> علم الأحياء هم متخصصون في </w:t>
      </w:r>
      <w:r w:rsidRPr="005B743E">
        <w:rPr>
          <w:spacing w:val="0"/>
          <w:rtl/>
        </w:rPr>
        <w:t>هذه المادة الأساسية، مقارنة</w:t>
      </w:r>
      <w:r w:rsidRPr="005B743E">
        <w:rPr>
          <w:rFonts w:hint="cs"/>
          <w:spacing w:val="0"/>
          <w:rtl/>
        </w:rPr>
        <w:t>ً</w:t>
      </w:r>
      <w:r w:rsidRPr="005B743E">
        <w:rPr>
          <w:spacing w:val="0"/>
          <w:rtl/>
        </w:rPr>
        <w:t xml:space="preserve"> ب‍</w:t>
      </w:r>
      <w:r w:rsidRPr="005B743E">
        <w:rPr>
          <w:rFonts w:hint="cs"/>
          <w:spacing w:val="0"/>
          <w:rtl/>
        </w:rPr>
        <w:t>نسبة</w:t>
      </w:r>
      <w:r w:rsidRPr="005B743E">
        <w:rPr>
          <w:spacing w:val="0"/>
          <w:rtl/>
        </w:rPr>
        <w:t xml:space="preserve"> 34 في</w:t>
      </w:r>
      <w:r w:rsidRPr="005B743E">
        <w:rPr>
          <w:rFonts w:hint="cs"/>
          <w:spacing w:val="0"/>
          <w:rtl/>
        </w:rPr>
        <w:t xml:space="preserve"> </w:t>
      </w:r>
      <w:r w:rsidRPr="005B743E">
        <w:rPr>
          <w:rFonts w:hint="eastAsia"/>
          <w:spacing w:val="0"/>
          <w:rtl/>
        </w:rPr>
        <w:t>المائة</w:t>
      </w:r>
      <w:r w:rsidRPr="005B743E">
        <w:rPr>
          <w:spacing w:val="0"/>
          <w:rtl/>
        </w:rPr>
        <w:t xml:space="preserve"> </w:t>
      </w:r>
      <w:r w:rsidRPr="005B743E">
        <w:rPr>
          <w:rFonts w:hint="cs"/>
          <w:spacing w:val="0"/>
          <w:rtl/>
        </w:rPr>
        <w:t>منهم هم متخصصون في مادة</w:t>
      </w:r>
      <w:r w:rsidRPr="005B743E">
        <w:rPr>
          <w:spacing w:val="0"/>
          <w:rtl/>
        </w:rPr>
        <w:t xml:space="preserve"> الكيمياء و27 في</w:t>
      </w:r>
      <w:r w:rsidRPr="005B743E">
        <w:rPr>
          <w:rFonts w:hint="cs"/>
          <w:spacing w:val="0"/>
          <w:rtl/>
        </w:rPr>
        <w:t xml:space="preserve"> </w:t>
      </w:r>
      <w:r w:rsidRPr="005B743E">
        <w:rPr>
          <w:rFonts w:hint="eastAsia"/>
          <w:spacing w:val="0"/>
          <w:rtl/>
        </w:rPr>
        <w:t>المائة</w:t>
      </w:r>
      <w:r w:rsidRPr="005B743E">
        <w:rPr>
          <w:spacing w:val="0"/>
          <w:rtl/>
        </w:rPr>
        <w:t xml:space="preserve"> في</w:t>
      </w:r>
      <w:r w:rsidRPr="005B743E">
        <w:rPr>
          <w:rFonts w:hint="cs"/>
          <w:spacing w:val="0"/>
          <w:rtl/>
        </w:rPr>
        <w:t xml:space="preserve"> مادة</w:t>
      </w:r>
      <w:r w:rsidRPr="005B743E">
        <w:rPr>
          <w:spacing w:val="0"/>
          <w:rtl/>
        </w:rPr>
        <w:t xml:space="preserve"> الفيزياء. وبقية </w:t>
      </w:r>
      <w:r w:rsidRPr="005B743E">
        <w:rPr>
          <w:rFonts w:hint="cs"/>
          <w:spacing w:val="0"/>
          <w:rtl/>
        </w:rPr>
        <w:t>المعلمين</w:t>
      </w:r>
      <w:r w:rsidRPr="005B743E">
        <w:rPr>
          <w:spacing w:val="0"/>
          <w:rtl/>
        </w:rPr>
        <w:t xml:space="preserve"> هم </w:t>
      </w:r>
      <w:r w:rsidRPr="005B743E">
        <w:rPr>
          <w:rFonts w:hint="cs"/>
          <w:spacing w:val="0"/>
          <w:rtl/>
        </w:rPr>
        <w:t>معلمو</w:t>
      </w:r>
      <w:r w:rsidRPr="005B743E">
        <w:rPr>
          <w:spacing w:val="0"/>
          <w:rtl/>
        </w:rPr>
        <w:t xml:space="preserve"> علوم </w:t>
      </w:r>
      <w:r w:rsidRPr="005B743E">
        <w:rPr>
          <w:rFonts w:hint="cs"/>
          <w:spacing w:val="0"/>
          <w:rtl/>
        </w:rPr>
        <w:t>دون اختصاص</w:t>
      </w:r>
      <w:r w:rsidRPr="005B743E">
        <w:rPr>
          <w:spacing w:val="0"/>
          <w:rtl/>
        </w:rPr>
        <w:t xml:space="preserve">. </w:t>
      </w:r>
      <w:r w:rsidRPr="005B743E">
        <w:rPr>
          <w:rFonts w:hint="cs"/>
          <w:spacing w:val="0"/>
          <w:rtl/>
        </w:rPr>
        <w:t>لكن يبدو</w:t>
      </w:r>
      <w:r w:rsidRPr="005B743E">
        <w:rPr>
          <w:spacing w:val="0"/>
          <w:rtl/>
        </w:rPr>
        <w:t xml:space="preserve"> أنه</w:t>
      </w:r>
      <w:r w:rsidRPr="005B743E">
        <w:rPr>
          <w:rFonts w:hint="cs"/>
          <w:spacing w:val="0"/>
          <w:rtl/>
        </w:rPr>
        <w:t xml:space="preserve"> </w:t>
      </w:r>
      <w:r w:rsidRPr="005B743E">
        <w:rPr>
          <w:spacing w:val="0"/>
          <w:rtl/>
        </w:rPr>
        <w:t xml:space="preserve">حتى بالنسبة إلى </w:t>
      </w:r>
      <w:r w:rsidRPr="005B743E">
        <w:rPr>
          <w:rFonts w:hint="cs"/>
          <w:spacing w:val="0"/>
          <w:rtl/>
        </w:rPr>
        <w:t>المعلمين</w:t>
      </w:r>
      <w:r w:rsidRPr="005B743E">
        <w:rPr>
          <w:spacing w:val="0"/>
          <w:rtl/>
        </w:rPr>
        <w:t xml:space="preserve"> المتخصصين في </w:t>
      </w:r>
      <w:r w:rsidRPr="005B743E">
        <w:rPr>
          <w:rFonts w:hint="eastAsia"/>
          <w:spacing w:val="0"/>
          <w:rtl/>
        </w:rPr>
        <w:t>هذه</w:t>
      </w:r>
      <w:r w:rsidRPr="005B743E">
        <w:rPr>
          <w:spacing w:val="0"/>
          <w:rtl/>
        </w:rPr>
        <w:t xml:space="preserve"> المواضيع، </w:t>
      </w:r>
      <w:r w:rsidRPr="005B743E">
        <w:rPr>
          <w:rFonts w:hint="cs"/>
          <w:spacing w:val="0"/>
          <w:rtl/>
        </w:rPr>
        <w:t>فإ</w:t>
      </w:r>
      <w:r w:rsidRPr="005B743E">
        <w:rPr>
          <w:spacing w:val="0"/>
          <w:rtl/>
        </w:rPr>
        <w:t xml:space="preserve">ن مستوى ونوعية </w:t>
      </w:r>
      <w:r w:rsidRPr="005B743E">
        <w:rPr>
          <w:rFonts w:hint="cs"/>
          <w:spacing w:val="0"/>
          <w:rtl/>
        </w:rPr>
        <w:t>ال</w:t>
      </w:r>
      <w:r w:rsidRPr="005B743E">
        <w:rPr>
          <w:spacing w:val="0"/>
          <w:rtl/>
        </w:rPr>
        <w:t xml:space="preserve">كفاءة </w:t>
      </w:r>
      <w:r w:rsidRPr="005B743E">
        <w:rPr>
          <w:rFonts w:hint="cs"/>
          <w:spacing w:val="0"/>
          <w:rtl/>
        </w:rPr>
        <w:t xml:space="preserve">في </w:t>
      </w:r>
      <w:r w:rsidRPr="005B743E">
        <w:rPr>
          <w:spacing w:val="0"/>
          <w:rtl/>
        </w:rPr>
        <w:t xml:space="preserve">الموضوع </w:t>
      </w:r>
      <w:r w:rsidRPr="005B743E">
        <w:rPr>
          <w:rFonts w:hint="cs"/>
          <w:spacing w:val="0"/>
          <w:rtl/>
        </w:rPr>
        <w:t>ي</w:t>
      </w:r>
      <w:r w:rsidRPr="005B743E">
        <w:rPr>
          <w:spacing w:val="0"/>
          <w:rtl/>
        </w:rPr>
        <w:t>حتاج</w:t>
      </w:r>
      <w:r w:rsidRPr="005B743E">
        <w:rPr>
          <w:rFonts w:hint="cs"/>
          <w:spacing w:val="0"/>
          <w:rtl/>
        </w:rPr>
        <w:t>ان</w:t>
      </w:r>
      <w:r w:rsidRPr="005B743E">
        <w:rPr>
          <w:spacing w:val="0"/>
          <w:rtl/>
        </w:rPr>
        <w:t xml:space="preserve"> إلى تحسين أيضاً</w:t>
      </w:r>
      <w:r w:rsidRPr="005B743E">
        <w:rPr>
          <w:rFonts w:hint="cs"/>
          <w:spacing w:val="0"/>
          <w:rtl/>
        </w:rPr>
        <w:t>.</w:t>
      </w:r>
    </w:p>
    <w:p w:rsidR="003A1A9F" w:rsidRPr="005B743E" w:rsidRDefault="003A1A9F" w:rsidP="003A1A9F">
      <w:pPr>
        <w:tabs>
          <w:tab w:val="left" w:pos="879"/>
          <w:tab w:val="left" w:pos="1557"/>
        </w:tabs>
        <w:spacing w:before="0" w:line="360" w:lineRule="exact"/>
        <w:rPr>
          <w:rFonts w:hint="cs"/>
          <w:spacing w:val="0"/>
          <w:rtl/>
        </w:rPr>
      </w:pPr>
      <w:r w:rsidRPr="005B743E">
        <w:rPr>
          <w:spacing w:val="0"/>
          <w:rtl/>
        </w:rPr>
        <w:t>873-</w:t>
      </w:r>
      <w:r w:rsidRPr="005B743E">
        <w:rPr>
          <w:spacing w:val="0"/>
          <w:rtl/>
        </w:rPr>
        <w:tab/>
      </w:r>
      <w:r w:rsidRPr="005B743E">
        <w:rPr>
          <w:rFonts w:hint="eastAsia"/>
          <w:spacing w:val="0"/>
          <w:rtl/>
        </w:rPr>
        <w:t>ومن</w:t>
      </w:r>
      <w:r w:rsidRPr="005B743E">
        <w:rPr>
          <w:spacing w:val="0"/>
          <w:rtl/>
        </w:rPr>
        <w:t xml:space="preserve"> العوامل الأخرى </w:t>
      </w:r>
      <w:r w:rsidRPr="005B743E">
        <w:rPr>
          <w:rFonts w:hint="eastAsia"/>
          <w:spacing w:val="0"/>
          <w:rtl/>
        </w:rPr>
        <w:t>التي</w:t>
      </w:r>
      <w:r w:rsidRPr="005B743E">
        <w:rPr>
          <w:spacing w:val="0"/>
          <w:rtl/>
        </w:rPr>
        <w:t xml:space="preserve"> تؤثر في النوعية والتي يمكن الوقوف عليها</w:t>
      </w:r>
      <w:r w:rsidRPr="005B743E">
        <w:rPr>
          <w:rFonts w:hint="cs"/>
          <w:spacing w:val="0"/>
          <w:rtl/>
        </w:rPr>
        <w:t>،</w:t>
      </w:r>
      <w:r w:rsidRPr="005B743E">
        <w:rPr>
          <w:spacing w:val="0"/>
          <w:rtl/>
        </w:rPr>
        <w:t xml:space="preserve"> المناهج الدراسية التي تعاني من </w:t>
      </w:r>
      <w:r w:rsidRPr="005B743E">
        <w:rPr>
          <w:rFonts w:hint="eastAsia"/>
          <w:spacing w:val="0"/>
          <w:rtl/>
        </w:rPr>
        <w:t>ا</w:t>
      </w:r>
      <w:r w:rsidRPr="005B743E">
        <w:rPr>
          <w:rFonts w:hint="cs"/>
          <w:spacing w:val="0"/>
          <w:rtl/>
        </w:rPr>
        <w:t>لا</w:t>
      </w:r>
      <w:r w:rsidRPr="005B743E">
        <w:rPr>
          <w:rFonts w:hint="eastAsia"/>
          <w:spacing w:val="0"/>
          <w:rtl/>
        </w:rPr>
        <w:t>كتظاظ</w:t>
      </w:r>
      <w:r w:rsidRPr="005B743E">
        <w:rPr>
          <w:spacing w:val="0"/>
          <w:rtl/>
        </w:rPr>
        <w:t xml:space="preserve"> - وهي الأقصر مقارنةً ب</w:t>
      </w:r>
      <w:r w:rsidRPr="005B743E">
        <w:rPr>
          <w:rFonts w:hint="cs"/>
          <w:spacing w:val="0"/>
          <w:rtl/>
        </w:rPr>
        <w:t>مناهج ال</w:t>
      </w:r>
      <w:r w:rsidRPr="005B743E">
        <w:rPr>
          <w:spacing w:val="0"/>
          <w:rtl/>
        </w:rPr>
        <w:t xml:space="preserve">بلدان </w:t>
      </w:r>
      <w:r w:rsidRPr="005B743E">
        <w:rPr>
          <w:rFonts w:hint="cs"/>
          <w:spacing w:val="0"/>
          <w:rtl/>
        </w:rPr>
        <w:t xml:space="preserve">الأعضاء في </w:t>
      </w:r>
      <w:r w:rsidRPr="005B743E">
        <w:rPr>
          <w:spacing w:val="0"/>
          <w:rtl/>
        </w:rPr>
        <w:t xml:space="preserve">رابطة أمم جنوب شرق آسيا الأخرى وعدم كفاية </w:t>
      </w:r>
      <w:r w:rsidRPr="005B743E">
        <w:rPr>
          <w:rFonts w:hint="eastAsia"/>
          <w:spacing w:val="0"/>
          <w:rtl/>
        </w:rPr>
        <w:t>مواد</w:t>
      </w:r>
      <w:r w:rsidRPr="005B743E">
        <w:rPr>
          <w:spacing w:val="0"/>
          <w:rtl/>
        </w:rPr>
        <w:t xml:space="preserve"> التعلُّم؛ وسياسة نظام ازدواج اللغة الذي أثر في أداء مادتي العلوم </w:t>
      </w:r>
      <w:r w:rsidRPr="005B743E">
        <w:rPr>
          <w:rFonts w:hint="eastAsia"/>
          <w:spacing w:val="0"/>
          <w:rtl/>
        </w:rPr>
        <w:t>والرياضيات</w:t>
      </w:r>
      <w:r w:rsidRPr="005B743E">
        <w:rPr>
          <w:rFonts w:hint="cs"/>
          <w:spacing w:val="0"/>
          <w:rtl/>
        </w:rPr>
        <w:t>،</w:t>
      </w:r>
      <w:r w:rsidRPr="005B743E">
        <w:rPr>
          <w:spacing w:val="0"/>
          <w:rtl/>
        </w:rPr>
        <w:t xml:space="preserve"> اللتين تتطلبان كفاءة في اللغة الإنكليزية؛ وكذلك </w:t>
      </w:r>
      <w:r w:rsidR="00F77B7B">
        <w:rPr>
          <w:rFonts w:hint="cs"/>
          <w:spacing w:val="0"/>
          <w:rtl/>
        </w:rPr>
        <w:br/>
      </w:r>
      <w:r w:rsidRPr="005B743E">
        <w:rPr>
          <w:spacing w:val="0"/>
          <w:rtl/>
        </w:rPr>
        <w:t xml:space="preserve">السمات التي يتميز </w:t>
      </w:r>
      <w:r w:rsidRPr="005B743E">
        <w:rPr>
          <w:rFonts w:hint="eastAsia"/>
          <w:spacing w:val="0"/>
          <w:rtl/>
        </w:rPr>
        <w:t>بها</w:t>
      </w:r>
      <w:r w:rsidRPr="005B743E">
        <w:rPr>
          <w:spacing w:val="0"/>
          <w:rtl/>
        </w:rPr>
        <w:t xml:space="preserve"> التلاميذ والأُسر </w:t>
      </w:r>
      <w:r w:rsidRPr="005B743E">
        <w:rPr>
          <w:rFonts w:hint="cs"/>
          <w:spacing w:val="0"/>
          <w:rtl/>
        </w:rPr>
        <w:t xml:space="preserve">والأساليب التعليمية </w:t>
      </w:r>
      <w:r w:rsidRPr="005B743E">
        <w:rPr>
          <w:spacing w:val="0"/>
          <w:rtl/>
        </w:rPr>
        <w:t xml:space="preserve">التي </w:t>
      </w:r>
      <w:r w:rsidRPr="005B743E">
        <w:rPr>
          <w:rFonts w:hint="cs"/>
          <w:spacing w:val="0"/>
          <w:rtl/>
        </w:rPr>
        <w:t>تحد</w:t>
      </w:r>
      <w:r w:rsidRPr="005B743E">
        <w:rPr>
          <w:spacing w:val="0"/>
          <w:rtl/>
        </w:rPr>
        <w:t xml:space="preserve"> </w:t>
      </w:r>
      <w:r w:rsidRPr="005B743E">
        <w:rPr>
          <w:rFonts w:hint="cs"/>
          <w:spacing w:val="0"/>
          <w:rtl/>
        </w:rPr>
        <w:t>بشدة من ال</w:t>
      </w:r>
      <w:r w:rsidRPr="005B743E">
        <w:rPr>
          <w:spacing w:val="0"/>
          <w:rtl/>
        </w:rPr>
        <w:t xml:space="preserve">فرص </w:t>
      </w:r>
      <w:r w:rsidRPr="005B743E">
        <w:rPr>
          <w:rFonts w:hint="cs"/>
          <w:spacing w:val="0"/>
          <w:rtl/>
        </w:rPr>
        <w:t>المتاحة ل</w:t>
      </w:r>
      <w:r w:rsidRPr="005B743E">
        <w:rPr>
          <w:spacing w:val="0"/>
          <w:rtl/>
        </w:rPr>
        <w:t xml:space="preserve">لتلاميذ </w:t>
      </w:r>
      <w:r w:rsidRPr="005B743E">
        <w:rPr>
          <w:rFonts w:hint="eastAsia"/>
          <w:spacing w:val="0"/>
          <w:rtl/>
        </w:rPr>
        <w:t>في</w:t>
      </w:r>
      <w:r w:rsidRPr="005B743E">
        <w:rPr>
          <w:spacing w:val="0"/>
          <w:rtl/>
        </w:rPr>
        <w:t xml:space="preserve"> مجال معرفة "</w:t>
      </w:r>
      <w:r w:rsidRPr="005B743E">
        <w:rPr>
          <w:rFonts w:hint="eastAsia"/>
          <w:spacing w:val="0"/>
          <w:rtl/>
        </w:rPr>
        <w:t>الاستكشاف</w:t>
      </w:r>
      <w:r w:rsidRPr="005B743E">
        <w:rPr>
          <w:spacing w:val="0"/>
          <w:rtl/>
        </w:rPr>
        <w:t xml:space="preserve"> والاكتشاف".</w:t>
      </w:r>
    </w:p>
    <w:p w:rsidR="003A1A9F" w:rsidRPr="00F77B7B" w:rsidRDefault="003A1A9F" w:rsidP="003A1A9F">
      <w:pPr>
        <w:tabs>
          <w:tab w:val="left" w:pos="879"/>
          <w:tab w:val="left" w:pos="1557"/>
        </w:tabs>
        <w:spacing w:before="0" w:line="360" w:lineRule="exact"/>
        <w:rPr>
          <w:i/>
          <w:iCs/>
          <w:spacing w:val="0"/>
          <w:rtl/>
        </w:rPr>
      </w:pPr>
      <w:r w:rsidRPr="00F77B7B">
        <w:rPr>
          <w:rFonts w:hint="eastAsia"/>
          <w:i/>
          <w:iCs/>
          <w:spacing w:val="0"/>
          <w:rtl/>
        </w:rPr>
        <w:t>ق</w:t>
      </w:r>
      <w:r w:rsidRPr="00F77B7B">
        <w:rPr>
          <w:rFonts w:hint="cs"/>
          <w:i/>
          <w:iCs/>
          <w:spacing w:val="0"/>
          <w:rtl/>
        </w:rPr>
        <w:t>لة</w:t>
      </w:r>
      <w:r w:rsidRPr="00F77B7B">
        <w:rPr>
          <w:i/>
          <w:iCs/>
          <w:spacing w:val="0"/>
          <w:rtl/>
        </w:rPr>
        <w:t xml:space="preserve"> الاستثمار في </w:t>
      </w:r>
      <w:r w:rsidRPr="00F77B7B">
        <w:rPr>
          <w:rFonts w:hint="eastAsia"/>
          <w:i/>
          <w:iCs/>
          <w:spacing w:val="0"/>
          <w:rtl/>
        </w:rPr>
        <w:t>التعليم</w:t>
      </w:r>
    </w:p>
    <w:p w:rsidR="003A1A9F" w:rsidRPr="005B743E" w:rsidRDefault="003A1A9F" w:rsidP="003A1A9F">
      <w:pPr>
        <w:tabs>
          <w:tab w:val="left" w:pos="879"/>
          <w:tab w:val="left" w:pos="1557"/>
        </w:tabs>
        <w:spacing w:before="0" w:line="360" w:lineRule="exact"/>
        <w:rPr>
          <w:spacing w:val="0"/>
          <w:rtl/>
        </w:rPr>
      </w:pPr>
      <w:r w:rsidRPr="005B743E">
        <w:rPr>
          <w:spacing w:val="0"/>
          <w:rtl/>
        </w:rPr>
        <w:t>874-</w:t>
      </w:r>
      <w:r w:rsidRPr="005B743E">
        <w:rPr>
          <w:spacing w:val="0"/>
          <w:rtl/>
        </w:rPr>
        <w:tab/>
      </w:r>
      <w:r w:rsidRPr="005B743E">
        <w:rPr>
          <w:rFonts w:hint="eastAsia"/>
          <w:spacing w:val="0"/>
          <w:rtl/>
        </w:rPr>
        <w:t>تتسم</w:t>
      </w:r>
      <w:r w:rsidRPr="005B743E">
        <w:rPr>
          <w:spacing w:val="0"/>
          <w:rtl/>
        </w:rPr>
        <w:t xml:space="preserve"> </w:t>
      </w:r>
      <w:r w:rsidRPr="005B743E">
        <w:rPr>
          <w:rFonts w:hint="cs"/>
          <w:spacing w:val="0"/>
          <w:rtl/>
        </w:rPr>
        <w:t>مخصصات البلد العامة في قطاع</w:t>
      </w:r>
      <w:r w:rsidRPr="005B743E">
        <w:rPr>
          <w:spacing w:val="0"/>
          <w:rtl/>
        </w:rPr>
        <w:t xml:space="preserve"> التعليم </w:t>
      </w:r>
      <w:r w:rsidRPr="005B743E">
        <w:rPr>
          <w:rFonts w:hint="cs"/>
          <w:spacing w:val="0"/>
          <w:rtl/>
        </w:rPr>
        <w:t>بالانخفاض</w:t>
      </w:r>
      <w:r w:rsidRPr="005B743E">
        <w:rPr>
          <w:spacing w:val="0"/>
          <w:rtl/>
        </w:rPr>
        <w:t xml:space="preserve"> النسبي. فقد خُصِّصت، نسبة 88 في المائة من </w:t>
      </w:r>
      <w:r w:rsidRPr="005B743E">
        <w:rPr>
          <w:rFonts w:hint="cs"/>
          <w:spacing w:val="0"/>
          <w:rtl/>
        </w:rPr>
        <w:t xml:space="preserve">مجموع الإنفاق </w:t>
      </w:r>
      <w:r w:rsidRPr="005B743E">
        <w:rPr>
          <w:spacing w:val="0"/>
          <w:rtl/>
        </w:rPr>
        <w:t>للرواتب</w:t>
      </w:r>
      <w:r w:rsidRPr="005B743E">
        <w:rPr>
          <w:rFonts w:hint="cs"/>
          <w:spacing w:val="0"/>
          <w:rtl/>
        </w:rPr>
        <w:t xml:space="preserve"> في ا</w:t>
      </w:r>
      <w:r w:rsidRPr="005B743E">
        <w:rPr>
          <w:spacing w:val="0"/>
          <w:rtl/>
        </w:rPr>
        <w:t>لسنة الدراسية 2005-2006.</w:t>
      </w:r>
    </w:p>
    <w:p w:rsidR="003A1A9F" w:rsidRPr="005B743E" w:rsidRDefault="003A1A9F" w:rsidP="00F77B7B">
      <w:pPr>
        <w:tabs>
          <w:tab w:val="left" w:pos="879"/>
          <w:tab w:val="left" w:pos="1557"/>
        </w:tabs>
        <w:spacing w:before="0" w:line="360" w:lineRule="exact"/>
        <w:rPr>
          <w:spacing w:val="0"/>
          <w:rtl/>
        </w:rPr>
      </w:pPr>
      <w:r w:rsidRPr="005B743E">
        <w:rPr>
          <w:spacing w:val="0"/>
          <w:rtl/>
        </w:rPr>
        <w:t>875-</w:t>
      </w:r>
      <w:r w:rsidRPr="005B743E">
        <w:rPr>
          <w:spacing w:val="0"/>
          <w:rtl/>
        </w:rPr>
        <w:tab/>
      </w:r>
      <w:r w:rsidRPr="005B743E">
        <w:rPr>
          <w:rFonts w:hint="eastAsia"/>
          <w:spacing w:val="0"/>
          <w:rtl/>
        </w:rPr>
        <w:t>ونتيجة</w:t>
      </w:r>
      <w:r w:rsidRPr="005B743E">
        <w:rPr>
          <w:spacing w:val="0"/>
          <w:rtl/>
        </w:rPr>
        <w:t xml:space="preserve"> </w:t>
      </w:r>
      <w:r w:rsidRPr="005B743E">
        <w:rPr>
          <w:rFonts w:hint="cs"/>
          <w:spacing w:val="0"/>
          <w:rtl/>
        </w:rPr>
        <w:t>ل</w:t>
      </w:r>
      <w:r w:rsidRPr="005B743E">
        <w:rPr>
          <w:rFonts w:hint="eastAsia"/>
          <w:spacing w:val="0"/>
          <w:rtl/>
        </w:rPr>
        <w:t>ق</w:t>
      </w:r>
      <w:r w:rsidRPr="005B743E">
        <w:rPr>
          <w:rFonts w:hint="cs"/>
          <w:spacing w:val="0"/>
          <w:rtl/>
        </w:rPr>
        <w:t>لة</w:t>
      </w:r>
      <w:r w:rsidRPr="005B743E">
        <w:rPr>
          <w:spacing w:val="0"/>
          <w:rtl/>
        </w:rPr>
        <w:t xml:space="preserve"> الاستثمار في التعليم</w:t>
      </w:r>
      <w:r w:rsidRPr="005B743E">
        <w:rPr>
          <w:rFonts w:hint="cs"/>
          <w:spacing w:val="0"/>
          <w:rtl/>
        </w:rPr>
        <w:t>،</w:t>
      </w:r>
      <w:r w:rsidRPr="005B743E">
        <w:rPr>
          <w:spacing w:val="0"/>
          <w:rtl/>
        </w:rPr>
        <w:t xml:space="preserve"> بلغ التأخير في بناء الصفوف نسبة 4 في المائة في </w:t>
      </w:r>
      <w:r w:rsidRPr="005B743E">
        <w:rPr>
          <w:rFonts w:hint="eastAsia"/>
          <w:spacing w:val="0"/>
          <w:rtl/>
        </w:rPr>
        <w:t>المدارس</w:t>
      </w:r>
      <w:r w:rsidRPr="005B743E">
        <w:rPr>
          <w:spacing w:val="0"/>
          <w:rtl/>
        </w:rPr>
        <w:t xml:space="preserve"> العامة </w:t>
      </w:r>
      <w:r w:rsidRPr="005B743E">
        <w:rPr>
          <w:rFonts w:hint="cs"/>
          <w:spacing w:val="0"/>
          <w:rtl/>
        </w:rPr>
        <w:t>الابتدائية</w:t>
      </w:r>
      <w:r w:rsidRPr="005B743E">
        <w:rPr>
          <w:spacing w:val="0"/>
          <w:rtl/>
        </w:rPr>
        <w:t xml:space="preserve"> في </w:t>
      </w:r>
      <w:r w:rsidRPr="005B428D">
        <w:rPr>
          <w:spacing w:val="0"/>
          <w:w w:val="95"/>
          <w:rtl/>
        </w:rPr>
        <w:t xml:space="preserve">عام 2000. وبلغت فجوة الصفوف </w:t>
      </w:r>
      <w:r w:rsidRPr="005B428D">
        <w:rPr>
          <w:rFonts w:hint="cs"/>
          <w:spacing w:val="0"/>
          <w:w w:val="95"/>
          <w:rtl/>
        </w:rPr>
        <w:t>في ا</w:t>
      </w:r>
      <w:r w:rsidRPr="005B428D">
        <w:rPr>
          <w:spacing w:val="0"/>
          <w:w w:val="95"/>
          <w:rtl/>
        </w:rPr>
        <w:t>لسنة الدراسية 2006-2007، رغ</w:t>
      </w:r>
      <w:r w:rsidR="00F77B7B" w:rsidRPr="005B428D">
        <w:rPr>
          <w:rFonts w:hint="cs"/>
          <w:spacing w:val="0"/>
          <w:w w:val="95"/>
          <w:rtl/>
        </w:rPr>
        <w:t>ـ</w:t>
      </w:r>
      <w:r w:rsidRPr="005B428D">
        <w:rPr>
          <w:spacing w:val="0"/>
          <w:w w:val="95"/>
          <w:rtl/>
        </w:rPr>
        <w:t>م اللجوء إلى نظام النوبات المزدوجة، 416 3</w:t>
      </w:r>
      <w:r w:rsidRPr="00F77B7B">
        <w:rPr>
          <w:spacing w:val="0"/>
          <w:w w:val="95"/>
          <w:rtl/>
        </w:rPr>
        <w:t xml:space="preserve"> وحدة. وبلغ النقص في </w:t>
      </w:r>
      <w:r w:rsidRPr="00F77B7B">
        <w:rPr>
          <w:rFonts w:hint="eastAsia"/>
          <w:spacing w:val="0"/>
          <w:w w:val="95"/>
          <w:rtl/>
        </w:rPr>
        <w:t>الكتب</w:t>
      </w:r>
      <w:r w:rsidRPr="00F77B7B">
        <w:rPr>
          <w:spacing w:val="0"/>
          <w:w w:val="95"/>
          <w:rtl/>
        </w:rPr>
        <w:t xml:space="preserve"> المدرسية 67.30 مليون للسنة الدراسية 2006-2007 على أساس معدل 1</w:t>
      </w:r>
      <w:r w:rsidRPr="005B743E">
        <w:rPr>
          <w:spacing w:val="0"/>
          <w:rtl/>
        </w:rPr>
        <w:t>:1.</w:t>
      </w:r>
    </w:p>
    <w:p w:rsidR="003A1A9F" w:rsidRPr="005B743E" w:rsidRDefault="003A1A9F" w:rsidP="004F6B55">
      <w:pPr>
        <w:tabs>
          <w:tab w:val="left" w:pos="879"/>
          <w:tab w:val="left" w:pos="1557"/>
        </w:tabs>
        <w:spacing w:before="0" w:line="360" w:lineRule="exact"/>
        <w:rPr>
          <w:spacing w:val="0"/>
          <w:rtl/>
        </w:rPr>
      </w:pPr>
      <w:r w:rsidRPr="005B743E">
        <w:rPr>
          <w:spacing w:val="0"/>
          <w:rtl/>
        </w:rPr>
        <w:t>876-</w:t>
      </w:r>
      <w:r w:rsidRPr="005B743E">
        <w:rPr>
          <w:spacing w:val="0"/>
          <w:rtl/>
        </w:rPr>
        <w:tab/>
      </w:r>
      <w:r w:rsidRPr="005B743E">
        <w:rPr>
          <w:rFonts w:hint="eastAsia"/>
          <w:spacing w:val="0"/>
          <w:rtl/>
        </w:rPr>
        <w:t>وبلغت</w:t>
      </w:r>
      <w:r w:rsidRPr="005B743E">
        <w:rPr>
          <w:spacing w:val="0"/>
          <w:rtl/>
        </w:rPr>
        <w:t xml:space="preserve"> </w:t>
      </w:r>
      <w:r w:rsidRPr="005B743E">
        <w:rPr>
          <w:rFonts w:hint="eastAsia"/>
          <w:spacing w:val="0"/>
          <w:rtl/>
        </w:rPr>
        <w:t>نسبة</w:t>
      </w:r>
      <w:r w:rsidRPr="005B743E">
        <w:rPr>
          <w:spacing w:val="0"/>
          <w:rtl/>
        </w:rPr>
        <w:t xml:space="preserve"> عدد التلاميذ إلى المعلمين </w:t>
      </w:r>
      <w:r w:rsidRPr="005B743E">
        <w:rPr>
          <w:rFonts w:hint="cs"/>
          <w:spacing w:val="0"/>
          <w:rtl/>
        </w:rPr>
        <w:t>36</w:t>
      </w:r>
      <w:r w:rsidRPr="005B743E">
        <w:rPr>
          <w:spacing w:val="0"/>
          <w:rtl/>
        </w:rPr>
        <w:t>:</w:t>
      </w:r>
      <w:r w:rsidRPr="005B743E">
        <w:rPr>
          <w:rFonts w:hint="cs"/>
          <w:spacing w:val="0"/>
          <w:rtl/>
        </w:rPr>
        <w:t>1</w:t>
      </w:r>
      <w:r w:rsidRPr="005B743E">
        <w:rPr>
          <w:spacing w:val="0"/>
          <w:rtl/>
        </w:rPr>
        <w:t xml:space="preserve"> في م</w:t>
      </w:r>
      <w:r w:rsidRPr="005B743E">
        <w:rPr>
          <w:rFonts w:hint="cs"/>
          <w:spacing w:val="0"/>
          <w:rtl/>
        </w:rPr>
        <w:t xml:space="preserve">رحلة التعليم </w:t>
      </w:r>
      <w:r w:rsidRPr="005B743E">
        <w:rPr>
          <w:spacing w:val="0"/>
          <w:rtl/>
        </w:rPr>
        <w:t>الابتدائي و</w:t>
      </w:r>
      <w:r w:rsidRPr="005B743E">
        <w:rPr>
          <w:rFonts w:hint="cs"/>
          <w:spacing w:val="0"/>
          <w:rtl/>
        </w:rPr>
        <w:t>42</w:t>
      </w:r>
      <w:r w:rsidRPr="005B743E">
        <w:rPr>
          <w:spacing w:val="0"/>
          <w:rtl/>
        </w:rPr>
        <w:t>:</w:t>
      </w:r>
      <w:r w:rsidRPr="005B743E">
        <w:rPr>
          <w:rFonts w:hint="cs"/>
          <w:spacing w:val="0"/>
          <w:rtl/>
        </w:rPr>
        <w:t>1</w:t>
      </w:r>
      <w:r w:rsidRPr="005B743E">
        <w:rPr>
          <w:spacing w:val="0"/>
          <w:rtl/>
        </w:rPr>
        <w:t xml:space="preserve"> في م</w:t>
      </w:r>
      <w:r w:rsidRPr="005B743E">
        <w:rPr>
          <w:rFonts w:hint="cs"/>
          <w:spacing w:val="0"/>
          <w:rtl/>
        </w:rPr>
        <w:t xml:space="preserve">رحلة </w:t>
      </w:r>
      <w:r w:rsidRPr="005B743E">
        <w:rPr>
          <w:spacing w:val="0"/>
          <w:rtl/>
        </w:rPr>
        <w:t>الثانوي</w:t>
      </w:r>
      <w:r w:rsidRPr="005B743E">
        <w:rPr>
          <w:rFonts w:hint="cs"/>
          <w:spacing w:val="0"/>
          <w:rtl/>
        </w:rPr>
        <w:t>ة</w:t>
      </w:r>
      <w:r w:rsidRPr="005B743E">
        <w:rPr>
          <w:spacing w:val="0"/>
          <w:rtl/>
        </w:rPr>
        <w:t xml:space="preserve">، </w:t>
      </w:r>
      <w:r w:rsidRPr="005B743E">
        <w:rPr>
          <w:rFonts w:hint="eastAsia"/>
          <w:spacing w:val="0"/>
          <w:rtl/>
        </w:rPr>
        <w:t>وكلتاهما</w:t>
      </w:r>
      <w:r w:rsidRPr="005B743E">
        <w:rPr>
          <w:spacing w:val="0"/>
          <w:rtl/>
        </w:rPr>
        <w:t xml:space="preserve"> للسنة الدراسية 2003-2004. و</w:t>
      </w:r>
      <w:r w:rsidRPr="005B743E">
        <w:rPr>
          <w:rFonts w:hint="cs"/>
          <w:spacing w:val="0"/>
          <w:rtl/>
        </w:rPr>
        <w:t xml:space="preserve">بلغ </w:t>
      </w:r>
      <w:r w:rsidRPr="005B743E">
        <w:rPr>
          <w:spacing w:val="0"/>
          <w:rtl/>
        </w:rPr>
        <w:t>متوسط الصف</w:t>
      </w:r>
      <w:r w:rsidRPr="005B743E">
        <w:rPr>
          <w:rFonts w:hint="cs"/>
          <w:spacing w:val="0"/>
          <w:rtl/>
        </w:rPr>
        <w:t>،</w:t>
      </w:r>
      <w:r w:rsidRPr="005B743E">
        <w:rPr>
          <w:spacing w:val="0"/>
          <w:rtl/>
        </w:rPr>
        <w:t xml:space="preserve"> حسب ال</w:t>
      </w:r>
      <w:r w:rsidRPr="005B743E">
        <w:rPr>
          <w:rFonts w:hint="cs"/>
          <w:spacing w:val="0"/>
          <w:rtl/>
        </w:rPr>
        <w:t xml:space="preserve">مرحلة، </w:t>
      </w:r>
      <w:r w:rsidRPr="005B743E">
        <w:rPr>
          <w:spacing w:val="0"/>
          <w:rtl/>
        </w:rPr>
        <w:t xml:space="preserve">من 38.64 </w:t>
      </w:r>
      <w:r w:rsidRPr="005B743E">
        <w:rPr>
          <w:rFonts w:hint="cs"/>
          <w:spacing w:val="0"/>
          <w:rtl/>
        </w:rPr>
        <w:t xml:space="preserve">في المرحلة </w:t>
      </w:r>
      <w:r w:rsidRPr="005B743E">
        <w:rPr>
          <w:spacing w:val="0"/>
          <w:rtl/>
        </w:rPr>
        <w:t>الابتدائي</w:t>
      </w:r>
      <w:r w:rsidRPr="005B743E">
        <w:rPr>
          <w:rFonts w:hint="cs"/>
          <w:spacing w:val="0"/>
          <w:rtl/>
        </w:rPr>
        <w:t>ة</w:t>
      </w:r>
      <w:r w:rsidRPr="005B743E">
        <w:rPr>
          <w:spacing w:val="0"/>
          <w:rtl/>
        </w:rPr>
        <w:t xml:space="preserve"> و56.37 </w:t>
      </w:r>
      <w:r w:rsidRPr="005B743E">
        <w:rPr>
          <w:rFonts w:hint="cs"/>
          <w:spacing w:val="0"/>
          <w:rtl/>
        </w:rPr>
        <w:t xml:space="preserve">في المرحلة </w:t>
      </w:r>
      <w:r w:rsidRPr="005B743E">
        <w:rPr>
          <w:spacing w:val="0"/>
          <w:rtl/>
        </w:rPr>
        <w:t>الثانوي</w:t>
      </w:r>
      <w:r w:rsidRPr="005B743E">
        <w:rPr>
          <w:rFonts w:hint="cs"/>
          <w:spacing w:val="0"/>
          <w:rtl/>
        </w:rPr>
        <w:t>ة</w:t>
      </w:r>
      <w:r w:rsidRPr="005B743E">
        <w:rPr>
          <w:spacing w:val="0"/>
          <w:rtl/>
        </w:rPr>
        <w:t xml:space="preserve">، </w:t>
      </w:r>
      <w:r w:rsidRPr="005B743E">
        <w:rPr>
          <w:rFonts w:hint="cs"/>
          <w:spacing w:val="0"/>
          <w:rtl/>
        </w:rPr>
        <w:t>في ا</w:t>
      </w:r>
      <w:r w:rsidRPr="005B743E">
        <w:rPr>
          <w:spacing w:val="0"/>
          <w:rtl/>
        </w:rPr>
        <w:t xml:space="preserve">لسنة </w:t>
      </w:r>
      <w:r w:rsidRPr="005B743E">
        <w:rPr>
          <w:rFonts w:hint="eastAsia"/>
          <w:spacing w:val="0"/>
          <w:rtl/>
        </w:rPr>
        <w:t>الدراسية</w:t>
      </w:r>
      <w:r w:rsidRPr="005B743E">
        <w:rPr>
          <w:spacing w:val="0"/>
          <w:rtl/>
        </w:rPr>
        <w:t xml:space="preserve"> 2003-2004</w:t>
      </w:r>
      <w:r w:rsidRPr="005B743E">
        <w:rPr>
          <w:rFonts w:hint="cs"/>
          <w:spacing w:val="0"/>
          <w:rtl/>
        </w:rPr>
        <w:t xml:space="preserve"> أيضاً</w:t>
      </w:r>
      <w:r w:rsidRPr="005B743E">
        <w:rPr>
          <w:spacing w:val="0"/>
          <w:rtl/>
        </w:rPr>
        <w:t xml:space="preserve">. وكان </w:t>
      </w:r>
      <w:r w:rsidRPr="005B743E">
        <w:rPr>
          <w:rFonts w:hint="cs"/>
          <w:spacing w:val="0"/>
          <w:rtl/>
        </w:rPr>
        <w:t>عدم كفاية</w:t>
      </w:r>
      <w:r w:rsidRPr="005B743E">
        <w:rPr>
          <w:spacing w:val="0"/>
          <w:rtl/>
        </w:rPr>
        <w:t xml:space="preserve"> تحديث قطاع التعليم </w:t>
      </w:r>
      <w:r w:rsidRPr="005B743E">
        <w:rPr>
          <w:rFonts w:hint="cs"/>
          <w:spacing w:val="0"/>
          <w:rtl/>
        </w:rPr>
        <w:t>أمراً بديهياً</w:t>
      </w:r>
      <w:r w:rsidRPr="005B743E">
        <w:rPr>
          <w:spacing w:val="0"/>
          <w:rtl/>
        </w:rPr>
        <w:t xml:space="preserve"> في الماضي</w:t>
      </w:r>
      <w:r w:rsidR="004F6B55">
        <w:rPr>
          <w:rFonts w:hint="cs"/>
          <w:spacing w:val="0"/>
          <w:rtl/>
        </w:rPr>
        <w:t xml:space="preserve"> </w:t>
      </w:r>
      <w:r w:rsidRPr="005B743E">
        <w:rPr>
          <w:spacing w:val="0"/>
          <w:rtl/>
        </w:rPr>
        <w:t xml:space="preserve">بسبب </w:t>
      </w:r>
      <w:r w:rsidRPr="005B743E">
        <w:rPr>
          <w:rFonts w:hint="eastAsia"/>
          <w:spacing w:val="0"/>
          <w:rtl/>
        </w:rPr>
        <w:t>عدم</w:t>
      </w:r>
      <w:r w:rsidRPr="005B743E">
        <w:rPr>
          <w:spacing w:val="0"/>
          <w:rtl/>
        </w:rPr>
        <w:t xml:space="preserve"> وجود بعض الخدمات والمرافق والأجهزة الأساسية، والتي أثبتت </w:t>
      </w:r>
      <w:r w:rsidRPr="005B743E">
        <w:rPr>
          <w:rFonts w:hint="cs"/>
          <w:spacing w:val="0"/>
          <w:rtl/>
        </w:rPr>
        <w:t>دورها الحاسم</w:t>
      </w:r>
      <w:r w:rsidRPr="005B743E">
        <w:rPr>
          <w:spacing w:val="0"/>
          <w:rtl/>
        </w:rPr>
        <w:t xml:space="preserve"> في </w:t>
      </w:r>
      <w:r w:rsidRPr="005B743E">
        <w:rPr>
          <w:rFonts w:hint="eastAsia"/>
          <w:spacing w:val="0"/>
          <w:rtl/>
        </w:rPr>
        <w:t>الجهود</w:t>
      </w:r>
      <w:r w:rsidRPr="005B743E">
        <w:rPr>
          <w:spacing w:val="0"/>
          <w:rtl/>
        </w:rPr>
        <w:t xml:space="preserve"> المبذولة </w:t>
      </w:r>
      <w:r w:rsidRPr="005B743E">
        <w:rPr>
          <w:rFonts w:hint="cs"/>
          <w:spacing w:val="0"/>
          <w:rtl/>
        </w:rPr>
        <w:t>ل</w:t>
      </w:r>
      <w:r w:rsidRPr="005B743E">
        <w:rPr>
          <w:spacing w:val="0"/>
          <w:rtl/>
        </w:rPr>
        <w:t>لاستفادة إلى أقصى حد من منافع التطورات التكنولوجية.</w:t>
      </w:r>
    </w:p>
    <w:p w:rsidR="003A1A9F" w:rsidRPr="005B743E" w:rsidRDefault="003A1A9F" w:rsidP="003A1A9F">
      <w:pPr>
        <w:tabs>
          <w:tab w:val="left" w:pos="879"/>
          <w:tab w:val="left" w:pos="1557"/>
        </w:tabs>
        <w:spacing w:before="0" w:line="360" w:lineRule="exact"/>
        <w:rPr>
          <w:spacing w:val="0"/>
          <w:rtl/>
        </w:rPr>
      </w:pPr>
      <w:r w:rsidRPr="005B743E">
        <w:rPr>
          <w:spacing w:val="0"/>
          <w:rtl/>
        </w:rPr>
        <w:t>877-</w:t>
      </w:r>
      <w:r w:rsidRPr="005B743E">
        <w:rPr>
          <w:spacing w:val="0"/>
          <w:rtl/>
        </w:rPr>
        <w:tab/>
      </w:r>
      <w:r w:rsidRPr="005B743E">
        <w:rPr>
          <w:rFonts w:hint="eastAsia"/>
          <w:spacing w:val="0"/>
          <w:rtl/>
        </w:rPr>
        <w:t>وبالرغم</w:t>
      </w:r>
      <w:r w:rsidRPr="005B743E">
        <w:rPr>
          <w:spacing w:val="0"/>
          <w:rtl/>
        </w:rPr>
        <w:t xml:space="preserve"> </w:t>
      </w:r>
      <w:r w:rsidRPr="005B743E">
        <w:rPr>
          <w:rFonts w:hint="eastAsia"/>
          <w:spacing w:val="0"/>
          <w:rtl/>
        </w:rPr>
        <w:t>من</w:t>
      </w:r>
      <w:r w:rsidRPr="005B743E">
        <w:rPr>
          <w:spacing w:val="0"/>
          <w:rtl/>
        </w:rPr>
        <w:t xml:space="preserve"> أن المعدلات الوطنية </w:t>
      </w:r>
      <w:r w:rsidRPr="005B743E">
        <w:rPr>
          <w:rFonts w:hint="cs"/>
          <w:spacing w:val="0"/>
          <w:rtl/>
        </w:rPr>
        <w:t xml:space="preserve">قد </w:t>
      </w:r>
      <w:r w:rsidRPr="005B743E">
        <w:rPr>
          <w:spacing w:val="0"/>
          <w:rtl/>
        </w:rPr>
        <w:t xml:space="preserve">تبدو سليمة، </w:t>
      </w:r>
      <w:r w:rsidRPr="005B743E">
        <w:rPr>
          <w:rFonts w:hint="cs"/>
          <w:spacing w:val="0"/>
          <w:rtl/>
        </w:rPr>
        <w:t>أ</w:t>
      </w:r>
      <w:r w:rsidRPr="005B743E">
        <w:rPr>
          <w:spacing w:val="0"/>
          <w:rtl/>
        </w:rPr>
        <w:t>ثب</w:t>
      </w:r>
      <w:r w:rsidRPr="005B743E">
        <w:rPr>
          <w:rFonts w:hint="cs"/>
          <w:spacing w:val="0"/>
          <w:rtl/>
        </w:rPr>
        <w:t>ت</w:t>
      </w:r>
      <w:r w:rsidRPr="005B743E">
        <w:rPr>
          <w:spacing w:val="0"/>
          <w:rtl/>
        </w:rPr>
        <w:t xml:space="preserve">ت البيانات عند تبويبها حسب </w:t>
      </w:r>
      <w:r w:rsidRPr="005B743E">
        <w:rPr>
          <w:rFonts w:hint="eastAsia"/>
          <w:spacing w:val="0"/>
          <w:rtl/>
        </w:rPr>
        <w:t>الشعبة</w:t>
      </w:r>
      <w:r w:rsidRPr="005B743E">
        <w:rPr>
          <w:spacing w:val="0"/>
          <w:rtl/>
        </w:rPr>
        <w:t>/المقاطعة</w:t>
      </w:r>
      <w:r w:rsidRPr="005B743E">
        <w:rPr>
          <w:rFonts w:hint="cs"/>
          <w:spacing w:val="0"/>
          <w:rtl/>
        </w:rPr>
        <w:t xml:space="preserve"> أنها تتضمن</w:t>
      </w:r>
      <w:r w:rsidRPr="005B743E">
        <w:rPr>
          <w:spacing w:val="0"/>
          <w:rtl/>
        </w:rPr>
        <w:t xml:space="preserve"> فجوات خطيرة</w:t>
      </w:r>
      <w:r w:rsidRPr="005B743E">
        <w:rPr>
          <w:rFonts w:hint="cs"/>
          <w:spacing w:val="0"/>
          <w:rtl/>
        </w:rPr>
        <w:t>،</w:t>
      </w:r>
      <w:r w:rsidRPr="005B743E">
        <w:rPr>
          <w:spacing w:val="0"/>
          <w:rtl/>
        </w:rPr>
        <w:t xml:space="preserve"> </w:t>
      </w:r>
      <w:r w:rsidRPr="005B743E">
        <w:rPr>
          <w:rFonts w:hint="cs"/>
          <w:spacing w:val="0"/>
          <w:rtl/>
        </w:rPr>
        <w:t>كوجود</w:t>
      </w:r>
      <w:r w:rsidRPr="005B743E">
        <w:rPr>
          <w:spacing w:val="0"/>
          <w:rtl/>
        </w:rPr>
        <w:t xml:space="preserve"> أكثر من 100 طفل</w:t>
      </w:r>
      <w:r w:rsidRPr="005B743E">
        <w:rPr>
          <w:rFonts w:hint="cs"/>
          <w:spacing w:val="0"/>
          <w:rtl/>
        </w:rPr>
        <w:t xml:space="preserve"> في الصف الواحد</w:t>
      </w:r>
      <w:r w:rsidRPr="005B743E">
        <w:rPr>
          <w:spacing w:val="0"/>
          <w:rtl/>
        </w:rPr>
        <w:t xml:space="preserve">، وجلوس </w:t>
      </w:r>
      <w:r w:rsidRPr="005B743E">
        <w:rPr>
          <w:rFonts w:hint="eastAsia"/>
          <w:spacing w:val="0"/>
          <w:rtl/>
        </w:rPr>
        <w:t>ثلاثة</w:t>
      </w:r>
      <w:r w:rsidRPr="005B743E">
        <w:rPr>
          <w:spacing w:val="0"/>
          <w:rtl/>
        </w:rPr>
        <w:t xml:space="preserve"> إلى أربعة أطفال على مكتب بمقعدين، </w:t>
      </w:r>
      <w:r w:rsidRPr="005B743E">
        <w:rPr>
          <w:rFonts w:hint="cs"/>
          <w:spacing w:val="0"/>
          <w:rtl/>
        </w:rPr>
        <w:t xml:space="preserve">وتدريس </w:t>
      </w:r>
      <w:r w:rsidRPr="005B743E">
        <w:rPr>
          <w:spacing w:val="0"/>
          <w:rtl/>
        </w:rPr>
        <w:t xml:space="preserve">معلم </w:t>
      </w:r>
      <w:r w:rsidRPr="005B743E">
        <w:rPr>
          <w:rFonts w:hint="cs"/>
          <w:spacing w:val="0"/>
          <w:rtl/>
        </w:rPr>
        <w:t xml:space="preserve">صفاً عدد تلاميذه </w:t>
      </w:r>
      <w:r w:rsidRPr="005B743E">
        <w:rPr>
          <w:spacing w:val="0"/>
          <w:rtl/>
        </w:rPr>
        <w:t xml:space="preserve">100 أو </w:t>
      </w:r>
      <w:r w:rsidRPr="005B743E">
        <w:rPr>
          <w:rFonts w:hint="eastAsia"/>
          <w:spacing w:val="0"/>
          <w:rtl/>
        </w:rPr>
        <w:t>أكثر</w:t>
      </w:r>
      <w:r w:rsidRPr="005B743E">
        <w:rPr>
          <w:spacing w:val="0"/>
          <w:rtl/>
        </w:rPr>
        <w:t>. وإضافة</w:t>
      </w:r>
      <w:r w:rsidRPr="005B743E">
        <w:rPr>
          <w:rFonts w:hint="cs"/>
          <w:spacing w:val="0"/>
          <w:rtl/>
        </w:rPr>
        <w:t>ً</w:t>
      </w:r>
      <w:r w:rsidRPr="005B743E">
        <w:rPr>
          <w:spacing w:val="0"/>
          <w:rtl/>
        </w:rPr>
        <w:t xml:space="preserve"> إلى ذلك، فإنه لا يمكن </w:t>
      </w:r>
      <w:r w:rsidRPr="005B743E">
        <w:rPr>
          <w:rFonts w:hint="cs"/>
          <w:spacing w:val="0"/>
          <w:rtl/>
        </w:rPr>
        <w:t xml:space="preserve">نقل </w:t>
      </w:r>
      <w:r w:rsidRPr="005B743E">
        <w:rPr>
          <w:spacing w:val="0"/>
          <w:rtl/>
        </w:rPr>
        <w:t xml:space="preserve">العدد الإضافي من المعلمين في بعض </w:t>
      </w:r>
      <w:r w:rsidRPr="005B743E">
        <w:rPr>
          <w:rFonts w:hint="eastAsia"/>
          <w:spacing w:val="0"/>
          <w:rtl/>
        </w:rPr>
        <w:t>المناطق</w:t>
      </w:r>
      <w:r w:rsidRPr="005B743E">
        <w:rPr>
          <w:spacing w:val="0"/>
          <w:rtl/>
        </w:rPr>
        <w:t xml:space="preserve"> إلى مناطق تعاني من نقص فادح</w:t>
      </w:r>
      <w:r w:rsidRPr="005B743E">
        <w:rPr>
          <w:rFonts w:hint="cs"/>
          <w:spacing w:val="0"/>
          <w:rtl/>
        </w:rPr>
        <w:t>،</w:t>
      </w:r>
      <w:r w:rsidRPr="005B743E">
        <w:rPr>
          <w:spacing w:val="0"/>
          <w:rtl/>
        </w:rPr>
        <w:t xml:space="preserve"> </w:t>
      </w:r>
      <w:r w:rsidRPr="005B743E">
        <w:rPr>
          <w:rFonts w:hint="cs"/>
          <w:spacing w:val="0"/>
          <w:rtl/>
        </w:rPr>
        <w:t xml:space="preserve">لأن </w:t>
      </w:r>
      <w:r w:rsidRPr="005B743E">
        <w:rPr>
          <w:spacing w:val="0"/>
          <w:rtl/>
        </w:rPr>
        <w:t xml:space="preserve">قانون مغنا كارتا </w:t>
      </w:r>
      <w:r w:rsidRPr="005B743E">
        <w:rPr>
          <w:rFonts w:hint="cs"/>
          <w:spacing w:val="0"/>
          <w:rtl/>
        </w:rPr>
        <w:t>الخاص ب</w:t>
      </w:r>
      <w:r w:rsidRPr="005B743E">
        <w:rPr>
          <w:spacing w:val="0"/>
          <w:rtl/>
        </w:rPr>
        <w:t xml:space="preserve">معلمي </w:t>
      </w:r>
      <w:r w:rsidRPr="005B743E">
        <w:rPr>
          <w:rFonts w:hint="eastAsia"/>
          <w:spacing w:val="0"/>
          <w:rtl/>
        </w:rPr>
        <w:t>المدارس</w:t>
      </w:r>
      <w:r w:rsidRPr="005B743E">
        <w:rPr>
          <w:spacing w:val="0"/>
          <w:rtl/>
        </w:rPr>
        <w:t xml:space="preserve"> العامة</w:t>
      </w:r>
      <w:r w:rsidRPr="005B743E">
        <w:rPr>
          <w:rFonts w:hint="cs"/>
          <w:spacing w:val="0"/>
          <w:rtl/>
        </w:rPr>
        <w:t xml:space="preserve"> يحظر ذلك</w:t>
      </w:r>
      <w:r w:rsidRPr="005B743E">
        <w:rPr>
          <w:spacing w:val="0"/>
          <w:rtl/>
        </w:rPr>
        <w:t>.</w:t>
      </w:r>
    </w:p>
    <w:p w:rsidR="003A1A9F" w:rsidRPr="005B428D" w:rsidRDefault="003A1A9F" w:rsidP="003A1A9F">
      <w:pPr>
        <w:tabs>
          <w:tab w:val="left" w:pos="879"/>
          <w:tab w:val="left" w:pos="1557"/>
        </w:tabs>
        <w:spacing w:before="0" w:line="360" w:lineRule="exact"/>
        <w:rPr>
          <w:b/>
          <w:bCs/>
          <w:spacing w:val="0"/>
          <w:rtl/>
        </w:rPr>
      </w:pPr>
      <w:r w:rsidRPr="005B743E">
        <w:rPr>
          <w:spacing w:val="0"/>
          <w:rtl/>
        </w:rPr>
        <w:tab/>
      </w:r>
      <w:r w:rsidRPr="005B428D">
        <w:rPr>
          <w:rFonts w:hint="cs"/>
          <w:b/>
          <w:bCs/>
          <w:spacing w:val="0"/>
          <w:rtl/>
        </w:rPr>
        <w:t>‘</w:t>
      </w:r>
      <w:r w:rsidRPr="005B428D">
        <w:rPr>
          <w:b/>
          <w:bCs/>
          <w:spacing w:val="0"/>
          <w:rtl/>
        </w:rPr>
        <w:t>2</w:t>
      </w:r>
      <w:r w:rsidRPr="005B428D">
        <w:rPr>
          <w:rFonts w:hint="cs"/>
          <w:b/>
          <w:bCs/>
          <w:spacing w:val="0"/>
          <w:rtl/>
        </w:rPr>
        <w:t>‘</w:t>
      </w:r>
      <w:r w:rsidRPr="005B428D">
        <w:rPr>
          <w:b/>
          <w:bCs/>
          <w:spacing w:val="0"/>
          <w:rtl/>
        </w:rPr>
        <w:tab/>
      </w:r>
      <w:r w:rsidRPr="005B428D">
        <w:rPr>
          <w:rFonts w:hint="eastAsia"/>
          <w:b/>
          <w:bCs/>
          <w:spacing w:val="0"/>
          <w:rtl/>
        </w:rPr>
        <w:t>التعليم</w:t>
      </w:r>
      <w:r w:rsidRPr="005B428D">
        <w:rPr>
          <w:b/>
          <w:bCs/>
          <w:spacing w:val="0"/>
          <w:rtl/>
        </w:rPr>
        <w:t xml:space="preserve"> العالي</w:t>
      </w:r>
    </w:p>
    <w:p w:rsidR="003A1A9F" w:rsidRPr="005B743E" w:rsidRDefault="003A1A9F" w:rsidP="003A1A9F">
      <w:pPr>
        <w:tabs>
          <w:tab w:val="left" w:pos="879"/>
          <w:tab w:val="left" w:pos="1557"/>
        </w:tabs>
        <w:spacing w:before="0" w:line="360" w:lineRule="exact"/>
        <w:rPr>
          <w:spacing w:val="0"/>
          <w:rtl/>
        </w:rPr>
      </w:pPr>
      <w:r w:rsidRPr="005B743E">
        <w:rPr>
          <w:spacing w:val="0"/>
          <w:rtl/>
        </w:rPr>
        <w:t>878-</w:t>
      </w:r>
      <w:r w:rsidRPr="005B743E">
        <w:rPr>
          <w:spacing w:val="0"/>
          <w:rtl/>
        </w:rPr>
        <w:tab/>
      </w:r>
      <w:r w:rsidRPr="005B743E">
        <w:rPr>
          <w:rFonts w:hint="eastAsia"/>
          <w:spacing w:val="0"/>
          <w:rtl/>
        </w:rPr>
        <w:t>يواجِه</w:t>
      </w:r>
      <w:r w:rsidRPr="005B743E">
        <w:rPr>
          <w:spacing w:val="0"/>
          <w:rtl/>
        </w:rPr>
        <w:t xml:space="preserve"> </w:t>
      </w:r>
      <w:r w:rsidRPr="005B743E">
        <w:rPr>
          <w:rFonts w:hint="eastAsia"/>
          <w:spacing w:val="0"/>
          <w:rtl/>
        </w:rPr>
        <w:t>التعليم</w:t>
      </w:r>
      <w:r w:rsidRPr="005B743E">
        <w:rPr>
          <w:spacing w:val="0"/>
          <w:rtl/>
        </w:rPr>
        <w:t xml:space="preserve"> العالي نفس المشاكل التي </w:t>
      </w:r>
      <w:r w:rsidRPr="005B743E">
        <w:rPr>
          <w:rFonts w:hint="cs"/>
          <w:spacing w:val="0"/>
          <w:rtl/>
        </w:rPr>
        <w:t xml:space="preserve">يواجهها </w:t>
      </w:r>
      <w:r w:rsidRPr="005B743E">
        <w:rPr>
          <w:spacing w:val="0"/>
          <w:rtl/>
        </w:rPr>
        <w:t>قطاع</w:t>
      </w:r>
      <w:r w:rsidRPr="005B743E">
        <w:rPr>
          <w:rFonts w:hint="cs"/>
          <w:spacing w:val="0"/>
          <w:rtl/>
        </w:rPr>
        <w:t>ا</w:t>
      </w:r>
      <w:r w:rsidRPr="005B743E">
        <w:rPr>
          <w:spacing w:val="0"/>
          <w:rtl/>
        </w:rPr>
        <w:t xml:space="preserve"> التعليم الابتدائي والثانوي. ففي </w:t>
      </w:r>
      <w:r w:rsidRPr="005B743E">
        <w:rPr>
          <w:rFonts w:hint="eastAsia"/>
          <w:spacing w:val="0"/>
          <w:rtl/>
        </w:rPr>
        <w:t>عام</w:t>
      </w:r>
      <w:r w:rsidRPr="005B743E">
        <w:rPr>
          <w:spacing w:val="0"/>
          <w:rtl/>
        </w:rPr>
        <w:t xml:space="preserve"> 2000، وضع</w:t>
      </w:r>
      <w:r w:rsidRPr="005B743E">
        <w:rPr>
          <w:rFonts w:hint="cs"/>
          <w:spacing w:val="0"/>
          <w:rtl/>
        </w:rPr>
        <w:t>ت</w:t>
      </w:r>
      <w:r w:rsidRPr="005B743E">
        <w:rPr>
          <w:spacing w:val="0"/>
          <w:rtl/>
        </w:rPr>
        <w:t xml:space="preserve"> لجنة التعليم العالي خطة </w:t>
      </w:r>
      <w:r w:rsidRPr="005B743E">
        <w:rPr>
          <w:rFonts w:hint="cs"/>
          <w:spacing w:val="0"/>
          <w:rtl/>
        </w:rPr>
        <w:t>طويلة الأجل لتطوير</w:t>
      </w:r>
      <w:r w:rsidRPr="005B743E">
        <w:rPr>
          <w:spacing w:val="0"/>
          <w:rtl/>
        </w:rPr>
        <w:t xml:space="preserve"> التعليم العالي </w:t>
      </w:r>
      <w:r w:rsidRPr="005B743E">
        <w:rPr>
          <w:rFonts w:hint="eastAsia"/>
          <w:spacing w:val="0"/>
          <w:rtl/>
        </w:rPr>
        <w:t>للفترة</w:t>
      </w:r>
      <w:r w:rsidRPr="005B743E">
        <w:rPr>
          <w:spacing w:val="0"/>
          <w:rtl/>
        </w:rPr>
        <w:t xml:space="preserve"> 2001-2010. والخطة بمثابة وثيقة شاملة، تتضمن رؤية ومهمة التعليم العالي في </w:t>
      </w:r>
      <w:r w:rsidRPr="005B743E">
        <w:rPr>
          <w:rFonts w:hint="eastAsia"/>
          <w:spacing w:val="0"/>
          <w:rtl/>
        </w:rPr>
        <w:t>الفلبين</w:t>
      </w:r>
      <w:r w:rsidRPr="005B743E">
        <w:rPr>
          <w:rFonts w:hint="cs"/>
          <w:spacing w:val="0"/>
          <w:rtl/>
        </w:rPr>
        <w:t>،</w:t>
      </w:r>
      <w:r w:rsidRPr="005B743E">
        <w:rPr>
          <w:spacing w:val="0"/>
          <w:rtl/>
        </w:rPr>
        <w:t xml:space="preserve"> وكذلك الاتجاهات الاستراتيجية الواجب اعتمادها بغية التصدي لمختلف القضايا </w:t>
      </w:r>
      <w:r w:rsidRPr="005B743E">
        <w:rPr>
          <w:rFonts w:hint="eastAsia"/>
          <w:spacing w:val="0"/>
          <w:rtl/>
        </w:rPr>
        <w:t>والشواغل</w:t>
      </w:r>
      <w:r w:rsidRPr="005B743E">
        <w:rPr>
          <w:spacing w:val="0"/>
          <w:rtl/>
        </w:rPr>
        <w:t xml:space="preserve"> في التعليم العالي </w:t>
      </w:r>
      <w:r w:rsidRPr="005B743E">
        <w:rPr>
          <w:rFonts w:hint="cs"/>
          <w:spacing w:val="0"/>
          <w:rtl/>
        </w:rPr>
        <w:t>ووضع</w:t>
      </w:r>
      <w:r w:rsidRPr="005B743E">
        <w:rPr>
          <w:spacing w:val="0"/>
          <w:rtl/>
        </w:rPr>
        <w:t xml:space="preserve"> </w:t>
      </w:r>
      <w:r w:rsidRPr="005B743E">
        <w:rPr>
          <w:rFonts w:hint="cs"/>
          <w:spacing w:val="0"/>
          <w:rtl/>
        </w:rPr>
        <w:t>توجهاته في</w:t>
      </w:r>
      <w:r w:rsidRPr="005B743E">
        <w:rPr>
          <w:spacing w:val="0"/>
          <w:rtl/>
        </w:rPr>
        <w:t xml:space="preserve"> </w:t>
      </w:r>
      <w:r w:rsidRPr="005B743E">
        <w:rPr>
          <w:rFonts w:hint="cs"/>
          <w:spacing w:val="0"/>
          <w:rtl/>
        </w:rPr>
        <w:t>ا</w:t>
      </w:r>
      <w:r w:rsidRPr="005B743E">
        <w:rPr>
          <w:spacing w:val="0"/>
          <w:rtl/>
        </w:rPr>
        <w:t>لمستقبل.</w:t>
      </w:r>
    </w:p>
    <w:p w:rsidR="003A1A9F" w:rsidRPr="005B743E" w:rsidRDefault="003A1A9F" w:rsidP="003A1A9F">
      <w:pPr>
        <w:tabs>
          <w:tab w:val="left" w:pos="879"/>
          <w:tab w:val="left" w:pos="1557"/>
        </w:tabs>
        <w:spacing w:before="0" w:line="360" w:lineRule="exact"/>
        <w:rPr>
          <w:spacing w:val="0"/>
          <w:rtl/>
        </w:rPr>
      </w:pPr>
      <w:r w:rsidRPr="005B743E">
        <w:rPr>
          <w:spacing w:val="0"/>
          <w:rtl/>
        </w:rPr>
        <w:t>879-</w:t>
      </w:r>
      <w:r w:rsidRPr="005B743E">
        <w:rPr>
          <w:spacing w:val="0"/>
          <w:rtl/>
        </w:rPr>
        <w:tab/>
      </w:r>
      <w:r w:rsidRPr="005B743E">
        <w:rPr>
          <w:rFonts w:hint="eastAsia"/>
          <w:spacing w:val="0"/>
          <w:rtl/>
        </w:rPr>
        <w:t>وتهدف</w:t>
      </w:r>
      <w:r w:rsidRPr="005B743E">
        <w:rPr>
          <w:spacing w:val="0"/>
          <w:rtl/>
        </w:rPr>
        <w:t xml:space="preserve"> </w:t>
      </w:r>
      <w:r w:rsidRPr="005B743E">
        <w:rPr>
          <w:rFonts w:hint="eastAsia"/>
          <w:spacing w:val="0"/>
          <w:rtl/>
        </w:rPr>
        <w:t>المبادرات</w:t>
      </w:r>
      <w:r w:rsidRPr="005B743E">
        <w:rPr>
          <w:spacing w:val="0"/>
          <w:rtl/>
        </w:rPr>
        <w:t xml:space="preserve"> الكبرى للتعليم </w:t>
      </w:r>
      <w:r w:rsidRPr="005B743E">
        <w:rPr>
          <w:rFonts w:hint="eastAsia"/>
          <w:spacing w:val="0"/>
          <w:rtl/>
        </w:rPr>
        <w:t>العالي</w:t>
      </w:r>
      <w:r w:rsidRPr="005B743E">
        <w:rPr>
          <w:spacing w:val="0"/>
          <w:rtl/>
        </w:rPr>
        <w:t xml:space="preserve"> إلى </w:t>
      </w:r>
      <w:r w:rsidRPr="005B743E">
        <w:rPr>
          <w:rFonts w:hint="cs"/>
          <w:spacing w:val="0"/>
          <w:rtl/>
        </w:rPr>
        <w:t>بلوغ</w:t>
      </w:r>
      <w:r w:rsidRPr="005B743E">
        <w:rPr>
          <w:spacing w:val="0"/>
          <w:rtl/>
        </w:rPr>
        <w:t xml:space="preserve"> أربعة أهداف، وهي:</w:t>
      </w:r>
    </w:p>
    <w:p w:rsidR="003A1A9F" w:rsidRPr="005B743E" w:rsidRDefault="003A1A9F" w:rsidP="003A1A9F">
      <w:pPr>
        <w:tabs>
          <w:tab w:val="left" w:pos="879"/>
          <w:tab w:val="left" w:pos="1557"/>
        </w:tabs>
        <w:spacing w:before="0" w:line="360" w:lineRule="exact"/>
        <w:rPr>
          <w:spacing w:val="0"/>
          <w:rtl/>
        </w:rPr>
      </w:pPr>
      <w:r w:rsidRPr="005B743E">
        <w:rPr>
          <w:spacing w:val="0"/>
          <w:rtl/>
        </w:rPr>
        <w:tab/>
        <w:t>(أ)</w:t>
      </w:r>
      <w:r w:rsidRPr="005B743E">
        <w:rPr>
          <w:spacing w:val="0"/>
          <w:rtl/>
        </w:rPr>
        <w:tab/>
      </w:r>
      <w:r w:rsidRPr="007B28C2">
        <w:rPr>
          <w:rFonts w:hint="eastAsia"/>
          <w:i/>
          <w:iCs/>
          <w:spacing w:val="0"/>
          <w:rtl/>
        </w:rPr>
        <w:t>النوعية</w:t>
      </w:r>
      <w:r w:rsidRPr="007B28C2">
        <w:rPr>
          <w:i/>
          <w:iCs/>
          <w:spacing w:val="0"/>
          <w:rtl/>
        </w:rPr>
        <w:t xml:space="preserve"> والامتياز</w:t>
      </w:r>
      <w:r w:rsidRPr="005B743E">
        <w:rPr>
          <w:spacing w:val="0"/>
          <w:rtl/>
        </w:rPr>
        <w:t xml:space="preserve"> - توفير تعليم </w:t>
      </w:r>
      <w:r w:rsidRPr="005B743E">
        <w:rPr>
          <w:rFonts w:hint="eastAsia"/>
          <w:spacing w:val="0"/>
          <w:rtl/>
        </w:rPr>
        <w:t>للمرحلة</w:t>
      </w:r>
      <w:r w:rsidRPr="005B743E">
        <w:rPr>
          <w:spacing w:val="0"/>
          <w:rtl/>
        </w:rPr>
        <w:t xml:space="preserve"> الجامعية الأولى ولمرحلة التخرج يستوفي المعايير الدولية </w:t>
      </w:r>
      <w:r w:rsidRPr="005B743E">
        <w:rPr>
          <w:rFonts w:hint="cs"/>
          <w:spacing w:val="0"/>
          <w:rtl/>
        </w:rPr>
        <w:t xml:space="preserve">من حيث </w:t>
      </w:r>
      <w:r w:rsidRPr="005B743E">
        <w:rPr>
          <w:spacing w:val="0"/>
          <w:rtl/>
        </w:rPr>
        <w:t xml:space="preserve">النوعية </w:t>
      </w:r>
      <w:r w:rsidRPr="005B743E">
        <w:rPr>
          <w:rFonts w:hint="eastAsia"/>
          <w:spacing w:val="0"/>
          <w:rtl/>
        </w:rPr>
        <w:t>والامتياز؛</w:t>
      </w:r>
    </w:p>
    <w:p w:rsidR="003A1A9F" w:rsidRPr="005B743E" w:rsidRDefault="003A1A9F" w:rsidP="003A1A9F">
      <w:pPr>
        <w:tabs>
          <w:tab w:val="left" w:pos="879"/>
          <w:tab w:val="left" w:pos="1557"/>
        </w:tabs>
        <w:spacing w:before="0" w:line="360" w:lineRule="exact"/>
        <w:rPr>
          <w:spacing w:val="0"/>
          <w:rtl/>
        </w:rPr>
      </w:pPr>
      <w:r w:rsidRPr="005B743E">
        <w:rPr>
          <w:spacing w:val="0"/>
          <w:rtl/>
        </w:rPr>
        <w:tab/>
        <w:t>(ب)</w:t>
      </w:r>
      <w:r w:rsidRPr="005B743E">
        <w:rPr>
          <w:spacing w:val="0"/>
          <w:rtl/>
        </w:rPr>
        <w:tab/>
      </w:r>
      <w:r w:rsidRPr="007B28C2">
        <w:rPr>
          <w:rFonts w:hint="eastAsia"/>
          <w:i/>
          <w:iCs/>
          <w:spacing w:val="0"/>
          <w:rtl/>
        </w:rPr>
        <w:t>الجدوى</w:t>
      </w:r>
      <w:r w:rsidRPr="007B28C2">
        <w:rPr>
          <w:i/>
          <w:iCs/>
          <w:spacing w:val="0"/>
          <w:rtl/>
        </w:rPr>
        <w:t xml:space="preserve"> والقدرة على الاستجابة</w:t>
      </w:r>
      <w:r w:rsidRPr="003A1A9F">
        <w:rPr>
          <w:spacing w:val="0"/>
          <w:rtl/>
        </w:rPr>
        <w:t xml:space="preserve"> </w:t>
      </w:r>
      <w:r w:rsidRPr="005B743E">
        <w:rPr>
          <w:spacing w:val="0"/>
          <w:rtl/>
        </w:rPr>
        <w:t xml:space="preserve">- </w:t>
      </w:r>
      <w:r w:rsidRPr="005B743E">
        <w:rPr>
          <w:rFonts w:hint="eastAsia"/>
          <w:spacing w:val="0"/>
          <w:rtl/>
        </w:rPr>
        <w:t>توليد</w:t>
      </w:r>
      <w:r w:rsidRPr="005B743E">
        <w:rPr>
          <w:spacing w:val="0"/>
          <w:rtl/>
        </w:rPr>
        <w:t xml:space="preserve"> ونشر المع</w:t>
      </w:r>
      <w:r w:rsidRPr="005B743E">
        <w:rPr>
          <w:rFonts w:hint="cs"/>
          <w:spacing w:val="0"/>
          <w:rtl/>
        </w:rPr>
        <w:t>ا</w:t>
      </w:r>
      <w:r w:rsidRPr="005B743E">
        <w:rPr>
          <w:spacing w:val="0"/>
          <w:rtl/>
        </w:rPr>
        <w:t xml:space="preserve">رف في طائفة واسعة من الاختصاصات ذات </w:t>
      </w:r>
      <w:r w:rsidRPr="005B743E">
        <w:rPr>
          <w:rFonts w:hint="cs"/>
          <w:spacing w:val="0"/>
          <w:rtl/>
        </w:rPr>
        <w:t xml:space="preserve">الأهمية </w:t>
      </w:r>
      <w:r w:rsidRPr="005B743E">
        <w:rPr>
          <w:spacing w:val="0"/>
          <w:rtl/>
        </w:rPr>
        <w:t xml:space="preserve">بالنسبة إلى البيئة </w:t>
      </w:r>
      <w:r w:rsidRPr="005B743E">
        <w:rPr>
          <w:rFonts w:hint="cs"/>
          <w:spacing w:val="0"/>
          <w:rtl/>
        </w:rPr>
        <w:t>المحلية والدولية الآخذة في التغير حِراكياً، على أن تكون تلك الاختصاصات قادرة على تلبية الاحتياجات المطلوبة؛</w:t>
      </w:r>
    </w:p>
    <w:p w:rsidR="003A1A9F" w:rsidRPr="005B743E" w:rsidRDefault="003A1A9F" w:rsidP="003A1A9F">
      <w:pPr>
        <w:tabs>
          <w:tab w:val="left" w:pos="879"/>
          <w:tab w:val="left" w:pos="1557"/>
        </w:tabs>
        <w:spacing w:before="0" w:line="360" w:lineRule="exact"/>
        <w:rPr>
          <w:spacing w:val="0"/>
          <w:rtl/>
        </w:rPr>
      </w:pPr>
      <w:r w:rsidRPr="005B743E">
        <w:rPr>
          <w:spacing w:val="0"/>
          <w:rtl/>
        </w:rPr>
        <w:tab/>
        <w:t>(ج)</w:t>
      </w:r>
      <w:r w:rsidRPr="005B743E">
        <w:rPr>
          <w:spacing w:val="0"/>
          <w:rtl/>
        </w:rPr>
        <w:tab/>
      </w:r>
      <w:r w:rsidRPr="007B28C2">
        <w:rPr>
          <w:rFonts w:hint="cs"/>
          <w:i/>
          <w:iCs/>
          <w:spacing w:val="0"/>
          <w:rtl/>
        </w:rPr>
        <w:t xml:space="preserve">تكافؤ فرص </w:t>
      </w:r>
      <w:r w:rsidRPr="007B28C2">
        <w:rPr>
          <w:rFonts w:hint="eastAsia"/>
          <w:i/>
          <w:iCs/>
          <w:spacing w:val="0"/>
          <w:rtl/>
        </w:rPr>
        <w:t>الالتحاق</w:t>
      </w:r>
      <w:r w:rsidRPr="007B28C2">
        <w:rPr>
          <w:i/>
          <w:iCs/>
          <w:spacing w:val="0"/>
          <w:rtl/>
        </w:rPr>
        <w:t xml:space="preserve"> بالتعليم العالي</w:t>
      </w:r>
      <w:r w:rsidRPr="003A1A9F">
        <w:rPr>
          <w:spacing w:val="0"/>
          <w:rtl/>
        </w:rPr>
        <w:t xml:space="preserve"> </w:t>
      </w:r>
      <w:r w:rsidRPr="005B743E">
        <w:rPr>
          <w:spacing w:val="0"/>
          <w:rtl/>
        </w:rPr>
        <w:t xml:space="preserve">- </w:t>
      </w:r>
      <w:r w:rsidRPr="005B743E">
        <w:rPr>
          <w:rFonts w:hint="cs"/>
          <w:spacing w:val="0"/>
          <w:rtl/>
        </w:rPr>
        <w:t>زيادة استفادة</w:t>
      </w:r>
      <w:r w:rsidRPr="005B743E">
        <w:rPr>
          <w:spacing w:val="0"/>
          <w:rtl/>
        </w:rPr>
        <w:t xml:space="preserve"> الفلبينيين الأكفاء والمؤه</w:t>
      </w:r>
      <w:r w:rsidR="007B28C2">
        <w:rPr>
          <w:rFonts w:hint="cs"/>
          <w:spacing w:val="0"/>
          <w:rtl/>
        </w:rPr>
        <w:t>ـ</w:t>
      </w:r>
      <w:r w:rsidRPr="005B743E">
        <w:rPr>
          <w:spacing w:val="0"/>
          <w:rtl/>
        </w:rPr>
        <w:t xml:space="preserve">لين </w:t>
      </w:r>
      <w:r w:rsidRPr="005B743E">
        <w:rPr>
          <w:rFonts w:hint="cs"/>
          <w:spacing w:val="0"/>
          <w:rtl/>
        </w:rPr>
        <w:t>م</w:t>
      </w:r>
      <w:r w:rsidR="007B28C2">
        <w:rPr>
          <w:rFonts w:hint="cs"/>
          <w:spacing w:val="0"/>
          <w:rtl/>
        </w:rPr>
        <w:t>ـ</w:t>
      </w:r>
      <w:r w:rsidRPr="005B743E">
        <w:rPr>
          <w:rFonts w:hint="cs"/>
          <w:spacing w:val="0"/>
          <w:rtl/>
        </w:rPr>
        <w:t xml:space="preserve">ن </w:t>
      </w:r>
      <w:r w:rsidRPr="005B743E">
        <w:rPr>
          <w:spacing w:val="0"/>
          <w:rtl/>
        </w:rPr>
        <w:t>فرص التعليم العالي؛</w:t>
      </w:r>
    </w:p>
    <w:p w:rsidR="003A1A9F" w:rsidRPr="005B743E" w:rsidRDefault="003A1A9F" w:rsidP="003A1A9F">
      <w:pPr>
        <w:tabs>
          <w:tab w:val="left" w:pos="879"/>
          <w:tab w:val="left" w:pos="1557"/>
        </w:tabs>
        <w:spacing w:before="0" w:line="360" w:lineRule="exact"/>
        <w:rPr>
          <w:spacing w:val="0"/>
          <w:rtl/>
        </w:rPr>
      </w:pPr>
      <w:r w:rsidRPr="005B743E">
        <w:rPr>
          <w:spacing w:val="0"/>
          <w:rtl/>
        </w:rPr>
        <w:tab/>
        <w:t>(د)</w:t>
      </w:r>
      <w:r w:rsidRPr="005B743E">
        <w:rPr>
          <w:spacing w:val="0"/>
          <w:rtl/>
        </w:rPr>
        <w:tab/>
      </w:r>
      <w:r w:rsidRPr="007B28C2">
        <w:rPr>
          <w:rFonts w:hint="eastAsia"/>
          <w:i/>
          <w:iCs/>
          <w:spacing w:val="0"/>
          <w:rtl/>
        </w:rPr>
        <w:t>الكفاءة</w:t>
      </w:r>
      <w:r w:rsidRPr="007B28C2">
        <w:rPr>
          <w:i/>
          <w:iCs/>
          <w:spacing w:val="0"/>
          <w:rtl/>
        </w:rPr>
        <w:t xml:space="preserve"> والفعالية</w:t>
      </w:r>
      <w:r w:rsidRPr="005B743E">
        <w:rPr>
          <w:spacing w:val="0"/>
          <w:rtl/>
        </w:rPr>
        <w:t xml:space="preserve"> - الاستفادة </w:t>
      </w:r>
      <w:r w:rsidRPr="005B743E">
        <w:rPr>
          <w:rFonts w:hint="eastAsia"/>
          <w:spacing w:val="0"/>
          <w:rtl/>
        </w:rPr>
        <w:t>إلى</w:t>
      </w:r>
      <w:r w:rsidRPr="005B743E">
        <w:rPr>
          <w:spacing w:val="0"/>
          <w:rtl/>
        </w:rPr>
        <w:t xml:space="preserve"> أقصى حد من العوائد الاجتماعية والمؤسس</w:t>
      </w:r>
      <w:r w:rsidRPr="005B743E">
        <w:rPr>
          <w:rFonts w:hint="cs"/>
          <w:spacing w:val="0"/>
          <w:rtl/>
        </w:rPr>
        <w:t>ات</w:t>
      </w:r>
      <w:r w:rsidRPr="005B743E">
        <w:rPr>
          <w:spacing w:val="0"/>
          <w:rtl/>
        </w:rPr>
        <w:t xml:space="preserve">ية والفردية الناتجة عن استخدام موارد </w:t>
      </w:r>
      <w:r w:rsidRPr="005B743E">
        <w:rPr>
          <w:rFonts w:hint="eastAsia"/>
          <w:spacing w:val="0"/>
          <w:rtl/>
        </w:rPr>
        <w:t>التعليم</w:t>
      </w:r>
      <w:r w:rsidRPr="005B743E">
        <w:rPr>
          <w:spacing w:val="0"/>
          <w:rtl/>
        </w:rPr>
        <w:t xml:space="preserve"> العالي.</w:t>
      </w:r>
    </w:p>
    <w:p w:rsidR="003A1A9F" w:rsidRPr="007B28C2" w:rsidRDefault="003A1A9F" w:rsidP="007B28C2">
      <w:pPr>
        <w:tabs>
          <w:tab w:val="left" w:pos="879"/>
          <w:tab w:val="left" w:pos="1557"/>
        </w:tabs>
        <w:spacing w:before="0" w:line="360" w:lineRule="exact"/>
        <w:rPr>
          <w:b/>
          <w:bCs/>
          <w:spacing w:val="0"/>
          <w:rtl/>
        </w:rPr>
      </w:pPr>
      <w:r w:rsidRPr="007B28C2">
        <w:rPr>
          <w:rFonts w:hint="eastAsia"/>
          <w:b/>
          <w:bCs/>
          <w:spacing w:val="0"/>
          <w:rtl/>
        </w:rPr>
        <w:t>السؤال</w:t>
      </w:r>
      <w:r w:rsidR="004F6B55">
        <w:rPr>
          <w:rFonts w:hint="cs"/>
          <w:b/>
          <w:bCs/>
          <w:spacing w:val="0"/>
          <w:rtl/>
        </w:rPr>
        <w:t xml:space="preserve"> رقم</w:t>
      </w:r>
      <w:r w:rsidRPr="007B28C2">
        <w:rPr>
          <w:b/>
          <w:bCs/>
          <w:spacing w:val="0"/>
          <w:rtl/>
        </w:rPr>
        <w:t xml:space="preserve"> 3-</w:t>
      </w:r>
      <w:r w:rsidR="007B28C2">
        <w:rPr>
          <w:rFonts w:hint="cs"/>
          <w:b/>
          <w:bCs/>
          <w:spacing w:val="0"/>
          <w:rtl/>
        </w:rPr>
        <w:t xml:space="preserve">  </w:t>
      </w:r>
      <w:r w:rsidRPr="007B28C2">
        <w:rPr>
          <w:b/>
          <w:bCs/>
          <w:spacing w:val="0"/>
          <w:rtl/>
        </w:rPr>
        <w:t xml:space="preserve">إحصاءات </w:t>
      </w:r>
      <w:r w:rsidRPr="007B28C2">
        <w:rPr>
          <w:rFonts w:hint="eastAsia"/>
          <w:b/>
          <w:bCs/>
          <w:spacing w:val="0"/>
          <w:rtl/>
        </w:rPr>
        <w:t>عن</w:t>
      </w:r>
      <w:r w:rsidRPr="007B28C2">
        <w:rPr>
          <w:b/>
          <w:bCs/>
          <w:spacing w:val="0"/>
          <w:rtl/>
        </w:rPr>
        <w:t xml:space="preserve"> التعليم</w:t>
      </w:r>
    </w:p>
    <w:p w:rsidR="003A1A9F" w:rsidRPr="007B28C2" w:rsidRDefault="003A1A9F" w:rsidP="003A1A9F">
      <w:pPr>
        <w:tabs>
          <w:tab w:val="left" w:pos="879"/>
          <w:tab w:val="left" w:pos="1557"/>
        </w:tabs>
        <w:spacing w:before="0" w:line="360" w:lineRule="exact"/>
        <w:rPr>
          <w:i/>
          <w:iCs/>
          <w:spacing w:val="0"/>
          <w:rtl/>
        </w:rPr>
      </w:pPr>
      <w:r w:rsidRPr="007B28C2">
        <w:rPr>
          <w:rFonts w:hint="cs"/>
          <w:i/>
          <w:iCs/>
          <w:spacing w:val="0"/>
          <w:rtl/>
        </w:rPr>
        <w:t>معدل معرفة ا</w:t>
      </w:r>
      <w:r w:rsidRPr="007B28C2">
        <w:rPr>
          <w:rFonts w:hint="eastAsia"/>
          <w:i/>
          <w:iCs/>
          <w:spacing w:val="0"/>
          <w:rtl/>
        </w:rPr>
        <w:t>لقراءة</w:t>
      </w:r>
      <w:r w:rsidRPr="007B28C2">
        <w:rPr>
          <w:i/>
          <w:iCs/>
          <w:spacing w:val="0"/>
          <w:rtl/>
        </w:rPr>
        <w:t xml:space="preserve"> والكتابة</w:t>
      </w:r>
    </w:p>
    <w:p w:rsidR="003A1A9F" w:rsidRPr="005B743E" w:rsidRDefault="003A1A9F" w:rsidP="007B28C2">
      <w:pPr>
        <w:tabs>
          <w:tab w:val="left" w:pos="879"/>
          <w:tab w:val="left" w:pos="1557"/>
        </w:tabs>
        <w:spacing w:before="0" w:line="360" w:lineRule="exact"/>
        <w:rPr>
          <w:spacing w:val="0"/>
          <w:rtl/>
        </w:rPr>
      </w:pPr>
      <w:r w:rsidRPr="005B743E">
        <w:rPr>
          <w:spacing w:val="0"/>
          <w:rtl/>
        </w:rPr>
        <w:t>880-</w:t>
      </w:r>
      <w:r w:rsidRPr="005B743E">
        <w:rPr>
          <w:spacing w:val="0"/>
          <w:rtl/>
        </w:rPr>
        <w:tab/>
      </w:r>
      <w:r w:rsidRPr="005B743E">
        <w:rPr>
          <w:rFonts w:hint="eastAsia"/>
          <w:spacing w:val="0"/>
          <w:rtl/>
        </w:rPr>
        <w:t>استناداً</w:t>
      </w:r>
      <w:r w:rsidRPr="005B743E">
        <w:rPr>
          <w:spacing w:val="0"/>
          <w:rtl/>
        </w:rPr>
        <w:t xml:space="preserve"> </w:t>
      </w:r>
      <w:r w:rsidRPr="005B743E">
        <w:rPr>
          <w:rFonts w:hint="eastAsia"/>
          <w:spacing w:val="0"/>
          <w:rtl/>
        </w:rPr>
        <w:t>إلى</w:t>
      </w:r>
      <w:r w:rsidRPr="005B743E">
        <w:rPr>
          <w:spacing w:val="0"/>
          <w:rtl/>
        </w:rPr>
        <w:t xml:space="preserve"> الدراسة الاستقصائية لعام 2003 المتعلقة بمحو الأمية الوظيفية ووسائط الإعلام، </w:t>
      </w:r>
      <w:r w:rsidRPr="005B743E">
        <w:rPr>
          <w:rFonts w:hint="eastAsia"/>
          <w:spacing w:val="0"/>
          <w:rtl/>
        </w:rPr>
        <w:t>ظل</w:t>
      </w:r>
      <w:r w:rsidRPr="005B743E">
        <w:rPr>
          <w:rFonts w:hint="cs"/>
          <w:spacing w:val="0"/>
          <w:rtl/>
        </w:rPr>
        <w:t xml:space="preserve">ت نسبة المعرفة </w:t>
      </w:r>
      <w:r w:rsidRPr="005B743E">
        <w:rPr>
          <w:spacing w:val="0"/>
          <w:rtl/>
        </w:rPr>
        <w:t>الأساسي</w:t>
      </w:r>
      <w:r w:rsidRPr="005B743E">
        <w:rPr>
          <w:rFonts w:hint="cs"/>
          <w:spacing w:val="0"/>
          <w:rtl/>
        </w:rPr>
        <w:t>ة</w:t>
      </w:r>
      <w:r w:rsidRPr="005B743E">
        <w:rPr>
          <w:spacing w:val="0"/>
          <w:rtl/>
        </w:rPr>
        <w:t xml:space="preserve"> أو البسيط</w:t>
      </w:r>
      <w:r w:rsidRPr="005B743E">
        <w:rPr>
          <w:rFonts w:hint="cs"/>
          <w:spacing w:val="0"/>
          <w:rtl/>
        </w:rPr>
        <w:t>ة ل</w:t>
      </w:r>
      <w:r w:rsidRPr="005B743E">
        <w:rPr>
          <w:spacing w:val="0"/>
          <w:rtl/>
        </w:rPr>
        <w:t xml:space="preserve">لقراءة والكتابة في الفلبين 93.9 في </w:t>
      </w:r>
      <w:r w:rsidRPr="005B743E">
        <w:rPr>
          <w:rFonts w:hint="eastAsia"/>
          <w:spacing w:val="0"/>
          <w:rtl/>
        </w:rPr>
        <w:t>المائة</w:t>
      </w:r>
      <w:r w:rsidRPr="005B743E">
        <w:rPr>
          <w:spacing w:val="0"/>
          <w:rtl/>
        </w:rPr>
        <w:t xml:space="preserve">. وكان هناك فرق شاسع بين الذكور (93.2 في المائة) والإناث (94.6 في </w:t>
      </w:r>
      <w:r w:rsidRPr="005B743E">
        <w:rPr>
          <w:rFonts w:hint="eastAsia"/>
          <w:spacing w:val="0"/>
          <w:rtl/>
        </w:rPr>
        <w:t>المائة</w:t>
      </w:r>
      <w:r w:rsidRPr="005B743E">
        <w:rPr>
          <w:spacing w:val="0"/>
          <w:rtl/>
        </w:rPr>
        <w:t xml:space="preserve">). وبالمقارنة مع بيانات عام 1994، تحسّنت </w:t>
      </w:r>
      <w:r w:rsidRPr="005B743E">
        <w:rPr>
          <w:rFonts w:hint="cs"/>
          <w:spacing w:val="0"/>
          <w:rtl/>
        </w:rPr>
        <w:t>المعرفة</w:t>
      </w:r>
      <w:r w:rsidRPr="005B743E">
        <w:rPr>
          <w:spacing w:val="0"/>
          <w:rtl/>
        </w:rPr>
        <w:t xml:space="preserve"> البسيط</w:t>
      </w:r>
      <w:r w:rsidRPr="005B743E">
        <w:rPr>
          <w:rFonts w:hint="cs"/>
          <w:spacing w:val="0"/>
          <w:rtl/>
        </w:rPr>
        <w:t>ة</w:t>
      </w:r>
      <w:r w:rsidRPr="005B743E">
        <w:rPr>
          <w:spacing w:val="0"/>
          <w:rtl/>
        </w:rPr>
        <w:t xml:space="preserve"> </w:t>
      </w:r>
      <w:r w:rsidRPr="005B743E">
        <w:rPr>
          <w:rFonts w:hint="cs"/>
          <w:spacing w:val="0"/>
          <w:rtl/>
        </w:rPr>
        <w:t>ل</w:t>
      </w:r>
      <w:r w:rsidRPr="005B743E">
        <w:rPr>
          <w:spacing w:val="0"/>
          <w:rtl/>
        </w:rPr>
        <w:t xml:space="preserve">لقراءة </w:t>
      </w:r>
      <w:r w:rsidRPr="005B743E">
        <w:rPr>
          <w:rFonts w:hint="eastAsia"/>
          <w:spacing w:val="0"/>
          <w:rtl/>
        </w:rPr>
        <w:t>والكتابة</w:t>
      </w:r>
      <w:r w:rsidRPr="005B743E">
        <w:rPr>
          <w:spacing w:val="0"/>
          <w:rtl/>
        </w:rPr>
        <w:t xml:space="preserve"> لدى الإن</w:t>
      </w:r>
      <w:r w:rsidR="007B28C2">
        <w:rPr>
          <w:rFonts w:hint="cs"/>
          <w:spacing w:val="0"/>
          <w:rtl/>
        </w:rPr>
        <w:t>ـ</w:t>
      </w:r>
      <w:r w:rsidRPr="005B743E">
        <w:rPr>
          <w:spacing w:val="0"/>
          <w:rtl/>
        </w:rPr>
        <w:t xml:space="preserve">اث </w:t>
      </w:r>
      <w:r w:rsidRPr="005B743E">
        <w:rPr>
          <w:rFonts w:hint="cs"/>
          <w:spacing w:val="0"/>
          <w:rtl/>
        </w:rPr>
        <w:t>ب</w:t>
      </w:r>
      <w:r w:rsidRPr="005B743E">
        <w:rPr>
          <w:spacing w:val="0"/>
          <w:rtl/>
        </w:rPr>
        <w:t>نسبة 0.6 في المائة</w:t>
      </w:r>
      <w:r w:rsidRPr="005B743E">
        <w:rPr>
          <w:rFonts w:hint="cs"/>
          <w:spacing w:val="0"/>
          <w:rtl/>
        </w:rPr>
        <w:t>،</w:t>
      </w:r>
      <w:r w:rsidRPr="005B743E">
        <w:rPr>
          <w:spacing w:val="0"/>
          <w:rtl/>
        </w:rPr>
        <w:t xml:space="preserve"> في</w:t>
      </w:r>
      <w:r w:rsidRPr="005B743E">
        <w:rPr>
          <w:rFonts w:hint="cs"/>
          <w:spacing w:val="0"/>
          <w:rtl/>
        </w:rPr>
        <w:t>ما</w:t>
      </w:r>
      <w:r w:rsidRPr="005B743E">
        <w:rPr>
          <w:spacing w:val="0"/>
          <w:rtl/>
        </w:rPr>
        <w:t xml:space="preserve"> شهدت تلك النسبة لدى الذكور انخفاضاً </w:t>
      </w:r>
      <w:r w:rsidRPr="005B743E">
        <w:rPr>
          <w:rFonts w:hint="eastAsia"/>
          <w:spacing w:val="0"/>
          <w:rtl/>
        </w:rPr>
        <w:t>قدره</w:t>
      </w:r>
      <w:r w:rsidRPr="005B743E">
        <w:rPr>
          <w:spacing w:val="0"/>
          <w:rtl/>
        </w:rPr>
        <w:t xml:space="preserve"> 0.5 </w:t>
      </w:r>
      <w:r w:rsidRPr="005B743E">
        <w:rPr>
          <w:rFonts w:hint="eastAsia"/>
          <w:spacing w:val="0"/>
          <w:rtl/>
        </w:rPr>
        <w:t>في</w:t>
      </w:r>
      <w:r w:rsidRPr="005B743E">
        <w:rPr>
          <w:spacing w:val="0"/>
          <w:rtl/>
        </w:rPr>
        <w:t xml:space="preserve"> المائة.</w:t>
      </w:r>
    </w:p>
    <w:p w:rsidR="003A1A9F" w:rsidRPr="005B743E" w:rsidRDefault="003A1A9F" w:rsidP="003A1A9F">
      <w:pPr>
        <w:tabs>
          <w:tab w:val="left" w:pos="879"/>
          <w:tab w:val="left" w:pos="1557"/>
        </w:tabs>
        <w:spacing w:before="0" w:line="360" w:lineRule="exact"/>
        <w:rPr>
          <w:spacing w:val="0"/>
          <w:rtl/>
        </w:rPr>
      </w:pPr>
      <w:r w:rsidRPr="005B743E">
        <w:rPr>
          <w:spacing w:val="0"/>
          <w:rtl/>
        </w:rPr>
        <w:t>881-</w:t>
      </w:r>
      <w:r w:rsidRPr="005B743E">
        <w:rPr>
          <w:spacing w:val="0"/>
          <w:rtl/>
        </w:rPr>
        <w:tab/>
      </w:r>
      <w:r w:rsidRPr="005B743E">
        <w:rPr>
          <w:rFonts w:hint="eastAsia"/>
          <w:spacing w:val="0"/>
          <w:rtl/>
        </w:rPr>
        <w:t>وعبر</w:t>
      </w:r>
      <w:r w:rsidRPr="005B743E">
        <w:rPr>
          <w:spacing w:val="0"/>
          <w:rtl/>
        </w:rPr>
        <w:t xml:space="preserve"> </w:t>
      </w:r>
      <w:r w:rsidRPr="005B743E">
        <w:rPr>
          <w:rFonts w:hint="eastAsia"/>
          <w:spacing w:val="0"/>
          <w:rtl/>
        </w:rPr>
        <w:t>المناطق،</w:t>
      </w:r>
      <w:r w:rsidRPr="005B743E">
        <w:rPr>
          <w:spacing w:val="0"/>
          <w:rtl/>
        </w:rPr>
        <w:t xml:space="preserve"> سجلت منطقة العاصمة الوطنية أعلى نسبة </w:t>
      </w:r>
      <w:r w:rsidRPr="005B743E">
        <w:rPr>
          <w:rFonts w:hint="cs"/>
          <w:spacing w:val="0"/>
          <w:rtl/>
        </w:rPr>
        <w:t>معرفة</w:t>
      </w:r>
      <w:r w:rsidRPr="005B743E">
        <w:rPr>
          <w:spacing w:val="0"/>
          <w:rtl/>
        </w:rPr>
        <w:t xml:space="preserve"> </w:t>
      </w:r>
      <w:r w:rsidRPr="005B743E">
        <w:rPr>
          <w:rFonts w:hint="cs"/>
          <w:spacing w:val="0"/>
          <w:rtl/>
        </w:rPr>
        <w:t>ل</w:t>
      </w:r>
      <w:r w:rsidRPr="005B743E">
        <w:rPr>
          <w:spacing w:val="0"/>
          <w:rtl/>
        </w:rPr>
        <w:t>لقراءة والكتابة</w:t>
      </w:r>
      <w:r w:rsidRPr="005B743E">
        <w:rPr>
          <w:rFonts w:hint="cs"/>
          <w:spacing w:val="0"/>
          <w:rtl/>
        </w:rPr>
        <w:t>،</w:t>
      </w:r>
      <w:r w:rsidRPr="005B743E">
        <w:rPr>
          <w:spacing w:val="0"/>
          <w:rtl/>
        </w:rPr>
        <w:t xml:space="preserve"> حيث بلغت 99.1 في المائة</w:t>
      </w:r>
      <w:r w:rsidRPr="005B743E">
        <w:rPr>
          <w:rFonts w:hint="cs"/>
          <w:spacing w:val="0"/>
          <w:rtl/>
        </w:rPr>
        <w:t>،</w:t>
      </w:r>
      <w:r w:rsidRPr="005B743E">
        <w:rPr>
          <w:spacing w:val="0"/>
          <w:rtl/>
        </w:rPr>
        <w:t xml:space="preserve"> فيما سجلت منطقة </w:t>
      </w:r>
      <w:r w:rsidRPr="005B743E">
        <w:rPr>
          <w:rFonts w:hint="cs"/>
          <w:spacing w:val="0"/>
          <w:rtl/>
        </w:rPr>
        <w:t>مينداناو المسلمة المتمتعة ب</w:t>
      </w:r>
      <w:r w:rsidRPr="005B743E">
        <w:rPr>
          <w:spacing w:val="0"/>
          <w:rtl/>
        </w:rPr>
        <w:t>الحكم الذاتي أدن</w:t>
      </w:r>
      <w:r w:rsidRPr="005B743E">
        <w:rPr>
          <w:rFonts w:hint="cs"/>
          <w:spacing w:val="0"/>
          <w:rtl/>
        </w:rPr>
        <w:t>ى</w:t>
      </w:r>
      <w:r w:rsidRPr="005B743E">
        <w:rPr>
          <w:spacing w:val="0"/>
          <w:rtl/>
        </w:rPr>
        <w:t xml:space="preserve"> نسبة</w:t>
      </w:r>
      <w:r w:rsidRPr="005B743E">
        <w:rPr>
          <w:rFonts w:hint="cs"/>
          <w:spacing w:val="0"/>
          <w:rtl/>
        </w:rPr>
        <w:t>،</w:t>
      </w:r>
      <w:r w:rsidRPr="005B743E">
        <w:rPr>
          <w:spacing w:val="0"/>
          <w:rtl/>
        </w:rPr>
        <w:t xml:space="preserve"> وهي 70.7 في </w:t>
      </w:r>
      <w:r w:rsidRPr="005B743E">
        <w:rPr>
          <w:rFonts w:hint="eastAsia"/>
          <w:spacing w:val="0"/>
          <w:rtl/>
        </w:rPr>
        <w:t>المائة</w:t>
      </w:r>
      <w:r w:rsidRPr="005B743E">
        <w:rPr>
          <w:spacing w:val="0"/>
          <w:rtl/>
        </w:rPr>
        <w:t>. وكانت المنطق</w:t>
      </w:r>
      <w:r w:rsidRPr="005B743E">
        <w:rPr>
          <w:rFonts w:hint="cs"/>
          <w:spacing w:val="0"/>
          <w:rtl/>
        </w:rPr>
        <w:t>تان</w:t>
      </w:r>
      <w:r w:rsidRPr="005B743E">
        <w:rPr>
          <w:spacing w:val="0"/>
          <w:rtl/>
        </w:rPr>
        <w:t xml:space="preserve"> الأخر</w:t>
      </w:r>
      <w:r w:rsidRPr="005B743E">
        <w:rPr>
          <w:rFonts w:hint="cs"/>
          <w:spacing w:val="0"/>
          <w:rtl/>
        </w:rPr>
        <w:t>يان</w:t>
      </w:r>
      <w:r w:rsidRPr="005B743E">
        <w:rPr>
          <w:spacing w:val="0"/>
          <w:rtl/>
        </w:rPr>
        <w:t xml:space="preserve"> ال</w:t>
      </w:r>
      <w:r w:rsidRPr="005B743E">
        <w:rPr>
          <w:rFonts w:hint="cs"/>
          <w:spacing w:val="0"/>
          <w:rtl/>
        </w:rPr>
        <w:t>ل</w:t>
      </w:r>
      <w:r w:rsidRPr="005B743E">
        <w:rPr>
          <w:spacing w:val="0"/>
          <w:rtl/>
        </w:rPr>
        <w:t>ت</w:t>
      </w:r>
      <w:r w:rsidRPr="005B743E">
        <w:rPr>
          <w:rFonts w:hint="cs"/>
          <w:spacing w:val="0"/>
          <w:rtl/>
        </w:rPr>
        <w:t>ان</w:t>
      </w:r>
      <w:r w:rsidRPr="005B743E">
        <w:rPr>
          <w:spacing w:val="0"/>
          <w:rtl/>
        </w:rPr>
        <w:t xml:space="preserve"> </w:t>
      </w:r>
      <w:r w:rsidRPr="005B743E">
        <w:rPr>
          <w:rFonts w:hint="cs"/>
          <w:spacing w:val="0"/>
          <w:rtl/>
        </w:rPr>
        <w:t xml:space="preserve">سجلتا نسبتين أعلى </w:t>
      </w:r>
      <w:r w:rsidRPr="005B743E">
        <w:rPr>
          <w:spacing w:val="0"/>
          <w:rtl/>
        </w:rPr>
        <w:t xml:space="preserve">من </w:t>
      </w:r>
      <w:r w:rsidRPr="005B743E">
        <w:rPr>
          <w:rFonts w:hint="eastAsia"/>
          <w:spacing w:val="0"/>
          <w:rtl/>
        </w:rPr>
        <w:t>المستوى</w:t>
      </w:r>
      <w:r w:rsidRPr="005B743E">
        <w:rPr>
          <w:spacing w:val="0"/>
          <w:rtl/>
        </w:rPr>
        <w:t xml:space="preserve"> الوطني</w:t>
      </w:r>
      <w:r w:rsidRPr="005B743E">
        <w:rPr>
          <w:rFonts w:hint="cs"/>
          <w:spacing w:val="0"/>
          <w:rtl/>
        </w:rPr>
        <w:t xml:space="preserve"> في معرفة </w:t>
      </w:r>
      <w:r w:rsidRPr="005B743E">
        <w:rPr>
          <w:spacing w:val="0"/>
          <w:rtl/>
        </w:rPr>
        <w:t xml:space="preserve">القراءة والكتابة المنطقة الأولى (منطقة إيلوكوس) بنسبة 97.1 في المائة، والمنطقة </w:t>
      </w:r>
      <w:r w:rsidRPr="005B743E">
        <w:rPr>
          <w:rFonts w:hint="eastAsia"/>
          <w:spacing w:val="0"/>
          <w:rtl/>
        </w:rPr>
        <w:t>الخامسة</w:t>
      </w:r>
      <w:r w:rsidRPr="005B743E">
        <w:rPr>
          <w:spacing w:val="0"/>
          <w:rtl/>
        </w:rPr>
        <w:t xml:space="preserve"> (منطقة بيكول) بنسبة 95.5 في المائة. وفي مجال </w:t>
      </w:r>
      <w:r w:rsidRPr="005B743E">
        <w:rPr>
          <w:rFonts w:hint="cs"/>
          <w:spacing w:val="0"/>
          <w:rtl/>
        </w:rPr>
        <w:t>المعرفة</w:t>
      </w:r>
      <w:r w:rsidRPr="005B743E">
        <w:rPr>
          <w:spacing w:val="0"/>
          <w:rtl/>
        </w:rPr>
        <w:t xml:space="preserve"> الوظيفي</w:t>
      </w:r>
      <w:r w:rsidRPr="005B743E">
        <w:rPr>
          <w:rFonts w:hint="cs"/>
          <w:spacing w:val="0"/>
          <w:rtl/>
        </w:rPr>
        <w:t>ة</w:t>
      </w:r>
      <w:r w:rsidRPr="005B743E">
        <w:rPr>
          <w:spacing w:val="0"/>
          <w:rtl/>
        </w:rPr>
        <w:t xml:space="preserve"> </w:t>
      </w:r>
      <w:r w:rsidRPr="005B743E">
        <w:rPr>
          <w:rFonts w:hint="cs"/>
          <w:spacing w:val="0"/>
          <w:rtl/>
        </w:rPr>
        <w:t>ل</w:t>
      </w:r>
      <w:r w:rsidRPr="005B743E">
        <w:rPr>
          <w:spacing w:val="0"/>
          <w:rtl/>
        </w:rPr>
        <w:t xml:space="preserve">لقراءة </w:t>
      </w:r>
      <w:r w:rsidRPr="005B743E">
        <w:rPr>
          <w:rFonts w:hint="eastAsia"/>
          <w:spacing w:val="0"/>
          <w:rtl/>
        </w:rPr>
        <w:t>والكتابة،</w:t>
      </w:r>
      <w:r w:rsidRPr="005B743E">
        <w:rPr>
          <w:spacing w:val="0"/>
          <w:rtl/>
        </w:rPr>
        <w:t xml:space="preserve"> تحسّن المعدل من 83.8 في المائة في عام 1994 إلى 85.1 في المائة في عام 2003.</w:t>
      </w:r>
    </w:p>
    <w:p w:rsidR="003A1A9F" w:rsidRPr="007B28C2" w:rsidRDefault="003A1A9F" w:rsidP="003A1A9F">
      <w:pPr>
        <w:tabs>
          <w:tab w:val="left" w:pos="879"/>
          <w:tab w:val="left" w:pos="1557"/>
        </w:tabs>
        <w:spacing w:before="0" w:line="360" w:lineRule="exact"/>
        <w:rPr>
          <w:i/>
          <w:iCs/>
          <w:spacing w:val="0"/>
          <w:rtl/>
        </w:rPr>
      </w:pPr>
      <w:r w:rsidRPr="007B28C2">
        <w:rPr>
          <w:rFonts w:hint="eastAsia"/>
          <w:i/>
          <w:iCs/>
          <w:spacing w:val="0"/>
          <w:rtl/>
        </w:rPr>
        <w:t>إحصاءات</w:t>
      </w:r>
      <w:r w:rsidRPr="007B28C2">
        <w:rPr>
          <w:i/>
          <w:iCs/>
          <w:spacing w:val="0"/>
          <w:rtl/>
        </w:rPr>
        <w:t xml:space="preserve"> التعليم </w:t>
      </w:r>
      <w:r w:rsidRPr="007B28C2">
        <w:rPr>
          <w:rFonts w:hint="eastAsia"/>
          <w:i/>
          <w:iCs/>
          <w:spacing w:val="0"/>
          <w:rtl/>
        </w:rPr>
        <w:t>الابتدائي</w:t>
      </w:r>
    </w:p>
    <w:p w:rsidR="003A1A9F" w:rsidRPr="005B743E" w:rsidRDefault="003A1A9F" w:rsidP="003A1A9F">
      <w:pPr>
        <w:tabs>
          <w:tab w:val="left" w:pos="879"/>
          <w:tab w:val="left" w:pos="1557"/>
        </w:tabs>
        <w:spacing w:before="0" w:line="360" w:lineRule="exact"/>
        <w:rPr>
          <w:spacing w:val="0"/>
          <w:rtl/>
        </w:rPr>
      </w:pPr>
      <w:r w:rsidRPr="005B743E">
        <w:rPr>
          <w:spacing w:val="0"/>
          <w:rtl/>
        </w:rPr>
        <w:t>882-</w:t>
      </w:r>
      <w:r w:rsidRPr="005B743E">
        <w:rPr>
          <w:spacing w:val="0"/>
          <w:rtl/>
        </w:rPr>
        <w:tab/>
      </w:r>
      <w:r w:rsidRPr="005B743E">
        <w:rPr>
          <w:rFonts w:hint="eastAsia"/>
          <w:spacing w:val="0"/>
          <w:rtl/>
        </w:rPr>
        <w:t>يوجد</w:t>
      </w:r>
      <w:r w:rsidRPr="005B743E">
        <w:rPr>
          <w:spacing w:val="0"/>
          <w:rtl/>
        </w:rPr>
        <w:t xml:space="preserve"> </w:t>
      </w:r>
      <w:r w:rsidRPr="005B743E">
        <w:rPr>
          <w:rFonts w:hint="cs"/>
          <w:spacing w:val="0"/>
          <w:rtl/>
        </w:rPr>
        <w:t xml:space="preserve">حالياً </w:t>
      </w:r>
      <w:r w:rsidRPr="005B743E">
        <w:rPr>
          <w:spacing w:val="0"/>
          <w:rtl/>
        </w:rPr>
        <w:t xml:space="preserve">ما يربو على 000 42 مدرسة ابتدائية وثانوية في البلد، تقدم جميعها </w:t>
      </w:r>
      <w:r w:rsidRPr="005B743E">
        <w:rPr>
          <w:rFonts w:hint="eastAsia"/>
          <w:spacing w:val="0"/>
          <w:rtl/>
        </w:rPr>
        <w:t>تعليم</w:t>
      </w:r>
      <w:r w:rsidRPr="005B743E">
        <w:rPr>
          <w:rFonts w:hint="cs"/>
          <w:spacing w:val="0"/>
          <w:rtl/>
        </w:rPr>
        <w:t>اً</w:t>
      </w:r>
      <w:r w:rsidRPr="005B743E">
        <w:rPr>
          <w:spacing w:val="0"/>
          <w:rtl/>
        </w:rPr>
        <w:t xml:space="preserve"> مجان</w:t>
      </w:r>
      <w:r w:rsidRPr="005B743E">
        <w:rPr>
          <w:rFonts w:hint="cs"/>
          <w:spacing w:val="0"/>
          <w:rtl/>
        </w:rPr>
        <w:t>ي</w:t>
      </w:r>
      <w:r w:rsidRPr="005B743E">
        <w:rPr>
          <w:spacing w:val="0"/>
          <w:rtl/>
        </w:rPr>
        <w:t>اً.</w:t>
      </w:r>
    </w:p>
    <w:p w:rsidR="003A1A9F" w:rsidRPr="005B743E" w:rsidRDefault="003A1A9F" w:rsidP="007B28C2">
      <w:pPr>
        <w:tabs>
          <w:tab w:val="left" w:pos="879"/>
          <w:tab w:val="left" w:pos="1557"/>
        </w:tabs>
        <w:spacing w:before="0" w:line="360" w:lineRule="exact"/>
        <w:rPr>
          <w:spacing w:val="0"/>
          <w:rtl/>
        </w:rPr>
      </w:pPr>
      <w:r w:rsidRPr="005B743E">
        <w:rPr>
          <w:spacing w:val="0"/>
          <w:rtl/>
        </w:rPr>
        <w:t>883-</w:t>
      </w:r>
      <w:r w:rsidRPr="005B743E">
        <w:rPr>
          <w:spacing w:val="0"/>
          <w:rtl/>
        </w:rPr>
        <w:tab/>
      </w:r>
      <w:r w:rsidRPr="005B743E">
        <w:rPr>
          <w:rFonts w:hint="eastAsia"/>
          <w:spacing w:val="0"/>
          <w:rtl/>
        </w:rPr>
        <w:t>وبلغ</w:t>
      </w:r>
      <w:r w:rsidRPr="005B743E">
        <w:rPr>
          <w:spacing w:val="0"/>
          <w:rtl/>
        </w:rPr>
        <w:t xml:space="preserve"> </w:t>
      </w:r>
      <w:r w:rsidRPr="005B743E">
        <w:rPr>
          <w:rFonts w:hint="eastAsia"/>
          <w:spacing w:val="0"/>
          <w:rtl/>
        </w:rPr>
        <w:t>عدد</w:t>
      </w:r>
      <w:r w:rsidRPr="005B743E">
        <w:rPr>
          <w:spacing w:val="0"/>
          <w:rtl/>
        </w:rPr>
        <w:t xml:space="preserve"> المسجَّلين في المدارس الابتدائية العامة والخاصة 13 مليون تلمي</w:t>
      </w:r>
      <w:r w:rsidRPr="005B743E">
        <w:rPr>
          <w:rFonts w:hint="cs"/>
          <w:spacing w:val="0"/>
          <w:rtl/>
        </w:rPr>
        <w:t>ذ</w:t>
      </w:r>
      <w:r w:rsidRPr="005B743E">
        <w:rPr>
          <w:spacing w:val="0"/>
          <w:rtl/>
        </w:rPr>
        <w:t xml:space="preserve"> في السنة </w:t>
      </w:r>
      <w:r w:rsidRPr="005B743E">
        <w:rPr>
          <w:rFonts w:hint="eastAsia"/>
          <w:spacing w:val="0"/>
          <w:rtl/>
        </w:rPr>
        <w:t>الدراسية</w:t>
      </w:r>
      <w:r w:rsidRPr="005B743E">
        <w:rPr>
          <w:spacing w:val="0"/>
          <w:rtl/>
        </w:rPr>
        <w:t xml:space="preserve"> 2003-2004، ما يمثل زيادة </w:t>
      </w:r>
      <w:r w:rsidRPr="005B743E">
        <w:rPr>
          <w:rFonts w:hint="cs"/>
          <w:spacing w:val="0"/>
          <w:rtl/>
        </w:rPr>
        <w:t xml:space="preserve">بنسبة </w:t>
      </w:r>
      <w:r w:rsidRPr="005B743E">
        <w:rPr>
          <w:spacing w:val="0"/>
          <w:rtl/>
        </w:rPr>
        <w:t xml:space="preserve">1.96 في المائة مقارنةً بمستوى السنة </w:t>
      </w:r>
      <w:r w:rsidRPr="005B743E">
        <w:rPr>
          <w:rFonts w:hint="eastAsia"/>
          <w:spacing w:val="0"/>
          <w:rtl/>
        </w:rPr>
        <w:t>الدراسية</w:t>
      </w:r>
      <w:r w:rsidRPr="005B743E">
        <w:rPr>
          <w:spacing w:val="0"/>
          <w:rtl/>
        </w:rPr>
        <w:t xml:space="preserve"> 2000-2001 </w:t>
      </w:r>
      <w:r w:rsidRPr="005B743E">
        <w:rPr>
          <w:rFonts w:hint="cs"/>
          <w:spacing w:val="0"/>
          <w:rtl/>
        </w:rPr>
        <w:t xml:space="preserve">عندما بلغ </w:t>
      </w:r>
      <w:r w:rsidRPr="005B743E">
        <w:rPr>
          <w:spacing w:val="0"/>
          <w:rtl/>
        </w:rPr>
        <w:t xml:space="preserve">12.8 مليون تلميذ. واستناداً إلى </w:t>
      </w:r>
      <w:r w:rsidRPr="005B743E">
        <w:rPr>
          <w:rFonts w:hint="cs"/>
          <w:spacing w:val="0"/>
          <w:rtl/>
        </w:rPr>
        <w:t>فئة</w:t>
      </w:r>
      <w:r w:rsidRPr="005B743E">
        <w:rPr>
          <w:spacing w:val="0"/>
          <w:rtl/>
        </w:rPr>
        <w:t xml:space="preserve"> </w:t>
      </w:r>
      <w:r w:rsidRPr="005B743E">
        <w:rPr>
          <w:rFonts w:hint="cs"/>
          <w:spacing w:val="0"/>
          <w:rtl/>
        </w:rPr>
        <w:t xml:space="preserve">التلاميذ </w:t>
      </w:r>
      <w:r w:rsidRPr="005B743E">
        <w:rPr>
          <w:spacing w:val="0"/>
          <w:rtl/>
        </w:rPr>
        <w:t>العمرية 6-11 عاماً، بلغت نسبة المشاركة في مستوى التعليم الابتدائي أو الأساسي 90 في المائة أثناء السنة الدراسية 200</w:t>
      </w:r>
      <w:r w:rsidRPr="005B743E">
        <w:rPr>
          <w:rFonts w:hint="cs"/>
          <w:spacing w:val="0"/>
          <w:rtl/>
        </w:rPr>
        <w:t>2</w:t>
      </w:r>
      <w:r w:rsidRPr="005B743E">
        <w:rPr>
          <w:spacing w:val="0"/>
          <w:rtl/>
        </w:rPr>
        <w:t xml:space="preserve">-2003. وتشير أحدث البيانات عن معدل </w:t>
      </w:r>
      <w:r w:rsidRPr="005B743E">
        <w:rPr>
          <w:rFonts w:hint="eastAsia"/>
          <w:spacing w:val="0"/>
          <w:rtl/>
        </w:rPr>
        <w:t>المشاركة</w:t>
      </w:r>
      <w:r w:rsidRPr="005B743E">
        <w:rPr>
          <w:spacing w:val="0"/>
          <w:rtl/>
        </w:rPr>
        <w:t xml:space="preserve"> إلى </w:t>
      </w:r>
      <w:r w:rsidRPr="005B743E">
        <w:rPr>
          <w:rFonts w:hint="cs"/>
          <w:spacing w:val="0"/>
          <w:rtl/>
        </w:rPr>
        <w:t xml:space="preserve">ضرورة </w:t>
      </w:r>
      <w:r w:rsidRPr="005B743E">
        <w:rPr>
          <w:spacing w:val="0"/>
          <w:rtl/>
        </w:rPr>
        <w:t xml:space="preserve">بذل مزيد من الجهود لتحقيق هدف التعميم الشامل للتعليم </w:t>
      </w:r>
      <w:r w:rsidRPr="005B743E">
        <w:rPr>
          <w:rFonts w:hint="eastAsia"/>
          <w:spacing w:val="0"/>
          <w:rtl/>
        </w:rPr>
        <w:t>الأساسي</w:t>
      </w:r>
      <w:r w:rsidRPr="005B743E">
        <w:rPr>
          <w:spacing w:val="0"/>
          <w:rtl/>
        </w:rPr>
        <w:t xml:space="preserve">. </w:t>
      </w:r>
      <w:r w:rsidRPr="005B743E">
        <w:rPr>
          <w:rFonts w:hint="cs"/>
          <w:spacing w:val="0"/>
          <w:rtl/>
        </w:rPr>
        <w:t>وعبر</w:t>
      </w:r>
      <w:r w:rsidRPr="005B743E">
        <w:rPr>
          <w:spacing w:val="0"/>
          <w:rtl/>
        </w:rPr>
        <w:t xml:space="preserve"> المناطق، سجلت منطقة </w:t>
      </w:r>
      <w:r w:rsidRPr="005B743E">
        <w:rPr>
          <w:rFonts w:hint="cs"/>
          <w:spacing w:val="0"/>
          <w:rtl/>
        </w:rPr>
        <w:t>مينداناو المسلمة المتمتعة ب</w:t>
      </w:r>
      <w:r w:rsidRPr="005B743E">
        <w:rPr>
          <w:spacing w:val="0"/>
          <w:rtl/>
        </w:rPr>
        <w:t>الحكم الذاتي أعلى نسبة مشاركة</w:t>
      </w:r>
      <w:r w:rsidRPr="005B743E">
        <w:rPr>
          <w:rFonts w:hint="cs"/>
          <w:spacing w:val="0"/>
          <w:rtl/>
        </w:rPr>
        <w:t>،</w:t>
      </w:r>
      <w:r w:rsidRPr="005B743E">
        <w:rPr>
          <w:spacing w:val="0"/>
          <w:rtl/>
        </w:rPr>
        <w:t xml:space="preserve"> بلغت 91 </w:t>
      </w:r>
      <w:r w:rsidRPr="005B743E">
        <w:rPr>
          <w:rFonts w:hint="eastAsia"/>
          <w:spacing w:val="0"/>
          <w:rtl/>
        </w:rPr>
        <w:t>في</w:t>
      </w:r>
      <w:r w:rsidRPr="005B743E">
        <w:rPr>
          <w:spacing w:val="0"/>
          <w:rtl/>
        </w:rPr>
        <w:t xml:space="preserve"> المائة</w:t>
      </w:r>
      <w:r w:rsidRPr="005B743E">
        <w:rPr>
          <w:rFonts w:hint="cs"/>
          <w:spacing w:val="0"/>
          <w:rtl/>
        </w:rPr>
        <w:t>،</w:t>
      </w:r>
      <w:r w:rsidRPr="005B743E">
        <w:rPr>
          <w:spacing w:val="0"/>
          <w:rtl/>
        </w:rPr>
        <w:t xml:space="preserve"> فيما سجلت منطقة العاصمة الوطنية أدنى نسبة لها</w:t>
      </w:r>
      <w:r w:rsidRPr="005B743E">
        <w:rPr>
          <w:rFonts w:hint="cs"/>
          <w:spacing w:val="0"/>
          <w:rtl/>
        </w:rPr>
        <w:t>،</w:t>
      </w:r>
      <w:r w:rsidRPr="005B743E">
        <w:rPr>
          <w:spacing w:val="0"/>
          <w:rtl/>
        </w:rPr>
        <w:t xml:space="preserve"> بلغت 77 في المائة.</w:t>
      </w:r>
    </w:p>
    <w:p w:rsidR="003A1A9F" w:rsidRPr="005B743E" w:rsidRDefault="003A1A9F" w:rsidP="00711724">
      <w:pPr>
        <w:tabs>
          <w:tab w:val="left" w:pos="879"/>
          <w:tab w:val="left" w:pos="1557"/>
        </w:tabs>
        <w:spacing w:before="0" w:line="360" w:lineRule="exact"/>
        <w:rPr>
          <w:spacing w:val="0"/>
          <w:rtl/>
        </w:rPr>
      </w:pPr>
      <w:r w:rsidRPr="005B743E">
        <w:rPr>
          <w:spacing w:val="0"/>
          <w:rtl/>
        </w:rPr>
        <w:t>884-</w:t>
      </w:r>
      <w:r w:rsidRPr="005B743E">
        <w:rPr>
          <w:spacing w:val="0"/>
          <w:rtl/>
        </w:rPr>
        <w:tab/>
      </w:r>
      <w:r w:rsidRPr="005B743E">
        <w:rPr>
          <w:rFonts w:hint="eastAsia"/>
          <w:spacing w:val="0"/>
          <w:rtl/>
        </w:rPr>
        <w:t>وأثبتت</w:t>
      </w:r>
      <w:r w:rsidRPr="005B743E">
        <w:rPr>
          <w:spacing w:val="0"/>
          <w:rtl/>
        </w:rPr>
        <w:t xml:space="preserve"> </w:t>
      </w:r>
      <w:r w:rsidRPr="005B743E">
        <w:rPr>
          <w:rFonts w:hint="cs"/>
          <w:spacing w:val="0"/>
          <w:rtl/>
        </w:rPr>
        <w:t>ال</w:t>
      </w:r>
      <w:r w:rsidRPr="005B743E">
        <w:rPr>
          <w:rFonts w:hint="eastAsia"/>
          <w:spacing w:val="0"/>
          <w:rtl/>
        </w:rPr>
        <w:t>بيانات</w:t>
      </w:r>
      <w:r w:rsidRPr="005B743E">
        <w:rPr>
          <w:spacing w:val="0"/>
          <w:rtl/>
        </w:rPr>
        <w:t xml:space="preserve"> </w:t>
      </w:r>
      <w:r w:rsidRPr="005B743E">
        <w:rPr>
          <w:rFonts w:hint="cs"/>
          <w:spacing w:val="0"/>
          <w:rtl/>
        </w:rPr>
        <w:t>الخاصة ب</w:t>
      </w:r>
      <w:r w:rsidRPr="005B743E">
        <w:rPr>
          <w:spacing w:val="0"/>
          <w:rtl/>
        </w:rPr>
        <w:t xml:space="preserve">التعليم للسنة الدراسية 2003-2004 أن </w:t>
      </w:r>
      <w:r w:rsidRPr="005B743E">
        <w:rPr>
          <w:rFonts w:hint="cs"/>
          <w:spacing w:val="0"/>
          <w:rtl/>
        </w:rPr>
        <w:t>نسبة مشاركة ا</w:t>
      </w:r>
      <w:r w:rsidRPr="005B743E">
        <w:rPr>
          <w:spacing w:val="0"/>
          <w:rtl/>
        </w:rPr>
        <w:t xml:space="preserve">لفتيات أعلى </w:t>
      </w:r>
      <w:r w:rsidRPr="005B743E">
        <w:rPr>
          <w:rFonts w:hint="cs"/>
          <w:spacing w:val="0"/>
          <w:rtl/>
        </w:rPr>
        <w:t>منها</w:t>
      </w:r>
      <w:r w:rsidRPr="005B743E">
        <w:rPr>
          <w:spacing w:val="0"/>
          <w:rtl/>
        </w:rPr>
        <w:t xml:space="preserve"> </w:t>
      </w:r>
      <w:r w:rsidRPr="005B743E">
        <w:rPr>
          <w:rFonts w:hint="cs"/>
          <w:spacing w:val="0"/>
          <w:rtl/>
        </w:rPr>
        <w:t xml:space="preserve">لدى </w:t>
      </w:r>
      <w:r w:rsidRPr="005B743E">
        <w:rPr>
          <w:rFonts w:hint="eastAsia"/>
          <w:spacing w:val="0"/>
          <w:rtl/>
        </w:rPr>
        <w:t>الأولاد</w:t>
      </w:r>
      <w:r w:rsidRPr="005B743E">
        <w:rPr>
          <w:spacing w:val="0"/>
          <w:rtl/>
        </w:rPr>
        <w:t xml:space="preserve"> في </w:t>
      </w:r>
      <w:r w:rsidRPr="005B743E">
        <w:rPr>
          <w:rFonts w:hint="cs"/>
          <w:spacing w:val="0"/>
          <w:rtl/>
        </w:rPr>
        <w:t>مرحلتي</w:t>
      </w:r>
      <w:r w:rsidRPr="005B743E">
        <w:rPr>
          <w:spacing w:val="0"/>
          <w:rtl/>
        </w:rPr>
        <w:t xml:space="preserve"> التعليم </w:t>
      </w:r>
      <w:r w:rsidRPr="005B743E">
        <w:rPr>
          <w:rFonts w:hint="cs"/>
          <w:spacing w:val="0"/>
          <w:rtl/>
        </w:rPr>
        <w:t>الابتدائي</w:t>
      </w:r>
      <w:r w:rsidRPr="005B743E">
        <w:rPr>
          <w:spacing w:val="0"/>
          <w:rtl/>
        </w:rPr>
        <w:t xml:space="preserve"> (82.59 في المائة مقابل 80.88 في المائة) و</w:t>
      </w:r>
      <w:r w:rsidRPr="005B743E">
        <w:rPr>
          <w:rFonts w:hint="eastAsia"/>
          <w:spacing w:val="0"/>
          <w:rtl/>
        </w:rPr>
        <w:t>التعليم</w:t>
      </w:r>
      <w:r w:rsidRPr="005B743E">
        <w:rPr>
          <w:spacing w:val="0"/>
          <w:rtl/>
        </w:rPr>
        <w:t xml:space="preserve"> الثانوي (51.19 في المائ</w:t>
      </w:r>
      <w:r w:rsidR="004F6B55">
        <w:rPr>
          <w:rFonts w:hint="cs"/>
          <w:spacing w:val="0"/>
          <w:rtl/>
        </w:rPr>
        <w:t>ـ</w:t>
      </w:r>
      <w:r w:rsidRPr="005B743E">
        <w:rPr>
          <w:spacing w:val="0"/>
          <w:rtl/>
        </w:rPr>
        <w:t>ة مقابل 42.97 في المائة)</w:t>
      </w:r>
      <w:r w:rsidR="00711724">
        <w:rPr>
          <w:spacing w:val="0"/>
          <w:vertAlign w:val="superscript"/>
          <w:rtl/>
        </w:rPr>
        <w:t>(</w:t>
      </w:r>
      <w:r w:rsidR="00711724" w:rsidRPr="00711724">
        <w:rPr>
          <w:rStyle w:val="FootnoteReference"/>
          <w:spacing w:val="0"/>
          <w:rtl/>
        </w:rPr>
        <w:footnoteReference w:id="55"/>
      </w:r>
      <w:r w:rsidR="00711724" w:rsidRPr="00711724">
        <w:rPr>
          <w:spacing w:val="0"/>
          <w:vertAlign w:val="superscript"/>
          <w:rtl/>
        </w:rPr>
        <w:t>)</w:t>
      </w:r>
      <w:r w:rsidRPr="005B743E">
        <w:rPr>
          <w:spacing w:val="0"/>
          <w:rtl/>
        </w:rPr>
        <w:t xml:space="preserve">. </w:t>
      </w:r>
      <w:r w:rsidRPr="005B743E">
        <w:rPr>
          <w:rFonts w:hint="eastAsia"/>
          <w:spacing w:val="0"/>
          <w:rtl/>
        </w:rPr>
        <w:t>وعلى</w:t>
      </w:r>
      <w:r w:rsidRPr="005B743E">
        <w:rPr>
          <w:spacing w:val="0"/>
          <w:rtl/>
        </w:rPr>
        <w:t xml:space="preserve"> العموم، فإن التفاوت بين المناطق محدود جداً في م</w:t>
      </w:r>
      <w:r w:rsidRPr="005B743E">
        <w:rPr>
          <w:rFonts w:hint="cs"/>
          <w:spacing w:val="0"/>
          <w:rtl/>
        </w:rPr>
        <w:t>رحلة</w:t>
      </w:r>
      <w:r w:rsidRPr="005B743E">
        <w:rPr>
          <w:spacing w:val="0"/>
          <w:rtl/>
        </w:rPr>
        <w:t xml:space="preserve"> التعليم </w:t>
      </w:r>
      <w:r w:rsidRPr="005B743E">
        <w:rPr>
          <w:rFonts w:hint="cs"/>
          <w:spacing w:val="0"/>
          <w:rtl/>
        </w:rPr>
        <w:t>الابتدائي</w:t>
      </w:r>
      <w:r w:rsidRPr="005B743E">
        <w:rPr>
          <w:spacing w:val="0"/>
          <w:rtl/>
        </w:rPr>
        <w:t xml:space="preserve"> </w:t>
      </w:r>
      <w:r w:rsidRPr="005B743E">
        <w:rPr>
          <w:rFonts w:hint="eastAsia"/>
          <w:spacing w:val="0"/>
          <w:rtl/>
        </w:rPr>
        <w:t>باستثناء</w:t>
      </w:r>
      <w:r w:rsidRPr="005B743E">
        <w:rPr>
          <w:spacing w:val="0"/>
          <w:rtl/>
        </w:rPr>
        <w:t xml:space="preserve"> منطقة </w:t>
      </w:r>
      <w:r w:rsidRPr="005B743E">
        <w:rPr>
          <w:rFonts w:hint="cs"/>
          <w:spacing w:val="0"/>
          <w:rtl/>
        </w:rPr>
        <w:t>مينداناو المسلمة المتمتعة ب</w:t>
      </w:r>
      <w:r w:rsidRPr="005B743E">
        <w:rPr>
          <w:spacing w:val="0"/>
          <w:rtl/>
        </w:rPr>
        <w:t xml:space="preserve">الحكم الذاتي، التي سجلت مؤشر </w:t>
      </w:r>
      <w:r w:rsidRPr="005B743E">
        <w:rPr>
          <w:rFonts w:hint="cs"/>
          <w:spacing w:val="0"/>
          <w:rtl/>
        </w:rPr>
        <w:t>تكافؤ</w:t>
      </w:r>
      <w:r w:rsidRPr="005B743E">
        <w:rPr>
          <w:spacing w:val="0"/>
          <w:rtl/>
        </w:rPr>
        <w:t xml:space="preserve"> بين الجنسين</w:t>
      </w:r>
      <w:r w:rsidRPr="007B28C2">
        <w:rPr>
          <w:spacing w:val="0"/>
          <w:vertAlign w:val="superscript"/>
          <w:rtl/>
        </w:rPr>
        <w:t>(</w:t>
      </w:r>
      <w:r w:rsidRPr="007B28C2">
        <w:rPr>
          <w:bCs/>
          <w:vertAlign w:val="superscript"/>
          <w:rtl/>
        </w:rPr>
        <w:footnoteReference w:id="56"/>
      </w:r>
      <w:r w:rsidRPr="007B28C2">
        <w:rPr>
          <w:spacing w:val="0"/>
          <w:vertAlign w:val="superscript"/>
          <w:rtl/>
        </w:rPr>
        <w:t>)</w:t>
      </w:r>
      <w:r w:rsidRPr="005B743E">
        <w:rPr>
          <w:spacing w:val="0"/>
          <w:rtl/>
        </w:rPr>
        <w:t xml:space="preserve"> </w:t>
      </w:r>
      <w:r w:rsidRPr="005B743E">
        <w:rPr>
          <w:rFonts w:hint="cs"/>
          <w:spacing w:val="0"/>
          <w:rtl/>
        </w:rPr>
        <w:t>بل</w:t>
      </w:r>
      <w:r w:rsidR="004F6B55">
        <w:rPr>
          <w:rFonts w:hint="cs"/>
          <w:spacing w:val="0"/>
          <w:rtl/>
        </w:rPr>
        <w:t>ـ</w:t>
      </w:r>
      <w:r w:rsidRPr="005B743E">
        <w:rPr>
          <w:rFonts w:hint="cs"/>
          <w:spacing w:val="0"/>
          <w:rtl/>
        </w:rPr>
        <w:t>غ 1.10 (</w:t>
      </w:r>
      <w:r w:rsidRPr="005B743E">
        <w:rPr>
          <w:spacing w:val="0"/>
          <w:rtl/>
        </w:rPr>
        <w:t>93.91 في الم</w:t>
      </w:r>
      <w:r w:rsidR="004F6B55">
        <w:rPr>
          <w:rFonts w:hint="cs"/>
          <w:spacing w:val="0"/>
          <w:rtl/>
        </w:rPr>
        <w:t>ـ</w:t>
      </w:r>
      <w:r w:rsidRPr="005B743E">
        <w:rPr>
          <w:spacing w:val="0"/>
          <w:rtl/>
        </w:rPr>
        <w:t>ائة: 84.85</w:t>
      </w:r>
      <w:r w:rsidRPr="005B743E">
        <w:rPr>
          <w:rFonts w:hint="cs"/>
          <w:spacing w:val="0"/>
          <w:rtl/>
        </w:rPr>
        <w:t xml:space="preserve"> في المائة</w:t>
      </w:r>
      <w:r w:rsidRPr="005B743E">
        <w:rPr>
          <w:spacing w:val="0"/>
          <w:rtl/>
        </w:rPr>
        <w:t xml:space="preserve">). ولوحظ </w:t>
      </w:r>
      <w:r w:rsidRPr="005B743E">
        <w:rPr>
          <w:rFonts w:hint="cs"/>
          <w:spacing w:val="0"/>
          <w:rtl/>
        </w:rPr>
        <w:t xml:space="preserve">وجود </w:t>
      </w:r>
      <w:r w:rsidRPr="005B743E">
        <w:rPr>
          <w:spacing w:val="0"/>
          <w:rtl/>
        </w:rPr>
        <w:t>تفاوت أكبر في م</w:t>
      </w:r>
      <w:r w:rsidRPr="005B743E">
        <w:rPr>
          <w:rFonts w:hint="cs"/>
          <w:spacing w:val="0"/>
          <w:rtl/>
        </w:rPr>
        <w:t xml:space="preserve">رحلة </w:t>
      </w:r>
      <w:r w:rsidRPr="005B743E">
        <w:rPr>
          <w:spacing w:val="0"/>
          <w:rtl/>
        </w:rPr>
        <w:t xml:space="preserve">التعليم </w:t>
      </w:r>
      <w:r w:rsidRPr="005B743E">
        <w:rPr>
          <w:rFonts w:hint="eastAsia"/>
          <w:spacing w:val="0"/>
          <w:rtl/>
        </w:rPr>
        <w:t>الثانوي</w:t>
      </w:r>
      <w:r w:rsidRPr="005B743E">
        <w:rPr>
          <w:rFonts w:hint="cs"/>
          <w:spacing w:val="0"/>
          <w:rtl/>
        </w:rPr>
        <w:t>،</w:t>
      </w:r>
      <w:r w:rsidRPr="005B743E">
        <w:rPr>
          <w:spacing w:val="0"/>
          <w:rtl/>
        </w:rPr>
        <w:t xml:space="preserve"> حيث </w:t>
      </w:r>
      <w:r w:rsidRPr="005B743E">
        <w:rPr>
          <w:rFonts w:hint="cs"/>
          <w:spacing w:val="0"/>
          <w:rtl/>
        </w:rPr>
        <w:t>تراوح</w:t>
      </w:r>
      <w:r w:rsidRPr="005B743E">
        <w:rPr>
          <w:spacing w:val="0"/>
          <w:rtl/>
        </w:rPr>
        <w:t xml:space="preserve"> مؤشر </w:t>
      </w:r>
      <w:r w:rsidRPr="005B743E">
        <w:rPr>
          <w:rFonts w:hint="cs"/>
          <w:spacing w:val="0"/>
          <w:rtl/>
        </w:rPr>
        <w:t>ال</w:t>
      </w:r>
      <w:r w:rsidRPr="005B743E">
        <w:rPr>
          <w:spacing w:val="0"/>
          <w:rtl/>
        </w:rPr>
        <w:t xml:space="preserve">تكافؤ </w:t>
      </w:r>
      <w:r w:rsidRPr="005B743E">
        <w:rPr>
          <w:rFonts w:hint="cs"/>
          <w:spacing w:val="0"/>
          <w:rtl/>
        </w:rPr>
        <w:t xml:space="preserve">بين </w:t>
      </w:r>
      <w:r w:rsidRPr="005B743E">
        <w:rPr>
          <w:spacing w:val="0"/>
          <w:rtl/>
        </w:rPr>
        <w:t xml:space="preserve">الجنسين بين </w:t>
      </w:r>
      <w:r w:rsidRPr="005B743E">
        <w:rPr>
          <w:rFonts w:hint="cs"/>
          <w:spacing w:val="0"/>
          <w:rtl/>
        </w:rPr>
        <w:t>1.08</w:t>
      </w:r>
      <w:r w:rsidRPr="005B743E">
        <w:rPr>
          <w:spacing w:val="0"/>
          <w:rtl/>
        </w:rPr>
        <w:t xml:space="preserve"> (58.2 في المائة: 53.8 في المائة) في منطقة العاصمة الوطنية مقابل</w:t>
      </w:r>
      <w:r w:rsidRPr="005B743E">
        <w:rPr>
          <w:rFonts w:hint="cs"/>
          <w:spacing w:val="0"/>
          <w:rtl/>
        </w:rPr>
        <w:t xml:space="preserve"> 1.34</w:t>
      </w:r>
      <w:r w:rsidRPr="005B743E">
        <w:rPr>
          <w:spacing w:val="0"/>
          <w:rtl/>
        </w:rPr>
        <w:t xml:space="preserve"> </w:t>
      </w:r>
      <w:r w:rsidRPr="005B743E">
        <w:rPr>
          <w:rFonts w:hint="cs"/>
          <w:spacing w:val="0"/>
          <w:rtl/>
        </w:rPr>
        <w:t xml:space="preserve">في المائة </w:t>
      </w:r>
      <w:r w:rsidRPr="005B743E">
        <w:rPr>
          <w:spacing w:val="0"/>
          <w:rtl/>
        </w:rPr>
        <w:t xml:space="preserve">(48.99 في المائة: 36.66 في المائة) </w:t>
      </w:r>
      <w:r w:rsidRPr="005B743E">
        <w:rPr>
          <w:rFonts w:hint="cs"/>
          <w:spacing w:val="0"/>
          <w:rtl/>
        </w:rPr>
        <w:t xml:space="preserve">في </w:t>
      </w:r>
      <w:r w:rsidRPr="005B743E">
        <w:rPr>
          <w:spacing w:val="0"/>
          <w:rtl/>
        </w:rPr>
        <w:t>ف</w:t>
      </w:r>
      <w:r w:rsidRPr="005B743E">
        <w:rPr>
          <w:rFonts w:hint="cs"/>
          <w:spacing w:val="0"/>
          <w:rtl/>
        </w:rPr>
        <w:t>ي</w:t>
      </w:r>
      <w:r w:rsidRPr="005B743E">
        <w:rPr>
          <w:spacing w:val="0"/>
          <w:rtl/>
        </w:rPr>
        <w:t>ساي</w:t>
      </w:r>
      <w:r w:rsidRPr="005B743E">
        <w:rPr>
          <w:rFonts w:hint="cs"/>
          <w:spacing w:val="0"/>
          <w:rtl/>
        </w:rPr>
        <w:t>َ</w:t>
      </w:r>
      <w:r w:rsidRPr="005B743E">
        <w:rPr>
          <w:spacing w:val="0"/>
          <w:rtl/>
        </w:rPr>
        <w:t>س الشرقية.</w:t>
      </w:r>
    </w:p>
    <w:p w:rsidR="003A1A9F" w:rsidRPr="005B743E" w:rsidRDefault="003A1A9F" w:rsidP="003A1A9F">
      <w:pPr>
        <w:tabs>
          <w:tab w:val="left" w:pos="879"/>
          <w:tab w:val="left" w:pos="1557"/>
        </w:tabs>
        <w:spacing w:before="0" w:line="360" w:lineRule="exact"/>
        <w:rPr>
          <w:spacing w:val="0"/>
        </w:rPr>
      </w:pPr>
      <w:r w:rsidRPr="005B743E">
        <w:rPr>
          <w:spacing w:val="0"/>
          <w:rtl/>
        </w:rPr>
        <w:t>885-</w:t>
      </w:r>
      <w:r w:rsidRPr="005B743E">
        <w:rPr>
          <w:spacing w:val="0"/>
          <w:rtl/>
        </w:rPr>
        <w:tab/>
      </w:r>
      <w:r w:rsidRPr="005B743E">
        <w:rPr>
          <w:rFonts w:hint="eastAsia"/>
          <w:spacing w:val="0"/>
          <w:rtl/>
        </w:rPr>
        <w:t>وبالمثل،</w:t>
      </w:r>
      <w:r w:rsidRPr="005B743E">
        <w:rPr>
          <w:spacing w:val="0"/>
          <w:rtl/>
        </w:rPr>
        <w:t xml:space="preserve"> بيَّنت أرقام </w:t>
      </w:r>
      <w:r w:rsidRPr="005B743E">
        <w:rPr>
          <w:rFonts w:hint="eastAsia"/>
          <w:spacing w:val="0"/>
          <w:rtl/>
        </w:rPr>
        <w:t>التسجيل</w:t>
      </w:r>
      <w:r w:rsidRPr="005B743E">
        <w:rPr>
          <w:spacing w:val="0"/>
          <w:rtl/>
        </w:rPr>
        <w:t xml:space="preserve"> للفصل </w:t>
      </w:r>
      <w:r w:rsidRPr="005B743E">
        <w:rPr>
          <w:rFonts w:hint="cs"/>
          <w:spacing w:val="0"/>
          <w:rtl/>
        </w:rPr>
        <w:t xml:space="preserve">الأول </w:t>
      </w:r>
      <w:r w:rsidRPr="005B743E">
        <w:rPr>
          <w:spacing w:val="0"/>
          <w:rtl/>
        </w:rPr>
        <w:t>(السنة الدراسية 2003-2004) وجود نسب</w:t>
      </w:r>
      <w:r w:rsidR="004F6B55">
        <w:rPr>
          <w:rFonts w:hint="cs"/>
          <w:spacing w:val="0"/>
          <w:rtl/>
        </w:rPr>
        <w:t>ـ</w:t>
      </w:r>
      <w:r w:rsidRPr="005B743E">
        <w:rPr>
          <w:spacing w:val="0"/>
          <w:rtl/>
        </w:rPr>
        <w:t xml:space="preserve">ة </w:t>
      </w:r>
      <w:r w:rsidRPr="005B743E">
        <w:rPr>
          <w:rFonts w:hint="cs"/>
          <w:spacing w:val="0"/>
          <w:rtl/>
        </w:rPr>
        <w:t>أع</w:t>
      </w:r>
      <w:r w:rsidR="004F6B55">
        <w:rPr>
          <w:rFonts w:hint="cs"/>
          <w:spacing w:val="0"/>
          <w:rtl/>
        </w:rPr>
        <w:t>ـ</w:t>
      </w:r>
      <w:r w:rsidRPr="005B743E">
        <w:rPr>
          <w:rFonts w:hint="cs"/>
          <w:spacing w:val="0"/>
          <w:rtl/>
        </w:rPr>
        <w:t>لى</w:t>
      </w:r>
      <w:r w:rsidRPr="005B743E">
        <w:rPr>
          <w:spacing w:val="0"/>
          <w:rtl/>
        </w:rPr>
        <w:t xml:space="preserve"> من الفتيات</w:t>
      </w:r>
      <w:r w:rsidRPr="005B743E">
        <w:rPr>
          <w:rFonts w:hint="cs"/>
          <w:spacing w:val="0"/>
          <w:rtl/>
        </w:rPr>
        <w:t xml:space="preserve"> </w:t>
      </w:r>
      <w:r w:rsidRPr="005B743E">
        <w:rPr>
          <w:spacing w:val="0"/>
          <w:rtl/>
        </w:rPr>
        <w:t>(45.99 في المائة) ال</w:t>
      </w:r>
      <w:r w:rsidRPr="005B743E">
        <w:rPr>
          <w:rFonts w:hint="cs"/>
          <w:spacing w:val="0"/>
          <w:rtl/>
        </w:rPr>
        <w:t>لا</w:t>
      </w:r>
      <w:r w:rsidRPr="005B743E">
        <w:rPr>
          <w:spacing w:val="0"/>
          <w:rtl/>
        </w:rPr>
        <w:t xml:space="preserve">ئي </w:t>
      </w:r>
      <w:r w:rsidRPr="005B743E">
        <w:rPr>
          <w:rFonts w:hint="cs"/>
          <w:spacing w:val="0"/>
          <w:rtl/>
        </w:rPr>
        <w:t>ا</w:t>
      </w:r>
      <w:r w:rsidRPr="005B743E">
        <w:rPr>
          <w:spacing w:val="0"/>
          <w:rtl/>
        </w:rPr>
        <w:t xml:space="preserve">لتحقن بالمدارس </w:t>
      </w:r>
      <w:r w:rsidRPr="005B743E">
        <w:rPr>
          <w:rFonts w:hint="cs"/>
          <w:spacing w:val="0"/>
          <w:rtl/>
        </w:rPr>
        <w:t>مقارنةً ب</w:t>
      </w:r>
      <w:r w:rsidRPr="005B743E">
        <w:rPr>
          <w:spacing w:val="0"/>
          <w:rtl/>
        </w:rPr>
        <w:t>الأولاد (41.88 في المائة).</w:t>
      </w:r>
    </w:p>
    <w:p w:rsidR="003A1A9F" w:rsidRDefault="003A1A9F" w:rsidP="004F6B55">
      <w:pPr>
        <w:tabs>
          <w:tab w:val="left" w:pos="879"/>
          <w:tab w:val="left" w:pos="1557"/>
        </w:tabs>
        <w:spacing w:before="0" w:line="360" w:lineRule="exact"/>
        <w:rPr>
          <w:rFonts w:hint="cs"/>
          <w:spacing w:val="0"/>
          <w:rtl/>
        </w:rPr>
      </w:pPr>
      <w:r w:rsidRPr="005B743E">
        <w:rPr>
          <w:spacing w:val="0"/>
          <w:rtl/>
        </w:rPr>
        <w:t>886-</w:t>
      </w:r>
      <w:r w:rsidRPr="005B743E">
        <w:rPr>
          <w:spacing w:val="0"/>
          <w:rtl/>
        </w:rPr>
        <w:tab/>
      </w:r>
      <w:r w:rsidRPr="005B743E">
        <w:rPr>
          <w:rFonts w:hint="eastAsia"/>
          <w:spacing w:val="0"/>
          <w:rtl/>
        </w:rPr>
        <w:t>وبيَّن</w:t>
      </w:r>
      <w:r w:rsidRPr="005B743E">
        <w:rPr>
          <w:spacing w:val="0"/>
          <w:rtl/>
        </w:rPr>
        <w:t xml:space="preserve"> </w:t>
      </w:r>
      <w:r w:rsidRPr="005B743E">
        <w:rPr>
          <w:rFonts w:hint="eastAsia"/>
          <w:spacing w:val="0"/>
          <w:rtl/>
        </w:rPr>
        <w:t>معدَّل</w:t>
      </w:r>
      <w:r w:rsidRPr="005B743E">
        <w:rPr>
          <w:spacing w:val="0"/>
          <w:rtl/>
        </w:rPr>
        <w:t xml:space="preserve"> بقاء الفوج في التعليم الابتدائي استمرار التحسُّن من نسبة 67.21 في المائ</w:t>
      </w:r>
      <w:r w:rsidR="004F6B55">
        <w:rPr>
          <w:rFonts w:hint="cs"/>
          <w:spacing w:val="0"/>
          <w:rtl/>
        </w:rPr>
        <w:t>ــة</w:t>
      </w:r>
      <w:r w:rsidRPr="005B743E">
        <w:rPr>
          <w:spacing w:val="0"/>
          <w:rtl/>
        </w:rPr>
        <w:t xml:space="preserve"> </w:t>
      </w:r>
      <w:r w:rsidRPr="005B743E">
        <w:rPr>
          <w:rFonts w:hint="eastAsia"/>
          <w:spacing w:val="0"/>
          <w:rtl/>
        </w:rPr>
        <w:t>في</w:t>
      </w:r>
      <w:r w:rsidRPr="005B743E">
        <w:rPr>
          <w:spacing w:val="0"/>
          <w:rtl/>
        </w:rPr>
        <w:t xml:space="preserve"> السن</w:t>
      </w:r>
      <w:r w:rsidR="004F6B55">
        <w:rPr>
          <w:rFonts w:hint="cs"/>
          <w:spacing w:val="0"/>
          <w:rtl/>
        </w:rPr>
        <w:t>ـ</w:t>
      </w:r>
      <w:r w:rsidRPr="005B743E">
        <w:rPr>
          <w:spacing w:val="0"/>
          <w:rtl/>
        </w:rPr>
        <w:t xml:space="preserve">ة الدراسية 2000-2001 إلى نسبة </w:t>
      </w:r>
      <w:r w:rsidRPr="005B743E">
        <w:rPr>
          <w:rFonts w:hint="cs"/>
          <w:spacing w:val="0"/>
          <w:rtl/>
        </w:rPr>
        <w:t>69</w:t>
      </w:r>
      <w:r w:rsidRPr="005B743E">
        <w:rPr>
          <w:spacing w:val="0"/>
          <w:rtl/>
        </w:rPr>
        <w:t xml:space="preserve">.84 في المائة في السنة الدراسية 2002-2003. </w:t>
      </w:r>
      <w:r w:rsidRPr="005B743E">
        <w:rPr>
          <w:rFonts w:hint="cs"/>
          <w:spacing w:val="0"/>
          <w:rtl/>
        </w:rPr>
        <w:t>وأثناء</w:t>
      </w:r>
      <w:r w:rsidRPr="005B743E">
        <w:rPr>
          <w:spacing w:val="0"/>
          <w:rtl/>
        </w:rPr>
        <w:t xml:space="preserve"> الفترة نفسها</w:t>
      </w:r>
      <w:r w:rsidRPr="005B743E">
        <w:rPr>
          <w:rFonts w:hint="cs"/>
          <w:spacing w:val="0"/>
          <w:rtl/>
        </w:rPr>
        <w:t>،</w:t>
      </w:r>
      <w:r w:rsidRPr="005B743E">
        <w:rPr>
          <w:spacing w:val="0"/>
          <w:rtl/>
        </w:rPr>
        <w:t xml:space="preserve"> أثبتت نسبة الإكمال تحسناً طفيفاً</w:t>
      </w:r>
      <w:r w:rsidRPr="005B743E">
        <w:rPr>
          <w:rFonts w:hint="cs"/>
          <w:spacing w:val="0"/>
          <w:rtl/>
        </w:rPr>
        <w:t>، فزادت</w:t>
      </w:r>
      <w:r w:rsidRPr="005B743E">
        <w:rPr>
          <w:spacing w:val="0"/>
          <w:rtl/>
        </w:rPr>
        <w:t xml:space="preserve"> من نسبة 66.13 في </w:t>
      </w:r>
      <w:r w:rsidRPr="005B743E">
        <w:rPr>
          <w:rFonts w:hint="eastAsia"/>
          <w:spacing w:val="0"/>
          <w:rtl/>
        </w:rPr>
        <w:t>المائة</w:t>
      </w:r>
      <w:r w:rsidRPr="005B743E">
        <w:rPr>
          <w:spacing w:val="0"/>
          <w:rtl/>
        </w:rPr>
        <w:t xml:space="preserve"> إلى نسبة 66.85 في المائة. وعلى العكس من ذلك، انخفض معدَّل التسرب في </w:t>
      </w:r>
      <w:r w:rsidRPr="005B743E">
        <w:rPr>
          <w:rFonts w:hint="eastAsia"/>
          <w:spacing w:val="0"/>
          <w:rtl/>
        </w:rPr>
        <w:t>التعليم</w:t>
      </w:r>
      <w:r w:rsidRPr="005B743E">
        <w:rPr>
          <w:spacing w:val="0"/>
          <w:rtl/>
        </w:rPr>
        <w:t xml:space="preserve"> الابتدائي انخفاضاً طفيفاً </w:t>
      </w:r>
      <w:r w:rsidRPr="005B743E">
        <w:rPr>
          <w:rFonts w:hint="cs"/>
          <w:spacing w:val="0"/>
          <w:rtl/>
        </w:rPr>
        <w:t xml:space="preserve">من </w:t>
      </w:r>
      <w:r w:rsidRPr="005B743E">
        <w:rPr>
          <w:spacing w:val="0"/>
          <w:rtl/>
        </w:rPr>
        <w:t>نسبة 7.67 في المائة في السنة الدراسية 2000-200</w:t>
      </w:r>
      <w:r w:rsidRPr="005B743E">
        <w:rPr>
          <w:rFonts w:hint="cs"/>
          <w:spacing w:val="0"/>
          <w:rtl/>
        </w:rPr>
        <w:t>1</w:t>
      </w:r>
      <w:r w:rsidRPr="005B743E">
        <w:rPr>
          <w:spacing w:val="0"/>
          <w:rtl/>
        </w:rPr>
        <w:t xml:space="preserve"> إلى نسبة </w:t>
      </w:r>
      <w:r w:rsidRPr="005B743E">
        <w:rPr>
          <w:rFonts w:hint="cs"/>
          <w:spacing w:val="0"/>
          <w:rtl/>
        </w:rPr>
        <w:t>7.34</w:t>
      </w:r>
      <w:r w:rsidRPr="005B743E">
        <w:rPr>
          <w:spacing w:val="0"/>
          <w:rtl/>
        </w:rPr>
        <w:t xml:space="preserve"> في المائة في السنة الدراسية 2002-2003.</w:t>
      </w:r>
    </w:p>
    <w:p w:rsidR="004F6B55" w:rsidRPr="005B743E" w:rsidRDefault="004F6B55" w:rsidP="004F6B55">
      <w:pPr>
        <w:tabs>
          <w:tab w:val="left" w:pos="879"/>
          <w:tab w:val="left" w:pos="1557"/>
        </w:tabs>
        <w:spacing w:before="0" w:line="360" w:lineRule="exact"/>
        <w:rPr>
          <w:rFonts w:hint="cs"/>
          <w:spacing w:val="0"/>
          <w:rtl/>
        </w:rPr>
      </w:pPr>
    </w:p>
    <w:p w:rsidR="003A1A9F" w:rsidRPr="005B743E" w:rsidRDefault="003A1A9F" w:rsidP="003A1A9F">
      <w:pPr>
        <w:tabs>
          <w:tab w:val="left" w:pos="879"/>
          <w:tab w:val="left" w:pos="1557"/>
        </w:tabs>
        <w:spacing w:before="0" w:line="360" w:lineRule="exact"/>
        <w:rPr>
          <w:spacing w:val="0"/>
          <w:rtl/>
        </w:rPr>
      </w:pPr>
      <w:r w:rsidRPr="005B743E">
        <w:rPr>
          <w:spacing w:val="0"/>
          <w:rtl/>
        </w:rPr>
        <w:t>887-</w:t>
      </w:r>
      <w:r w:rsidRPr="005B743E">
        <w:rPr>
          <w:spacing w:val="0"/>
          <w:rtl/>
        </w:rPr>
        <w:tab/>
      </w:r>
      <w:r w:rsidRPr="005B743E">
        <w:rPr>
          <w:rFonts w:hint="eastAsia"/>
          <w:spacing w:val="0"/>
          <w:rtl/>
        </w:rPr>
        <w:t>وبالرغم</w:t>
      </w:r>
      <w:r w:rsidRPr="005B743E">
        <w:rPr>
          <w:spacing w:val="0"/>
          <w:rtl/>
        </w:rPr>
        <w:t xml:space="preserve"> </w:t>
      </w:r>
      <w:r w:rsidRPr="005B743E">
        <w:rPr>
          <w:rFonts w:hint="eastAsia"/>
          <w:spacing w:val="0"/>
          <w:rtl/>
        </w:rPr>
        <w:t>من</w:t>
      </w:r>
      <w:r w:rsidRPr="005B743E">
        <w:rPr>
          <w:spacing w:val="0"/>
          <w:rtl/>
        </w:rPr>
        <w:t xml:space="preserve"> أن منطقة </w:t>
      </w:r>
      <w:r w:rsidRPr="005B743E">
        <w:rPr>
          <w:rFonts w:hint="cs"/>
          <w:spacing w:val="0"/>
          <w:rtl/>
        </w:rPr>
        <w:t>مينداناو المسلمة المتمتعة ب</w:t>
      </w:r>
      <w:r w:rsidRPr="005B743E">
        <w:rPr>
          <w:spacing w:val="0"/>
          <w:rtl/>
        </w:rPr>
        <w:t xml:space="preserve">الحكم الذاتي سجلت نسبة مشاركة عالية في المدارس الابتدائية </w:t>
      </w:r>
      <w:r w:rsidRPr="005B743E">
        <w:rPr>
          <w:rFonts w:hint="eastAsia"/>
          <w:spacing w:val="0"/>
          <w:rtl/>
        </w:rPr>
        <w:t>العامة</w:t>
      </w:r>
      <w:r w:rsidRPr="005B743E">
        <w:rPr>
          <w:spacing w:val="0"/>
          <w:rtl/>
        </w:rPr>
        <w:t xml:space="preserve"> أثناء </w:t>
      </w:r>
      <w:r w:rsidRPr="005B743E">
        <w:rPr>
          <w:rFonts w:hint="cs"/>
          <w:spacing w:val="0"/>
          <w:rtl/>
        </w:rPr>
        <w:t xml:space="preserve">السنة </w:t>
      </w:r>
      <w:r w:rsidRPr="005B743E">
        <w:rPr>
          <w:spacing w:val="0"/>
          <w:rtl/>
        </w:rPr>
        <w:t>الدراسية 2003-2004، فقد كان لها أدنى معدّل بقاء الفوج ومع</w:t>
      </w:r>
      <w:r w:rsidR="007B28C2">
        <w:rPr>
          <w:rFonts w:hint="cs"/>
          <w:spacing w:val="0"/>
          <w:rtl/>
        </w:rPr>
        <w:t>ـ</w:t>
      </w:r>
      <w:r w:rsidRPr="005B743E">
        <w:rPr>
          <w:spacing w:val="0"/>
          <w:rtl/>
        </w:rPr>
        <w:t xml:space="preserve">دّل </w:t>
      </w:r>
      <w:r w:rsidRPr="005B743E">
        <w:rPr>
          <w:rFonts w:hint="eastAsia"/>
          <w:spacing w:val="0"/>
          <w:rtl/>
        </w:rPr>
        <w:t>الإكم</w:t>
      </w:r>
      <w:r w:rsidR="007B28C2">
        <w:rPr>
          <w:rFonts w:hint="cs"/>
          <w:spacing w:val="0"/>
          <w:rtl/>
        </w:rPr>
        <w:t>ـ</w:t>
      </w:r>
      <w:r w:rsidRPr="005B743E">
        <w:rPr>
          <w:rFonts w:hint="eastAsia"/>
          <w:spacing w:val="0"/>
          <w:rtl/>
        </w:rPr>
        <w:t>ال</w:t>
      </w:r>
      <w:r w:rsidRPr="005B743E">
        <w:rPr>
          <w:spacing w:val="0"/>
          <w:rtl/>
        </w:rPr>
        <w:t xml:space="preserve"> اللذان </w:t>
      </w:r>
      <w:r w:rsidRPr="005B743E">
        <w:rPr>
          <w:rFonts w:hint="cs"/>
          <w:spacing w:val="0"/>
          <w:rtl/>
        </w:rPr>
        <w:t>سجّلا</w:t>
      </w:r>
      <w:r w:rsidRPr="005B743E">
        <w:rPr>
          <w:spacing w:val="0"/>
          <w:rtl/>
        </w:rPr>
        <w:t xml:space="preserve"> نسب</w:t>
      </w:r>
      <w:r w:rsidRPr="005B743E">
        <w:rPr>
          <w:rFonts w:hint="cs"/>
          <w:spacing w:val="0"/>
          <w:rtl/>
        </w:rPr>
        <w:t>تي</w:t>
      </w:r>
      <w:r w:rsidRPr="005B743E">
        <w:rPr>
          <w:spacing w:val="0"/>
          <w:rtl/>
        </w:rPr>
        <w:t xml:space="preserve"> 37.02 في المائة و33.34 في المائة على التوالي. </w:t>
      </w:r>
      <w:r w:rsidRPr="005B743E">
        <w:rPr>
          <w:rFonts w:hint="eastAsia"/>
          <w:spacing w:val="0"/>
          <w:rtl/>
        </w:rPr>
        <w:t>ومن</w:t>
      </w:r>
      <w:r w:rsidRPr="005B743E">
        <w:rPr>
          <w:spacing w:val="0"/>
          <w:rtl/>
        </w:rPr>
        <w:t xml:space="preserve"> جهة أخرى، سجلت المنطقة الأولى (منطقة إيلوكوس) أعلى معدّل بقاء الفوج ومعدل </w:t>
      </w:r>
      <w:r w:rsidRPr="005B743E">
        <w:rPr>
          <w:rFonts w:hint="eastAsia"/>
          <w:spacing w:val="0"/>
          <w:rtl/>
        </w:rPr>
        <w:t>الإكمال</w:t>
      </w:r>
      <w:r w:rsidRPr="005B743E">
        <w:rPr>
          <w:rFonts w:hint="cs"/>
          <w:spacing w:val="0"/>
          <w:rtl/>
        </w:rPr>
        <w:t>،</w:t>
      </w:r>
      <w:r w:rsidRPr="005B743E">
        <w:rPr>
          <w:spacing w:val="0"/>
          <w:rtl/>
        </w:rPr>
        <w:t xml:space="preserve"> وكانا بنسب</w:t>
      </w:r>
      <w:r w:rsidRPr="005B743E">
        <w:rPr>
          <w:rFonts w:hint="cs"/>
          <w:spacing w:val="0"/>
          <w:rtl/>
        </w:rPr>
        <w:t>تي</w:t>
      </w:r>
      <w:r w:rsidRPr="005B743E">
        <w:rPr>
          <w:spacing w:val="0"/>
          <w:rtl/>
        </w:rPr>
        <w:t xml:space="preserve"> 76.98 في المائة و75.97 في المائة على التوالي. وسجلّت </w:t>
      </w:r>
      <w:r w:rsidRPr="005B743E">
        <w:rPr>
          <w:rFonts w:hint="eastAsia"/>
          <w:spacing w:val="0"/>
          <w:rtl/>
        </w:rPr>
        <w:t>المنطقة</w:t>
      </w:r>
      <w:r w:rsidRPr="005B743E">
        <w:rPr>
          <w:spacing w:val="0"/>
          <w:rtl/>
        </w:rPr>
        <w:t xml:space="preserve"> السابعة (فيساي</w:t>
      </w:r>
      <w:r w:rsidRPr="005B743E">
        <w:rPr>
          <w:rFonts w:hint="cs"/>
          <w:spacing w:val="0"/>
          <w:rtl/>
        </w:rPr>
        <w:t>َ</w:t>
      </w:r>
      <w:r w:rsidRPr="005B743E">
        <w:rPr>
          <w:spacing w:val="0"/>
          <w:rtl/>
        </w:rPr>
        <w:t>س الوسطى) أعلى معدّل تسرب بسيط</w:t>
      </w:r>
      <w:r w:rsidRPr="005B743E">
        <w:rPr>
          <w:rFonts w:hint="cs"/>
          <w:spacing w:val="0"/>
          <w:rtl/>
        </w:rPr>
        <w:t>،</w:t>
      </w:r>
      <w:r w:rsidRPr="005B743E">
        <w:rPr>
          <w:spacing w:val="0"/>
          <w:rtl/>
        </w:rPr>
        <w:t xml:space="preserve"> بلغ نسبة 3.27 في المائة.</w:t>
      </w:r>
    </w:p>
    <w:p w:rsidR="003A1A9F" w:rsidRPr="005B743E" w:rsidRDefault="003A1A9F" w:rsidP="003A1A9F">
      <w:pPr>
        <w:tabs>
          <w:tab w:val="left" w:pos="879"/>
          <w:tab w:val="left" w:pos="1557"/>
        </w:tabs>
        <w:spacing w:before="0" w:line="360" w:lineRule="exact"/>
        <w:rPr>
          <w:spacing w:val="0"/>
          <w:rtl/>
        </w:rPr>
      </w:pPr>
      <w:r w:rsidRPr="005B743E">
        <w:rPr>
          <w:spacing w:val="0"/>
          <w:rtl/>
        </w:rPr>
        <w:t>888-</w:t>
      </w:r>
      <w:r w:rsidRPr="005B743E">
        <w:rPr>
          <w:spacing w:val="0"/>
          <w:rtl/>
        </w:rPr>
        <w:tab/>
      </w:r>
      <w:r w:rsidRPr="005B743E">
        <w:rPr>
          <w:rFonts w:hint="eastAsia"/>
          <w:spacing w:val="0"/>
          <w:rtl/>
        </w:rPr>
        <w:t>وتبيِّن</w:t>
      </w:r>
      <w:r w:rsidRPr="005B743E">
        <w:rPr>
          <w:spacing w:val="0"/>
          <w:rtl/>
        </w:rPr>
        <w:t xml:space="preserve"> </w:t>
      </w:r>
      <w:r w:rsidRPr="005B743E">
        <w:rPr>
          <w:rFonts w:hint="eastAsia"/>
          <w:spacing w:val="0"/>
          <w:rtl/>
        </w:rPr>
        <w:t>أرقام</w:t>
      </w:r>
      <w:r w:rsidRPr="005B743E">
        <w:rPr>
          <w:spacing w:val="0"/>
          <w:rtl/>
        </w:rPr>
        <w:t xml:space="preserve"> السنة الدراسية 2003-2004 أنه فيما يتعلق بمعدل الإكمال، فاقت الفتيات </w:t>
      </w:r>
      <w:r w:rsidRPr="005B743E">
        <w:rPr>
          <w:rFonts w:hint="eastAsia"/>
          <w:spacing w:val="0"/>
          <w:rtl/>
        </w:rPr>
        <w:t>الذكور</w:t>
      </w:r>
      <w:r w:rsidRPr="005B743E">
        <w:rPr>
          <w:spacing w:val="0"/>
          <w:rtl/>
        </w:rPr>
        <w:t xml:space="preserve"> في مستوى التعليم الابتدائي (</w:t>
      </w:r>
      <w:r w:rsidRPr="005B743E">
        <w:rPr>
          <w:rFonts w:hint="cs"/>
          <w:spacing w:val="0"/>
          <w:rtl/>
        </w:rPr>
        <w:t xml:space="preserve">بنسبة </w:t>
      </w:r>
      <w:r w:rsidRPr="005B743E">
        <w:rPr>
          <w:spacing w:val="0"/>
          <w:rtl/>
        </w:rPr>
        <w:t>66.</w:t>
      </w:r>
      <w:r w:rsidRPr="005B743E">
        <w:rPr>
          <w:rFonts w:hint="cs"/>
          <w:spacing w:val="0"/>
          <w:rtl/>
        </w:rPr>
        <w:t>86</w:t>
      </w:r>
      <w:r w:rsidRPr="005B743E">
        <w:rPr>
          <w:spacing w:val="0"/>
          <w:rtl/>
        </w:rPr>
        <w:t xml:space="preserve"> في المائة مقابل نسبة 57.76 في المائة) </w:t>
      </w:r>
      <w:r w:rsidRPr="005B743E">
        <w:rPr>
          <w:rFonts w:hint="eastAsia"/>
          <w:spacing w:val="0"/>
          <w:rtl/>
        </w:rPr>
        <w:t>و</w:t>
      </w:r>
      <w:r w:rsidRPr="005B743E">
        <w:rPr>
          <w:rFonts w:hint="cs"/>
          <w:spacing w:val="0"/>
          <w:rtl/>
        </w:rPr>
        <w:t xml:space="preserve">في </w:t>
      </w:r>
      <w:r w:rsidRPr="005B743E">
        <w:rPr>
          <w:rFonts w:hint="eastAsia"/>
          <w:spacing w:val="0"/>
          <w:rtl/>
        </w:rPr>
        <w:t>مستوى</w:t>
      </w:r>
      <w:r w:rsidRPr="005B743E">
        <w:rPr>
          <w:spacing w:val="0"/>
          <w:rtl/>
        </w:rPr>
        <w:t xml:space="preserve"> التعليم الثانوي (بنسبة 63.7 في المائة مقابل نسبة 48.77 في المائة).</w:t>
      </w:r>
    </w:p>
    <w:p w:rsidR="003A1A9F" w:rsidRPr="005B743E" w:rsidRDefault="003A1A9F" w:rsidP="003A1A9F">
      <w:pPr>
        <w:tabs>
          <w:tab w:val="left" w:pos="879"/>
          <w:tab w:val="left" w:pos="1557"/>
        </w:tabs>
        <w:spacing w:before="0" w:line="360" w:lineRule="exact"/>
        <w:rPr>
          <w:spacing w:val="0"/>
          <w:rtl/>
        </w:rPr>
      </w:pPr>
      <w:r w:rsidRPr="005B743E">
        <w:rPr>
          <w:spacing w:val="0"/>
          <w:rtl/>
        </w:rPr>
        <w:t>889-</w:t>
      </w:r>
      <w:r w:rsidRPr="005B743E">
        <w:rPr>
          <w:spacing w:val="0"/>
          <w:rtl/>
        </w:rPr>
        <w:tab/>
      </w:r>
      <w:r w:rsidRPr="005B743E">
        <w:rPr>
          <w:rFonts w:hint="cs"/>
          <w:spacing w:val="0"/>
          <w:rtl/>
        </w:rPr>
        <w:t>ومكّنت</w:t>
      </w:r>
      <w:r w:rsidRPr="005B743E">
        <w:rPr>
          <w:spacing w:val="0"/>
          <w:rtl/>
        </w:rPr>
        <w:t xml:space="preserve"> </w:t>
      </w:r>
      <w:r w:rsidRPr="005B743E">
        <w:rPr>
          <w:rFonts w:hint="eastAsia"/>
          <w:spacing w:val="0"/>
          <w:rtl/>
        </w:rPr>
        <w:t>نتائج</w:t>
      </w:r>
      <w:r w:rsidRPr="005B743E">
        <w:rPr>
          <w:spacing w:val="0"/>
          <w:rtl/>
        </w:rPr>
        <w:t xml:space="preserve"> الدراسة الاستقصائية السنوية لمؤشرات الفقر لعام 2002 </w:t>
      </w:r>
      <w:r w:rsidRPr="005B743E">
        <w:rPr>
          <w:rFonts w:hint="cs"/>
          <w:spacing w:val="0"/>
          <w:rtl/>
        </w:rPr>
        <w:t xml:space="preserve">من الوقوف على </w:t>
      </w:r>
      <w:r w:rsidRPr="005B743E">
        <w:rPr>
          <w:spacing w:val="0"/>
          <w:rtl/>
        </w:rPr>
        <w:t xml:space="preserve">أفكار ثاقبة تتعلق </w:t>
      </w:r>
      <w:r w:rsidRPr="005B743E">
        <w:rPr>
          <w:rFonts w:hint="eastAsia"/>
          <w:spacing w:val="0"/>
          <w:rtl/>
        </w:rPr>
        <w:t>ببيانات</w:t>
      </w:r>
      <w:r w:rsidRPr="005B743E">
        <w:rPr>
          <w:spacing w:val="0"/>
          <w:rtl/>
        </w:rPr>
        <w:t xml:space="preserve"> الحالة الدراسية </w:t>
      </w:r>
      <w:r w:rsidRPr="005B743E">
        <w:rPr>
          <w:rFonts w:hint="cs"/>
          <w:spacing w:val="0"/>
          <w:rtl/>
        </w:rPr>
        <w:t>والتحاق</w:t>
      </w:r>
      <w:r w:rsidRPr="005B743E">
        <w:rPr>
          <w:spacing w:val="0"/>
          <w:rtl/>
        </w:rPr>
        <w:t xml:space="preserve"> عدد أكبر من الإناث </w:t>
      </w:r>
      <w:r w:rsidRPr="005B743E">
        <w:rPr>
          <w:rFonts w:hint="cs"/>
          <w:spacing w:val="0"/>
          <w:rtl/>
        </w:rPr>
        <w:t>ب</w:t>
      </w:r>
      <w:r w:rsidRPr="005B743E">
        <w:rPr>
          <w:spacing w:val="0"/>
          <w:rtl/>
        </w:rPr>
        <w:t xml:space="preserve">المدارس مقارنة بالذكور (نسبة 72 في المائة مقابل نسبة 66 في المائة) - وهو </w:t>
      </w:r>
      <w:r w:rsidRPr="005B743E">
        <w:rPr>
          <w:rFonts w:hint="cs"/>
          <w:spacing w:val="0"/>
          <w:rtl/>
        </w:rPr>
        <w:t xml:space="preserve">اتجاه </w:t>
      </w:r>
      <w:r w:rsidRPr="005B743E">
        <w:rPr>
          <w:spacing w:val="0"/>
          <w:rtl/>
        </w:rPr>
        <w:t>متس</w:t>
      </w:r>
      <w:r w:rsidRPr="005B743E">
        <w:rPr>
          <w:rFonts w:hint="cs"/>
          <w:spacing w:val="0"/>
          <w:rtl/>
        </w:rPr>
        <w:t>او</w:t>
      </w:r>
      <w:r w:rsidRPr="005B743E">
        <w:rPr>
          <w:spacing w:val="0"/>
          <w:rtl/>
        </w:rPr>
        <w:t xml:space="preserve">ق في المناطق الحضرية </w:t>
      </w:r>
      <w:r w:rsidRPr="005B743E">
        <w:rPr>
          <w:rFonts w:hint="eastAsia"/>
          <w:spacing w:val="0"/>
          <w:rtl/>
        </w:rPr>
        <w:t>والريفية</w:t>
      </w:r>
      <w:r w:rsidRPr="005B743E">
        <w:rPr>
          <w:spacing w:val="0"/>
          <w:rtl/>
        </w:rPr>
        <w:t xml:space="preserve"> على السواء. وبالنسبة إلى الذكور، </w:t>
      </w:r>
      <w:r w:rsidRPr="005B743E">
        <w:rPr>
          <w:rFonts w:hint="cs"/>
          <w:spacing w:val="0"/>
          <w:rtl/>
        </w:rPr>
        <w:t>كانت</w:t>
      </w:r>
      <w:r w:rsidRPr="005B743E">
        <w:rPr>
          <w:spacing w:val="0"/>
          <w:rtl/>
        </w:rPr>
        <w:t xml:space="preserve"> أكثر الأسباب </w:t>
      </w:r>
      <w:r w:rsidRPr="005B743E">
        <w:rPr>
          <w:rFonts w:hint="cs"/>
          <w:spacing w:val="0"/>
          <w:rtl/>
        </w:rPr>
        <w:t xml:space="preserve">التي سيقت </w:t>
      </w:r>
      <w:r w:rsidRPr="005B743E">
        <w:rPr>
          <w:spacing w:val="0"/>
          <w:rtl/>
        </w:rPr>
        <w:t xml:space="preserve">لعدم </w:t>
      </w:r>
      <w:r w:rsidRPr="005B743E">
        <w:rPr>
          <w:rFonts w:hint="eastAsia"/>
          <w:spacing w:val="0"/>
          <w:rtl/>
        </w:rPr>
        <w:t>الالتحاق</w:t>
      </w:r>
      <w:r w:rsidRPr="005B743E">
        <w:rPr>
          <w:spacing w:val="0"/>
          <w:rtl/>
        </w:rPr>
        <w:t xml:space="preserve"> بالمدارس </w:t>
      </w:r>
      <w:r w:rsidRPr="005B743E">
        <w:rPr>
          <w:rFonts w:hint="cs"/>
          <w:spacing w:val="0"/>
          <w:rtl/>
        </w:rPr>
        <w:t xml:space="preserve">هي هواجس </w:t>
      </w:r>
      <w:r w:rsidRPr="005B743E">
        <w:rPr>
          <w:spacing w:val="0"/>
          <w:rtl/>
        </w:rPr>
        <w:t>العمالة (</w:t>
      </w:r>
      <w:r w:rsidRPr="005B743E">
        <w:rPr>
          <w:rFonts w:hint="cs"/>
          <w:spacing w:val="0"/>
          <w:rtl/>
        </w:rPr>
        <w:t>بنسبة</w:t>
      </w:r>
      <w:r w:rsidRPr="005B743E">
        <w:rPr>
          <w:spacing w:val="0"/>
          <w:rtl/>
        </w:rPr>
        <w:t xml:space="preserve">30 في المائة)، وعدم الاهتمام الشخصي (25 في </w:t>
      </w:r>
      <w:r w:rsidRPr="005B743E">
        <w:rPr>
          <w:rFonts w:hint="eastAsia"/>
          <w:spacing w:val="0"/>
          <w:rtl/>
        </w:rPr>
        <w:t>المائة</w:t>
      </w:r>
      <w:r w:rsidRPr="005B743E">
        <w:rPr>
          <w:spacing w:val="0"/>
          <w:rtl/>
        </w:rPr>
        <w:t xml:space="preserve">)، وتكاليف التعليم </w:t>
      </w:r>
      <w:r w:rsidRPr="005B743E">
        <w:rPr>
          <w:rFonts w:hint="cs"/>
          <w:spacing w:val="0"/>
          <w:rtl/>
        </w:rPr>
        <w:t>المرتفعة</w:t>
      </w:r>
      <w:r w:rsidRPr="005B743E">
        <w:rPr>
          <w:spacing w:val="0"/>
          <w:rtl/>
        </w:rPr>
        <w:t xml:space="preserve"> (23 في المائة). وبدا أن ال</w:t>
      </w:r>
      <w:r w:rsidRPr="005B743E">
        <w:rPr>
          <w:rFonts w:hint="cs"/>
          <w:spacing w:val="0"/>
          <w:rtl/>
        </w:rPr>
        <w:t>ه</w:t>
      </w:r>
      <w:r w:rsidRPr="005B743E">
        <w:rPr>
          <w:spacing w:val="0"/>
          <w:rtl/>
        </w:rPr>
        <w:t>وا</w:t>
      </w:r>
      <w:r w:rsidRPr="005B743E">
        <w:rPr>
          <w:rFonts w:hint="cs"/>
          <w:spacing w:val="0"/>
          <w:rtl/>
        </w:rPr>
        <w:t>جس</w:t>
      </w:r>
      <w:r w:rsidRPr="005B743E">
        <w:rPr>
          <w:spacing w:val="0"/>
          <w:rtl/>
        </w:rPr>
        <w:t xml:space="preserve"> المتعلقة </w:t>
      </w:r>
      <w:r w:rsidRPr="005B743E">
        <w:rPr>
          <w:rFonts w:hint="eastAsia"/>
          <w:spacing w:val="0"/>
          <w:rtl/>
        </w:rPr>
        <w:t>بالعمالة</w:t>
      </w:r>
      <w:r w:rsidRPr="005B743E">
        <w:rPr>
          <w:spacing w:val="0"/>
          <w:rtl/>
        </w:rPr>
        <w:t xml:space="preserve"> (</w:t>
      </w:r>
      <w:r w:rsidRPr="005B743E">
        <w:rPr>
          <w:rFonts w:hint="cs"/>
          <w:spacing w:val="0"/>
          <w:rtl/>
        </w:rPr>
        <w:t>ب</w:t>
      </w:r>
      <w:r w:rsidRPr="005B743E">
        <w:rPr>
          <w:spacing w:val="0"/>
          <w:rtl/>
        </w:rPr>
        <w:t xml:space="preserve">نسبة 22 في المائة) </w:t>
      </w:r>
      <w:r w:rsidRPr="005B743E">
        <w:rPr>
          <w:rFonts w:hint="cs"/>
          <w:spacing w:val="0"/>
          <w:rtl/>
        </w:rPr>
        <w:t xml:space="preserve">هي </w:t>
      </w:r>
      <w:r w:rsidRPr="005B743E">
        <w:rPr>
          <w:spacing w:val="0"/>
          <w:rtl/>
        </w:rPr>
        <w:t xml:space="preserve">الرادع الرئيسي لدى الإناث </w:t>
      </w:r>
      <w:r w:rsidRPr="005B743E">
        <w:rPr>
          <w:rFonts w:hint="cs"/>
          <w:spacing w:val="0"/>
          <w:rtl/>
        </w:rPr>
        <w:t>ل</w:t>
      </w:r>
      <w:r w:rsidRPr="005B743E">
        <w:rPr>
          <w:spacing w:val="0"/>
          <w:rtl/>
        </w:rPr>
        <w:t>لالتحاق بالمدارس</w:t>
      </w:r>
      <w:r w:rsidRPr="005B743E">
        <w:rPr>
          <w:rFonts w:hint="cs"/>
          <w:spacing w:val="0"/>
          <w:rtl/>
        </w:rPr>
        <w:t>،</w:t>
      </w:r>
      <w:r w:rsidRPr="005B743E">
        <w:rPr>
          <w:spacing w:val="0"/>
          <w:rtl/>
        </w:rPr>
        <w:t xml:space="preserve"> </w:t>
      </w:r>
      <w:r w:rsidRPr="005B743E">
        <w:rPr>
          <w:rFonts w:hint="eastAsia"/>
          <w:spacing w:val="0"/>
          <w:rtl/>
        </w:rPr>
        <w:t>تليها</w:t>
      </w:r>
      <w:r w:rsidRPr="005B743E">
        <w:rPr>
          <w:spacing w:val="0"/>
          <w:rtl/>
        </w:rPr>
        <w:t xml:space="preserve"> تكاليف التعليم المرتفعة (نسبة 21 في المائة) ومسؤولي</w:t>
      </w:r>
      <w:r w:rsidRPr="005B743E">
        <w:rPr>
          <w:rFonts w:hint="cs"/>
          <w:spacing w:val="0"/>
          <w:rtl/>
        </w:rPr>
        <w:t xml:space="preserve">ة أداء الأشغال المنزلية </w:t>
      </w:r>
      <w:r w:rsidRPr="005B743E">
        <w:rPr>
          <w:spacing w:val="0"/>
          <w:rtl/>
        </w:rPr>
        <w:t>(نسب</w:t>
      </w:r>
      <w:r w:rsidR="00711724">
        <w:rPr>
          <w:rFonts w:hint="cs"/>
          <w:spacing w:val="0"/>
          <w:rtl/>
        </w:rPr>
        <w:t>ـ</w:t>
      </w:r>
      <w:r w:rsidRPr="005B743E">
        <w:rPr>
          <w:spacing w:val="0"/>
          <w:rtl/>
        </w:rPr>
        <w:t>ة 16 في المائة).</w:t>
      </w:r>
    </w:p>
    <w:p w:rsidR="003A1A9F" w:rsidRPr="00711724" w:rsidRDefault="003A1A9F" w:rsidP="003A1A9F">
      <w:pPr>
        <w:tabs>
          <w:tab w:val="left" w:pos="879"/>
          <w:tab w:val="left" w:pos="1557"/>
        </w:tabs>
        <w:spacing w:before="0" w:line="360" w:lineRule="exact"/>
        <w:rPr>
          <w:i/>
          <w:iCs/>
          <w:spacing w:val="0"/>
          <w:rtl/>
        </w:rPr>
      </w:pPr>
      <w:r w:rsidRPr="00711724">
        <w:rPr>
          <w:rFonts w:hint="eastAsia"/>
          <w:i/>
          <w:iCs/>
          <w:spacing w:val="0"/>
          <w:rtl/>
        </w:rPr>
        <w:t>إحصاءات</w:t>
      </w:r>
      <w:r w:rsidRPr="00711724">
        <w:rPr>
          <w:i/>
          <w:iCs/>
          <w:spacing w:val="0"/>
          <w:rtl/>
        </w:rPr>
        <w:t xml:space="preserve"> التعليم </w:t>
      </w:r>
      <w:r w:rsidRPr="00711724">
        <w:rPr>
          <w:rFonts w:hint="eastAsia"/>
          <w:i/>
          <w:iCs/>
          <w:spacing w:val="0"/>
          <w:rtl/>
        </w:rPr>
        <w:t>الثانوي</w:t>
      </w:r>
    </w:p>
    <w:p w:rsidR="003A1A9F" w:rsidRPr="005B743E" w:rsidRDefault="003A1A9F" w:rsidP="005B428D">
      <w:pPr>
        <w:tabs>
          <w:tab w:val="left" w:pos="879"/>
          <w:tab w:val="left" w:pos="1557"/>
        </w:tabs>
        <w:spacing w:before="0" w:line="360" w:lineRule="exact"/>
        <w:rPr>
          <w:spacing w:val="0"/>
          <w:rtl/>
        </w:rPr>
      </w:pPr>
      <w:r w:rsidRPr="005B743E">
        <w:rPr>
          <w:spacing w:val="0"/>
          <w:rtl/>
        </w:rPr>
        <w:t>890-</w:t>
      </w:r>
      <w:r w:rsidRPr="005B743E">
        <w:rPr>
          <w:spacing w:val="0"/>
          <w:rtl/>
        </w:rPr>
        <w:tab/>
      </w:r>
      <w:r w:rsidRPr="005B743E">
        <w:rPr>
          <w:rFonts w:hint="eastAsia"/>
          <w:spacing w:val="0"/>
          <w:rtl/>
        </w:rPr>
        <w:t>كان</w:t>
      </w:r>
      <w:r w:rsidRPr="005B743E">
        <w:rPr>
          <w:spacing w:val="0"/>
          <w:rtl/>
        </w:rPr>
        <w:t xml:space="preserve"> </w:t>
      </w:r>
      <w:r w:rsidRPr="005B743E">
        <w:rPr>
          <w:rFonts w:hint="cs"/>
          <w:spacing w:val="0"/>
          <w:rtl/>
        </w:rPr>
        <w:t xml:space="preserve">لدى </w:t>
      </w:r>
      <w:r w:rsidRPr="005B743E">
        <w:rPr>
          <w:rFonts w:hint="eastAsia"/>
          <w:spacing w:val="0"/>
          <w:rtl/>
        </w:rPr>
        <w:t>البلد</w:t>
      </w:r>
      <w:r w:rsidRPr="005B743E">
        <w:rPr>
          <w:spacing w:val="0"/>
          <w:rtl/>
        </w:rPr>
        <w:t xml:space="preserve"> 059 8 معهداً ثانوياً عاماً وخاصاً</w:t>
      </w:r>
      <w:r w:rsidRPr="005B743E">
        <w:rPr>
          <w:rFonts w:hint="cs"/>
          <w:spacing w:val="0"/>
          <w:rtl/>
        </w:rPr>
        <w:t xml:space="preserve"> أثناء ا</w:t>
      </w:r>
      <w:r w:rsidRPr="005B743E">
        <w:rPr>
          <w:spacing w:val="0"/>
          <w:rtl/>
        </w:rPr>
        <w:t xml:space="preserve">لسنة الدراسية 2006-2007. وبلغ عدد </w:t>
      </w:r>
      <w:r w:rsidRPr="005B743E">
        <w:rPr>
          <w:rFonts w:hint="eastAsia"/>
          <w:spacing w:val="0"/>
          <w:rtl/>
        </w:rPr>
        <w:t>المسجلين</w:t>
      </w:r>
      <w:r w:rsidRPr="005B743E">
        <w:rPr>
          <w:spacing w:val="0"/>
          <w:rtl/>
        </w:rPr>
        <w:t xml:space="preserve"> في المعاهد الثانوية العامة والخاصة 6.</w:t>
      </w:r>
      <w:r w:rsidRPr="005B743E">
        <w:rPr>
          <w:rFonts w:hint="cs"/>
          <w:spacing w:val="0"/>
          <w:rtl/>
        </w:rPr>
        <w:t>78</w:t>
      </w:r>
      <w:r w:rsidRPr="005B743E">
        <w:rPr>
          <w:spacing w:val="0"/>
          <w:rtl/>
        </w:rPr>
        <w:t xml:space="preserve"> مليون في السنة ذاتها، مسجِّلاً </w:t>
      </w:r>
      <w:r w:rsidRPr="005B743E">
        <w:rPr>
          <w:rFonts w:hint="eastAsia"/>
          <w:spacing w:val="0"/>
          <w:rtl/>
        </w:rPr>
        <w:t>بذلك</w:t>
      </w:r>
      <w:r w:rsidRPr="005B743E">
        <w:rPr>
          <w:spacing w:val="0"/>
          <w:rtl/>
        </w:rPr>
        <w:t xml:space="preserve"> زيادة بنسبة 1.69 في المائة مقارنة</w:t>
      </w:r>
      <w:r w:rsidRPr="005B743E">
        <w:rPr>
          <w:rFonts w:hint="cs"/>
          <w:spacing w:val="0"/>
          <w:rtl/>
        </w:rPr>
        <w:t>ً</w:t>
      </w:r>
      <w:r w:rsidRPr="005B743E">
        <w:rPr>
          <w:spacing w:val="0"/>
          <w:rtl/>
        </w:rPr>
        <w:t xml:space="preserve"> بالسنة الدراسية 2000-2001 </w:t>
      </w:r>
      <w:r w:rsidRPr="005B743E">
        <w:rPr>
          <w:rFonts w:hint="cs"/>
          <w:spacing w:val="0"/>
          <w:rtl/>
        </w:rPr>
        <w:t xml:space="preserve">حيث </w:t>
      </w:r>
      <w:r w:rsidRPr="005B743E">
        <w:rPr>
          <w:spacing w:val="0"/>
          <w:rtl/>
        </w:rPr>
        <w:t xml:space="preserve">كان </w:t>
      </w:r>
      <w:r w:rsidRPr="005B743E">
        <w:rPr>
          <w:rFonts w:hint="cs"/>
          <w:spacing w:val="0"/>
          <w:rtl/>
        </w:rPr>
        <w:t xml:space="preserve">عددهم </w:t>
      </w:r>
      <w:r w:rsidRPr="005B743E">
        <w:rPr>
          <w:spacing w:val="0"/>
          <w:rtl/>
        </w:rPr>
        <w:t>5.8 مليون.</w:t>
      </w:r>
    </w:p>
    <w:p w:rsidR="003A1A9F" w:rsidRPr="005B743E" w:rsidRDefault="003A1A9F" w:rsidP="005B428D">
      <w:pPr>
        <w:tabs>
          <w:tab w:val="left" w:pos="879"/>
          <w:tab w:val="left" w:pos="1557"/>
        </w:tabs>
        <w:spacing w:before="0" w:line="360" w:lineRule="exact"/>
        <w:rPr>
          <w:spacing w:val="0"/>
          <w:rtl/>
        </w:rPr>
      </w:pPr>
      <w:r w:rsidRPr="005B743E">
        <w:rPr>
          <w:spacing w:val="0"/>
          <w:rtl/>
        </w:rPr>
        <w:t>891-</w:t>
      </w:r>
      <w:r w:rsidRPr="005B743E">
        <w:rPr>
          <w:spacing w:val="0"/>
          <w:rtl/>
        </w:rPr>
        <w:tab/>
      </w:r>
      <w:r w:rsidRPr="005B743E">
        <w:rPr>
          <w:rFonts w:hint="eastAsia"/>
          <w:spacing w:val="0"/>
          <w:rtl/>
        </w:rPr>
        <w:t>وانخفض</w:t>
      </w:r>
      <w:r w:rsidRPr="005B743E">
        <w:rPr>
          <w:spacing w:val="0"/>
          <w:rtl/>
        </w:rPr>
        <w:t xml:space="preserve"> </w:t>
      </w:r>
      <w:r w:rsidRPr="005B743E">
        <w:rPr>
          <w:rFonts w:hint="eastAsia"/>
          <w:spacing w:val="0"/>
          <w:rtl/>
        </w:rPr>
        <w:t>معدل</w:t>
      </w:r>
      <w:r w:rsidRPr="005B743E">
        <w:rPr>
          <w:spacing w:val="0"/>
          <w:rtl/>
        </w:rPr>
        <w:t xml:space="preserve"> بقاء الفوج، باستخدام معادلة توفير التعليم للجميع، من 71.68 في المائة </w:t>
      </w:r>
      <w:r w:rsidRPr="005B743E">
        <w:rPr>
          <w:rFonts w:hint="eastAsia"/>
          <w:spacing w:val="0"/>
          <w:rtl/>
        </w:rPr>
        <w:t>أثن</w:t>
      </w:r>
      <w:r w:rsidR="005B428D">
        <w:rPr>
          <w:rFonts w:hint="cs"/>
          <w:spacing w:val="0"/>
          <w:rtl/>
        </w:rPr>
        <w:t>ـ</w:t>
      </w:r>
      <w:r w:rsidRPr="005B743E">
        <w:rPr>
          <w:rFonts w:hint="eastAsia"/>
          <w:spacing w:val="0"/>
          <w:rtl/>
        </w:rPr>
        <w:t>اء</w:t>
      </w:r>
      <w:r w:rsidRPr="005B743E">
        <w:rPr>
          <w:spacing w:val="0"/>
          <w:rtl/>
        </w:rPr>
        <w:t xml:space="preserve"> السنة الدراسية 2000-2001 إلى 65.63 في الم</w:t>
      </w:r>
      <w:r w:rsidRPr="005B743E">
        <w:rPr>
          <w:rFonts w:hint="eastAsia"/>
          <w:spacing w:val="0"/>
          <w:rtl/>
        </w:rPr>
        <w:t>ائة</w:t>
      </w:r>
      <w:r w:rsidRPr="005B743E">
        <w:rPr>
          <w:spacing w:val="0"/>
          <w:rtl/>
        </w:rPr>
        <w:t xml:space="preserve"> أثناء السنة الدراسية 2002-2003. وفي الفترة </w:t>
      </w:r>
      <w:r w:rsidRPr="005B743E">
        <w:rPr>
          <w:rFonts w:hint="cs"/>
          <w:spacing w:val="0"/>
          <w:rtl/>
        </w:rPr>
        <w:t>ذات</w:t>
      </w:r>
      <w:r w:rsidRPr="005B743E">
        <w:rPr>
          <w:spacing w:val="0"/>
          <w:rtl/>
        </w:rPr>
        <w:t xml:space="preserve">ها، انخفض معدل </w:t>
      </w:r>
      <w:r w:rsidRPr="005B428D">
        <w:rPr>
          <w:spacing w:val="0"/>
          <w:w w:val="95"/>
          <w:rtl/>
        </w:rPr>
        <w:t xml:space="preserve">الإكمال أيضاً من 70.62 في المائة </w:t>
      </w:r>
      <w:r w:rsidRPr="005B428D">
        <w:rPr>
          <w:rFonts w:hint="eastAsia"/>
          <w:spacing w:val="0"/>
          <w:w w:val="95"/>
          <w:rtl/>
        </w:rPr>
        <w:t>إلى</w:t>
      </w:r>
      <w:r w:rsidRPr="005B428D">
        <w:rPr>
          <w:spacing w:val="0"/>
          <w:w w:val="95"/>
          <w:rtl/>
        </w:rPr>
        <w:t xml:space="preserve"> 59.79 </w:t>
      </w:r>
      <w:r w:rsidRPr="005B428D">
        <w:rPr>
          <w:spacing w:val="0"/>
          <w:rtl/>
        </w:rPr>
        <w:t xml:space="preserve">في المائة. وعلى </w:t>
      </w:r>
      <w:r w:rsidRPr="005B428D">
        <w:rPr>
          <w:rFonts w:hint="cs"/>
          <w:spacing w:val="0"/>
          <w:rtl/>
        </w:rPr>
        <w:t xml:space="preserve">نقيض </w:t>
      </w:r>
      <w:r w:rsidRPr="005B428D">
        <w:rPr>
          <w:spacing w:val="0"/>
          <w:rtl/>
        </w:rPr>
        <w:t>ذلك، زادت نسبة التس</w:t>
      </w:r>
      <w:r w:rsidR="005B428D" w:rsidRPr="005B428D">
        <w:rPr>
          <w:rFonts w:hint="cs"/>
          <w:spacing w:val="0"/>
          <w:rtl/>
        </w:rPr>
        <w:t>ـ</w:t>
      </w:r>
      <w:r w:rsidRPr="005B428D">
        <w:rPr>
          <w:spacing w:val="0"/>
          <w:rtl/>
        </w:rPr>
        <w:t xml:space="preserve">رُّب (نسبة مغادري </w:t>
      </w:r>
      <w:r w:rsidRPr="005B428D">
        <w:rPr>
          <w:rFonts w:hint="eastAsia"/>
          <w:spacing w:val="0"/>
          <w:rtl/>
        </w:rPr>
        <w:t>المد</w:t>
      </w:r>
      <w:r w:rsidRPr="005B428D">
        <w:rPr>
          <w:rFonts w:hint="cs"/>
          <w:spacing w:val="0"/>
          <w:rtl/>
        </w:rPr>
        <w:t>ا</w:t>
      </w:r>
      <w:r w:rsidRPr="005B428D">
        <w:rPr>
          <w:rFonts w:hint="eastAsia"/>
          <w:spacing w:val="0"/>
          <w:rtl/>
        </w:rPr>
        <w:t>رس</w:t>
      </w:r>
      <w:r w:rsidRPr="005B428D">
        <w:rPr>
          <w:spacing w:val="0"/>
          <w:w w:val="95"/>
          <w:rtl/>
        </w:rPr>
        <w:t>) من 8.50 في المائة أثناء السنة الدراسية 2000</w:t>
      </w:r>
      <w:r w:rsidR="005B428D" w:rsidRPr="005B428D">
        <w:rPr>
          <w:rFonts w:hint="cs"/>
          <w:spacing w:val="0"/>
          <w:w w:val="95"/>
          <w:rtl/>
        </w:rPr>
        <w:t>-</w:t>
      </w:r>
      <w:r w:rsidRPr="005B428D">
        <w:rPr>
          <w:spacing w:val="0"/>
          <w:w w:val="95"/>
          <w:rtl/>
        </w:rPr>
        <w:t xml:space="preserve">2001 إلى 13.10 </w:t>
      </w:r>
      <w:r w:rsidRPr="005B428D">
        <w:rPr>
          <w:rFonts w:hint="eastAsia"/>
          <w:spacing w:val="0"/>
          <w:w w:val="95"/>
          <w:rtl/>
        </w:rPr>
        <w:t>في</w:t>
      </w:r>
      <w:r w:rsidRPr="005B428D">
        <w:rPr>
          <w:spacing w:val="0"/>
          <w:w w:val="95"/>
          <w:rtl/>
        </w:rPr>
        <w:t xml:space="preserve"> المائة أثناء السنة الدراسية 2002-2003</w:t>
      </w:r>
      <w:r w:rsidRPr="005B743E">
        <w:rPr>
          <w:spacing w:val="0"/>
          <w:rtl/>
        </w:rPr>
        <w:t>.</w:t>
      </w:r>
    </w:p>
    <w:p w:rsidR="003A1A9F" w:rsidRPr="005B428D" w:rsidRDefault="003A1A9F" w:rsidP="003A1A9F">
      <w:pPr>
        <w:tabs>
          <w:tab w:val="left" w:pos="879"/>
          <w:tab w:val="left" w:pos="1557"/>
        </w:tabs>
        <w:spacing w:before="0" w:line="360" w:lineRule="exact"/>
        <w:rPr>
          <w:i/>
          <w:iCs/>
          <w:spacing w:val="0"/>
          <w:rtl/>
        </w:rPr>
      </w:pPr>
      <w:r w:rsidRPr="005B428D">
        <w:rPr>
          <w:rFonts w:hint="eastAsia"/>
          <w:i/>
          <w:iCs/>
          <w:spacing w:val="0"/>
          <w:rtl/>
        </w:rPr>
        <w:t>إحصاءات</w:t>
      </w:r>
      <w:r w:rsidRPr="005B428D">
        <w:rPr>
          <w:i/>
          <w:iCs/>
          <w:spacing w:val="0"/>
          <w:rtl/>
        </w:rPr>
        <w:t xml:space="preserve"> التعليم </w:t>
      </w:r>
      <w:r w:rsidRPr="005B428D">
        <w:rPr>
          <w:rFonts w:hint="eastAsia"/>
          <w:i/>
          <w:iCs/>
          <w:spacing w:val="0"/>
          <w:rtl/>
        </w:rPr>
        <w:t>العالي</w:t>
      </w:r>
    </w:p>
    <w:p w:rsidR="003A1A9F" w:rsidRPr="005B743E" w:rsidRDefault="003A1A9F" w:rsidP="005B428D">
      <w:pPr>
        <w:tabs>
          <w:tab w:val="left" w:pos="879"/>
          <w:tab w:val="left" w:pos="1557"/>
        </w:tabs>
        <w:spacing w:before="0" w:line="360" w:lineRule="exact"/>
        <w:rPr>
          <w:spacing w:val="0"/>
          <w:rtl/>
        </w:rPr>
      </w:pPr>
      <w:r w:rsidRPr="005B743E">
        <w:rPr>
          <w:spacing w:val="0"/>
          <w:rtl/>
        </w:rPr>
        <w:t>892-</w:t>
      </w:r>
      <w:r w:rsidRPr="005B743E">
        <w:rPr>
          <w:spacing w:val="0"/>
          <w:rtl/>
        </w:rPr>
        <w:tab/>
      </w:r>
      <w:r w:rsidRPr="005B743E">
        <w:rPr>
          <w:rFonts w:hint="eastAsia"/>
          <w:spacing w:val="0"/>
          <w:rtl/>
        </w:rPr>
        <w:t>بلغ</w:t>
      </w:r>
      <w:r w:rsidRPr="005B743E">
        <w:rPr>
          <w:spacing w:val="0"/>
          <w:rtl/>
        </w:rPr>
        <w:t xml:space="preserve"> </w:t>
      </w:r>
      <w:r w:rsidRPr="005B743E">
        <w:rPr>
          <w:rFonts w:hint="eastAsia"/>
          <w:spacing w:val="0"/>
          <w:rtl/>
        </w:rPr>
        <w:t>متوسط</w:t>
      </w:r>
      <w:r w:rsidRPr="005B743E">
        <w:rPr>
          <w:spacing w:val="0"/>
          <w:rtl/>
        </w:rPr>
        <w:t xml:space="preserve"> التسجيل لفترة الإحدى عشرة سنة جامعية الأخيرة، من السنة الدراسية 1994-1995 </w:t>
      </w:r>
      <w:r w:rsidRPr="005B743E">
        <w:rPr>
          <w:rFonts w:hint="eastAsia"/>
          <w:spacing w:val="0"/>
          <w:rtl/>
        </w:rPr>
        <w:t>إلى</w:t>
      </w:r>
      <w:r w:rsidRPr="005B743E">
        <w:rPr>
          <w:spacing w:val="0"/>
          <w:rtl/>
        </w:rPr>
        <w:t xml:space="preserve"> السنة الدراسية 2004-2005، </w:t>
      </w:r>
      <w:r w:rsidRPr="005B743E">
        <w:rPr>
          <w:rFonts w:hint="cs"/>
          <w:spacing w:val="0"/>
          <w:rtl/>
        </w:rPr>
        <w:t xml:space="preserve">زهاء </w:t>
      </w:r>
      <w:r w:rsidRPr="005B743E">
        <w:rPr>
          <w:spacing w:val="0"/>
          <w:rtl/>
        </w:rPr>
        <w:t>248 256 2</w:t>
      </w:r>
      <w:r w:rsidRPr="005B743E">
        <w:rPr>
          <w:rFonts w:hint="cs"/>
          <w:spacing w:val="0"/>
          <w:rtl/>
        </w:rPr>
        <w:t xml:space="preserve"> طالباً</w:t>
      </w:r>
      <w:r w:rsidRPr="005B743E">
        <w:rPr>
          <w:spacing w:val="0"/>
          <w:rtl/>
        </w:rPr>
        <w:t xml:space="preserve">. واستناداً إلى </w:t>
      </w:r>
      <w:r w:rsidRPr="005B743E">
        <w:rPr>
          <w:rFonts w:hint="cs"/>
          <w:spacing w:val="0"/>
          <w:rtl/>
        </w:rPr>
        <w:t>ال</w:t>
      </w:r>
      <w:r w:rsidRPr="005B743E">
        <w:rPr>
          <w:spacing w:val="0"/>
          <w:rtl/>
        </w:rPr>
        <w:t xml:space="preserve">عدد المقدَّر </w:t>
      </w:r>
      <w:r w:rsidRPr="005B743E">
        <w:rPr>
          <w:rFonts w:hint="cs"/>
          <w:spacing w:val="0"/>
          <w:rtl/>
        </w:rPr>
        <w:t>ل</w:t>
      </w:r>
      <w:r w:rsidRPr="005B743E">
        <w:rPr>
          <w:spacing w:val="0"/>
          <w:rtl/>
        </w:rPr>
        <w:t xml:space="preserve">لسكان </w:t>
      </w:r>
      <w:r w:rsidRPr="005B743E">
        <w:rPr>
          <w:rFonts w:hint="cs"/>
          <w:spacing w:val="0"/>
          <w:rtl/>
        </w:rPr>
        <w:t>والبالغ</w:t>
      </w:r>
      <w:r w:rsidRPr="005B743E">
        <w:rPr>
          <w:spacing w:val="0"/>
          <w:rtl/>
        </w:rPr>
        <w:t xml:space="preserve"> 88 مليون، فإن عدد الطلاب الملتحقين بالتعليم العالي ي</w:t>
      </w:r>
      <w:r w:rsidRPr="005B743E">
        <w:rPr>
          <w:rFonts w:hint="cs"/>
          <w:spacing w:val="0"/>
          <w:rtl/>
        </w:rPr>
        <w:t xml:space="preserve">عادل ما </w:t>
      </w:r>
      <w:r w:rsidRPr="005B743E">
        <w:rPr>
          <w:spacing w:val="0"/>
          <w:rtl/>
        </w:rPr>
        <w:t>نسب</w:t>
      </w:r>
      <w:r w:rsidRPr="005B743E">
        <w:rPr>
          <w:rFonts w:hint="cs"/>
          <w:spacing w:val="0"/>
          <w:rtl/>
        </w:rPr>
        <w:t>ته</w:t>
      </w:r>
      <w:r w:rsidRPr="005B743E">
        <w:rPr>
          <w:spacing w:val="0"/>
          <w:rtl/>
        </w:rPr>
        <w:t xml:space="preserve"> 2.8 في المائة من عدد السكان.</w:t>
      </w:r>
    </w:p>
    <w:p w:rsidR="003A1A9F" w:rsidRPr="005B743E" w:rsidRDefault="003A1A9F" w:rsidP="005B428D">
      <w:pPr>
        <w:tabs>
          <w:tab w:val="left" w:pos="879"/>
          <w:tab w:val="left" w:pos="1557"/>
        </w:tabs>
        <w:spacing w:before="0" w:line="360" w:lineRule="exact"/>
        <w:rPr>
          <w:spacing w:val="0"/>
          <w:rtl/>
        </w:rPr>
      </w:pPr>
      <w:r w:rsidRPr="005B743E">
        <w:rPr>
          <w:spacing w:val="0"/>
          <w:rtl/>
        </w:rPr>
        <w:t>893-</w:t>
      </w:r>
      <w:r w:rsidRPr="005B743E">
        <w:rPr>
          <w:spacing w:val="0"/>
          <w:rtl/>
        </w:rPr>
        <w:tab/>
      </w:r>
      <w:r w:rsidRPr="005B743E">
        <w:rPr>
          <w:rFonts w:hint="eastAsia"/>
          <w:spacing w:val="0"/>
          <w:rtl/>
        </w:rPr>
        <w:t>ويمكن</w:t>
      </w:r>
      <w:r w:rsidRPr="005B743E">
        <w:rPr>
          <w:spacing w:val="0"/>
          <w:rtl/>
        </w:rPr>
        <w:t xml:space="preserve"> </w:t>
      </w:r>
      <w:r w:rsidRPr="005B743E">
        <w:rPr>
          <w:rFonts w:hint="eastAsia"/>
          <w:spacing w:val="0"/>
          <w:rtl/>
        </w:rPr>
        <w:t>تصنيف</w:t>
      </w:r>
      <w:r w:rsidRPr="005B743E">
        <w:rPr>
          <w:spacing w:val="0"/>
          <w:rtl/>
        </w:rPr>
        <w:t xml:space="preserve"> مختلف برامج مرحلة التعليم الجامعي الأولى ومرحلة التخرج </w:t>
      </w:r>
      <w:r w:rsidRPr="005B743E">
        <w:rPr>
          <w:rFonts w:hint="cs"/>
          <w:spacing w:val="0"/>
          <w:rtl/>
        </w:rPr>
        <w:t>في</w:t>
      </w:r>
      <w:r w:rsidRPr="005B743E">
        <w:rPr>
          <w:spacing w:val="0"/>
          <w:rtl/>
        </w:rPr>
        <w:t xml:space="preserve"> مؤسسات التعليم </w:t>
      </w:r>
      <w:r w:rsidRPr="005B743E">
        <w:rPr>
          <w:rFonts w:hint="eastAsia"/>
          <w:spacing w:val="0"/>
          <w:rtl/>
        </w:rPr>
        <w:t>العالي</w:t>
      </w:r>
      <w:r w:rsidRPr="005B743E">
        <w:rPr>
          <w:spacing w:val="0"/>
          <w:rtl/>
        </w:rPr>
        <w:t xml:space="preserve"> </w:t>
      </w:r>
      <w:r w:rsidRPr="005B743E">
        <w:rPr>
          <w:rFonts w:hint="cs"/>
          <w:spacing w:val="0"/>
          <w:rtl/>
        </w:rPr>
        <w:t>على صعيد</w:t>
      </w:r>
      <w:r w:rsidRPr="005B743E">
        <w:rPr>
          <w:spacing w:val="0"/>
          <w:rtl/>
        </w:rPr>
        <w:t xml:space="preserve"> البلد </w:t>
      </w:r>
      <w:r w:rsidRPr="005B743E">
        <w:rPr>
          <w:rFonts w:hint="cs"/>
          <w:spacing w:val="0"/>
          <w:rtl/>
        </w:rPr>
        <w:t>ضمن</w:t>
      </w:r>
      <w:r w:rsidRPr="005B743E">
        <w:rPr>
          <w:spacing w:val="0"/>
          <w:rtl/>
        </w:rPr>
        <w:t xml:space="preserve"> 20 مجموعة من الاختصاصات أو مجالات الدراسة</w:t>
      </w:r>
      <w:r w:rsidRPr="005B743E">
        <w:rPr>
          <w:rFonts w:hint="cs"/>
          <w:spacing w:val="0"/>
          <w:rtl/>
        </w:rPr>
        <w:t>،</w:t>
      </w:r>
      <w:r w:rsidRPr="005B743E">
        <w:rPr>
          <w:spacing w:val="0"/>
          <w:rtl/>
        </w:rPr>
        <w:t xml:space="preserve"> وهي: </w:t>
      </w:r>
      <w:r w:rsidRPr="005B743E">
        <w:rPr>
          <w:rFonts w:hint="cs"/>
          <w:spacing w:val="0"/>
          <w:rtl/>
        </w:rPr>
        <w:t>‘</w:t>
      </w:r>
      <w:r w:rsidRPr="005B743E">
        <w:rPr>
          <w:spacing w:val="0"/>
          <w:rtl/>
        </w:rPr>
        <w:t>1</w:t>
      </w:r>
      <w:r w:rsidRPr="005B743E">
        <w:rPr>
          <w:rFonts w:hint="cs"/>
          <w:spacing w:val="0"/>
          <w:rtl/>
        </w:rPr>
        <w:t>‘</w:t>
      </w:r>
      <w:r w:rsidRPr="005B743E">
        <w:rPr>
          <w:spacing w:val="0"/>
          <w:rtl/>
        </w:rPr>
        <w:t xml:space="preserve"> الزراعة </w:t>
      </w:r>
      <w:r w:rsidRPr="005B743E">
        <w:rPr>
          <w:rFonts w:hint="eastAsia"/>
          <w:spacing w:val="0"/>
          <w:rtl/>
        </w:rPr>
        <w:t>والحراجة</w:t>
      </w:r>
      <w:r w:rsidRPr="005B743E">
        <w:rPr>
          <w:spacing w:val="0"/>
          <w:rtl/>
        </w:rPr>
        <w:t xml:space="preserve"> ومصائد الأسماك والطب البيطري؛ </w:t>
      </w:r>
      <w:r w:rsidRPr="005B743E">
        <w:rPr>
          <w:rFonts w:hint="cs"/>
          <w:spacing w:val="0"/>
          <w:rtl/>
        </w:rPr>
        <w:t>‘</w:t>
      </w:r>
      <w:r w:rsidRPr="005B743E">
        <w:rPr>
          <w:spacing w:val="0"/>
          <w:rtl/>
        </w:rPr>
        <w:t>2</w:t>
      </w:r>
      <w:r w:rsidRPr="005B743E">
        <w:rPr>
          <w:rFonts w:hint="cs"/>
          <w:spacing w:val="0"/>
          <w:rtl/>
        </w:rPr>
        <w:t>‘</w:t>
      </w:r>
      <w:r w:rsidRPr="005B743E">
        <w:rPr>
          <w:spacing w:val="0"/>
          <w:rtl/>
        </w:rPr>
        <w:t xml:space="preserve"> الهندسة المعمارية وتخطيط المدن؛ </w:t>
      </w:r>
      <w:r w:rsidRPr="005B743E">
        <w:rPr>
          <w:rFonts w:hint="cs"/>
          <w:spacing w:val="0"/>
          <w:rtl/>
        </w:rPr>
        <w:t>‘</w:t>
      </w:r>
      <w:r w:rsidRPr="005B743E">
        <w:rPr>
          <w:spacing w:val="0"/>
          <w:rtl/>
        </w:rPr>
        <w:t>3</w:t>
      </w:r>
      <w:r w:rsidRPr="005B743E">
        <w:rPr>
          <w:rFonts w:hint="cs"/>
          <w:spacing w:val="0"/>
          <w:rtl/>
        </w:rPr>
        <w:t>‘</w:t>
      </w:r>
      <w:r w:rsidRPr="005B743E">
        <w:rPr>
          <w:spacing w:val="0"/>
          <w:rtl/>
        </w:rPr>
        <w:t xml:space="preserve"> </w:t>
      </w:r>
      <w:r w:rsidRPr="005B743E">
        <w:rPr>
          <w:rFonts w:hint="cs"/>
          <w:spacing w:val="0"/>
          <w:rtl/>
        </w:rPr>
        <w:t xml:space="preserve">تعليم </w:t>
      </w:r>
      <w:r w:rsidRPr="005B743E">
        <w:rPr>
          <w:rFonts w:hint="eastAsia"/>
          <w:spacing w:val="0"/>
          <w:rtl/>
        </w:rPr>
        <w:t>الأعمال</w:t>
      </w:r>
      <w:r w:rsidRPr="005B743E">
        <w:rPr>
          <w:spacing w:val="0"/>
          <w:rtl/>
        </w:rPr>
        <w:t xml:space="preserve"> والإدارة؛ </w:t>
      </w:r>
      <w:r w:rsidRPr="005B743E">
        <w:rPr>
          <w:rFonts w:hint="cs"/>
          <w:spacing w:val="0"/>
          <w:rtl/>
        </w:rPr>
        <w:t>‘</w:t>
      </w:r>
      <w:r w:rsidRPr="005B743E">
        <w:rPr>
          <w:spacing w:val="0"/>
          <w:rtl/>
        </w:rPr>
        <w:t>4</w:t>
      </w:r>
      <w:r w:rsidRPr="005B743E">
        <w:rPr>
          <w:rFonts w:hint="cs"/>
          <w:spacing w:val="0"/>
          <w:rtl/>
        </w:rPr>
        <w:t>‘</w:t>
      </w:r>
      <w:r w:rsidRPr="005B743E">
        <w:rPr>
          <w:spacing w:val="0"/>
          <w:rtl/>
        </w:rPr>
        <w:t xml:space="preserve"> التعلي</w:t>
      </w:r>
      <w:r w:rsidR="005B428D">
        <w:rPr>
          <w:rFonts w:hint="cs"/>
          <w:spacing w:val="0"/>
          <w:rtl/>
        </w:rPr>
        <w:t>ـ</w:t>
      </w:r>
      <w:r w:rsidRPr="005B743E">
        <w:rPr>
          <w:spacing w:val="0"/>
          <w:rtl/>
        </w:rPr>
        <w:t>م وتدري</w:t>
      </w:r>
      <w:r w:rsidR="005B428D">
        <w:rPr>
          <w:rFonts w:hint="cs"/>
          <w:spacing w:val="0"/>
          <w:rtl/>
        </w:rPr>
        <w:t>ـ</w:t>
      </w:r>
      <w:r w:rsidRPr="005B743E">
        <w:rPr>
          <w:spacing w:val="0"/>
          <w:rtl/>
        </w:rPr>
        <w:t>ب المعلمين؛</w:t>
      </w:r>
      <w:r w:rsidRPr="005B743E">
        <w:rPr>
          <w:rFonts w:hint="cs"/>
          <w:spacing w:val="0"/>
          <w:rtl/>
        </w:rPr>
        <w:t>‘</w:t>
      </w:r>
      <w:r w:rsidRPr="005B743E">
        <w:rPr>
          <w:spacing w:val="0"/>
          <w:rtl/>
        </w:rPr>
        <w:t>5</w:t>
      </w:r>
      <w:r w:rsidRPr="005B743E">
        <w:rPr>
          <w:rFonts w:hint="cs"/>
          <w:spacing w:val="0"/>
          <w:rtl/>
        </w:rPr>
        <w:t>‘</w:t>
      </w:r>
      <w:r w:rsidRPr="005B743E">
        <w:rPr>
          <w:spacing w:val="0"/>
          <w:rtl/>
        </w:rPr>
        <w:t xml:space="preserve"> الهندسة والتكنولوجيا؛ </w:t>
      </w:r>
      <w:r w:rsidRPr="005B743E">
        <w:rPr>
          <w:rFonts w:hint="cs"/>
          <w:spacing w:val="0"/>
          <w:rtl/>
        </w:rPr>
        <w:t>‘</w:t>
      </w:r>
      <w:r w:rsidRPr="005B743E">
        <w:rPr>
          <w:spacing w:val="0"/>
          <w:rtl/>
        </w:rPr>
        <w:t>6</w:t>
      </w:r>
      <w:r w:rsidRPr="005B743E">
        <w:rPr>
          <w:rFonts w:hint="cs"/>
          <w:spacing w:val="0"/>
          <w:rtl/>
        </w:rPr>
        <w:t>‘</w:t>
      </w:r>
      <w:r w:rsidRPr="005B743E">
        <w:rPr>
          <w:spacing w:val="0"/>
          <w:rtl/>
        </w:rPr>
        <w:t xml:space="preserve"> الفنون الجمي</w:t>
      </w:r>
      <w:r w:rsidR="005B428D">
        <w:rPr>
          <w:rFonts w:hint="cs"/>
          <w:spacing w:val="0"/>
          <w:rtl/>
        </w:rPr>
        <w:t>ـ</w:t>
      </w:r>
      <w:r w:rsidRPr="005B743E">
        <w:rPr>
          <w:spacing w:val="0"/>
          <w:rtl/>
        </w:rPr>
        <w:t>لة والفن</w:t>
      </w:r>
      <w:r w:rsidR="005B428D">
        <w:rPr>
          <w:rFonts w:hint="cs"/>
          <w:spacing w:val="0"/>
          <w:rtl/>
        </w:rPr>
        <w:t>ـ</w:t>
      </w:r>
      <w:r w:rsidRPr="005B743E">
        <w:rPr>
          <w:spacing w:val="0"/>
          <w:rtl/>
        </w:rPr>
        <w:t xml:space="preserve">ون التطبيقية؛ </w:t>
      </w:r>
      <w:r w:rsidRPr="005B743E">
        <w:rPr>
          <w:rFonts w:hint="cs"/>
          <w:spacing w:val="0"/>
          <w:rtl/>
        </w:rPr>
        <w:t>‘</w:t>
      </w:r>
      <w:r w:rsidRPr="005B743E">
        <w:rPr>
          <w:spacing w:val="0"/>
          <w:rtl/>
        </w:rPr>
        <w:t>7</w:t>
      </w:r>
      <w:r w:rsidRPr="005B743E">
        <w:rPr>
          <w:rFonts w:hint="cs"/>
          <w:spacing w:val="0"/>
          <w:rtl/>
        </w:rPr>
        <w:t>‘</w:t>
      </w:r>
      <w:r w:rsidRPr="005B743E">
        <w:rPr>
          <w:spacing w:val="0"/>
          <w:rtl/>
        </w:rPr>
        <w:t xml:space="preserve"> التعليم </w:t>
      </w:r>
      <w:r w:rsidRPr="005B743E">
        <w:rPr>
          <w:rFonts w:hint="eastAsia"/>
          <w:spacing w:val="0"/>
          <w:rtl/>
        </w:rPr>
        <w:t>العام؛</w:t>
      </w:r>
      <w:r w:rsidRPr="005B743E">
        <w:rPr>
          <w:spacing w:val="0"/>
          <w:rtl/>
        </w:rPr>
        <w:t xml:space="preserve"> </w:t>
      </w:r>
      <w:r w:rsidRPr="005B743E">
        <w:rPr>
          <w:rFonts w:hint="cs"/>
          <w:spacing w:val="0"/>
          <w:rtl/>
        </w:rPr>
        <w:t>‘</w:t>
      </w:r>
      <w:r w:rsidRPr="005B743E">
        <w:rPr>
          <w:spacing w:val="0"/>
          <w:rtl/>
        </w:rPr>
        <w:t>8</w:t>
      </w:r>
      <w:r w:rsidRPr="005B743E">
        <w:rPr>
          <w:rFonts w:hint="cs"/>
          <w:spacing w:val="0"/>
          <w:rtl/>
        </w:rPr>
        <w:t>‘</w:t>
      </w:r>
      <w:r w:rsidRPr="005B743E">
        <w:rPr>
          <w:spacing w:val="0"/>
          <w:rtl/>
        </w:rPr>
        <w:t xml:space="preserve"> اقتصاد البيت؛ </w:t>
      </w:r>
      <w:r w:rsidRPr="005B743E">
        <w:rPr>
          <w:rFonts w:hint="cs"/>
          <w:spacing w:val="0"/>
          <w:rtl/>
        </w:rPr>
        <w:t>‘</w:t>
      </w:r>
      <w:r w:rsidRPr="005B743E">
        <w:rPr>
          <w:spacing w:val="0"/>
          <w:rtl/>
        </w:rPr>
        <w:t>9</w:t>
      </w:r>
      <w:r w:rsidRPr="005B743E">
        <w:rPr>
          <w:rFonts w:hint="cs"/>
          <w:spacing w:val="0"/>
          <w:rtl/>
        </w:rPr>
        <w:t>‘</w:t>
      </w:r>
      <w:r w:rsidRPr="005B743E">
        <w:rPr>
          <w:spacing w:val="0"/>
          <w:rtl/>
        </w:rPr>
        <w:t xml:space="preserve"> الآداب؛ </w:t>
      </w:r>
      <w:r w:rsidRPr="005B743E">
        <w:rPr>
          <w:rFonts w:hint="cs"/>
          <w:spacing w:val="0"/>
          <w:rtl/>
        </w:rPr>
        <w:t>‘</w:t>
      </w:r>
      <w:r w:rsidRPr="005B743E">
        <w:rPr>
          <w:spacing w:val="0"/>
          <w:rtl/>
        </w:rPr>
        <w:t>10</w:t>
      </w:r>
      <w:r w:rsidRPr="005B743E">
        <w:rPr>
          <w:rFonts w:hint="cs"/>
          <w:spacing w:val="0"/>
          <w:rtl/>
        </w:rPr>
        <w:t>‘</w:t>
      </w:r>
      <w:r w:rsidRPr="005B743E">
        <w:rPr>
          <w:spacing w:val="0"/>
          <w:rtl/>
        </w:rPr>
        <w:t xml:space="preserve"> تكنولوجيا المعلومات؛ </w:t>
      </w:r>
      <w:r w:rsidRPr="005B743E">
        <w:rPr>
          <w:rFonts w:hint="cs"/>
          <w:spacing w:val="0"/>
          <w:rtl/>
        </w:rPr>
        <w:t>‘</w:t>
      </w:r>
      <w:r w:rsidRPr="005B743E">
        <w:rPr>
          <w:spacing w:val="0"/>
          <w:rtl/>
        </w:rPr>
        <w:t>11</w:t>
      </w:r>
      <w:r w:rsidRPr="005B743E">
        <w:rPr>
          <w:rFonts w:hint="cs"/>
          <w:spacing w:val="0"/>
          <w:rtl/>
        </w:rPr>
        <w:t>‘</w:t>
      </w:r>
      <w:r w:rsidRPr="005B743E">
        <w:rPr>
          <w:spacing w:val="0"/>
          <w:rtl/>
        </w:rPr>
        <w:t xml:space="preserve"> القانون </w:t>
      </w:r>
      <w:r w:rsidRPr="005B743E">
        <w:rPr>
          <w:rFonts w:hint="eastAsia"/>
          <w:spacing w:val="0"/>
          <w:rtl/>
        </w:rPr>
        <w:t>وفقه</w:t>
      </w:r>
      <w:r w:rsidRPr="005B743E">
        <w:rPr>
          <w:spacing w:val="0"/>
          <w:rtl/>
        </w:rPr>
        <w:t xml:space="preserve"> القض</w:t>
      </w:r>
      <w:r w:rsidR="005B428D">
        <w:rPr>
          <w:rFonts w:hint="cs"/>
          <w:spacing w:val="0"/>
          <w:rtl/>
        </w:rPr>
        <w:t>ـ</w:t>
      </w:r>
      <w:r w:rsidRPr="005B743E">
        <w:rPr>
          <w:spacing w:val="0"/>
          <w:rtl/>
        </w:rPr>
        <w:t xml:space="preserve">اء؛ </w:t>
      </w:r>
      <w:r w:rsidRPr="005B743E">
        <w:rPr>
          <w:rFonts w:hint="cs"/>
          <w:spacing w:val="0"/>
          <w:rtl/>
        </w:rPr>
        <w:t>‘</w:t>
      </w:r>
      <w:r w:rsidRPr="005B743E">
        <w:rPr>
          <w:spacing w:val="0"/>
          <w:rtl/>
        </w:rPr>
        <w:t>12</w:t>
      </w:r>
      <w:r w:rsidRPr="005B743E">
        <w:rPr>
          <w:rFonts w:hint="cs"/>
          <w:spacing w:val="0"/>
          <w:rtl/>
        </w:rPr>
        <w:t>‘</w:t>
      </w:r>
      <w:r w:rsidRPr="005B743E">
        <w:rPr>
          <w:spacing w:val="0"/>
          <w:rtl/>
        </w:rPr>
        <w:t xml:space="preserve"> التعلي</w:t>
      </w:r>
      <w:r w:rsidR="005B428D">
        <w:rPr>
          <w:rFonts w:hint="cs"/>
          <w:spacing w:val="0"/>
          <w:rtl/>
        </w:rPr>
        <w:t>ـ</w:t>
      </w:r>
      <w:r w:rsidRPr="005B743E">
        <w:rPr>
          <w:spacing w:val="0"/>
          <w:rtl/>
        </w:rPr>
        <w:t xml:space="preserve">م البحري؛ </w:t>
      </w:r>
      <w:r w:rsidRPr="005B743E">
        <w:rPr>
          <w:rFonts w:hint="cs"/>
          <w:spacing w:val="0"/>
          <w:rtl/>
        </w:rPr>
        <w:t>‘</w:t>
      </w:r>
      <w:r w:rsidRPr="005B743E">
        <w:rPr>
          <w:spacing w:val="0"/>
          <w:rtl/>
        </w:rPr>
        <w:t>13</w:t>
      </w:r>
      <w:r w:rsidRPr="005B743E">
        <w:rPr>
          <w:rFonts w:hint="cs"/>
          <w:spacing w:val="0"/>
          <w:rtl/>
        </w:rPr>
        <w:t>‘</w:t>
      </w:r>
      <w:r w:rsidRPr="005B743E">
        <w:rPr>
          <w:spacing w:val="0"/>
          <w:rtl/>
        </w:rPr>
        <w:t xml:space="preserve"> الاتص</w:t>
      </w:r>
      <w:r w:rsidR="005B428D">
        <w:rPr>
          <w:rFonts w:hint="cs"/>
          <w:spacing w:val="0"/>
          <w:rtl/>
        </w:rPr>
        <w:t>ـ</w:t>
      </w:r>
      <w:r w:rsidRPr="005B743E">
        <w:rPr>
          <w:spacing w:val="0"/>
          <w:rtl/>
        </w:rPr>
        <w:t xml:space="preserve">ال الجماهيري والتوثيق؛ </w:t>
      </w:r>
      <w:r w:rsidRPr="005B743E">
        <w:rPr>
          <w:rFonts w:hint="cs"/>
          <w:spacing w:val="0"/>
          <w:rtl/>
        </w:rPr>
        <w:t>‘</w:t>
      </w:r>
      <w:r w:rsidRPr="005B743E">
        <w:rPr>
          <w:spacing w:val="0"/>
          <w:rtl/>
        </w:rPr>
        <w:t>14</w:t>
      </w:r>
      <w:r w:rsidRPr="005B743E">
        <w:rPr>
          <w:rFonts w:hint="cs"/>
          <w:spacing w:val="0"/>
          <w:rtl/>
        </w:rPr>
        <w:t>‘</w:t>
      </w:r>
      <w:r w:rsidRPr="005B743E">
        <w:rPr>
          <w:spacing w:val="0"/>
          <w:rtl/>
        </w:rPr>
        <w:t xml:space="preserve"> </w:t>
      </w:r>
      <w:r w:rsidRPr="005B743E">
        <w:rPr>
          <w:rFonts w:hint="eastAsia"/>
          <w:spacing w:val="0"/>
          <w:rtl/>
        </w:rPr>
        <w:t>الرياضيات؛</w:t>
      </w:r>
      <w:r w:rsidRPr="005B743E">
        <w:rPr>
          <w:spacing w:val="0"/>
          <w:rtl/>
        </w:rPr>
        <w:t xml:space="preserve"> </w:t>
      </w:r>
      <w:r w:rsidRPr="005B743E">
        <w:rPr>
          <w:rFonts w:hint="cs"/>
          <w:spacing w:val="0"/>
          <w:rtl/>
        </w:rPr>
        <w:t>‘</w:t>
      </w:r>
      <w:r w:rsidRPr="005B743E">
        <w:rPr>
          <w:spacing w:val="0"/>
          <w:rtl/>
        </w:rPr>
        <w:t>15</w:t>
      </w:r>
      <w:r w:rsidRPr="005B743E">
        <w:rPr>
          <w:rFonts w:hint="cs"/>
          <w:spacing w:val="0"/>
          <w:rtl/>
        </w:rPr>
        <w:t>‘</w:t>
      </w:r>
      <w:r w:rsidRPr="005B743E">
        <w:rPr>
          <w:spacing w:val="0"/>
          <w:rtl/>
        </w:rPr>
        <w:t xml:space="preserve"> الطب والعلوم ذات الصلة؛ </w:t>
      </w:r>
      <w:r w:rsidRPr="005B743E">
        <w:rPr>
          <w:rFonts w:hint="cs"/>
          <w:spacing w:val="0"/>
          <w:rtl/>
        </w:rPr>
        <w:t>‘</w:t>
      </w:r>
      <w:r w:rsidRPr="005B743E">
        <w:rPr>
          <w:spacing w:val="0"/>
          <w:rtl/>
        </w:rPr>
        <w:t>16</w:t>
      </w:r>
      <w:r w:rsidRPr="005B743E">
        <w:rPr>
          <w:rFonts w:hint="cs"/>
          <w:spacing w:val="0"/>
          <w:rtl/>
        </w:rPr>
        <w:t>‘</w:t>
      </w:r>
      <w:r w:rsidRPr="005B743E">
        <w:rPr>
          <w:spacing w:val="0"/>
          <w:rtl/>
        </w:rPr>
        <w:t xml:space="preserve"> العلوم الطبيعية؛ </w:t>
      </w:r>
      <w:r w:rsidRPr="005B743E">
        <w:rPr>
          <w:rFonts w:hint="cs"/>
          <w:spacing w:val="0"/>
          <w:rtl/>
        </w:rPr>
        <w:t>‘</w:t>
      </w:r>
      <w:r w:rsidRPr="005B743E">
        <w:rPr>
          <w:spacing w:val="0"/>
          <w:rtl/>
        </w:rPr>
        <w:t>17</w:t>
      </w:r>
      <w:r w:rsidRPr="005B743E">
        <w:rPr>
          <w:rFonts w:hint="cs"/>
          <w:spacing w:val="0"/>
          <w:rtl/>
        </w:rPr>
        <w:t>‘</w:t>
      </w:r>
      <w:r w:rsidRPr="005B743E">
        <w:rPr>
          <w:spacing w:val="0"/>
          <w:rtl/>
        </w:rPr>
        <w:t xml:space="preserve"> ال</w:t>
      </w:r>
      <w:r w:rsidR="005B428D">
        <w:rPr>
          <w:rFonts w:hint="cs"/>
          <w:spacing w:val="0"/>
          <w:rtl/>
        </w:rPr>
        <w:t>ـ</w:t>
      </w:r>
      <w:r w:rsidRPr="005B743E">
        <w:rPr>
          <w:spacing w:val="0"/>
          <w:rtl/>
        </w:rPr>
        <w:t xml:space="preserve">دين </w:t>
      </w:r>
      <w:r w:rsidRPr="005B428D">
        <w:rPr>
          <w:rFonts w:hint="cs"/>
          <w:spacing w:val="0"/>
          <w:w w:val="95"/>
          <w:rtl/>
        </w:rPr>
        <w:t>واللاهوت</w:t>
      </w:r>
      <w:r w:rsidRPr="005B428D">
        <w:rPr>
          <w:rFonts w:hint="eastAsia"/>
          <w:spacing w:val="0"/>
          <w:w w:val="95"/>
          <w:rtl/>
        </w:rPr>
        <w:t>؛</w:t>
      </w:r>
      <w:r w:rsidRPr="005B428D">
        <w:rPr>
          <w:spacing w:val="0"/>
          <w:w w:val="95"/>
          <w:rtl/>
        </w:rPr>
        <w:t xml:space="preserve"> </w:t>
      </w:r>
      <w:r w:rsidRPr="005B428D">
        <w:rPr>
          <w:rFonts w:hint="cs"/>
          <w:spacing w:val="0"/>
          <w:w w:val="95"/>
          <w:rtl/>
        </w:rPr>
        <w:t>‘</w:t>
      </w:r>
      <w:r w:rsidRPr="005B428D">
        <w:rPr>
          <w:spacing w:val="0"/>
          <w:w w:val="95"/>
          <w:rtl/>
        </w:rPr>
        <w:t>18</w:t>
      </w:r>
      <w:r w:rsidRPr="005B428D">
        <w:rPr>
          <w:rFonts w:hint="cs"/>
          <w:spacing w:val="0"/>
          <w:w w:val="95"/>
          <w:rtl/>
        </w:rPr>
        <w:t>‘</w:t>
      </w:r>
      <w:r w:rsidRPr="005B428D">
        <w:rPr>
          <w:spacing w:val="0"/>
          <w:w w:val="95"/>
          <w:rtl/>
        </w:rPr>
        <w:t xml:space="preserve"> </w:t>
      </w:r>
      <w:r w:rsidRPr="005B428D">
        <w:rPr>
          <w:rFonts w:hint="cs"/>
          <w:spacing w:val="0"/>
          <w:w w:val="95"/>
          <w:rtl/>
        </w:rPr>
        <w:t xml:space="preserve">أشكال </w:t>
      </w:r>
      <w:r w:rsidRPr="005B428D">
        <w:rPr>
          <w:spacing w:val="0"/>
          <w:w w:val="95"/>
          <w:rtl/>
        </w:rPr>
        <w:t xml:space="preserve">تجارة الخدمات؛ </w:t>
      </w:r>
      <w:r w:rsidRPr="005B428D">
        <w:rPr>
          <w:rFonts w:hint="cs"/>
          <w:spacing w:val="0"/>
          <w:w w:val="95"/>
          <w:rtl/>
        </w:rPr>
        <w:t>‘</w:t>
      </w:r>
      <w:r w:rsidRPr="005B428D">
        <w:rPr>
          <w:spacing w:val="0"/>
          <w:w w:val="95"/>
          <w:rtl/>
        </w:rPr>
        <w:t>19</w:t>
      </w:r>
      <w:r w:rsidRPr="005B428D">
        <w:rPr>
          <w:rFonts w:hint="cs"/>
          <w:spacing w:val="0"/>
          <w:w w:val="95"/>
          <w:rtl/>
        </w:rPr>
        <w:t>‘</w:t>
      </w:r>
      <w:r w:rsidRPr="005B428D">
        <w:rPr>
          <w:spacing w:val="0"/>
          <w:w w:val="95"/>
          <w:rtl/>
        </w:rPr>
        <w:t xml:space="preserve"> العلوم الاجتماعية والسلوكية؛ </w:t>
      </w:r>
      <w:r w:rsidRPr="005B428D">
        <w:rPr>
          <w:rFonts w:hint="cs"/>
          <w:spacing w:val="0"/>
          <w:w w:val="95"/>
          <w:rtl/>
        </w:rPr>
        <w:t>‘</w:t>
      </w:r>
      <w:r w:rsidRPr="005B428D">
        <w:rPr>
          <w:spacing w:val="0"/>
          <w:w w:val="95"/>
          <w:rtl/>
        </w:rPr>
        <w:t>20</w:t>
      </w:r>
      <w:r w:rsidRPr="005B428D">
        <w:rPr>
          <w:rFonts w:hint="cs"/>
          <w:spacing w:val="0"/>
          <w:w w:val="95"/>
          <w:rtl/>
        </w:rPr>
        <w:t>‘</w:t>
      </w:r>
      <w:r w:rsidRPr="005B428D">
        <w:rPr>
          <w:spacing w:val="0"/>
          <w:w w:val="95"/>
          <w:rtl/>
        </w:rPr>
        <w:t xml:space="preserve"> التجارة، </w:t>
      </w:r>
      <w:r w:rsidRPr="005B428D">
        <w:rPr>
          <w:rFonts w:hint="eastAsia"/>
          <w:spacing w:val="0"/>
          <w:w w:val="95"/>
          <w:rtl/>
        </w:rPr>
        <w:t>والصناعات</w:t>
      </w:r>
      <w:r w:rsidRPr="005B428D">
        <w:rPr>
          <w:spacing w:val="0"/>
          <w:w w:val="95"/>
          <w:rtl/>
        </w:rPr>
        <w:t xml:space="preserve"> الحرفية والصناعية</w:t>
      </w:r>
      <w:r w:rsidRPr="005B743E">
        <w:rPr>
          <w:spacing w:val="0"/>
          <w:rtl/>
        </w:rPr>
        <w:t>.</w:t>
      </w:r>
    </w:p>
    <w:p w:rsidR="003A1A9F" w:rsidRPr="005B743E" w:rsidRDefault="003A1A9F" w:rsidP="003A1A9F">
      <w:pPr>
        <w:tabs>
          <w:tab w:val="left" w:pos="879"/>
          <w:tab w:val="left" w:pos="1557"/>
        </w:tabs>
        <w:spacing w:before="0" w:line="360" w:lineRule="exact"/>
        <w:rPr>
          <w:spacing w:val="0"/>
          <w:rtl/>
        </w:rPr>
      </w:pPr>
      <w:r w:rsidRPr="005B743E">
        <w:rPr>
          <w:spacing w:val="0"/>
          <w:rtl/>
        </w:rPr>
        <w:t>894-</w:t>
      </w:r>
      <w:r w:rsidRPr="005B743E">
        <w:rPr>
          <w:spacing w:val="0"/>
          <w:rtl/>
        </w:rPr>
        <w:tab/>
      </w:r>
      <w:r w:rsidRPr="005B743E">
        <w:rPr>
          <w:rFonts w:hint="eastAsia"/>
          <w:spacing w:val="0"/>
          <w:rtl/>
        </w:rPr>
        <w:t>ونسبة</w:t>
      </w:r>
      <w:r w:rsidRPr="005B743E">
        <w:rPr>
          <w:spacing w:val="0"/>
          <w:rtl/>
        </w:rPr>
        <w:t xml:space="preserve"> </w:t>
      </w:r>
      <w:r w:rsidRPr="005B743E">
        <w:rPr>
          <w:rFonts w:hint="eastAsia"/>
          <w:spacing w:val="0"/>
          <w:rtl/>
        </w:rPr>
        <w:t>التسجيل</w:t>
      </w:r>
      <w:r w:rsidRPr="005B743E">
        <w:rPr>
          <w:spacing w:val="0"/>
          <w:rtl/>
        </w:rPr>
        <w:t xml:space="preserve"> مرتفعة في مجموعة الطب والاختصاصات ذات الصلة، والتعليم وتدريب المعلمين، </w:t>
      </w:r>
      <w:r w:rsidRPr="005B743E">
        <w:rPr>
          <w:rFonts w:hint="eastAsia"/>
          <w:spacing w:val="0"/>
          <w:rtl/>
        </w:rPr>
        <w:t>وإدارة</w:t>
      </w:r>
      <w:r w:rsidRPr="005B743E">
        <w:rPr>
          <w:spacing w:val="0"/>
          <w:rtl/>
        </w:rPr>
        <w:t xml:space="preserve"> الأعمال والمجالات ذات الصلة، ودروس الهندسة، ودروس تكنولوجيا المعلومات. </w:t>
      </w:r>
      <w:r w:rsidRPr="005B743E">
        <w:rPr>
          <w:rFonts w:hint="eastAsia"/>
          <w:spacing w:val="0"/>
          <w:rtl/>
        </w:rPr>
        <w:t>وأصبح</w:t>
      </w:r>
      <w:r w:rsidRPr="005B743E">
        <w:rPr>
          <w:spacing w:val="0"/>
          <w:rtl/>
        </w:rPr>
        <w:t xml:space="preserve"> برنامج </w:t>
      </w:r>
      <w:r w:rsidRPr="005B743E">
        <w:rPr>
          <w:rFonts w:hint="cs"/>
          <w:spacing w:val="0"/>
          <w:rtl/>
        </w:rPr>
        <w:t>التمريض</w:t>
      </w:r>
      <w:r w:rsidRPr="005B743E">
        <w:rPr>
          <w:spacing w:val="0"/>
          <w:rtl/>
        </w:rPr>
        <w:t xml:space="preserve">، في الوقت الراهن، أكثر اجتذاباً للطلاب بسبب الطلب </w:t>
      </w:r>
      <w:r w:rsidRPr="005B743E">
        <w:rPr>
          <w:rFonts w:hint="eastAsia"/>
          <w:spacing w:val="0"/>
          <w:rtl/>
        </w:rPr>
        <w:t>المرتفع</w:t>
      </w:r>
      <w:r w:rsidRPr="005B743E">
        <w:rPr>
          <w:rFonts w:hint="cs"/>
          <w:spacing w:val="0"/>
          <w:rtl/>
        </w:rPr>
        <w:t>، حسبما يُنظََر</w:t>
      </w:r>
      <w:r w:rsidRPr="005B743E">
        <w:rPr>
          <w:spacing w:val="0"/>
          <w:rtl/>
        </w:rPr>
        <w:t xml:space="preserve"> </w:t>
      </w:r>
      <w:r w:rsidRPr="005B743E">
        <w:rPr>
          <w:rFonts w:hint="cs"/>
          <w:spacing w:val="0"/>
          <w:rtl/>
        </w:rPr>
        <w:t xml:space="preserve">إليه </w:t>
      </w:r>
      <w:r w:rsidRPr="005B743E">
        <w:rPr>
          <w:spacing w:val="0"/>
          <w:rtl/>
        </w:rPr>
        <w:t>في الخارج.</w:t>
      </w:r>
    </w:p>
    <w:p w:rsidR="003A1A9F" w:rsidRPr="005B743E" w:rsidRDefault="003A1A9F" w:rsidP="003A1A9F">
      <w:pPr>
        <w:tabs>
          <w:tab w:val="left" w:pos="879"/>
          <w:tab w:val="left" w:pos="1557"/>
        </w:tabs>
        <w:spacing w:before="0" w:line="360" w:lineRule="exact"/>
        <w:rPr>
          <w:spacing w:val="0"/>
          <w:rtl/>
        </w:rPr>
      </w:pPr>
      <w:r w:rsidRPr="005B743E">
        <w:rPr>
          <w:spacing w:val="0"/>
          <w:rtl/>
        </w:rPr>
        <w:t>895-</w:t>
      </w:r>
      <w:r w:rsidRPr="005B743E">
        <w:rPr>
          <w:spacing w:val="0"/>
          <w:rtl/>
        </w:rPr>
        <w:tab/>
      </w:r>
      <w:r w:rsidRPr="005B743E">
        <w:rPr>
          <w:rFonts w:hint="eastAsia"/>
          <w:spacing w:val="0"/>
          <w:rtl/>
        </w:rPr>
        <w:t>ويتراوح</w:t>
      </w:r>
      <w:r w:rsidRPr="005B743E">
        <w:rPr>
          <w:spacing w:val="0"/>
          <w:rtl/>
        </w:rPr>
        <w:t xml:space="preserve"> </w:t>
      </w:r>
      <w:r w:rsidRPr="005B743E">
        <w:rPr>
          <w:rFonts w:hint="eastAsia"/>
          <w:spacing w:val="0"/>
          <w:rtl/>
        </w:rPr>
        <w:t>معدل</w:t>
      </w:r>
      <w:r w:rsidRPr="005B743E">
        <w:rPr>
          <w:spacing w:val="0"/>
          <w:rtl/>
        </w:rPr>
        <w:t xml:space="preserve"> بقاء الفوج إجمالاً في الوقت الحاضر بين</w:t>
      </w:r>
      <w:r w:rsidRPr="005B743E">
        <w:rPr>
          <w:rFonts w:hint="cs"/>
          <w:spacing w:val="0"/>
          <w:rtl/>
        </w:rPr>
        <w:t xml:space="preserve"> </w:t>
      </w:r>
      <w:r w:rsidRPr="005B743E">
        <w:rPr>
          <w:spacing w:val="0"/>
          <w:rtl/>
        </w:rPr>
        <w:t xml:space="preserve">20 و22 في المائة في المرحلة بين </w:t>
      </w:r>
      <w:r w:rsidRPr="005B743E">
        <w:rPr>
          <w:rFonts w:hint="eastAsia"/>
          <w:spacing w:val="0"/>
          <w:rtl/>
        </w:rPr>
        <w:t>السنة</w:t>
      </w:r>
      <w:r w:rsidRPr="005B743E">
        <w:rPr>
          <w:spacing w:val="0"/>
          <w:rtl/>
        </w:rPr>
        <w:t xml:space="preserve"> الأولى والسنة الرابعة من الدراسة الجامعية. ومعدل بقاء الفوج في المدارس </w:t>
      </w:r>
      <w:r w:rsidRPr="005B743E">
        <w:rPr>
          <w:rFonts w:hint="eastAsia"/>
          <w:spacing w:val="0"/>
          <w:rtl/>
        </w:rPr>
        <w:t>الخاصة</w:t>
      </w:r>
      <w:r w:rsidRPr="005B743E">
        <w:rPr>
          <w:spacing w:val="0"/>
          <w:rtl/>
        </w:rPr>
        <w:t xml:space="preserve"> ه</w:t>
      </w:r>
      <w:r w:rsidRPr="005B743E">
        <w:rPr>
          <w:rFonts w:hint="cs"/>
          <w:spacing w:val="0"/>
          <w:rtl/>
        </w:rPr>
        <w:t>و</w:t>
      </w:r>
      <w:r w:rsidRPr="005B743E">
        <w:rPr>
          <w:spacing w:val="0"/>
          <w:rtl/>
        </w:rPr>
        <w:t xml:space="preserve"> أقل بكثير </w:t>
      </w:r>
      <w:r w:rsidRPr="005B743E">
        <w:rPr>
          <w:rFonts w:hint="cs"/>
          <w:spacing w:val="0"/>
          <w:rtl/>
        </w:rPr>
        <w:t>م</w:t>
      </w:r>
      <w:r w:rsidRPr="005B743E">
        <w:rPr>
          <w:spacing w:val="0"/>
          <w:rtl/>
        </w:rPr>
        <w:t>ما هو عليه في المدارس الحكومية أو المدارس التابعة للدولة.</w:t>
      </w:r>
    </w:p>
    <w:p w:rsidR="003A1A9F" w:rsidRPr="004F6B55" w:rsidRDefault="003A1A9F" w:rsidP="003A1A9F">
      <w:pPr>
        <w:tabs>
          <w:tab w:val="left" w:pos="879"/>
          <w:tab w:val="left" w:pos="1557"/>
        </w:tabs>
        <w:spacing w:before="0" w:line="360" w:lineRule="exact"/>
        <w:rPr>
          <w:i/>
          <w:iCs/>
          <w:spacing w:val="0"/>
          <w:rtl/>
        </w:rPr>
      </w:pPr>
      <w:r w:rsidRPr="004F6B55">
        <w:rPr>
          <w:rFonts w:hint="eastAsia"/>
          <w:i/>
          <w:iCs/>
          <w:spacing w:val="0"/>
          <w:rtl/>
        </w:rPr>
        <w:t>السياسات</w:t>
      </w:r>
      <w:r w:rsidRPr="004F6B55">
        <w:rPr>
          <w:i/>
          <w:iCs/>
          <w:spacing w:val="0"/>
          <w:rtl/>
        </w:rPr>
        <w:t xml:space="preserve"> والبرامج </w:t>
      </w:r>
      <w:r w:rsidRPr="004F6B55">
        <w:rPr>
          <w:rFonts w:hint="eastAsia"/>
          <w:i/>
          <w:iCs/>
          <w:spacing w:val="0"/>
          <w:rtl/>
        </w:rPr>
        <w:t>التي</w:t>
      </w:r>
      <w:r w:rsidRPr="004F6B55">
        <w:rPr>
          <w:i/>
          <w:iCs/>
          <w:spacing w:val="0"/>
          <w:rtl/>
        </w:rPr>
        <w:t xml:space="preserve"> اعتمدتها الحكومة للنهوض بالتعليم على جميع المستويات</w:t>
      </w:r>
    </w:p>
    <w:p w:rsidR="003A1A9F" w:rsidRPr="005B743E" w:rsidRDefault="003A1A9F" w:rsidP="005B428D">
      <w:pPr>
        <w:tabs>
          <w:tab w:val="left" w:pos="879"/>
          <w:tab w:val="left" w:pos="1557"/>
        </w:tabs>
        <w:spacing w:before="0" w:line="360" w:lineRule="exact"/>
        <w:rPr>
          <w:spacing w:val="0"/>
          <w:rtl/>
        </w:rPr>
      </w:pPr>
      <w:r w:rsidRPr="005B743E">
        <w:rPr>
          <w:spacing w:val="0"/>
          <w:rtl/>
        </w:rPr>
        <w:t>896-</w:t>
      </w:r>
      <w:r w:rsidRPr="005B743E">
        <w:rPr>
          <w:spacing w:val="0"/>
          <w:rtl/>
        </w:rPr>
        <w:tab/>
      </w:r>
      <w:r w:rsidRPr="005B743E">
        <w:rPr>
          <w:rFonts w:hint="eastAsia"/>
          <w:spacing w:val="0"/>
          <w:rtl/>
        </w:rPr>
        <w:t>أُدخل</w:t>
      </w:r>
      <w:r w:rsidRPr="005B743E">
        <w:rPr>
          <w:spacing w:val="0"/>
          <w:rtl/>
        </w:rPr>
        <w:t xml:space="preserve"> </w:t>
      </w:r>
      <w:r w:rsidRPr="005B743E">
        <w:rPr>
          <w:rFonts w:hint="eastAsia"/>
          <w:spacing w:val="0"/>
          <w:rtl/>
        </w:rPr>
        <w:t>العديد</w:t>
      </w:r>
      <w:r w:rsidRPr="005B743E">
        <w:rPr>
          <w:spacing w:val="0"/>
          <w:rtl/>
        </w:rPr>
        <w:t xml:space="preserve"> من التطورات على المؤسسات والبرامج بغية تحسين </w:t>
      </w:r>
      <w:r w:rsidRPr="005B743E">
        <w:rPr>
          <w:rFonts w:hint="cs"/>
          <w:spacing w:val="0"/>
          <w:rtl/>
        </w:rPr>
        <w:t>الالتحاق ب</w:t>
      </w:r>
      <w:r w:rsidRPr="005B743E">
        <w:rPr>
          <w:spacing w:val="0"/>
          <w:rtl/>
        </w:rPr>
        <w:t xml:space="preserve">التعليم ونوعيته وكفاءة </w:t>
      </w:r>
      <w:r w:rsidRPr="005B743E">
        <w:rPr>
          <w:rFonts w:hint="eastAsia"/>
          <w:spacing w:val="0"/>
          <w:rtl/>
        </w:rPr>
        <w:t>التعلُّم</w:t>
      </w:r>
      <w:r w:rsidRPr="005B743E">
        <w:rPr>
          <w:spacing w:val="0"/>
          <w:rtl/>
        </w:rPr>
        <w:t>.</w:t>
      </w:r>
    </w:p>
    <w:p w:rsidR="003A1A9F" w:rsidRPr="005B743E" w:rsidRDefault="003A1A9F" w:rsidP="00A61351">
      <w:pPr>
        <w:tabs>
          <w:tab w:val="left" w:pos="879"/>
          <w:tab w:val="left" w:pos="1557"/>
        </w:tabs>
        <w:spacing w:before="0" w:line="360" w:lineRule="exact"/>
        <w:rPr>
          <w:spacing w:val="0"/>
          <w:rtl/>
        </w:rPr>
      </w:pPr>
      <w:r w:rsidRPr="005B743E">
        <w:rPr>
          <w:spacing w:val="0"/>
          <w:rtl/>
        </w:rPr>
        <w:t>897-</w:t>
      </w:r>
      <w:r w:rsidRPr="005B743E">
        <w:rPr>
          <w:spacing w:val="0"/>
          <w:rtl/>
        </w:rPr>
        <w:tab/>
      </w:r>
      <w:r w:rsidRPr="005B743E">
        <w:rPr>
          <w:rFonts w:hint="cs"/>
          <w:spacing w:val="0"/>
          <w:rtl/>
        </w:rPr>
        <w:t xml:space="preserve">ولفترة سنوات عديدة </w:t>
      </w:r>
      <w:r w:rsidRPr="005B743E">
        <w:rPr>
          <w:spacing w:val="0"/>
          <w:rtl/>
        </w:rPr>
        <w:t>أُنيطت بمؤسسة حكوم</w:t>
      </w:r>
      <w:r w:rsidRPr="005B743E">
        <w:rPr>
          <w:rFonts w:hint="cs"/>
          <w:spacing w:val="0"/>
          <w:rtl/>
        </w:rPr>
        <w:t>ي</w:t>
      </w:r>
      <w:r w:rsidRPr="005B743E">
        <w:rPr>
          <w:spacing w:val="0"/>
          <w:rtl/>
        </w:rPr>
        <w:t xml:space="preserve">ة واحدة - كانت وقتئذ وزارة التعليم </w:t>
      </w:r>
      <w:r w:rsidRPr="005B743E">
        <w:rPr>
          <w:rFonts w:hint="eastAsia"/>
          <w:spacing w:val="0"/>
          <w:rtl/>
        </w:rPr>
        <w:t>والثقافة</w:t>
      </w:r>
      <w:r w:rsidRPr="005B743E">
        <w:rPr>
          <w:spacing w:val="0"/>
          <w:rtl/>
        </w:rPr>
        <w:t xml:space="preserve"> والرياضة</w:t>
      </w:r>
      <w:r w:rsidR="00A61351">
        <w:rPr>
          <w:spacing w:val="0"/>
          <w:vertAlign w:val="superscript"/>
          <w:rtl/>
        </w:rPr>
        <w:t>(</w:t>
      </w:r>
      <w:r w:rsidR="00A61351">
        <w:rPr>
          <w:rStyle w:val="FootnoteReference"/>
          <w:spacing w:val="0"/>
          <w:rtl/>
        </w:rPr>
        <w:footnoteReference w:id="57"/>
      </w:r>
      <w:r w:rsidR="00A61351" w:rsidRPr="00A61351">
        <w:rPr>
          <w:spacing w:val="0"/>
          <w:vertAlign w:val="superscript"/>
          <w:rtl/>
        </w:rPr>
        <w:t>)</w:t>
      </w:r>
      <w:r w:rsidRPr="005B743E">
        <w:rPr>
          <w:rFonts w:hint="cs"/>
          <w:spacing w:val="0"/>
          <w:rtl/>
        </w:rPr>
        <w:t xml:space="preserve">، </w:t>
      </w:r>
      <w:r w:rsidRPr="005B743E">
        <w:rPr>
          <w:rFonts w:hint="eastAsia"/>
          <w:spacing w:val="0"/>
          <w:rtl/>
        </w:rPr>
        <w:t>مهام</w:t>
      </w:r>
      <w:r w:rsidRPr="005B743E">
        <w:rPr>
          <w:spacing w:val="0"/>
          <w:rtl/>
        </w:rPr>
        <w:t xml:space="preserve"> إدارة نظام التعليم والإشراف عليه وتنظيمه. </w:t>
      </w:r>
      <w:r w:rsidRPr="005B743E">
        <w:rPr>
          <w:rFonts w:hint="cs"/>
          <w:spacing w:val="0"/>
          <w:rtl/>
        </w:rPr>
        <w:t>لك</w:t>
      </w:r>
      <w:r w:rsidRPr="005B743E">
        <w:rPr>
          <w:spacing w:val="0"/>
          <w:rtl/>
        </w:rPr>
        <w:t xml:space="preserve">ن تركيز </w:t>
      </w:r>
      <w:r w:rsidRPr="005B743E">
        <w:rPr>
          <w:rFonts w:hint="cs"/>
          <w:spacing w:val="0"/>
          <w:rtl/>
        </w:rPr>
        <w:t>الوزارة</w:t>
      </w:r>
      <w:r w:rsidRPr="005B743E">
        <w:rPr>
          <w:spacing w:val="0"/>
          <w:rtl/>
        </w:rPr>
        <w:t xml:space="preserve"> من الناحية </w:t>
      </w:r>
      <w:r w:rsidRPr="005B743E">
        <w:rPr>
          <w:rFonts w:hint="eastAsia"/>
          <w:spacing w:val="0"/>
          <w:rtl/>
        </w:rPr>
        <w:t>الإدارية</w:t>
      </w:r>
      <w:r w:rsidRPr="005B743E">
        <w:rPr>
          <w:spacing w:val="0"/>
          <w:rtl/>
        </w:rPr>
        <w:t xml:space="preserve"> و</w:t>
      </w:r>
      <w:r w:rsidRPr="005B743E">
        <w:rPr>
          <w:rFonts w:hint="cs"/>
          <w:spacing w:val="0"/>
          <w:rtl/>
        </w:rPr>
        <w:t xml:space="preserve">من حيث الأولويات </w:t>
      </w:r>
      <w:r w:rsidRPr="005B743E">
        <w:rPr>
          <w:spacing w:val="0"/>
          <w:rtl/>
        </w:rPr>
        <w:t xml:space="preserve">كان قائماً أساساً على </w:t>
      </w:r>
      <w:r w:rsidRPr="005B743E">
        <w:rPr>
          <w:rFonts w:hint="cs"/>
          <w:spacing w:val="0"/>
          <w:rtl/>
        </w:rPr>
        <w:t>التعليم</w:t>
      </w:r>
      <w:r w:rsidRPr="005B743E">
        <w:rPr>
          <w:spacing w:val="0"/>
          <w:rtl/>
        </w:rPr>
        <w:t xml:space="preserve"> الأساسي.</w:t>
      </w:r>
    </w:p>
    <w:p w:rsidR="003A1A9F" w:rsidRPr="005B743E" w:rsidRDefault="003A1A9F" w:rsidP="005B428D">
      <w:pPr>
        <w:tabs>
          <w:tab w:val="left" w:pos="879"/>
          <w:tab w:val="left" w:pos="1557"/>
        </w:tabs>
        <w:spacing w:before="0" w:line="360" w:lineRule="exact"/>
        <w:rPr>
          <w:spacing w:val="0"/>
          <w:rtl/>
        </w:rPr>
      </w:pPr>
      <w:r w:rsidRPr="005B743E">
        <w:rPr>
          <w:spacing w:val="0"/>
          <w:rtl/>
        </w:rPr>
        <w:t>898-</w:t>
      </w:r>
      <w:r w:rsidRPr="005B743E">
        <w:rPr>
          <w:spacing w:val="0"/>
          <w:rtl/>
        </w:rPr>
        <w:tab/>
      </w:r>
      <w:r w:rsidRPr="005B743E">
        <w:rPr>
          <w:rFonts w:hint="cs"/>
          <w:spacing w:val="0"/>
          <w:rtl/>
        </w:rPr>
        <w:t>و</w:t>
      </w:r>
      <w:r w:rsidRPr="005B743E">
        <w:rPr>
          <w:rFonts w:hint="eastAsia"/>
          <w:spacing w:val="0"/>
          <w:rtl/>
        </w:rPr>
        <w:t>في</w:t>
      </w:r>
      <w:r w:rsidRPr="005B743E">
        <w:rPr>
          <w:spacing w:val="0"/>
          <w:rtl/>
        </w:rPr>
        <w:t xml:space="preserve"> </w:t>
      </w:r>
      <w:r w:rsidRPr="005B743E">
        <w:rPr>
          <w:rFonts w:hint="eastAsia"/>
          <w:spacing w:val="0"/>
          <w:rtl/>
        </w:rPr>
        <w:t>عام</w:t>
      </w:r>
      <w:r w:rsidRPr="005B743E">
        <w:rPr>
          <w:spacing w:val="0"/>
          <w:rtl/>
        </w:rPr>
        <w:t xml:space="preserve"> 1991، أصدر الكونغرس تقرير لجن</w:t>
      </w:r>
      <w:r w:rsidRPr="005B743E">
        <w:rPr>
          <w:rFonts w:hint="cs"/>
          <w:spacing w:val="0"/>
          <w:rtl/>
        </w:rPr>
        <w:t>ته</w:t>
      </w:r>
      <w:r w:rsidRPr="005B743E">
        <w:rPr>
          <w:spacing w:val="0"/>
          <w:rtl/>
        </w:rPr>
        <w:t xml:space="preserve"> المعنية </w:t>
      </w:r>
      <w:r w:rsidRPr="005B743E">
        <w:rPr>
          <w:rFonts w:hint="cs"/>
          <w:spacing w:val="0"/>
          <w:rtl/>
        </w:rPr>
        <w:t>ب</w:t>
      </w:r>
      <w:r w:rsidRPr="005B743E">
        <w:rPr>
          <w:spacing w:val="0"/>
          <w:rtl/>
        </w:rPr>
        <w:t>التعليم</w:t>
      </w:r>
      <w:r w:rsidRPr="005B743E">
        <w:rPr>
          <w:rFonts w:hint="cs"/>
          <w:spacing w:val="0"/>
          <w:rtl/>
        </w:rPr>
        <w:t>،</w:t>
      </w:r>
      <w:r w:rsidRPr="005B743E">
        <w:rPr>
          <w:spacing w:val="0"/>
          <w:rtl/>
        </w:rPr>
        <w:t xml:space="preserve"> الذي أوصى بإعادة </w:t>
      </w:r>
      <w:r w:rsidRPr="005B743E">
        <w:rPr>
          <w:rFonts w:hint="eastAsia"/>
          <w:spacing w:val="0"/>
          <w:rtl/>
        </w:rPr>
        <w:t>هيكلة</w:t>
      </w:r>
      <w:r w:rsidRPr="005B743E">
        <w:rPr>
          <w:spacing w:val="0"/>
          <w:rtl/>
        </w:rPr>
        <w:t xml:space="preserve"> </w:t>
      </w:r>
      <w:r w:rsidRPr="005B743E">
        <w:rPr>
          <w:rFonts w:hint="cs"/>
          <w:spacing w:val="0"/>
          <w:rtl/>
        </w:rPr>
        <w:t>بيروقراطية</w:t>
      </w:r>
      <w:r w:rsidRPr="005B743E">
        <w:rPr>
          <w:spacing w:val="0"/>
          <w:rtl/>
        </w:rPr>
        <w:t xml:space="preserve"> قطاع التعليم. وتضمن التقرير الدفع </w:t>
      </w:r>
      <w:r w:rsidRPr="005B743E">
        <w:rPr>
          <w:rFonts w:hint="cs"/>
          <w:spacing w:val="0"/>
          <w:rtl/>
        </w:rPr>
        <w:t>الذي مكّن ا</w:t>
      </w:r>
      <w:r w:rsidRPr="005B743E">
        <w:rPr>
          <w:spacing w:val="0"/>
          <w:rtl/>
        </w:rPr>
        <w:t xml:space="preserve">لكونغرس </w:t>
      </w:r>
      <w:r w:rsidRPr="005B743E">
        <w:rPr>
          <w:rFonts w:hint="cs"/>
          <w:spacing w:val="0"/>
          <w:rtl/>
        </w:rPr>
        <w:t>من ا</w:t>
      </w:r>
      <w:r w:rsidRPr="005B743E">
        <w:rPr>
          <w:spacing w:val="0"/>
          <w:rtl/>
        </w:rPr>
        <w:t>عتم</w:t>
      </w:r>
      <w:r w:rsidRPr="005B743E">
        <w:rPr>
          <w:rFonts w:hint="cs"/>
          <w:spacing w:val="0"/>
          <w:rtl/>
        </w:rPr>
        <w:t>ا</w:t>
      </w:r>
      <w:r w:rsidRPr="005B743E">
        <w:rPr>
          <w:spacing w:val="0"/>
          <w:rtl/>
        </w:rPr>
        <w:t xml:space="preserve">د </w:t>
      </w:r>
      <w:r w:rsidRPr="005B743E">
        <w:rPr>
          <w:rFonts w:hint="eastAsia"/>
          <w:spacing w:val="0"/>
          <w:rtl/>
        </w:rPr>
        <w:t>القانون</w:t>
      </w:r>
      <w:r w:rsidRPr="005B743E">
        <w:rPr>
          <w:spacing w:val="0"/>
          <w:rtl/>
        </w:rPr>
        <w:t xml:space="preserve"> الجمهوري رقم 7722 والقانون الجمه</w:t>
      </w:r>
      <w:r w:rsidR="00A61351">
        <w:rPr>
          <w:rFonts w:hint="cs"/>
          <w:spacing w:val="0"/>
          <w:rtl/>
        </w:rPr>
        <w:t>ـ</w:t>
      </w:r>
      <w:r w:rsidRPr="005B743E">
        <w:rPr>
          <w:spacing w:val="0"/>
          <w:rtl/>
        </w:rPr>
        <w:t>وري رقم 779</w:t>
      </w:r>
      <w:r w:rsidRPr="005B743E">
        <w:rPr>
          <w:rFonts w:hint="cs"/>
          <w:spacing w:val="0"/>
          <w:rtl/>
        </w:rPr>
        <w:t>6</w:t>
      </w:r>
      <w:r w:rsidRPr="005B743E">
        <w:rPr>
          <w:spacing w:val="0"/>
          <w:rtl/>
        </w:rPr>
        <w:t xml:space="preserve"> في عام 1994 </w:t>
      </w:r>
      <w:r w:rsidRPr="005B743E">
        <w:rPr>
          <w:rFonts w:hint="cs"/>
          <w:spacing w:val="0"/>
          <w:rtl/>
        </w:rPr>
        <w:t>وإنشاء، على التوالي،</w:t>
      </w:r>
      <w:r w:rsidRPr="005B743E">
        <w:rPr>
          <w:spacing w:val="0"/>
          <w:rtl/>
        </w:rPr>
        <w:t xml:space="preserve"> لجنة </w:t>
      </w:r>
      <w:r w:rsidRPr="005B743E">
        <w:rPr>
          <w:rFonts w:hint="eastAsia"/>
          <w:spacing w:val="0"/>
          <w:rtl/>
        </w:rPr>
        <w:t>التعليم</w:t>
      </w:r>
      <w:r w:rsidRPr="005B743E">
        <w:rPr>
          <w:spacing w:val="0"/>
          <w:rtl/>
        </w:rPr>
        <w:t xml:space="preserve"> العالي وهيئة التعليم التقني وتنمية المهارات.</w:t>
      </w:r>
    </w:p>
    <w:p w:rsidR="003A1A9F" w:rsidRPr="005B743E" w:rsidRDefault="003A1A9F" w:rsidP="003A1A9F">
      <w:pPr>
        <w:tabs>
          <w:tab w:val="left" w:pos="879"/>
          <w:tab w:val="left" w:pos="1557"/>
        </w:tabs>
        <w:spacing w:before="0" w:line="360" w:lineRule="exact"/>
        <w:rPr>
          <w:spacing w:val="0"/>
          <w:rtl/>
        </w:rPr>
      </w:pPr>
      <w:r w:rsidRPr="005B743E">
        <w:rPr>
          <w:spacing w:val="0"/>
          <w:rtl/>
        </w:rPr>
        <w:t>899-</w:t>
      </w:r>
      <w:r w:rsidRPr="005B743E">
        <w:rPr>
          <w:spacing w:val="0"/>
          <w:rtl/>
        </w:rPr>
        <w:tab/>
      </w:r>
      <w:r w:rsidRPr="005B743E">
        <w:rPr>
          <w:rFonts w:hint="eastAsia"/>
          <w:spacing w:val="0"/>
          <w:rtl/>
        </w:rPr>
        <w:t>ونتيجة</w:t>
      </w:r>
      <w:r w:rsidRPr="005B743E">
        <w:rPr>
          <w:spacing w:val="0"/>
          <w:rtl/>
        </w:rPr>
        <w:t xml:space="preserve"> </w:t>
      </w:r>
      <w:r w:rsidRPr="005B743E">
        <w:rPr>
          <w:rFonts w:hint="eastAsia"/>
          <w:spacing w:val="0"/>
          <w:rtl/>
        </w:rPr>
        <w:t>التركيز</w:t>
      </w:r>
      <w:r w:rsidRPr="005B743E">
        <w:rPr>
          <w:spacing w:val="0"/>
          <w:rtl/>
        </w:rPr>
        <w:t xml:space="preserve"> الثلاثي للتعليم، تُشدِّد وزارة التعليم فقط على إدارة التعليم الأساسي (التعليم الابتدائي والتعليم الثانوي) و</w:t>
      </w:r>
      <w:r w:rsidRPr="005B743E">
        <w:rPr>
          <w:rFonts w:hint="cs"/>
          <w:spacing w:val="0"/>
          <w:rtl/>
        </w:rPr>
        <w:t xml:space="preserve">على </w:t>
      </w:r>
      <w:r w:rsidRPr="005B743E">
        <w:rPr>
          <w:spacing w:val="0"/>
          <w:rtl/>
        </w:rPr>
        <w:t xml:space="preserve">الإشراف عليه وتنظيمه. ولجنة التعليم </w:t>
      </w:r>
      <w:r w:rsidRPr="005B743E">
        <w:rPr>
          <w:rFonts w:hint="eastAsia"/>
          <w:spacing w:val="0"/>
          <w:rtl/>
        </w:rPr>
        <w:t>العالي،</w:t>
      </w:r>
      <w:r w:rsidRPr="005B743E">
        <w:rPr>
          <w:spacing w:val="0"/>
          <w:rtl/>
        </w:rPr>
        <w:t xml:space="preserve"> وهي مؤسسة على مستوى وزارة ت</w:t>
      </w:r>
      <w:r w:rsidRPr="005B743E">
        <w:rPr>
          <w:rFonts w:hint="cs"/>
          <w:spacing w:val="0"/>
          <w:rtl/>
        </w:rPr>
        <w:t>ابعة ل</w:t>
      </w:r>
      <w:r w:rsidRPr="005B743E">
        <w:rPr>
          <w:spacing w:val="0"/>
          <w:rtl/>
        </w:rPr>
        <w:t>مكتب الرئيس، تُشرف</w:t>
      </w:r>
      <w:r w:rsidRPr="005B743E">
        <w:rPr>
          <w:rFonts w:hint="cs"/>
          <w:spacing w:val="0"/>
          <w:rtl/>
        </w:rPr>
        <w:t xml:space="preserve"> </w:t>
      </w:r>
      <w:r w:rsidRPr="005B743E">
        <w:rPr>
          <w:spacing w:val="0"/>
          <w:rtl/>
        </w:rPr>
        <w:t xml:space="preserve">على القطاع الفرعي للتعليم </w:t>
      </w:r>
      <w:r w:rsidRPr="005B743E">
        <w:rPr>
          <w:rFonts w:hint="eastAsia"/>
          <w:spacing w:val="0"/>
          <w:rtl/>
        </w:rPr>
        <w:t>العالي</w:t>
      </w:r>
      <w:r w:rsidRPr="005B743E">
        <w:rPr>
          <w:spacing w:val="0"/>
          <w:rtl/>
        </w:rPr>
        <w:t>. واللجنة</w:t>
      </w:r>
      <w:r w:rsidRPr="005B743E">
        <w:rPr>
          <w:rFonts w:hint="cs"/>
          <w:spacing w:val="0"/>
          <w:rtl/>
        </w:rPr>
        <w:t>،</w:t>
      </w:r>
      <w:r w:rsidRPr="005B743E">
        <w:rPr>
          <w:spacing w:val="0"/>
          <w:rtl/>
        </w:rPr>
        <w:t xml:space="preserve"> بتركيز اهتمامها على  </w:t>
      </w:r>
      <w:r w:rsidRPr="005B743E">
        <w:rPr>
          <w:rFonts w:hint="eastAsia"/>
          <w:spacing w:val="0"/>
          <w:rtl/>
        </w:rPr>
        <w:t>إدارة</w:t>
      </w:r>
      <w:r w:rsidRPr="005B743E">
        <w:rPr>
          <w:spacing w:val="0"/>
          <w:rtl/>
        </w:rPr>
        <w:t xml:space="preserve"> النظام والتوجيه في مجال السياسات </w:t>
      </w:r>
      <w:r w:rsidRPr="005B743E">
        <w:rPr>
          <w:rFonts w:hint="cs"/>
          <w:spacing w:val="0"/>
          <w:rtl/>
        </w:rPr>
        <w:t xml:space="preserve">المتبعة لدى </w:t>
      </w:r>
      <w:r w:rsidRPr="005B743E">
        <w:rPr>
          <w:spacing w:val="0"/>
          <w:rtl/>
        </w:rPr>
        <w:t xml:space="preserve">مؤسسات التعليم العالي العامة </w:t>
      </w:r>
      <w:r w:rsidRPr="005B743E">
        <w:rPr>
          <w:rFonts w:hint="eastAsia"/>
          <w:spacing w:val="0"/>
          <w:rtl/>
        </w:rPr>
        <w:t>والخاصة،</w:t>
      </w:r>
      <w:r w:rsidRPr="005B743E">
        <w:rPr>
          <w:spacing w:val="0"/>
          <w:rtl/>
        </w:rPr>
        <w:t xml:space="preserve"> ترصد وتقيّم برامج تلك المؤسسات، وتضع </w:t>
      </w:r>
      <w:r w:rsidRPr="005B743E">
        <w:rPr>
          <w:rFonts w:hint="eastAsia"/>
          <w:spacing w:val="0"/>
          <w:rtl/>
        </w:rPr>
        <w:t>وتنفذ</w:t>
      </w:r>
      <w:r w:rsidRPr="005B743E">
        <w:rPr>
          <w:spacing w:val="0"/>
          <w:rtl/>
        </w:rPr>
        <w:t xml:space="preserve"> الخطط الإنمائية والسياسات والمعايير وتضطلع بالمشاريع والبرامج الإنمائية </w:t>
      </w:r>
      <w:r w:rsidRPr="005B743E">
        <w:rPr>
          <w:rFonts w:hint="cs"/>
          <w:spacing w:val="0"/>
          <w:rtl/>
        </w:rPr>
        <w:t>الخاصة</w:t>
      </w:r>
      <w:r w:rsidRPr="005B743E">
        <w:rPr>
          <w:spacing w:val="0"/>
          <w:rtl/>
        </w:rPr>
        <w:t xml:space="preserve"> </w:t>
      </w:r>
      <w:r w:rsidRPr="005B743E">
        <w:rPr>
          <w:rFonts w:hint="cs"/>
          <w:spacing w:val="0"/>
          <w:rtl/>
        </w:rPr>
        <w:t>ب</w:t>
      </w:r>
      <w:r w:rsidRPr="005B743E">
        <w:rPr>
          <w:spacing w:val="0"/>
          <w:rtl/>
        </w:rPr>
        <w:t xml:space="preserve">التعليم العالي. ومن جهة أخرى، </w:t>
      </w:r>
      <w:r w:rsidRPr="005B743E">
        <w:rPr>
          <w:rFonts w:hint="cs"/>
          <w:spacing w:val="0"/>
          <w:rtl/>
        </w:rPr>
        <w:t xml:space="preserve">فإن </w:t>
      </w:r>
      <w:r w:rsidRPr="005B743E">
        <w:rPr>
          <w:spacing w:val="0"/>
          <w:rtl/>
        </w:rPr>
        <w:t xml:space="preserve">هيئة التعليم التقني وتنمية المهارات، وهي مؤسسة ترتبط بوزارة العمل </w:t>
      </w:r>
      <w:r w:rsidRPr="005B743E">
        <w:rPr>
          <w:rFonts w:hint="eastAsia"/>
          <w:spacing w:val="0"/>
          <w:rtl/>
        </w:rPr>
        <w:t>والعمالة،</w:t>
      </w:r>
      <w:r w:rsidRPr="005B743E">
        <w:rPr>
          <w:spacing w:val="0"/>
          <w:rtl/>
        </w:rPr>
        <w:t xml:space="preserve"> تُشرف</w:t>
      </w:r>
      <w:r w:rsidRPr="005B743E">
        <w:rPr>
          <w:rFonts w:hint="cs"/>
          <w:spacing w:val="0"/>
          <w:rtl/>
        </w:rPr>
        <w:t xml:space="preserve"> </w:t>
      </w:r>
      <w:r w:rsidRPr="005B743E">
        <w:rPr>
          <w:spacing w:val="0"/>
          <w:rtl/>
        </w:rPr>
        <w:t>على التعليم التقني والمهني في مرحلة ما بعد التعليم الثانوي</w:t>
      </w:r>
      <w:r w:rsidRPr="005B743E">
        <w:rPr>
          <w:rFonts w:hint="cs"/>
          <w:spacing w:val="0"/>
          <w:rtl/>
        </w:rPr>
        <w:t>،</w:t>
      </w:r>
      <w:r w:rsidRPr="005B743E">
        <w:rPr>
          <w:spacing w:val="0"/>
          <w:rtl/>
        </w:rPr>
        <w:t xml:space="preserve"> بما في</w:t>
      </w:r>
      <w:r w:rsidRPr="005B743E">
        <w:rPr>
          <w:rFonts w:hint="cs"/>
          <w:spacing w:val="0"/>
          <w:rtl/>
        </w:rPr>
        <w:t xml:space="preserve"> ذلك </w:t>
      </w:r>
      <w:r w:rsidRPr="005B743E">
        <w:rPr>
          <w:rFonts w:hint="eastAsia"/>
          <w:spacing w:val="0"/>
          <w:rtl/>
        </w:rPr>
        <w:t>توجيه</w:t>
      </w:r>
      <w:r w:rsidRPr="005B743E">
        <w:rPr>
          <w:spacing w:val="0"/>
          <w:rtl/>
        </w:rPr>
        <w:t xml:space="preserve"> المهارات، والتدريب وتنمية قدرات الشباب خارج المدرسة</w:t>
      </w:r>
      <w:r w:rsidRPr="005B743E">
        <w:rPr>
          <w:rFonts w:hint="cs"/>
          <w:spacing w:val="0"/>
          <w:rtl/>
        </w:rPr>
        <w:t>،</w:t>
      </w:r>
      <w:r w:rsidRPr="005B743E">
        <w:rPr>
          <w:spacing w:val="0"/>
          <w:rtl/>
        </w:rPr>
        <w:t xml:space="preserve"> ومجتمعات الكبار</w:t>
      </w:r>
      <w:r w:rsidRPr="005B743E">
        <w:rPr>
          <w:rFonts w:hint="cs"/>
          <w:spacing w:val="0"/>
          <w:rtl/>
        </w:rPr>
        <w:t xml:space="preserve"> المحلية</w:t>
      </w:r>
      <w:r w:rsidRPr="005B743E">
        <w:rPr>
          <w:spacing w:val="0"/>
          <w:rtl/>
        </w:rPr>
        <w:t>.</w:t>
      </w:r>
    </w:p>
    <w:p w:rsidR="003A1A9F" w:rsidRPr="005B743E" w:rsidRDefault="003A1A9F" w:rsidP="003A1A9F">
      <w:pPr>
        <w:tabs>
          <w:tab w:val="left" w:pos="879"/>
          <w:tab w:val="left" w:pos="1557"/>
        </w:tabs>
        <w:spacing w:before="0" w:line="360" w:lineRule="exact"/>
        <w:rPr>
          <w:spacing w:val="0"/>
        </w:rPr>
      </w:pPr>
      <w:r w:rsidRPr="005B743E">
        <w:rPr>
          <w:spacing w:val="0"/>
          <w:rtl/>
        </w:rPr>
        <w:t>900-</w:t>
      </w:r>
      <w:r w:rsidRPr="005B743E">
        <w:rPr>
          <w:spacing w:val="0"/>
          <w:rtl/>
        </w:rPr>
        <w:tab/>
      </w:r>
      <w:r w:rsidRPr="005B743E">
        <w:rPr>
          <w:rFonts w:hint="eastAsia"/>
          <w:spacing w:val="0"/>
          <w:rtl/>
        </w:rPr>
        <w:t>ومنح</w:t>
      </w:r>
      <w:r w:rsidRPr="005B743E">
        <w:rPr>
          <w:spacing w:val="0"/>
          <w:rtl/>
        </w:rPr>
        <w:t xml:space="preserve"> قانون الحكم </w:t>
      </w:r>
      <w:r w:rsidRPr="005B743E">
        <w:rPr>
          <w:rFonts w:hint="eastAsia"/>
          <w:spacing w:val="0"/>
          <w:rtl/>
        </w:rPr>
        <w:t>المحلي</w:t>
      </w:r>
      <w:r w:rsidRPr="005B743E">
        <w:rPr>
          <w:spacing w:val="0"/>
          <w:rtl/>
        </w:rPr>
        <w:t xml:space="preserve"> لعام 1991 مؤسسات الحكومة المحلية موارد إضافية لدعم التعليم الابتدائي </w:t>
      </w:r>
      <w:r w:rsidRPr="005B743E">
        <w:rPr>
          <w:rFonts w:hint="eastAsia"/>
          <w:spacing w:val="0"/>
          <w:rtl/>
        </w:rPr>
        <w:t>والتعليم</w:t>
      </w:r>
      <w:r w:rsidRPr="005B743E">
        <w:rPr>
          <w:spacing w:val="0"/>
          <w:rtl/>
        </w:rPr>
        <w:t xml:space="preserve"> الثانوي. ومكّن القانون تلك المؤسسات من </w:t>
      </w:r>
      <w:r w:rsidRPr="005B743E">
        <w:rPr>
          <w:rFonts w:hint="cs"/>
          <w:spacing w:val="0"/>
          <w:rtl/>
        </w:rPr>
        <w:t>تعزيز</w:t>
      </w:r>
      <w:r w:rsidRPr="005B743E">
        <w:rPr>
          <w:spacing w:val="0"/>
          <w:rtl/>
        </w:rPr>
        <w:t xml:space="preserve"> استقلال</w:t>
      </w:r>
      <w:r w:rsidRPr="005B743E">
        <w:rPr>
          <w:rFonts w:hint="cs"/>
          <w:spacing w:val="0"/>
          <w:rtl/>
        </w:rPr>
        <w:t>ها</w:t>
      </w:r>
      <w:r w:rsidRPr="005B743E">
        <w:rPr>
          <w:spacing w:val="0"/>
          <w:rtl/>
        </w:rPr>
        <w:t xml:space="preserve"> الذاتي </w:t>
      </w:r>
      <w:r w:rsidRPr="005B743E">
        <w:rPr>
          <w:rFonts w:hint="eastAsia"/>
          <w:spacing w:val="0"/>
          <w:rtl/>
        </w:rPr>
        <w:t>وقدر</w:t>
      </w:r>
      <w:r w:rsidRPr="005B743E">
        <w:rPr>
          <w:rFonts w:hint="cs"/>
          <w:spacing w:val="0"/>
          <w:rtl/>
        </w:rPr>
        <w:t>تها</w:t>
      </w:r>
      <w:r w:rsidRPr="005B743E">
        <w:rPr>
          <w:spacing w:val="0"/>
          <w:rtl/>
        </w:rPr>
        <w:t xml:space="preserve"> على الإنفاق عن طريق مخصصات عائداته</w:t>
      </w:r>
      <w:r w:rsidRPr="005B743E">
        <w:rPr>
          <w:rFonts w:hint="cs"/>
          <w:spacing w:val="0"/>
          <w:rtl/>
        </w:rPr>
        <w:t>ا</w:t>
      </w:r>
      <w:r w:rsidRPr="005B743E">
        <w:rPr>
          <w:spacing w:val="0"/>
          <w:rtl/>
        </w:rPr>
        <w:t xml:space="preserve"> الداخلية أساساً وزيادة قدرته</w:t>
      </w:r>
      <w:r w:rsidRPr="005B743E">
        <w:rPr>
          <w:rFonts w:hint="cs"/>
          <w:spacing w:val="0"/>
          <w:rtl/>
        </w:rPr>
        <w:t>ا</w:t>
      </w:r>
      <w:r w:rsidRPr="005B743E">
        <w:rPr>
          <w:spacing w:val="0"/>
          <w:rtl/>
        </w:rPr>
        <w:t xml:space="preserve"> </w:t>
      </w:r>
      <w:r w:rsidRPr="005B743E">
        <w:rPr>
          <w:rFonts w:hint="cs"/>
          <w:spacing w:val="0"/>
          <w:rtl/>
        </w:rPr>
        <w:t>على توليد</w:t>
      </w:r>
      <w:r w:rsidRPr="005B743E">
        <w:rPr>
          <w:spacing w:val="0"/>
          <w:rtl/>
        </w:rPr>
        <w:t xml:space="preserve"> الموارد وتعبئتها. </w:t>
      </w:r>
      <w:r w:rsidRPr="005B743E">
        <w:rPr>
          <w:rFonts w:hint="cs"/>
          <w:spacing w:val="0"/>
          <w:rtl/>
        </w:rPr>
        <w:t>غير أنه</w:t>
      </w:r>
      <w:r w:rsidRPr="005B743E">
        <w:rPr>
          <w:spacing w:val="0"/>
          <w:rtl/>
        </w:rPr>
        <w:t xml:space="preserve">، إضافة إلى تعزيز القدرة على الإنفاق على التعليم، </w:t>
      </w:r>
      <w:r w:rsidRPr="005B743E">
        <w:rPr>
          <w:rFonts w:hint="eastAsia"/>
          <w:spacing w:val="0"/>
          <w:rtl/>
        </w:rPr>
        <w:t>من</w:t>
      </w:r>
      <w:r w:rsidRPr="005B743E">
        <w:rPr>
          <w:spacing w:val="0"/>
          <w:rtl/>
        </w:rPr>
        <w:t xml:space="preserve"> </w:t>
      </w:r>
      <w:r w:rsidRPr="005B743E">
        <w:rPr>
          <w:rFonts w:hint="cs"/>
          <w:spacing w:val="0"/>
          <w:rtl/>
        </w:rPr>
        <w:t xml:space="preserve">المرَجَّح </w:t>
      </w:r>
      <w:r w:rsidRPr="005B743E">
        <w:rPr>
          <w:spacing w:val="0"/>
          <w:rtl/>
        </w:rPr>
        <w:t xml:space="preserve">أن </w:t>
      </w:r>
      <w:r w:rsidRPr="005B743E">
        <w:rPr>
          <w:rFonts w:hint="cs"/>
          <w:spacing w:val="0"/>
          <w:rtl/>
        </w:rPr>
        <w:t>يكون</w:t>
      </w:r>
      <w:r w:rsidRPr="005B743E">
        <w:rPr>
          <w:spacing w:val="0"/>
          <w:rtl/>
        </w:rPr>
        <w:t xml:space="preserve"> أكبر إسهام للقانون </w:t>
      </w:r>
      <w:r w:rsidRPr="005B743E">
        <w:rPr>
          <w:rFonts w:hint="cs"/>
          <w:spacing w:val="0"/>
          <w:rtl/>
        </w:rPr>
        <w:t xml:space="preserve">هو أنه زاد </w:t>
      </w:r>
      <w:r w:rsidRPr="005B743E">
        <w:rPr>
          <w:spacing w:val="0"/>
          <w:rtl/>
        </w:rPr>
        <w:t>ت</w:t>
      </w:r>
      <w:r w:rsidRPr="005B743E">
        <w:rPr>
          <w:rFonts w:hint="cs"/>
          <w:spacing w:val="0"/>
          <w:rtl/>
        </w:rPr>
        <w:t>َ</w:t>
      </w:r>
      <w:r w:rsidRPr="005B743E">
        <w:rPr>
          <w:spacing w:val="0"/>
          <w:rtl/>
        </w:rPr>
        <w:t>و</w:t>
      </w:r>
      <w:r w:rsidRPr="005B743E">
        <w:rPr>
          <w:rFonts w:hint="cs"/>
          <w:spacing w:val="0"/>
          <w:rtl/>
        </w:rPr>
        <w:t>َ</w:t>
      </w:r>
      <w:r w:rsidRPr="005B743E">
        <w:rPr>
          <w:spacing w:val="0"/>
          <w:rtl/>
        </w:rPr>
        <w:t>ج</w:t>
      </w:r>
      <w:r w:rsidRPr="005B743E">
        <w:rPr>
          <w:rFonts w:hint="cs"/>
          <w:spacing w:val="0"/>
          <w:rtl/>
        </w:rPr>
        <w:t>ُّ</w:t>
      </w:r>
      <w:r w:rsidRPr="005B743E">
        <w:rPr>
          <w:spacing w:val="0"/>
          <w:rtl/>
        </w:rPr>
        <w:t xml:space="preserve">ه التعليم </w:t>
      </w:r>
      <w:r w:rsidRPr="005B743E">
        <w:rPr>
          <w:rFonts w:hint="cs"/>
          <w:spacing w:val="0"/>
          <w:rtl/>
        </w:rPr>
        <w:t xml:space="preserve">صوب </w:t>
      </w:r>
      <w:r w:rsidRPr="005B743E">
        <w:rPr>
          <w:spacing w:val="0"/>
          <w:rtl/>
        </w:rPr>
        <w:t xml:space="preserve">أصحاب </w:t>
      </w:r>
      <w:r w:rsidRPr="005B743E">
        <w:rPr>
          <w:rFonts w:hint="eastAsia"/>
          <w:spacing w:val="0"/>
          <w:rtl/>
        </w:rPr>
        <w:t>المصلحة</w:t>
      </w:r>
      <w:r w:rsidRPr="005B743E">
        <w:rPr>
          <w:rFonts w:hint="cs"/>
          <w:spacing w:val="0"/>
          <w:rtl/>
        </w:rPr>
        <w:t>،</w:t>
      </w:r>
      <w:r w:rsidRPr="005B743E">
        <w:rPr>
          <w:spacing w:val="0"/>
          <w:rtl/>
        </w:rPr>
        <w:t xml:space="preserve"> </w:t>
      </w:r>
      <w:r w:rsidRPr="005B743E">
        <w:rPr>
          <w:rFonts w:hint="cs"/>
          <w:spacing w:val="0"/>
          <w:rtl/>
        </w:rPr>
        <w:t>معززاً</w:t>
      </w:r>
      <w:r w:rsidRPr="005B743E">
        <w:rPr>
          <w:spacing w:val="0"/>
          <w:rtl/>
        </w:rPr>
        <w:t xml:space="preserve"> </w:t>
      </w:r>
      <w:r w:rsidRPr="005B743E">
        <w:rPr>
          <w:rFonts w:hint="cs"/>
          <w:spacing w:val="0"/>
          <w:rtl/>
        </w:rPr>
        <w:t xml:space="preserve">بالتالي </w:t>
      </w:r>
      <w:r w:rsidRPr="005B743E">
        <w:rPr>
          <w:spacing w:val="0"/>
          <w:rtl/>
        </w:rPr>
        <w:t xml:space="preserve">المسؤولية المناطة بهم عن المستقبل التعليمي لمختلف مجتمعاتهم </w:t>
      </w:r>
      <w:r w:rsidRPr="005B743E">
        <w:rPr>
          <w:rFonts w:hint="eastAsia"/>
          <w:spacing w:val="0"/>
          <w:rtl/>
        </w:rPr>
        <w:t>المحلية</w:t>
      </w:r>
      <w:r w:rsidRPr="005B743E">
        <w:rPr>
          <w:spacing w:val="0"/>
          <w:rtl/>
        </w:rPr>
        <w:t>.</w:t>
      </w:r>
    </w:p>
    <w:p w:rsidR="003A1A9F" w:rsidRPr="005B743E" w:rsidRDefault="003A1A9F" w:rsidP="005B428D">
      <w:pPr>
        <w:tabs>
          <w:tab w:val="left" w:pos="879"/>
          <w:tab w:val="left" w:pos="1557"/>
        </w:tabs>
        <w:spacing w:before="0" w:line="360" w:lineRule="exact"/>
        <w:rPr>
          <w:spacing w:val="0"/>
          <w:rtl/>
        </w:rPr>
      </w:pPr>
      <w:r w:rsidRPr="005B743E">
        <w:rPr>
          <w:spacing w:val="0"/>
          <w:rtl/>
        </w:rPr>
        <w:t>901-</w:t>
      </w:r>
      <w:r w:rsidRPr="005B743E">
        <w:rPr>
          <w:spacing w:val="0"/>
          <w:rtl/>
        </w:rPr>
        <w:tab/>
      </w:r>
      <w:r w:rsidRPr="005B743E">
        <w:rPr>
          <w:rFonts w:hint="eastAsia"/>
          <w:spacing w:val="0"/>
          <w:rtl/>
        </w:rPr>
        <w:t>وبصفة</w:t>
      </w:r>
      <w:r w:rsidRPr="005B743E">
        <w:rPr>
          <w:spacing w:val="0"/>
          <w:rtl/>
        </w:rPr>
        <w:t xml:space="preserve"> </w:t>
      </w:r>
      <w:r w:rsidRPr="005B743E">
        <w:rPr>
          <w:rFonts w:hint="eastAsia"/>
          <w:spacing w:val="0"/>
          <w:rtl/>
        </w:rPr>
        <w:t>أ</w:t>
      </w:r>
      <w:r w:rsidRPr="005B743E">
        <w:rPr>
          <w:rFonts w:hint="cs"/>
          <w:spacing w:val="0"/>
          <w:rtl/>
        </w:rPr>
        <w:t>كثر تحديداً</w:t>
      </w:r>
      <w:r w:rsidRPr="005B743E">
        <w:rPr>
          <w:rFonts w:hint="eastAsia"/>
          <w:spacing w:val="0"/>
          <w:rtl/>
        </w:rPr>
        <w:t>،</w:t>
      </w:r>
      <w:r w:rsidRPr="005B743E">
        <w:rPr>
          <w:spacing w:val="0"/>
          <w:rtl/>
        </w:rPr>
        <w:t xml:space="preserve"> نص القانون </w:t>
      </w:r>
      <w:r w:rsidRPr="005B743E">
        <w:rPr>
          <w:rFonts w:hint="cs"/>
          <w:spacing w:val="0"/>
          <w:rtl/>
        </w:rPr>
        <w:t>ع</w:t>
      </w:r>
      <w:r w:rsidRPr="005B743E">
        <w:rPr>
          <w:spacing w:val="0"/>
          <w:rtl/>
        </w:rPr>
        <w:t xml:space="preserve">لى إنشاء صندوق خاص للتعليم في خزانة كل مقاطعة أو مدينة أو </w:t>
      </w:r>
      <w:r w:rsidRPr="005B743E">
        <w:rPr>
          <w:rFonts w:hint="eastAsia"/>
          <w:spacing w:val="0"/>
          <w:rtl/>
        </w:rPr>
        <w:t>بلدية</w:t>
      </w:r>
      <w:r w:rsidRPr="005B743E">
        <w:rPr>
          <w:spacing w:val="0"/>
          <w:rtl/>
        </w:rPr>
        <w:t xml:space="preserve">. ويتألف الصندوق من مختلف حصص المقاطعات والمدن والبلدات في عائدات </w:t>
      </w:r>
      <w:r w:rsidRPr="005B743E">
        <w:rPr>
          <w:rFonts w:hint="eastAsia"/>
          <w:spacing w:val="0"/>
          <w:rtl/>
        </w:rPr>
        <w:t>الضريبة</w:t>
      </w:r>
      <w:r w:rsidRPr="005B743E">
        <w:rPr>
          <w:spacing w:val="0"/>
          <w:rtl/>
        </w:rPr>
        <w:t xml:space="preserve"> الإضافية، التي توازي 1 في المائة، المفروضة على العقارات. وبموجب الفصل 272 من القانون، تخصص عائدات الضرائب </w:t>
      </w:r>
      <w:r w:rsidRPr="005B743E">
        <w:rPr>
          <w:rFonts w:hint="cs"/>
          <w:spacing w:val="0"/>
          <w:rtl/>
        </w:rPr>
        <w:t>المفروضة لإ</w:t>
      </w:r>
      <w:r w:rsidRPr="005B743E">
        <w:rPr>
          <w:spacing w:val="0"/>
          <w:rtl/>
        </w:rPr>
        <w:t>دارة المدارس العامة وت</w:t>
      </w:r>
      <w:r w:rsidRPr="005B743E">
        <w:rPr>
          <w:rFonts w:hint="cs"/>
          <w:spacing w:val="0"/>
          <w:rtl/>
        </w:rPr>
        <w:t>َ</w:t>
      </w:r>
      <w:r w:rsidRPr="005B743E">
        <w:rPr>
          <w:spacing w:val="0"/>
          <w:rtl/>
        </w:rPr>
        <w:t>ع</w:t>
      </w:r>
      <w:r w:rsidRPr="005B743E">
        <w:rPr>
          <w:rFonts w:hint="cs"/>
          <w:spacing w:val="0"/>
          <w:rtl/>
        </w:rPr>
        <w:t>َ</w:t>
      </w:r>
      <w:r w:rsidRPr="005B743E">
        <w:rPr>
          <w:spacing w:val="0"/>
          <w:rtl/>
        </w:rPr>
        <w:t>ه</w:t>
      </w:r>
      <w:r w:rsidRPr="005B743E">
        <w:rPr>
          <w:rFonts w:hint="cs"/>
          <w:spacing w:val="0"/>
          <w:rtl/>
        </w:rPr>
        <w:t>ُّ</w:t>
      </w:r>
      <w:r w:rsidRPr="005B743E">
        <w:rPr>
          <w:spacing w:val="0"/>
          <w:rtl/>
        </w:rPr>
        <w:t>د</w:t>
      </w:r>
      <w:r w:rsidRPr="005B743E">
        <w:rPr>
          <w:rFonts w:hint="cs"/>
          <w:spacing w:val="0"/>
          <w:rtl/>
        </w:rPr>
        <w:t>ِ</w:t>
      </w:r>
      <w:r w:rsidRPr="005B743E">
        <w:rPr>
          <w:spacing w:val="0"/>
          <w:rtl/>
        </w:rPr>
        <w:t xml:space="preserve">ها، وإنشاء </w:t>
      </w:r>
      <w:r w:rsidRPr="005B743E">
        <w:rPr>
          <w:rFonts w:hint="eastAsia"/>
          <w:spacing w:val="0"/>
          <w:rtl/>
        </w:rPr>
        <w:t>وإصلاح</w:t>
      </w:r>
      <w:r w:rsidRPr="005B743E">
        <w:rPr>
          <w:spacing w:val="0"/>
          <w:rtl/>
        </w:rPr>
        <w:t xml:space="preserve"> المباني المدرسية، والمرافق والمعدات، </w:t>
      </w:r>
      <w:r w:rsidRPr="005B743E">
        <w:rPr>
          <w:rFonts w:hint="cs"/>
          <w:spacing w:val="0"/>
          <w:rtl/>
        </w:rPr>
        <w:t>ولل</w:t>
      </w:r>
      <w:r w:rsidRPr="005B743E">
        <w:rPr>
          <w:spacing w:val="0"/>
          <w:rtl/>
        </w:rPr>
        <w:t xml:space="preserve">بحوث التعليمية، وشراء </w:t>
      </w:r>
      <w:r w:rsidRPr="005B743E">
        <w:rPr>
          <w:rFonts w:hint="eastAsia"/>
          <w:spacing w:val="0"/>
          <w:rtl/>
        </w:rPr>
        <w:t>الكتب</w:t>
      </w:r>
      <w:r w:rsidRPr="005B743E">
        <w:rPr>
          <w:spacing w:val="0"/>
          <w:rtl/>
        </w:rPr>
        <w:t xml:space="preserve"> والدوريات، وتطوير الرياضة وفقاً لما يحدده ويوافق عليه مجلس المد</w:t>
      </w:r>
      <w:r w:rsidRPr="005B743E">
        <w:rPr>
          <w:rFonts w:hint="cs"/>
          <w:spacing w:val="0"/>
          <w:rtl/>
        </w:rPr>
        <w:t>ا</w:t>
      </w:r>
      <w:r w:rsidRPr="005B743E">
        <w:rPr>
          <w:spacing w:val="0"/>
          <w:rtl/>
        </w:rPr>
        <w:t xml:space="preserve">رس </w:t>
      </w:r>
      <w:r w:rsidRPr="005B743E">
        <w:rPr>
          <w:rFonts w:hint="eastAsia"/>
          <w:spacing w:val="0"/>
          <w:rtl/>
        </w:rPr>
        <w:t>المحلية</w:t>
      </w:r>
      <w:r w:rsidRPr="005B743E">
        <w:rPr>
          <w:spacing w:val="0"/>
          <w:rtl/>
        </w:rPr>
        <w:t>.</w:t>
      </w:r>
    </w:p>
    <w:p w:rsidR="003A1A9F" w:rsidRPr="005B743E" w:rsidRDefault="003A1A9F" w:rsidP="003A1A9F">
      <w:pPr>
        <w:tabs>
          <w:tab w:val="left" w:pos="879"/>
          <w:tab w:val="left" w:pos="1557"/>
        </w:tabs>
        <w:spacing w:before="0" w:line="360" w:lineRule="exact"/>
        <w:rPr>
          <w:spacing w:val="0"/>
          <w:rtl/>
        </w:rPr>
      </w:pPr>
      <w:r w:rsidRPr="005B743E">
        <w:rPr>
          <w:spacing w:val="0"/>
          <w:rtl/>
        </w:rPr>
        <w:t>90</w:t>
      </w:r>
      <w:r w:rsidRPr="005B743E">
        <w:rPr>
          <w:rFonts w:hint="cs"/>
          <w:spacing w:val="0"/>
          <w:rtl/>
        </w:rPr>
        <w:t>2</w:t>
      </w:r>
      <w:r w:rsidRPr="005B743E">
        <w:rPr>
          <w:spacing w:val="0"/>
          <w:rtl/>
        </w:rPr>
        <w:t>-</w:t>
      </w:r>
      <w:r w:rsidRPr="005B743E">
        <w:rPr>
          <w:spacing w:val="0"/>
          <w:rtl/>
        </w:rPr>
        <w:tab/>
      </w:r>
      <w:r w:rsidRPr="005B743E">
        <w:rPr>
          <w:rFonts w:hint="eastAsia"/>
          <w:spacing w:val="0"/>
          <w:rtl/>
        </w:rPr>
        <w:t>و</w:t>
      </w:r>
      <w:r w:rsidRPr="005B743E">
        <w:rPr>
          <w:rFonts w:hint="cs"/>
          <w:spacing w:val="0"/>
          <w:rtl/>
        </w:rPr>
        <w:t xml:space="preserve">من المستحسن زيادة </w:t>
      </w:r>
      <w:r w:rsidRPr="005B743E">
        <w:rPr>
          <w:rFonts w:hint="eastAsia"/>
          <w:spacing w:val="0"/>
          <w:rtl/>
        </w:rPr>
        <w:t>شراكة</w:t>
      </w:r>
      <w:r w:rsidRPr="005B743E">
        <w:rPr>
          <w:spacing w:val="0"/>
          <w:rtl/>
        </w:rPr>
        <w:t xml:space="preserve"> المدارس مع مختلف أصحاب المصلحة</w:t>
      </w:r>
      <w:r w:rsidRPr="005B743E">
        <w:rPr>
          <w:rFonts w:hint="cs"/>
          <w:spacing w:val="0"/>
          <w:rtl/>
        </w:rPr>
        <w:t>،</w:t>
      </w:r>
      <w:r w:rsidRPr="005B743E">
        <w:rPr>
          <w:spacing w:val="0"/>
          <w:rtl/>
        </w:rPr>
        <w:t xml:space="preserve"> مثل المجتمع المحلي، والآباء، </w:t>
      </w:r>
      <w:r w:rsidRPr="005B743E">
        <w:rPr>
          <w:rFonts w:hint="cs"/>
          <w:spacing w:val="0"/>
          <w:rtl/>
        </w:rPr>
        <w:t xml:space="preserve">وهيئات </w:t>
      </w:r>
      <w:r w:rsidRPr="005B743E">
        <w:rPr>
          <w:rFonts w:hint="eastAsia"/>
          <w:spacing w:val="0"/>
          <w:rtl/>
        </w:rPr>
        <w:t>الحكم</w:t>
      </w:r>
      <w:r w:rsidRPr="005B743E">
        <w:rPr>
          <w:spacing w:val="0"/>
          <w:rtl/>
        </w:rPr>
        <w:t xml:space="preserve"> المحلي، والمنظمات غير الحكومية ومجموعات </w:t>
      </w:r>
      <w:r w:rsidRPr="005B743E">
        <w:rPr>
          <w:rFonts w:hint="cs"/>
          <w:spacing w:val="0"/>
          <w:rtl/>
        </w:rPr>
        <w:t>الأعمال</w:t>
      </w:r>
      <w:r w:rsidRPr="005B743E">
        <w:rPr>
          <w:spacing w:val="0"/>
          <w:rtl/>
        </w:rPr>
        <w:t xml:space="preserve"> التجارية.</w:t>
      </w:r>
    </w:p>
    <w:p w:rsidR="003A1A9F" w:rsidRPr="00A61351" w:rsidRDefault="003A1A9F" w:rsidP="00236AAD">
      <w:pPr>
        <w:tabs>
          <w:tab w:val="left" w:pos="879"/>
          <w:tab w:val="left" w:pos="1557"/>
        </w:tabs>
        <w:spacing w:before="0" w:line="380" w:lineRule="exact"/>
        <w:rPr>
          <w:i/>
          <w:iCs/>
          <w:spacing w:val="0"/>
          <w:rtl/>
        </w:rPr>
      </w:pPr>
      <w:r w:rsidRPr="00A61351">
        <w:rPr>
          <w:rFonts w:hint="eastAsia"/>
          <w:i/>
          <w:iCs/>
          <w:spacing w:val="0"/>
          <w:rtl/>
        </w:rPr>
        <w:t>التعليم</w:t>
      </w:r>
      <w:r w:rsidRPr="00A61351">
        <w:rPr>
          <w:i/>
          <w:iCs/>
          <w:spacing w:val="0"/>
          <w:rtl/>
        </w:rPr>
        <w:t xml:space="preserve"> الابتدائي</w:t>
      </w:r>
    </w:p>
    <w:p w:rsidR="003A1A9F" w:rsidRPr="005B743E" w:rsidRDefault="003A1A9F" w:rsidP="00236AAD">
      <w:pPr>
        <w:tabs>
          <w:tab w:val="left" w:pos="879"/>
          <w:tab w:val="left" w:pos="1557"/>
        </w:tabs>
        <w:spacing w:before="0" w:line="380" w:lineRule="exact"/>
        <w:rPr>
          <w:rFonts w:hint="cs"/>
          <w:spacing w:val="0"/>
          <w:rtl/>
        </w:rPr>
      </w:pPr>
      <w:r w:rsidRPr="005B743E">
        <w:rPr>
          <w:spacing w:val="0"/>
          <w:rtl/>
        </w:rPr>
        <w:t>903-</w:t>
      </w:r>
      <w:r w:rsidRPr="005B743E">
        <w:rPr>
          <w:spacing w:val="0"/>
          <w:rtl/>
        </w:rPr>
        <w:tab/>
      </w:r>
      <w:r w:rsidRPr="005B743E">
        <w:rPr>
          <w:rFonts w:hint="eastAsia"/>
          <w:spacing w:val="0"/>
          <w:rtl/>
        </w:rPr>
        <w:t>خفضت</w:t>
      </w:r>
      <w:r w:rsidRPr="005B743E">
        <w:rPr>
          <w:spacing w:val="0"/>
          <w:rtl/>
        </w:rPr>
        <w:t xml:space="preserve"> </w:t>
      </w:r>
      <w:r w:rsidRPr="005B743E">
        <w:rPr>
          <w:rFonts w:hint="eastAsia"/>
          <w:spacing w:val="0"/>
          <w:rtl/>
        </w:rPr>
        <w:t>وزارة</w:t>
      </w:r>
      <w:r w:rsidRPr="005B743E">
        <w:rPr>
          <w:spacing w:val="0"/>
          <w:rtl/>
        </w:rPr>
        <w:t xml:space="preserve"> التعليم، أثناء السنة الدراسية 1995-1996، سن الالتحاق بالصف الأول إلى ست </w:t>
      </w:r>
      <w:r w:rsidRPr="005B743E">
        <w:rPr>
          <w:rFonts w:hint="eastAsia"/>
          <w:spacing w:val="0"/>
          <w:rtl/>
        </w:rPr>
        <w:t>سنوات</w:t>
      </w:r>
      <w:r w:rsidRPr="005B743E">
        <w:rPr>
          <w:spacing w:val="0"/>
          <w:rtl/>
        </w:rPr>
        <w:t xml:space="preserve"> ونصف</w:t>
      </w:r>
      <w:r w:rsidRPr="005B743E">
        <w:rPr>
          <w:rFonts w:hint="cs"/>
          <w:spacing w:val="0"/>
          <w:rtl/>
        </w:rPr>
        <w:t>،</w:t>
      </w:r>
      <w:r w:rsidRPr="005B743E">
        <w:rPr>
          <w:spacing w:val="0"/>
          <w:rtl/>
        </w:rPr>
        <w:t xml:space="preserve"> ثم إلى ست سنوات في السنة </w:t>
      </w:r>
      <w:r w:rsidRPr="005B743E">
        <w:rPr>
          <w:rFonts w:hint="cs"/>
          <w:spacing w:val="0"/>
          <w:rtl/>
        </w:rPr>
        <w:t xml:space="preserve">الدراسية </w:t>
      </w:r>
      <w:r w:rsidRPr="005B743E">
        <w:rPr>
          <w:spacing w:val="0"/>
          <w:rtl/>
        </w:rPr>
        <w:t xml:space="preserve">التالية. وأنشأت الوزارة، بغية </w:t>
      </w:r>
      <w:r w:rsidRPr="005B743E">
        <w:rPr>
          <w:rFonts w:hint="cs"/>
          <w:spacing w:val="0"/>
          <w:rtl/>
        </w:rPr>
        <w:t>كسب</w:t>
      </w:r>
      <w:r w:rsidRPr="005B743E">
        <w:rPr>
          <w:spacing w:val="0"/>
          <w:rtl/>
        </w:rPr>
        <w:t xml:space="preserve"> الوقت </w:t>
      </w:r>
      <w:r w:rsidRPr="005B743E">
        <w:rPr>
          <w:rFonts w:hint="eastAsia"/>
          <w:spacing w:val="0"/>
          <w:rtl/>
        </w:rPr>
        <w:t>للتخطيط</w:t>
      </w:r>
      <w:r w:rsidRPr="005B743E">
        <w:rPr>
          <w:spacing w:val="0"/>
          <w:rtl/>
        </w:rPr>
        <w:t xml:space="preserve"> على نحو فعال لواجبات التدريس والصفوف والكتب المدرسية</w:t>
      </w:r>
      <w:r w:rsidRPr="005B743E">
        <w:rPr>
          <w:rFonts w:hint="cs"/>
          <w:spacing w:val="0"/>
          <w:rtl/>
        </w:rPr>
        <w:t>،</w:t>
      </w:r>
      <w:r w:rsidRPr="005B743E">
        <w:rPr>
          <w:spacing w:val="0"/>
          <w:rtl/>
        </w:rPr>
        <w:t xml:space="preserve"> "</w:t>
      </w:r>
      <w:r w:rsidRPr="005B743E">
        <w:rPr>
          <w:rFonts w:hint="eastAsia"/>
          <w:spacing w:val="0"/>
          <w:rtl/>
        </w:rPr>
        <w:t>اليوم</w:t>
      </w:r>
      <w:r w:rsidRPr="005B743E">
        <w:rPr>
          <w:spacing w:val="0"/>
          <w:rtl/>
        </w:rPr>
        <w:t xml:space="preserve"> </w:t>
      </w:r>
      <w:r w:rsidRPr="005B743E">
        <w:rPr>
          <w:rFonts w:hint="eastAsia"/>
          <w:spacing w:val="0"/>
          <w:rtl/>
        </w:rPr>
        <w:t>الوطني</w:t>
      </w:r>
      <w:r w:rsidRPr="005B743E">
        <w:rPr>
          <w:spacing w:val="0"/>
          <w:rtl/>
        </w:rPr>
        <w:t xml:space="preserve"> للتسجيل في المدرسة" </w:t>
      </w:r>
      <w:r w:rsidRPr="005B743E">
        <w:rPr>
          <w:rFonts w:hint="eastAsia"/>
          <w:spacing w:val="0"/>
          <w:rtl/>
        </w:rPr>
        <w:t>للأطفال</w:t>
      </w:r>
      <w:r w:rsidRPr="005B743E">
        <w:rPr>
          <w:spacing w:val="0"/>
          <w:rtl/>
        </w:rPr>
        <w:t xml:space="preserve"> الذين سيبلغون ست سنوات ونصف (خُفضت </w:t>
      </w:r>
      <w:r w:rsidRPr="005B743E">
        <w:rPr>
          <w:rFonts w:hint="eastAsia"/>
          <w:spacing w:val="0"/>
          <w:rtl/>
        </w:rPr>
        <w:t>لاحقاً</w:t>
      </w:r>
      <w:r w:rsidRPr="005B743E">
        <w:rPr>
          <w:spacing w:val="0"/>
          <w:rtl/>
        </w:rPr>
        <w:t xml:space="preserve"> إلى ست سنوات) بحلول </w:t>
      </w:r>
      <w:r w:rsidRPr="005B743E">
        <w:rPr>
          <w:rFonts w:hint="cs"/>
          <w:spacing w:val="0"/>
          <w:rtl/>
        </w:rPr>
        <w:t xml:space="preserve">بداية </w:t>
      </w:r>
      <w:r w:rsidRPr="005B743E">
        <w:rPr>
          <w:spacing w:val="0"/>
          <w:rtl/>
        </w:rPr>
        <w:t>السنة الدراسية. وي</w:t>
      </w:r>
      <w:r w:rsidRPr="005B743E">
        <w:rPr>
          <w:rFonts w:hint="cs"/>
          <w:spacing w:val="0"/>
          <w:rtl/>
        </w:rPr>
        <w:t>ُحتَفَل ب</w:t>
      </w:r>
      <w:r w:rsidRPr="005B743E">
        <w:rPr>
          <w:rFonts w:hint="eastAsia"/>
          <w:spacing w:val="0"/>
          <w:rtl/>
        </w:rPr>
        <w:t>اليوم</w:t>
      </w:r>
      <w:r w:rsidRPr="005B743E">
        <w:rPr>
          <w:spacing w:val="0"/>
          <w:rtl/>
        </w:rPr>
        <w:t xml:space="preserve"> </w:t>
      </w:r>
      <w:r w:rsidRPr="005B743E">
        <w:rPr>
          <w:rFonts w:hint="cs"/>
          <w:spacing w:val="0"/>
          <w:rtl/>
        </w:rPr>
        <w:t xml:space="preserve">المذكور في </w:t>
      </w:r>
      <w:r w:rsidRPr="005B743E">
        <w:rPr>
          <w:rFonts w:hint="eastAsia"/>
          <w:spacing w:val="0"/>
          <w:rtl/>
        </w:rPr>
        <w:t>يوم</w:t>
      </w:r>
      <w:r w:rsidRPr="005B743E">
        <w:rPr>
          <w:spacing w:val="0"/>
          <w:rtl/>
        </w:rPr>
        <w:t xml:space="preserve"> </w:t>
      </w:r>
      <w:r w:rsidRPr="005B743E">
        <w:rPr>
          <w:rFonts w:hint="eastAsia"/>
          <w:spacing w:val="0"/>
          <w:rtl/>
        </w:rPr>
        <w:t>ا</w:t>
      </w:r>
      <w:r w:rsidRPr="005B743E">
        <w:rPr>
          <w:rFonts w:hint="cs"/>
          <w:spacing w:val="0"/>
          <w:rtl/>
        </w:rPr>
        <w:t>لا</w:t>
      </w:r>
      <w:r w:rsidRPr="005B743E">
        <w:rPr>
          <w:rFonts w:hint="eastAsia"/>
          <w:spacing w:val="0"/>
          <w:rtl/>
        </w:rPr>
        <w:t>ثنين</w:t>
      </w:r>
      <w:r w:rsidRPr="005B743E">
        <w:rPr>
          <w:spacing w:val="0"/>
          <w:rtl/>
        </w:rPr>
        <w:t xml:space="preserve"> </w:t>
      </w:r>
      <w:r w:rsidRPr="005B743E">
        <w:rPr>
          <w:rFonts w:hint="cs"/>
          <w:spacing w:val="0"/>
          <w:rtl/>
        </w:rPr>
        <w:t>الأخير</w:t>
      </w:r>
      <w:r w:rsidRPr="005B743E">
        <w:rPr>
          <w:spacing w:val="0"/>
          <w:rtl/>
        </w:rPr>
        <w:t xml:space="preserve"> من شهر كانون الثاني/يناير من كل عام.</w:t>
      </w:r>
    </w:p>
    <w:p w:rsidR="00C76EE9" w:rsidRDefault="00C76EE9" w:rsidP="00236AAD">
      <w:pPr>
        <w:spacing w:before="0" w:line="380" w:lineRule="exact"/>
        <w:rPr>
          <w:rFonts w:hint="cs"/>
          <w:spacing w:val="0"/>
          <w:rtl/>
        </w:rPr>
      </w:pPr>
      <w:r w:rsidRPr="00693EC1">
        <w:rPr>
          <w:spacing w:val="0"/>
          <w:rtl/>
        </w:rPr>
        <w:t>904-</w:t>
      </w:r>
      <w:r w:rsidRPr="00693EC1">
        <w:rPr>
          <w:spacing w:val="0"/>
          <w:rtl/>
        </w:rPr>
        <w:tab/>
      </w:r>
      <w:r w:rsidRPr="00693EC1">
        <w:rPr>
          <w:rFonts w:hint="eastAsia"/>
          <w:spacing w:val="0"/>
          <w:rtl/>
        </w:rPr>
        <w:t>و</w:t>
      </w:r>
      <w:r w:rsidRPr="00693EC1">
        <w:rPr>
          <w:rFonts w:hint="eastAsia"/>
          <w:i/>
          <w:iCs/>
          <w:spacing w:val="0"/>
          <w:rtl/>
        </w:rPr>
        <w:t>برنامج</w:t>
      </w:r>
      <w:r w:rsidRPr="00693EC1">
        <w:rPr>
          <w:i/>
          <w:iCs/>
          <w:spacing w:val="0"/>
          <w:rtl/>
        </w:rPr>
        <w:t xml:space="preserve"> الصفوف المتعدد</w:t>
      </w:r>
      <w:r w:rsidRPr="00693EC1">
        <w:rPr>
          <w:rFonts w:hint="cs"/>
          <w:i/>
          <w:iCs/>
          <w:spacing w:val="0"/>
          <w:rtl/>
        </w:rPr>
        <w:t>ة المراحل</w:t>
      </w:r>
      <w:r w:rsidRPr="00693EC1">
        <w:rPr>
          <w:i/>
          <w:iCs/>
          <w:spacing w:val="0"/>
          <w:rtl/>
        </w:rPr>
        <w:t xml:space="preserve"> في التعليم الفلبيني</w:t>
      </w:r>
      <w:r w:rsidRPr="00693EC1">
        <w:rPr>
          <w:spacing w:val="0"/>
          <w:rtl/>
        </w:rPr>
        <w:t xml:space="preserve"> </w:t>
      </w:r>
      <w:r w:rsidRPr="00693EC1">
        <w:rPr>
          <w:rFonts w:hint="cs"/>
          <w:spacing w:val="0"/>
          <w:rtl/>
        </w:rPr>
        <w:t xml:space="preserve">يدعم مهمة </w:t>
      </w:r>
      <w:r w:rsidRPr="00693EC1">
        <w:rPr>
          <w:spacing w:val="0"/>
          <w:rtl/>
        </w:rPr>
        <w:t xml:space="preserve">وزارة التعليم في تحسين </w:t>
      </w:r>
      <w:r w:rsidRPr="00693EC1">
        <w:rPr>
          <w:rFonts w:hint="eastAsia"/>
          <w:spacing w:val="0"/>
          <w:rtl/>
        </w:rPr>
        <w:t>الالتحاق</w:t>
      </w:r>
      <w:r w:rsidRPr="00693EC1">
        <w:rPr>
          <w:spacing w:val="0"/>
          <w:rtl/>
        </w:rPr>
        <w:t xml:space="preserve"> بالتعليم الابتدائي ونوعيته. ويتألف البرنامج من مشاريع عديدة</w:t>
      </w:r>
      <w:r>
        <w:rPr>
          <w:spacing w:val="0"/>
          <w:vertAlign w:val="superscript"/>
          <w:rtl/>
        </w:rPr>
        <w:t>(</w:t>
      </w:r>
      <w:r w:rsidRPr="00157296">
        <w:rPr>
          <w:rStyle w:val="FootnoteReference"/>
          <w:spacing w:val="0"/>
          <w:rtl/>
        </w:rPr>
        <w:footnoteReference w:id="58"/>
      </w:r>
      <w:r w:rsidRPr="00C76EE9">
        <w:rPr>
          <w:b/>
          <w:bCs/>
          <w:spacing w:val="0"/>
          <w:vertAlign w:val="superscript"/>
          <w:rtl/>
        </w:rPr>
        <w:t>)</w:t>
      </w:r>
      <w:r w:rsidRPr="00693EC1">
        <w:rPr>
          <w:rFonts w:hint="cs"/>
          <w:spacing w:val="0"/>
          <w:rtl/>
        </w:rPr>
        <w:t>.</w:t>
      </w:r>
    </w:p>
    <w:p w:rsidR="00C76EE9" w:rsidRPr="00693EC1" w:rsidRDefault="00236AAD" w:rsidP="00236AAD">
      <w:pPr>
        <w:spacing w:before="0" w:line="380" w:lineRule="exact"/>
        <w:rPr>
          <w:spacing w:val="0"/>
        </w:rPr>
      </w:pPr>
      <w:r>
        <w:rPr>
          <w:spacing w:val="0"/>
          <w:rtl/>
        </w:rPr>
        <w:br w:type="page"/>
      </w:r>
      <w:r w:rsidR="00C76EE9" w:rsidRPr="00693EC1">
        <w:rPr>
          <w:spacing w:val="0"/>
          <w:rtl/>
        </w:rPr>
        <w:t>905-</w:t>
      </w:r>
      <w:r w:rsidR="00C76EE9" w:rsidRPr="00693EC1">
        <w:rPr>
          <w:spacing w:val="0"/>
          <w:rtl/>
        </w:rPr>
        <w:tab/>
      </w:r>
      <w:r w:rsidR="00C76EE9" w:rsidRPr="00693EC1">
        <w:rPr>
          <w:rFonts w:hint="eastAsia"/>
          <w:spacing w:val="0"/>
          <w:rtl/>
        </w:rPr>
        <w:t>وثمة</w:t>
      </w:r>
      <w:r w:rsidR="00C76EE9" w:rsidRPr="00693EC1">
        <w:rPr>
          <w:spacing w:val="0"/>
          <w:rtl/>
        </w:rPr>
        <w:t xml:space="preserve"> </w:t>
      </w:r>
      <w:r w:rsidR="00C76EE9" w:rsidRPr="00693EC1">
        <w:rPr>
          <w:rFonts w:hint="eastAsia"/>
          <w:spacing w:val="0"/>
          <w:rtl/>
        </w:rPr>
        <w:t>العديد</w:t>
      </w:r>
      <w:r w:rsidR="00C76EE9" w:rsidRPr="00693EC1">
        <w:rPr>
          <w:spacing w:val="0"/>
          <w:rtl/>
        </w:rPr>
        <w:t xml:space="preserve"> من البرامج الأخرى التي تنفذها وزارة التعليم والهادفة إلى تحسين الالتحاق </w:t>
      </w:r>
      <w:r w:rsidR="00C76EE9" w:rsidRPr="00693EC1">
        <w:rPr>
          <w:rFonts w:hint="eastAsia"/>
          <w:spacing w:val="0"/>
          <w:rtl/>
        </w:rPr>
        <w:t>بالتعليم</w:t>
      </w:r>
      <w:r w:rsidR="00C76EE9" w:rsidRPr="00693EC1">
        <w:rPr>
          <w:spacing w:val="0"/>
          <w:rtl/>
        </w:rPr>
        <w:t xml:space="preserve"> الابتدائي ونوعيته</w:t>
      </w:r>
      <w:r w:rsidR="00C76EE9" w:rsidRPr="00693EC1">
        <w:rPr>
          <w:spacing w:val="0"/>
          <w:vertAlign w:val="superscript"/>
          <w:rtl/>
        </w:rPr>
        <w:t>(</w:t>
      </w:r>
      <w:r w:rsidR="00C76EE9" w:rsidRPr="00693EC1">
        <w:rPr>
          <w:rStyle w:val="FootnoteReference"/>
          <w:spacing w:val="0"/>
          <w:rtl/>
        </w:rPr>
        <w:footnoteReference w:id="59"/>
      </w:r>
      <w:r w:rsidR="00C76EE9" w:rsidRPr="00693EC1">
        <w:rPr>
          <w:spacing w:val="0"/>
          <w:vertAlign w:val="superscript"/>
          <w:rtl/>
        </w:rPr>
        <w:t>)</w:t>
      </w:r>
      <w:r w:rsidR="00C76EE9" w:rsidRPr="00693EC1">
        <w:rPr>
          <w:spacing w:val="0"/>
          <w:rtl/>
        </w:rPr>
        <w:t>.</w:t>
      </w:r>
    </w:p>
    <w:p w:rsidR="00C76EE9" w:rsidRPr="00693EC1" w:rsidRDefault="00C76EE9" w:rsidP="00236AAD">
      <w:pPr>
        <w:spacing w:before="0" w:line="380" w:lineRule="exact"/>
        <w:rPr>
          <w:spacing w:val="0"/>
        </w:rPr>
      </w:pPr>
      <w:r w:rsidRPr="00693EC1">
        <w:rPr>
          <w:spacing w:val="0"/>
        </w:rPr>
        <w:br w:type="page"/>
      </w:r>
      <w:r w:rsidRPr="00693EC1">
        <w:rPr>
          <w:spacing w:val="0"/>
          <w:rtl/>
        </w:rPr>
        <w:t>906-</w:t>
      </w:r>
      <w:r w:rsidRPr="00693EC1">
        <w:rPr>
          <w:spacing w:val="0"/>
          <w:rtl/>
        </w:rPr>
        <w:tab/>
      </w:r>
      <w:r w:rsidRPr="00693EC1">
        <w:rPr>
          <w:rFonts w:hint="eastAsia"/>
          <w:spacing w:val="0"/>
          <w:rtl/>
        </w:rPr>
        <w:t>وأصدرت</w:t>
      </w:r>
      <w:r w:rsidRPr="00693EC1">
        <w:rPr>
          <w:spacing w:val="0"/>
          <w:rtl/>
        </w:rPr>
        <w:t xml:space="preserve"> وزارة </w:t>
      </w:r>
      <w:r w:rsidRPr="00693EC1">
        <w:rPr>
          <w:rFonts w:hint="eastAsia"/>
          <w:spacing w:val="0"/>
          <w:rtl/>
        </w:rPr>
        <w:t>التعليم</w:t>
      </w:r>
      <w:r w:rsidRPr="00693EC1">
        <w:rPr>
          <w:spacing w:val="0"/>
          <w:rtl/>
        </w:rPr>
        <w:t xml:space="preserve"> عدداً من الأوامر لتكثيف </w:t>
      </w:r>
      <w:r w:rsidRPr="00693EC1">
        <w:rPr>
          <w:rFonts w:hint="cs"/>
          <w:spacing w:val="0"/>
          <w:rtl/>
        </w:rPr>
        <w:t xml:space="preserve">إجراءات </w:t>
      </w:r>
      <w:r w:rsidRPr="00693EC1">
        <w:rPr>
          <w:spacing w:val="0"/>
          <w:rtl/>
        </w:rPr>
        <w:t>محددة ترمي إلى تعزيز سلطة المدارس</w:t>
      </w:r>
      <w:r w:rsidRPr="00693EC1">
        <w:rPr>
          <w:spacing w:val="0"/>
          <w:vertAlign w:val="superscript"/>
          <w:rtl/>
        </w:rPr>
        <w:t>(</w:t>
      </w:r>
      <w:r w:rsidRPr="00693EC1">
        <w:rPr>
          <w:rStyle w:val="FootnoteReference"/>
          <w:spacing w:val="0"/>
          <w:rtl/>
        </w:rPr>
        <w:footnoteReference w:id="60"/>
      </w:r>
      <w:r w:rsidRPr="00693EC1">
        <w:rPr>
          <w:spacing w:val="0"/>
          <w:vertAlign w:val="superscript"/>
          <w:rtl/>
        </w:rPr>
        <w:t>)</w:t>
      </w:r>
      <w:r w:rsidRPr="00693EC1">
        <w:rPr>
          <w:spacing w:val="0"/>
          <w:rtl/>
        </w:rPr>
        <w:t>.</w:t>
      </w:r>
    </w:p>
    <w:p w:rsidR="00C76EE9" w:rsidRPr="00693EC1" w:rsidRDefault="00C76EE9" w:rsidP="00236AAD">
      <w:pPr>
        <w:spacing w:before="0" w:line="380" w:lineRule="exact"/>
        <w:rPr>
          <w:i/>
          <w:iCs/>
          <w:spacing w:val="0"/>
          <w:rtl/>
        </w:rPr>
      </w:pPr>
      <w:r w:rsidRPr="00693EC1">
        <w:rPr>
          <w:rFonts w:hint="eastAsia"/>
          <w:i/>
          <w:iCs/>
          <w:spacing w:val="0"/>
          <w:rtl/>
        </w:rPr>
        <w:t>التعليم</w:t>
      </w:r>
      <w:r w:rsidRPr="00693EC1">
        <w:rPr>
          <w:i/>
          <w:iCs/>
          <w:spacing w:val="0"/>
          <w:rtl/>
        </w:rPr>
        <w:t xml:space="preserve"> الثانوي</w:t>
      </w:r>
    </w:p>
    <w:p w:rsidR="00C76EE9" w:rsidRDefault="00C76EE9" w:rsidP="00236AAD">
      <w:pPr>
        <w:spacing w:before="0" w:line="380" w:lineRule="exact"/>
        <w:rPr>
          <w:rFonts w:hint="cs"/>
          <w:spacing w:val="0"/>
          <w:rtl/>
        </w:rPr>
      </w:pPr>
      <w:r w:rsidRPr="00693EC1">
        <w:rPr>
          <w:spacing w:val="0"/>
          <w:rtl/>
        </w:rPr>
        <w:t>907-</w:t>
      </w:r>
      <w:r w:rsidRPr="00693EC1">
        <w:rPr>
          <w:spacing w:val="0"/>
          <w:rtl/>
        </w:rPr>
        <w:tab/>
      </w:r>
      <w:r w:rsidRPr="00693EC1">
        <w:rPr>
          <w:rFonts w:hint="eastAsia"/>
          <w:spacing w:val="0"/>
          <w:rtl/>
        </w:rPr>
        <w:t>بغية</w:t>
      </w:r>
      <w:r w:rsidRPr="00693EC1">
        <w:rPr>
          <w:spacing w:val="0"/>
          <w:rtl/>
        </w:rPr>
        <w:t xml:space="preserve"> </w:t>
      </w:r>
      <w:r w:rsidRPr="00693EC1">
        <w:rPr>
          <w:rFonts w:hint="cs"/>
          <w:spacing w:val="0"/>
          <w:rtl/>
        </w:rPr>
        <w:t>زيادة</w:t>
      </w:r>
      <w:r w:rsidRPr="00693EC1">
        <w:rPr>
          <w:spacing w:val="0"/>
          <w:rtl/>
        </w:rPr>
        <w:t xml:space="preserve"> استعداد خريجي التعليم الابتدائي للالتحاق بالتعليم الثانوي، اعتمدت وزارة </w:t>
      </w:r>
      <w:r w:rsidRPr="00693EC1">
        <w:rPr>
          <w:rFonts w:hint="eastAsia"/>
          <w:spacing w:val="0"/>
          <w:rtl/>
        </w:rPr>
        <w:t>التعليم</w:t>
      </w:r>
      <w:r w:rsidRPr="00693EC1">
        <w:rPr>
          <w:spacing w:val="0"/>
          <w:rtl/>
        </w:rPr>
        <w:t xml:space="preserve"> البرنامج الاختياري </w:t>
      </w:r>
      <w:r w:rsidRPr="00693EC1">
        <w:rPr>
          <w:rFonts w:hint="cs"/>
          <w:spacing w:val="0"/>
          <w:rtl/>
        </w:rPr>
        <w:t>المرحلي</w:t>
      </w:r>
      <w:r w:rsidRPr="00693EC1">
        <w:rPr>
          <w:spacing w:val="0"/>
          <w:rtl/>
        </w:rPr>
        <w:t xml:space="preserve"> للتعليم الثانوي. وبموجب هذا البرنامج، يتعين </w:t>
      </w:r>
      <w:r w:rsidRPr="00693EC1">
        <w:rPr>
          <w:rFonts w:hint="eastAsia"/>
          <w:spacing w:val="0"/>
          <w:rtl/>
        </w:rPr>
        <w:t>على</w:t>
      </w:r>
      <w:r w:rsidRPr="00693EC1">
        <w:rPr>
          <w:spacing w:val="0"/>
          <w:rtl/>
        </w:rPr>
        <w:t xml:space="preserve"> التلاميذ الذين يزمعون التسجيل في السنة الأولى من المعاهد الثانوية أن </w:t>
      </w:r>
      <w:r w:rsidRPr="00693EC1">
        <w:rPr>
          <w:rFonts w:hint="eastAsia"/>
          <w:spacing w:val="0"/>
          <w:rtl/>
        </w:rPr>
        <w:t>يتقدموا</w:t>
      </w:r>
      <w:r w:rsidRPr="00693EC1">
        <w:rPr>
          <w:spacing w:val="0"/>
          <w:rtl/>
        </w:rPr>
        <w:t xml:space="preserve"> لاختبار </w:t>
      </w:r>
      <w:r w:rsidRPr="00693EC1">
        <w:rPr>
          <w:rFonts w:hint="cs"/>
          <w:spacing w:val="0"/>
          <w:rtl/>
        </w:rPr>
        <w:t xml:space="preserve">يحدد </w:t>
      </w:r>
      <w:r w:rsidRPr="00693EC1">
        <w:rPr>
          <w:spacing w:val="0"/>
          <w:rtl/>
        </w:rPr>
        <w:t>مستو</w:t>
      </w:r>
      <w:r w:rsidRPr="00693EC1">
        <w:rPr>
          <w:rFonts w:hint="cs"/>
          <w:spacing w:val="0"/>
          <w:rtl/>
        </w:rPr>
        <w:t>اهم</w:t>
      </w:r>
      <w:r w:rsidRPr="00693EC1">
        <w:rPr>
          <w:spacing w:val="0"/>
          <w:rtl/>
        </w:rPr>
        <w:t xml:space="preserve"> أو </w:t>
      </w:r>
      <w:r w:rsidRPr="00693EC1">
        <w:rPr>
          <w:rFonts w:hint="cs"/>
          <w:spacing w:val="0"/>
          <w:rtl/>
        </w:rPr>
        <w:t xml:space="preserve">مدى </w:t>
      </w:r>
      <w:r w:rsidRPr="00693EC1">
        <w:rPr>
          <w:spacing w:val="0"/>
          <w:rtl/>
        </w:rPr>
        <w:t>استعداد</w:t>
      </w:r>
      <w:r w:rsidRPr="00693EC1">
        <w:rPr>
          <w:rFonts w:hint="cs"/>
          <w:spacing w:val="0"/>
          <w:rtl/>
        </w:rPr>
        <w:t>هم</w:t>
      </w:r>
      <w:r w:rsidRPr="00693EC1">
        <w:rPr>
          <w:spacing w:val="0"/>
          <w:rtl/>
        </w:rPr>
        <w:t>.</w:t>
      </w:r>
      <w:r w:rsidRPr="00693EC1">
        <w:rPr>
          <w:rFonts w:hint="cs"/>
          <w:spacing w:val="0"/>
          <w:rtl/>
        </w:rPr>
        <w:t xml:space="preserve"> </w:t>
      </w:r>
      <w:r w:rsidRPr="00693EC1">
        <w:rPr>
          <w:spacing w:val="0"/>
          <w:rtl/>
        </w:rPr>
        <w:t>واستناداً لنتائج الاختبار</w:t>
      </w:r>
      <w:r w:rsidRPr="00693EC1">
        <w:rPr>
          <w:rFonts w:hint="cs"/>
          <w:spacing w:val="0"/>
          <w:rtl/>
        </w:rPr>
        <w:t>،</w:t>
      </w:r>
      <w:r w:rsidRPr="00693EC1">
        <w:rPr>
          <w:spacing w:val="0"/>
          <w:rtl/>
        </w:rPr>
        <w:t xml:space="preserve"> فإنهم يلتحقون </w:t>
      </w:r>
      <w:r w:rsidRPr="00693EC1">
        <w:rPr>
          <w:rFonts w:hint="cs"/>
          <w:spacing w:val="0"/>
          <w:rtl/>
        </w:rPr>
        <w:t>بمناهج</w:t>
      </w:r>
      <w:r w:rsidRPr="00693EC1">
        <w:rPr>
          <w:spacing w:val="0"/>
          <w:rtl/>
        </w:rPr>
        <w:t xml:space="preserve"> المعهد الثانوي </w:t>
      </w:r>
      <w:r w:rsidRPr="00693EC1">
        <w:rPr>
          <w:rFonts w:hint="cs"/>
          <w:spacing w:val="0"/>
          <w:rtl/>
        </w:rPr>
        <w:t>في السنة الأولى</w:t>
      </w:r>
      <w:r w:rsidRPr="00693EC1">
        <w:rPr>
          <w:spacing w:val="0"/>
          <w:rtl/>
        </w:rPr>
        <w:t xml:space="preserve"> أو يختارون مناهج </w:t>
      </w:r>
      <w:r w:rsidRPr="00693EC1">
        <w:rPr>
          <w:rFonts w:hint="cs"/>
          <w:spacing w:val="0"/>
          <w:rtl/>
        </w:rPr>
        <w:t>مرحلية</w:t>
      </w:r>
      <w:r w:rsidRPr="00693EC1">
        <w:rPr>
          <w:spacing w:val="0"/>
          <w:rtl/>
        </w:rPr>
        <w:t xml:space="preserve"> لخمس سنوات تركز </w:t>
      </w:r>
      <w:r w:rsidRPr="00693EC1">
        <w:rPr>
          <w:rFonts w:hint="eastAsia"/>
          <w:spacing w:val="0"/>
          <w:rtl/>
        </w:rPr>
        <w:t>على</w:t>
      </w:r>
      <w:r w:rsidRPr="00693EC1">
        <w:rPr>
          <w:spacing w:val="0"/>
          <w:rtl/>
        </w:rPr>
        <w:t xml:space="preserve"> الإنكليزية والعلوم والرياضيات.</w:t>
      </w:r>
      <w:r w:rsidRPr="00693EC1">
        <w:rPr>
          <w:rFonts w:hint="cs"/>
          <w:spacing w:val="0"/>
          <w:rtl/>
        </w:rPr>
        <w:t xml:space="preserve"> </w:t>
      </w:r>
    </w:p>
    <w:p w:rsidR="00C76EE9" w:rsidRPr="00693EC1" w:rsidRDefault="00C76EE9" w:rsidP="00236AAD">
      <w:pPr>
        <w:spacing w:before="0" w:line="380" w:lineRule="exact"/>
        <w:rPr>
          <w:rStyle w:val="FootnoteReference"/>
          <w:bCs w:val="0"/>
          <w:spacing w:val="0"/>
          <w:rtl/>
        </w:rPr>
      </w:pPr>
      <w:r w:rsidRPr="00693EC1">
        <w:rPr>
          <w:spacing w:val="0"/>
          <w:rtl/>
        </w:rPr>
        <w:t>908-</w:t>
      </w:r>
      <w:r w:rsidRPr="00693EC1">
        <w:rPr>
          <w:spacing w:val="0"/>
          <w:rtl/>
        </w:rPr>
        <w:tab/>
      </w:r>
      <w:r w:rsidRPr="00693EC1">
        <w:rPr>
          <w:rFonts w:hint="eastAsia"/>
          <w:spacing w:val="0"/>
          <w:rtl/>
        </w:rPr>
        <w:t>كما</w:t>
      </w:r>
      <w:r w:rsidRPr="00693EC1">
        <w:rPr>
          <w:spacing w:val="0"/>
          <w:rtl/>
        </w:rPr>
        <w:t xml:space="preserve"> </w:t>
      </w:r>
      <w:r w:rsidRPr="00693EC1">
        <w:rPr>
          <w:rFonts w:hint="eastAsia"/>
          <w:spacing w:val="0"/>
          <w:rtl/>
        </w:rPr>
        <w:t>اعتمدت</w:t>
      </w:r>
      <w:r w:rsidRPr="00693EC1">
        <w:rPr>
          <w:spacing w:val="0"/>
          <w:rtl/>
        </w:rPr>
        <w:t xml:space="preserve"> وزارة التعليم برامج عديدة </w:t>
      </w:r>
      <w:r w:rsidRPr="00693EC1">
        <w:rPr>
          <w:rFonts w:hint="cs"/>
          <w:spacing w:val="0"/>
          <w:rtl/>
        </w:rPr>
        <w:t>تتيح ل</w:t>
      </w:r>
      <w:r w:rsidRPr="00693EC1">
        <w:rPr>
          <w:spacing w:val="0"/>
          <w:rtl/>
        </w:rPr>
        <w:t xml:space="preserve">تلاميذ المعاهد الثانوية فرصة </w:t>
      </w:r>
      <w:r w:rsidRPr="00693EC1">
        <w:rPr>
          <w:rFonts w:hint="eastAsia"/>
          <w:spacing w:val="0"/>
          <w:rtl/>
        </w:rPr>
        <w:t>إتمام</w:t>
      </w:r>
      <w:r w:rsidRPr="00693EC1">
        <w:rPr>
          <w:spacing w:val="0"/>
          <w:rtl/>
        </w:rPr>
        <w:t xml:space="preserve"> تعليمهم الثانوي</w:t>
      </w:r>
      <w:r w:rsidRPr="00693EC1">
        <w:rPr>
          <w:spacing w:val="0"/>
          <w:vertAlign w:val="superscript"/>
          <w:rtl/>
        </w:rPr>
        <w:t>(</w:t>
      </w:r>
      <w:r w:rsidRPr="00693EC1">
        <w:rPr>
          <w:rStyle w:val="FootnoteReference"/>
          <w:spacing w:val="0"/>
          <w:rtl/>
        </w:rPr>
        <w:footnoteReference w:id="61"/>
      </w:r>
      <w:r w:rsidRPr="00693EC1">
        <w:rPr>
          <w:spacing w:val="0"/>
          <w:vertAlign w:val="superscript"/>
          <w:rtl/>
        </w:rPr>
        <w:t>)</w:t>
      </w:r>
      <w:r w:rsidRPr="00693EC1">
        <w:rPr>
          <w:spacing w:val="0"/>
          <w:rtl/>
        </w:rPr>
        <w:t xml:space="preserve">. </w:t>
      </w:r>
    </w:p>
    <w:p w:rsidR="00C76EE9" w:rsidRPr="00693EC1" w:rsidRDefault="00C76EE9" w:rsidP="00236AAD">
      <w:pPr>
        <w:pStyle w:val="FootnoteText"/>
        <w:spacing w:after="240" w:line="380" w:lineRule="exact"/>
        <w:ind w:right="0"/>
        <w:jc w:val="lowKashida"/>
        <w:rPr>
          <w:rFonts w:hint="cs"/>
          <w:i/>
          <w:iCs/>
          <w:spacing w:val="0"/>
          <w:szCs w:val="30"/>
          <w:rtl/>
        </w:rPr>
      </w:pPr>
      <w:r w:rsidRPr="00693EC1">
        <w:rPr>
          <w:rFonts w:hint="cs"/>
          <w:i/>
          <w:iCs/>
          <w:spacing w:val="0"/>
          <w:szCs w:val="30"/>
          <w:rtl/>
        </w:rPr>
        <w:t>التعليم العالي</w:t>
      </w:r>
    </w:p>
    <w:p w:rsidR="00C76EE9" w:rsidRDefault="00C76EE9" w:rsidP="00236AAD">
      <w:pPr>
        <w:pStyle w:val="FootnoteText"/>
        <w:spacing w:after="240" w:line="380" w:lineRule="exact"/>
        <w:ind w:right="0"/>
        <w:jc w:val="lowKashida"/>
        <w:rPr>
          <w:rFonts w:hint="cs"/>
          <w:spacing w:val="0"/>
          <w:szCs w:val="30"/>
          <w:rtl/>
        </w:rPr>
      </w:pPr>
      <w:r w:rsidRPr="00693EC1">
        <w:rPr>
          <w:rFonts w:hint="cs"/>
          <w:spacing w:val="0"/>
          <w:szCs w:val="30"/>
          <w:rtl/>
        </w:rPr>
        <w:t>909-</w:t>
      </w:r>
      <w:r w:rsidRPr="00693EC1">
        <w:rPr>
          <w:rFonts w:hint="cs"/>
          <w:spacing w:val="0"/>
          <w:szCs w:val="30"/>
          <w:rtl/>
        </w:rPr>
        <w:tab/>
        <w:t>تنهض لجنة التعليم العالي بمبادرات تطوير أو استراتيجيات إصلاح مختلفة، اعترافاً منها بالمشاكل التي يواجهها نظام التعليم العالي في البلد. ويَدعم أكثريةَ برامج ومشاريع التطوير لدى لجنة التعليم العالي صندوقُ تطوير التعليم العالي في المجالات الرئيسية الأربعة المشار إليها أعلاه، وهي: النوعية والامتياز؛ والملاءمة والاستجابة؛ والالتحاق بالتعليم وتكافؤ فرصه؛ والكفاءة والفعالية.</w:t>
      </w:r>
    </w:p>
    <w:p w:rsidR="00E20529" w:rsidRPr="00693EC1" w:rsidRDefault="00E20529" w:rsidP="00236AAD">
      <w:pPr>
        <w:pStyle w:val="FootnoteText"/>
        <w:spacing w:after="240" w:line="380" w:lineRule="exact"/>
        <w:ind w:right="0"/>
        <w:jc w:val="lowKashida"/>
        <w:rPr>
          <w:rFonts w:hint="cs"/>
          <w:spacing w:val="0"/>
          <w:szCs w:val="30"/>
          <w:rtl/>
        </w:rPr>
      </w:pPr>
    </w:p>
    <w:p w:rsidR="00C76EE9" w:rsidRPr="00693EC1" w:rsidRDefault="00C76EE9" w:rsidP="00236AAD">
      <w:pPr>
        <w:spacing w:before="0" w:line="380" w:lineRule="exact"/>
        <w:rPr>
          <w:spacing w:val="0"/>
          <w:rtl/>
        </w:rPr>
      </w:pPr>
      <w:r w:rsidRPr="00693EC1">
        <w:rPr>
          <w:rFonts w:hint="cs"/>
          <w:spacing w:val="0"/>
          <w:rtl/>
        </w:rPr>
        <w:t>910-</w:t>
      </w:r>
      <w:r w:rsidRPr="00693EC1">
        <w:rPr>
          <w:rFonts w:hint="cs"/>
          <w:spacing w:val="0"/>
          <w:rtl/>
        </w:rPr>
        <w:tab/>
        <w:t>وهناك عدد من المبادرات البرنامجية والإصلاحية ترمي إلى تعزيز الالتحاق بالتعليم الع</w:t>
      </w:r>
      <w:r w:rsidR="0091087A">
        <w:rPr>
          <w:rFonts w:hint="cs"/>
          <w:spacing w:val="0"/>
          <w:rtl/>
        </w:rPr>
        <w:t>ـ</w:t>
      </w:r>
      <w:r w:rsidRPr="00693EC1">
        <w:rPr>
          <w:rFonts w:hint="cs"/>
          <w:spacing w:val="0"/>
          <w:rtl/>
        </w:rPr>
        <w:t>الي يج</w:t>
      </w:r>
      <w:r w:rsidR="0091087A">
        <w:rPr>
          <w:rFonts w:hint="cs"/>
          <w:spacing w:val="0"/>
          <w:rtl/>
        </w:rPr>
        <w:t>ـ</w:t>
      </w:r>
      <w:r w:rsidRPr="00693EC1">
        <w:rPr>
          <w:rFonts w:hint="cs"/>
          <w:spacing w:val="0"/>
          <w:rtl/>
        </w:rPr>
        <w:t>ري تنفيذها حالياً في البلد</w:t>
      </w:r>
      <w:r w:rsidRPr="00693EC1">
        <w:rPr>
          <w:spacing w:val="0"/>
          <w:vertAlign w:val="superscript"/>
          <w:rtl/>
        </w:rPr>
        <w:t>(</w:t>
      </w:r>
      <w:r w:rsidRPr="00693EC1">
        <w:rPr>
          <w:rStyle w:val="FootnoteReference"/>
          <w:spacing w:val="0"/>
          <w:rtl/>
        </w:rPr>
        <w:footnoteReference w:id="62"/>
      </w:r>
      <w:r w:rsidRPr="00693EC1">
        <w:rPr>
          <w:spacing w:val="0"/>
          <w:vertAlign w:val="superscript"/>
          <w:rtl/>
        </w:rPr>
        <w:t>)</w:t>
      </w:r>
      <w:r w:rsidRPr="00693EC1">
        <w:rPr>
          <w:rFonts w:hint="cs"/>
          <w:spacing w:val="0"/>
          <w:rtl/>
        </w:rPr>
        <w:t>.</w:t>
      </w:r>
    </w:p>
    <w:p w:rsidR="00AB5F6B" w:rsidRDefault="00AB5F6B" w:rsidP="0091087A">
      <w:pPr>
        <w:tabs>
          <w:tab w:val="left" w:pos="1614"/>
        </w:tabs>
        <w:spacing w:before="0" w:line="380" w:lineRule="exact"/>
        <w:rPr>
          <w:rFonts w:hint="cs"/>
          <w:b/>
          <w:bCs/>
          <w:spacing w:val="0"/>
          <w:rtl/>
        </w:rPr>
      </w:pPr>
    </w:p>
    <w:p w:rsidR="00C76EE9" w:rsidRPr="00693EC1" w:rsidRDefault="00C76EE9" w:rsidP="00427937">
      <w:pPr>
        <w:tabs>
          <w:tab w:val="left" w:pos="1614"/>
        </w:tabs>
        <w:spacing w:before="0" w:after="180" w:line="360" w:lineRule="exact"/>
        <w:rPr>
          <w:rFonts w:hint="cs"/>
          <w:b/>
          <w:bCs/>
          <w:spacing w:val="0"/>
          <w:rtl/>
        </w:rPr>
      </w:pPr>
      <w:r w:rsidRPr="00693EC1">
        <w:rPr>
          <w:rFonts w:hint="cs"/>
          <w:b/>
          <w:bCs/>
          <w:spacing w:val="0"/>
          <w:rtl/>
        </w:rPr>
        <w:t xml:space="preserve">السؤال رقم 4- </w:t>
      </w:r>
      <w:r w:rsidR="0091087A">
        <w:rPr>
          <w:rFonts w:hint="cs"/>
          <w:b/>
          <w:bCs/>
          <w:spacing w:val="0"/>
          <w:rtl/>
        </w:rPr>
        <w:t xml:space="preserve"> </w:t>
      </w:r>
      <w:r w:rsidRPr="00693EC1">
        <w:rPr>
          <w:rFonts w:hint="cs"/>
          <w:b/>
          <w:bCs/>
          <w:spacing w:val="0"/>
          <w:rtl/>
        </w:rPr>
        <w:t>ميزانية التعليم، والنظام المدرسي، وحالة قاعات الدرس</w:t>
      </w:r>
    </w:p>
    <w:p w:rsidR="00C76EE9" w:rsidRPr="00693EC1" w:rsidRDefault="00C76EE9" w:rsidP="00427937">
      <w:pPr>
        <w:spacing w:before="0" w:after="180" w:line="360" w:lineRule="exact"/>
        <w:rPr>
          <w:rFonts w:hint="cs"/>
          <w:i/>
          <w:iCs/>
          <w:spacing w:val="0"/>
          <w:rtl/>
        </w:rPr>
      </w:pPr>
      <w:r w:rsidRPr="00693EC1">
        <w:rPr>
          <w:rFonts w:hint="cs"/>
          <w:i/>
          <w:iCs/>
          <w:spacing w:val="0"/>
          <w:rtl/>
        </w:rPr>
        <w:t>ميزانية التعليم</w:t>
      </w:r>
    </w:p>
    <w:p w:rsidR="00C76EE9" w:rsidRPr="00693EC1" w:rsidRDefault="00C76EE9" w:rsidP="00427937">
      <w:pPr>
        <w:spacing w:before="0" w:after="180" w:line="360" w:lineRule="exact"/>
        <w:rPr>
          <w:rFonts w:hint="cs"/>
          <w:spacing w:val="0"/>
          <w:rtl/>
        </w:rPr>
      </w:pPr>
      <w:r w:rsidRPr="00693EC1">
        <w:rPr>
          <w:rFonts w:hint="cs"/>
          <w:spacing w:val="0"/>
          <w:rtl/>
        </w:rPr>
        <w:t>911-</w:t>
      </w:r>
      <w:r w:rsidRPr="00693EC1">
        <w:rPr>
          <w:rFonts w:hint="cs"/>
          <w:spacing w:val="0"/>
          <w:rtl/>
        </w:rPr>
        <w:tab/>
        <w:t xml:space="preserve">يحظى قطاع التعليم بأكبر مخصصات من الميزانية، تبلغ نحو 112 مليار بيزو فلبيني، أي ما نسبته 12.35 في المائة من الميزانية السنوية لحكومة الفلبين لعام 2005. وتخصص نسبة 88.11 في المائة من ميزانية قطاع التعليم لخدمات الموظفين، ونسبة 7.79 في المائة للصيانة والنفقات التشغيلية الأخرى، ونسبة 4.10 في المائة للنفقات الرأسمالية. </w:t>
      </w:r>
    </w:p>
    <w:p w:rsidR="00C76EE9" w:rsidRPr="00693EC1" w:rsidRDefault="00C76EE9" w:rsidP="00427937">
      <w:pPr>
        <w:spacing w:before="0" w:after="180" w:line="360" w:lineRule="exact"/>
        <w:rPr>
          <w:rFonts w:hint="cs"/>
          <w:spacing w:val="0"/>
          <w:rtl/>
        </w:rPr>
      </w:pPr>
      <w:r w:rsidRPr="00693EC1">
        <w:rPr>
          <w:rFonts w:hint="cs"/>
          <w:spacing w:val="0"/>
          <w:rtl/>
        </w:rPr>
        <w:t>912-</w:t>
      </w:r>
      <w:r w:rsidRPr="00693EC1">
        <w:rPr>
          <w:rFonts w:hint="cs"/>
          <w:spacing w:val="0"/>
          <w:rtl/>
        </w:rPr>
        <w:tab/>
        <w:t xml:space="preserve">وزادت ميزانية وزارة التعليم بنسبة متوسطها 7.18 في المائة أثناء السنوات العشر الماضية، 1995-2005. وفي الفترة 2002-2004، زاد الإنفاق الحكومي على التعليم بنسبة سنوية قدرها 4.5 في المائة. وارتفعت ميزانية التعليم السنوية لعام 2004 بمبلغ 10.8 مليار بيزو فلبيني، أي بنسبة قدرها 11 في المائة مقارنة بمستواها في عام 2001، حيث بلغت 98.2 مليار بيزو فلبيني. ورغم أن المبلغ يبدو سخياً، تخصص نسبة 89 في المائة من الميزانية للرواتب ومستحقات الموظفين الأخرى، فيما النفقات التطويرية (مثل حضور برامج تدريبية، وشراء مواد تعليمية، والتعهد بالإشراف على المؤسسات) تستمد من ميزانية الصيانة وغيرها من تكاليف التشغيل، التي تبلغ نسبتها 7 في المائة. ومن جهة أخرى، فإن نفقات معدات قاعات الدراسة ومعدات التعليم، بما فيها الحواسيب لأغراض التعليم والتعلم، تُستمد من النفقات الرأسمالية، ونسبتها 4 في المائة. </w:t>
      </w:r>
    </w:p>
    <w:p w:rsidR="00C76EE9" w:rsidRPr="00693EC1" w:rsidRDefault="00C76EE9" w:rsidP="00427937">
      <w:pPr>
        <w:spacing w:before="0" w:after="180" w:line="360" w:lineRule="exact"/>
        <w:rPr>
          <w:rStyle w:val="FootnoteReference"/>
          <w:bCs w:val="0"/>
          <w:spacing w:val="0"/>
          <w:rtl/>
        </w:rPr>
      </w:pPr>
      <w:r w:rsidRPr="00693EC1">
        <w:rPr>
          <w:rFonts w:hint="cs"/>
          <w:spacing w:val="0"/>
          <w:rtl/>
        </w:rPr>
        <w:t>913-</w:t>
      </w:r>
      <w:r w:rsidRPr="00693EC1">
        <w:rPr>
          <w:rFonts w:hint="cs"/>
          <w:spacing w:val="0"/>
          <w:rtl/>
        </w:rPr>
        <w:tab/>
        <w:t>بيد أن حصة ميزانية وزارة التعليم من إجمالي النفقات هبطت من 13.24 في المائة إلى 12.35 في المائة أثناء الفترة 2003-2005. وإضافة إلى ذلك، فإن المبلغ المخصص لكل طفل سنوياً (نحو 150 دولار أمريكي) هو من أقل المبالغ في المنطقة (مقارنة بمبلغ 950 دولار أمريكي تنفقه تايلند على كل طفل).</w:t>
      </w:r>
    </w:p>
    <w:p w:rsidR="00C76EE9" w:rsidRPr="00693EC1" w:rsidRDefault="00C76EE9" w:rsidP="00427937">
      <w:pPr>
        <w:spacing w:before="0" w:after="180" w:line="360" w:lineRule="exact"/>
        <w:rPr>
          <w:rFonts w:hint="cs"/>
          <w:spacing w:val="0"/>
          <w:rtl/>
        </w:rPr>
      </w:pPr>
      <w:r w:rsidRPr="00693EC1">
        <w:rPr>
          <w:rFonts w:hint="cs"/>
          <w:spacing w:val="0"/>
          <w:rtl/>
        </w:rPr>
        <w:t>914-</w:t>
      </w:r>
      <w:r w:rsidRPr="00693EC1">
        <w:rPr>
          <w:rFonts w:hint="cs"/>
          <w:spacing w:val="0"/>
          <w:rtl/>
        </w:rPr>
        <w:tab/>
        <w:t>ولا يزال القطاع الفرعي للتعليم الأساسي يستأثر بحصة الأسد من ميزانية التعليم وفاءً بالتزام الحكومة بتوفير تعليم ابتدائي إلزامي مجاني وتربية مجانية.</w:t>
      </w:r>
    </w:p>
    <w:p w:rsidR="00C76EE9" w:rsidRPr="00693EC1" w:rsidRDefault="00C76EE9" w:rsidP="00427937">
      <w:pPr>
        <w:spacing w:before="0" w:after="180" w:line="360" w:lineRule="exact"/>
        <w:rPr>
          <w:rFonts w:hint="cs"/>
          <w:spacing w:val="0"/>
          <w:rtl/>
        </w:rPr>
      </w:pPr>
      <w:r w:rsidRPr="00693EC1">
        <w:rPr>
          <w:rFonts w:hint="cs"/>
          <w:spacing w:val="0"/>
          <w:rtl/>
        </w:rPr>
        <w:t>915-</w:t>
      </w:r>
      <w:r w:rsidRPr="00693EC1">
        <w:rPr>
          <w:rFonts w:hint="cs"/>
          <w:spacing w:val="0"/>
          <w:rtl/>
        </w:rPr>
        <w:tab/>
        <w:t>وفيما يتعلق بالإنفاق على كل مرحلة من المراحل التعليمية للسنة الدراسية 2005، كسنة أساس، خصصت وزارة التعليم 1.89 في المائة منه للتعليم ما قبل المدرسي، و48 في المائة منه للتعليم الابتدائي، و45.24 في المائة منه للتعليم الثانوي، و0.55 في المائة منه لنُظُم التعليم البديلة.</w:t>
      </w:r>
    </w:p>
    <w:p w:rsidR="00C76EE9" w:rsidRPr="00693EC1" w:rsidRDefault="00C76EE9" w:rsidP="00427937">
      <w:pPr>
        <w:spacing w:before="0" w:after="180" w:line="360" w:lineRule="exact"/>
        <w:rPr>
          <w:rFonts w:hint="cs"/>
          <w:i/>
          <w:iCs/>
          <w:spacing w:val="0"/>
          <w:rtl/>
        </w:rPr>
      </w:pPr>
      <w:r w:rsidRPr="00693EC1">
        <w:rPr>
          <w:rFonts w:hint="cs"/>
          <w:i/>
          <w:iCs/>
          <w:spacing w:val="0"/>
          <w:rtl/>
        </w:rPr>
        <w:t>نظام التعليم</w:t>
      </w:r>
    </w:p>
    <w:p w:rsidR="00C76EE9" w:rsidRPr="00693EC1" w:rsidRDefault="00C76EE9" w:rsidP="00427937">
      <w:pPr>
        <w:spacing w:before="0" w:after="180" w:line="360" w:lineRule="exact"/>
        <w:rPr>
          <w:rFonts w:hint="cs"/>
          <w:spacing w:val="0"/>
          <w:rtl/>
        </w:rPr>
      </w:pPr>
      <w:r w:rsidRPr="00693EC1">
        <w:rPr>
          <w:rFonts w:hint="cs"/>
          <w:spacing w:val="0"/>
          <w:rtl/>
        </w:rPr>
        <w:t>916-</w:t>
      </w:r>
      <w:r w:rsidRPr="00693EC1">
        <w:rPr>
          <w:rFonts w:hint="cs"/>
          <w:spacing w:val="0"/>
          <w:rtl/>
        </w:rPr>
        <w:tab/>
        <w:t>يتألف هيكل التعليم النظامي في الفلبين من المراحل الثلاثة التالية:</w:t>
      </w:r>
    </w:p>
    <w:p w:rsidR="00C76EE9" w:rsidRPr="00693EC1" w:rsidRDefault="00C76EE9" w:rsidP="00427937">
      <w:pPr>
        <w:spacing w:before="0" w:after="180" w:line="360" w:lineRule="exact"/>
        <w:ind w:left="720"/>
        <w:rPr>
          <w:rFonts w:hint="cs"/>
          <w:spacing w:val="0"/>
          <w:rtl/>
        </w:rPr>
      </w:pPr>
      <w:r w:rsidRPr="00693EC1">
        <w:rPr>
          <w:rFonts w:hint="cs"/>
          <w:b/>
          <w:bCs/>
          <w:i/>
          <w:iCs/>
          <w:spacing w:val="0"/>
          <w:rtl/>
        </w:rPr>
        <w:t>التعليم الابتدائي</w:t>
      </w:r>
      <w:r w:rsidRPr="00693EC1">
        <w:rPr>
          <w:rFonts w:hint="cs"/>
          <w:spacing w:val="0"/>
          <w:rtl/>
        </w:rPr>
        <w:t xml:space="preserve"> - وهي المرحلة الأولى، وتقدم التعليم الأساسي، الذي يتألف عادة من ستة أو سبعة صفوف. ويقسَّم التعليم الابتدائي عامة إلى مستويين هما: المستوى </w:t>
      </w:r>
      <w:r w:rsidRPr="00693EC1">
        <w:rPr>
          <w:rFonts w:hint="cs"/>
          <w:b/>
          <w:bCs/>
          <w:spacing w:val="0"/>
          <w:rtl/>
        </w:rPr>
        <w:t>الابتدائي</w:t>
      </w:r>
      <w:r w:rsidRPr="00693EC1">
        <w:rPr>
          <w:rFonts w:hint="cs"/>
          <w:spacing w:val="0"/>
          <w:rtl/>
        </w:rPr>
        <w:t xml:space="preserve">، الذي يشمل الصفوف من الأول إلى الرابع والمستوى </w:t>
      </w:r>
      <w:r w:rsidRPr="00693EC1">
        <w:rPr>
          <w:rFonts w:hint="cs"/>
          <w:b/>
          <w:bCs/>
          <w:spacing w:val="0"/>
          <w:rtl/>
        </w:rPr>
        <w:t>المتوسط</w:t>
      </w:r>
      <w:r w:rsidRPr="00693EC1">
        <w:rPr>
          <w:rFonts w:hint="cs"/>
          <w:spacing w:val="0"/>
          <w:rtl/>
        </w:rPr>
        <w:t>، الذي يشمل الصفوف من الخامس إلى السادس أو السابع. ويكمِّل التعليمُ ما قبل المدرسي التعليمَ الابتدائي، ويتألف من مدارس الحضانة ورياض الأطفال (يمكن الرجوع إلى الفقرة 429 الخاصة برعاية الطفولة المبكِّرة ونمائها).</w:t>
      </w:r>
    </w:p>
    <w:p w:rsidR="00C76EE9" w:rsidRPr="00693EC1" w:rsidRDefault="00C76EE9" w:rsidP="00AB5F6B">
      <w:pPr>
        <w:spacing w:before="0" w:after="180" w:line="360" w:lineRule="exact"/>
        <w:ind w:left="720"/>
        <w:rPr>
          <w:rFonts w:hint="cs"/>
          <w:spacing w:val="0"/>
          <w:rtl/>
        </w:rPr>
      </w:pPr>
      <w:r w:rsidRPr="00693EC1">
        <w:rPr>
          <w:rFonts w:hint="cs"/>
          <w:b/>
          <w:bCs/>
          <w:i/>
          <w:iCs/>
          <w:spacing w:val="0"/>
          <w:rtl/>
        </w:rPr>
        <w:t xml:space="preserve">التعليم الثانوي </w:t>
      </w:r>
      <w:r w:rsidRPr="00693EC1">
        <w:rPr>
          <w:rFonts w:hint="cs"/>
          <w:spacing w:val="0"/>
          <w:rtl/>
        </w:rPr>
        <w:t>(المعهد الثانوي) - وهي المرحلة الثانية، واستمرار للتعليم الأساسي، الذي يتاح في المستوى الأول. وتوسَّع لتشمل التعلُّم والتدرُّب على المهارات الأساسية القابلة للاستعمال. وتشمل هذه المرحلة فترة أربع سنوات من الدراسة الرسمية.</w:t>
      </w:r>
    </w:p>
    <w:p w:rsidR="00C76EE9" w:rsidRPr="00693EC1" w:rsidRDefault="00C76EE9" w:rsidP="00AB5F6B">
      <w:pPr>
        <w:spacing w:before="0" w:after="180" w:line="360" w:lineRule="exact"/>
        <w:ind w:left="720"/>
        <w:rPr>
          <w:rFonts w:hint="cs"/>
          <w:spacing w:val="0"/>
          <w:rtl/>
        </w:rPr>
      </w:pPr>
      <w:r w:rsidRPr="00693EC1">
        <w:rPr>
          <w:rFonts w:hint="cs"/>
          <w:b/>
          <w:bCs/>
          <w:i/>
          <w:iCs/>
          <w:spacing w:val="0"/>
          <w:rtl/>
        </w:rPr>
        <w:t>التعليم العالي</w:t>
      </w:r>
      <w:r w:rsidRPr="00693EC1">
        <w:rPr>
          <w:rFonts w:hint="cs"/>
          <w:spacing w:val="0"/>
          <w:rtl/>
        </w:rPr>
        <w:t xml:space="preserve"> - تقدم المرحلة الثالثة مناهج دراسات محددة، تُمنَح لدى إتمامها درجات في الاختصاصات أو المهن الأكاديمية.</w:t>
      </w:r>
    </w:p>
    <w:p w:rsidR="00C76EE9" w:rsidRPr="00693EC1" w:rsidRDefault="00C76EE9" w:rsidP="00AB5F6B">
      <w:pPr>
        <w:spacing w:before="0" w:after="180" w:line="360" w:lineRule="exact"/>
        <w:rPr>
          <w:rFonts w:hint="cs"/>
          <w:i/>
          <w:iCs/>
          <w:spacing w:val="0"/>
          <w:rtl/>
        </w:rPr>
      </w:pPr>
      <w:r w:rsidRPr="00693EC1">
        <w:rPr>
          <w:rFonts w:hint="cs"/>
          <w:i/>
          <w:iCs/>
          <w:spacing w:val="0"/>
          <w:rtl/>
        </w:rPr>
        <w:t>بناء مدارس جديدة</w:t>
      </w:r>
    </w:p>
    <w:p w:rsidR="00C76EE9" w:rsidRPr="00693EC1" w:rsidRDefault="00C76EE9" w:rsidP="00AB5F6B">
      <w:pPr>
        <w:spacing w:before="0" w:after="180" w:line="360" w:lineRule="exact"/>
        <w:rPr>
          <w:rFonts w:hint="cs"/>
          <w:spacing w:val="0"/>
          <w:rtl/>
        </w:rPr>
      </w:pPr>
      <w:r w:rsidRPr="00693EC1">
        <w:rPr>
          <w:rFonts w:hint="cs"/>
          <w:spacing w:val="0"/>
          <w:rtl/>
        </w:rPr>
        <w:t>917-</w:t>
      </w:r>
      <w:r w:rsidRPr="00693EC1">
        <w:rPr>
          <w:rFonts w:hint="cs"/>
          <w:spacing w:val="0"/>
          <w:rtl/>
        </w:rPr>
        <w:tab/>
        <w:t>تتعهد وزارة الأشغال والطرقات العامة بتشييد المباني المدرسية، التي تموِّلها الحكومة بموجب قانون الاعتمادات العام. وفي السنة الدراسية 2005، كانت ميزانية تشييد المباني المدرسية و/أو عمليات الإصلاح/التأهيل موزعة على مؤسستي تنفيذ - وزارة الأشغال العامة والطرقات ووزارة التعليم. وتركِّز وزارة التعليم، كما تنص على ذلك الأحكام الخاصة لقانون الاعتمادات العام، على تشييد قاعات دراسية جديدة في المناطق التي تواجه نقصاً حاداً في الصفوف أو في المدارس التي تصنَّف ضمن المنطقة "الحمراء" و"السوداء" لنظام المعلومات الأساسي للتعليم.</w:t>
      </w:r>
    </w:p>
    <w:p w:rsidR="00C76EE9" w:rsidRPr="00693EC1" w:rsidRDefault="00C76EE9" w:rsidP="00AB5F6B">
      <w:pPr>
        <w:spacing w:before="0" w:after="180" w:line="360" w:lineRule="exact"/>
        <w:rPr>
          <w:rFonts w:hint="cs"/>
          <w:spacing w:val="0"/>
          <w:rtl/>
        </w:rPr>
      </w:pPr>
      <w:r w:rsidRPr="00693EC1">
        <w:rPr>
          <w:rFonts w:hint="cs"/>
          <w:spacing w:val="0"/>
          <w:rtl/>
        </w:rPr>
        <w:t>918-</w:t>
      </w:r>
      <w:r w:rsidRPr="00693EC1">
        <w:rPr>
          <w:rFonts w:hint="cs"/>
          <w:spacing w:val="0"/>
          <w:rtl/>
        </w:rPr>
        <w:tab/>
        <w:t xml:space="preserve">والمؤسسات الحكومية المحلية مسؤولة أيضاً على تشييد وإصلاح القاعات والمباني المدرسية التي تندرج في نطاق ولايتها القضائية. وبموجب الفقرة 272 من قانون الحكم المحلي، تُنفق المؤسسات الحكومية المحلية عائدات الصندوق </w:t>
      </w:r>
      <w:r w:rsidRPr="0007316E">
        <w:rPr>
          <w:rFonts w:hint="cs"/>
          <w:spacing w:val="0"/>
          <w:w w:val="95"/>
          <w:rtl/>
        </w:rPr>
        <w:t>الخاص بالتعليم على إدارة وصيانة المدارس العامة، وعلى تشييد وإصلاح المباني المدرسية، والمرافق والمعدات، وعلى البحوث في مجال التعليم، وشراء الكتب والدوريات، وتطوير الألعاب الرياضية، وفقاً لما يحدده ويقرّه المجلس المحلي للمدارس.</w:t>
      </w:r>
    </w:p>
    <w:p w:rsidR="00C76EE9" w:rsidRPr="00693EC1" w:rsidRDefault="00C76EE9" w:rsidP="00AB5F6B">
      <w:pPr>
        <w:spacing w:before="0" w:after="180" w:line="360" w:lineRule="exact"/>
        <w:rPr>
          <w:rFonts w:hint="cs"/>
          <w:spacing w:val="0"/>
          <w:rtl/>
        </w:rPr>
      </w:pPr>
      <w:r w:rsidRPr="00693EC1">
        <w:rPr>
          <w:rFonts w:hint="cs"/>
          <w:spacing w:val="0"/>
          <w:rtl/>
        </w:rPr>
        <w:t>919-</w:t>
      </w:r>
      <w:r w:rsidRPr="00693EC1">
        <w:rPr>
          <w:rFonts w:hint="cs"/>
          <w:spacing w:val="0"/>
          <w:rtl/>
        </w:rPr>
        <w:tab/>
        <w:t>وفي السنة الدراسية 2005، وفي إطار ميزانية المباني المدرسية، وبخاصة المباني التابعة لوزارة التعليم، مُنِحت الوحدات الحكومية المحلية والترتيب الثاني في قائمة الأولويات في تنفيذ برنامج تشييد المباني المدرسية، مباشرةً بعد المنظمات غير الحكومية.</w:t>
      </w:r>
    </w:p>
    <w:p w:rsidR="00C76EE9" w:rsidRPr="00693EC1" w:rsidRDefault="00C76EE9" w:rsidP="00AB5F6B">
      <w:pPr>
        <w:spacing w:before="0" w:after="180" w:line="360" w:lineRule="exact"/>
        <w:rPr>
          <w:rFonts w:hint="cs"/>
          <w:spacing w:val="0"/>
          <w:rtl/>
        </w:rPr>
      </w:pPr>
      <w:r w:rsidRPr="00693EC1">
        <w:rPr>
          <w:rFonts w:hint="cs"/>
          <w:spacing w:val="0"/>
          <w:rtl/>
        </w:rPr>
        <w:t>920-</w:t>
      </w:r>
      <w:r w:rsidRPr="00693EC1">
        <w:rPr>
          <w:rFonts w:hint="cs"/>
          <w:spacing w:val="0"/>
          <w:rtl/>
        </w:rPr>
        <w:tab/>
        <w:t>كما يساعد المشرِّعون، عن طريق صندوقهم الإنمائي القطري، على تشييد قاعات دراسية جديدة. ويغطي الصندوق الإنمائي القطري، أو صندوق المساعدة الإنمائية ذات الأولوية، الاعتمادات التي تُمنَح لأعضاء مجلس الشيوخ ومجلس النواب، والتي يمكن لهم استخدامها لتمويل مشاريع خاضعة لولايتهم. وفي الحالات المثلى، يموِّل المشرِّعون مشاريع تؤثر في حياة ناخبيهم - وهي المشاريع الرامية إلى تحسين الحالة الصحية، أو التخفيف من وطأة الفقر، أو تحسين نوعية التعليم. وفي إطار الصندوق الإنمائي القطري المتاح للمشرِّعين، شُيِّد ما مجموعه 075 1 قاعة دراسية جديدة للفترة من كانون الثاني/يناير إلى كانون الأول/ديسمبر 2005.</w:t>
      </w:r>
    </w:p>
    <w:p w:rsidR="00C76EE9" w:rsidRPr="00693EC1" w:rsidRDefault="00C76EE9" w:rsidP="00AB5F6B">
      <w:pPr>
        <w:spacing w:before="0" w:after="180" w:line="360" w:lineRule="exact"/>
        <w:rPr>
          <w:spacing w:val="0"/>
          <w:rtl/>
        </w:rPr>
      </w:pPr>
      <w:r w:rsidRPr="00693EC1">
        <w:rPr>
          <w:rFonts w:hint="cs"/>
          <w:spacing w:val="0"/>
          <w:rtl/>
        </w:rPr>
        <w:t>921-</w:t>
      </w:r>
      <w:r w:rsidRPr="00693EC1">
        <w:rPr>
          <w:rFonts w:hint="cs"/>
          <w:spacing w:val="0"/>
          <w:rtl/>
        </w:rPr>
        <w:tab/>
        <w:t>وفي إطار مشروع التعليم الابتدائي الثالث، يقوم بتشييد قاعات الدروس في المدارس الابتدائية مديرو المدارس والقيّمون عليها التابعون لوزارة التعليم في 22 مقاطعة محرومة. ويقوم المشروع المساعدة التقنية والمالية للمؤسسات الحكومية المحلية على تشييد الأبنية المدرسية وتأهيلها في مقاطعات البلد المحرومة. وحدد جدول أعمال الإصلاح الاجتماعي 17 مقاطعة منها، فيما اختارت المقاطعات الخمس الأخرى اللجنةَ الرئاسيةَ المعنيةَ بمكافحة الفقر</w:t>
      </w:r>
      <w:r w:rsidRPr="00693EC1">
        <w:rPr>
          <w:spacing w:val="0"/>
          <w:vertAlign w:val="superscript"/>
          <w:rtl/>
        </w:rPr>
        <w:t>(</w:t>
      </w:r>
      <w:r w:rsidRPr="00693EC1">
        <w:rPr>
          <w:rStyle w:val="FootnoteReference"/>
          <w:spacing w:val="0"/>
          <w:rtl/>
        </w:rPr>
        <w:footnoteReference w:id="63"/>
      </w:r>
      <w:r w:rsidRPr="00693EC1">
        <w:rPr>
          <w:spacing w:val="0"/>
          <w:vertAlign w:val="superscript"/>
          <w:rtl/>
        </w:rPr>
        <w:t>)</w:t>
      </w:r>
      <w:r w:rsidRPr="00693EC1">
        <w:rPr>
          <w:rFonts w:hint="cs"/>
          <w:spacing w:val="0"/>
          <w:rtl/>
        </w:rPr>
        <w:t>. وشُيِّد في إطار المشروع ما مجموعه 230 5 قاعة دراسية جديدةً، وأُصلِح 534 14 قاعة.</w:t>
      </w:r>
    </w:p>
    <w:p w:rsidR="00C76EE9" w:rsidRPr="00693EC1" w:rsidRDefault="00C76EE9" w:rsidP="0012449E">
      <w:pPr>
        <w:spacing w:before="0" w:line="380" w:lineRule="exact"/>
        <w:rPr>
          <w:rStyle w:val="FootnoteReference"/>
          <w:rFonts w:hint="cs"/>
          <w:bCs w:val="0"/>
          <w:spacing w:val="0"/>
          <w:rtl/>
        </w:rPr>
      </w:pPr>
      <w:r w:rsidRPr="00693EC1">
        <w:rPr>
          <w:rFonts w:hint="cs"/>
          <w:spacing w:val="0"/>
          <w:rtl/>
        </w:rPr>
        <w:t>922-</w:t>
      </w:r>
      <w:r w:rsidRPr="00693EC1">
        <w:rPr>
          <w:rFonts w:hint="cs"/>
          <w:spacing w:val="0"/>
          <w:rtl/>
        </w:rPr>
        <w:tab/>
        <w:t>وثمة العديد من البرامج الأخرى التي تنفذها الحكومة والرامية إلى سد الفجوة القائمة في الحاجة إلى قاعات دراسية</w:t>
      </w:r>
      <w:r w:rsidRPr="00693EC1">
        <w:rPr>
          <w:spacing w:val="0"/>
          <w:vertAlign w:val="superscript"/>
          <w:rtl/>
        </w:rPr>
        <w:t>(</w:t>
      </w:r>
      <w:r w:rsidRPr="00693EC1">
        <w:rPr>
          <w:rStyle w:val="FootnoteReference"/>
          <w:spacing w:val="0"/>
          <w:rtl/>
        </w:rPr>
        <w:footnoteReference w:id="64"/>
      </w:r>
      <w:r w:rsidRPr="00693EC1">
        <w:rPr>
          <w:spacing w:val="0"/>
          <w:vertAlign w:val="superscript"/>
          <w:rtl/>
        </w:rPr>
        <w:t>)</w:t>
      </w:r>
      <w:r w:rsidRPr="00693EC1">
        <w:rPr>
          <w:rFonts w:hint="cs"/>
          <w:spacing w:val="0"/>
          <w:rtl/>
        </w:rPr>
        <w:t>.</w:t>
      </w:r>
    </w:p>
    <w:p w:rsidR="0012449E" w:rsidRPr="00FC1A4B" w:rsidRDefault="0012449E" w:rsidP="0012449E">
      <w:pPr>
        <w:spacing w:before="0" w:line="380" w:lineRule="exact"/>
        <w:rPr>
          <w:rFonts w:hint="cs"/>
          <w:b/>
          <w:bCs/>
          <w:spacing w:val="0"/>
          <w:rtl/>
        </w:rPr>
      </w:pPr>
      <w:r w:rsidRPr="00FC1A4B">
        <w:rPr>
          <w:rFonts w:hint="cs"/>
          <w:b/>
          <w:bCs/>
          <w:spacing w:val="0"/>
          <w:rtl/>
        </w:rPr>
        <w:t>جداول التدريس ومناهجه</w:t>
      </w:r>
    </w:p>
    <w:p w:rsidR="0012449E" w:rsidRPr="00FC1A4B" w:rsidRDefault="0012449E" w:rsidP="0012449E">
      <w:pPr>
        <w:spacing w:before="0" w:line="380" w:lineRule="exact"/>
        <w:rPr>
          <w:rFonts w:hint="cs"/>
          <w:i/>
          <w:iCs/>
          <w:spacing w:val="0"/>
          <w:rtl/>
        </w:rPr>
      </w:pPr>
      <w:r w:rsidRPr="00FC1A4B">
        <w:rPr>
          <w:rFonts w:hint="cs"/>
          <w:i/>
          <w:iCs/>
          <w:spacing w:val="0"/>
          <w:rtl/>
        </w:rPr>
        <w:t>بالنسبة إلى التعليم الابتدائي</w:t>
      </w:r>
    </w:p>
    <w:p w:rsidR="009C35CC" w:rsidRPr="009F2749" w:rsidRDefault="0012449E" w:rsidP="0012449E">
      <w:pPr>
        <w:tabs>
          <w:tab w:val="left" w:pos="879"/>
          <w:tab w:val="left" w:pos="1557"/>
        </w:tabs>
        <w:spacing w:before="0" w:line="380" w:lineRule="exact"/>
        <w:rPr>
          <w:rFonts w:hint="cs"/>
          <w:spacing w:val="0"/>
          <w:rtl/>
        </w:rPr>
      </w:pPr>
      <w:r w:rsidRPr="00FC1A4B">
        <w:rPr>
          <w:rFonts w:hint="cs"/>
          <w:spacing w:val="0"/>
          <w:rtl/>
        </w:rPr>
        <w:t>923-</w:t>
      </w:r>
      <w:r w:rsidRPr="00FC1A4B">
        <w:rPr>
          <w:rFonts w:hint="cs"/>
          <w:spacing w:val="0"/>
          <w:rtl/>
        </w:rPr>
        <w:tab/>
        <w:t>مدد الجدول الزمني للسنة الدراسية لطلبة التعليم الابتدائي من 185 يوماً إلى 200 يوم ابتداء من عام 1993. وبالإضافة إلى ذلك، زيد عدد ساعات الاتصال اليومي بالنسبة للمواد الرئيسية. فعلى سبيل المثال، زيد في الوقت المخصص لتعلم اللغة الإنكليزية في الصف الأول والثاني من 60 إلى 80 ساعة. أما بالنسبة إلى مادة الرياضيات، التي تدرس من الصف الأول إلى الثالث، فقد زيد الوقت المخصص لها من 40 إلى 60 دقيقة. وقد أُدخِلت مادة العلوم والصحة في الصفين الأول والثاني وخصصت لها فترة زمنية بلغت 40 دقيقة.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924-</w:t>
      </w:r>
      <w:r w:rsidRPr="0012449E">
        <w:rPr>
          <w:rFonts w:hint="cs"/>
          <w:spacing w:val="0"/>
          <w:rtl/>
        </w:rPr>
        <w:tab/>
        <w:t xml:space="preserve">وفي عام 2003، عرضت وزارة التربية منهاج التعليم الأساسي. ويعمل هذا المنهاج على تخفيف مناهج التدريس المكثفة، وذلك بحصر مجالات التعلم في خمس مواد - الرياضيات والعلوم واللغة الإنكليزية واللغة </w:t>
      </w:r>
      <w:r w:rsidR="0012449E" w:rsidRPr="0012449E">
        <w:rPr>
          <w:rFonts w:hint="cs"/>
          <w:spacing w:val="0"/>
          <w:rtl/>
        </w:rPr>
        <w:t>الفلبينية</w:t>
      </w:r>
      <w:r w:rsidRPr="0012449E">
        <w:rPr>
          <w:rFonts w:hint="cs"/>
          <w:spacing w:val="0"/>
          <w:rtl/>
        </w:rPr>
        <w:t xml:space="preserve"> والتربية الوطنية - وبتخصيص مزيد من الوقت لهذه المجالات. وقد أدرجت القيم في جميع المواد. </w:t>
      </w:r>
    </w:p>
    <w:p w:rsidR="00A22296" w:rsidRPr="0012449E" w:rsidRDefault="00A22296" w:rsidP="0012449E">
      <w:pPr>
        <w:tabs>
          <w:tab w:val="left" w:pos="879"/>
          <w:tab w:val="left" w:pos="1557"/>
        </w:tabs>
        <w:spacing w:before="0" w:line="380" w:lineRule="exact"/>
        <w:rPr>
          <w:rFonts w:hint="cs"/>
          <w:i/>
          <w:iCs/>
          <w:spacing w:val="0"/>
          <w:rtl/>
        </w:rPr>
      </w:pPr>
      <w:r w:rsidRPr="0012449E">
        <w:rPr>
          <w:rFonts w:hint="cs"/>
          <w:i/>
          <w:iCs/>
          <w:spacing w:val="0"/>
          <w:rtl/>
        </w:rPr>
        <w:t>التعليم الثانوي</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925-</w:t>
      </w:r>
      <w:r w:rsidRPr="0012449E">
        <w:rPr>
          <w:rFonts w:hint="cs"/>
          <w:spacing w:val="0"/>
          <w:rtl/>
        </w:rPr>
        <w:tab/>
        <w:t xml:space="preserve">يركز كذلك منهج المعهد الثانوي على مجالات التعلم التالية - اللغة الإنكليزية والعلوم والرياضيات واللغة </w:t>
      </w:r>
      <w:r w:rsidR="0012449E" w:rsidRPr="0012449E">
        <w:rPr>
          <w:rFonts w:hint="cs"/>
          <w:spacing w:val="0"/>
          <w:rtl/>
        </w:rPr>
        <w:t>الفلبينية</w:t>
      </w:r>
      <w:r w:rsidRPr="0012449E">
        <w:rPr>
          <w:rFonts w:hint="cs"/>
          <w:spacing w:val="0"/>
          <w:rtl/>
        </w:rPr>
        <w:t xml:space="preserve"> والتربية الوطنية. وقد تحولت مادة الرياضيات في المعهد الثانوي من النظام التصاعدي الذي يعرض كافة المواضيع في كل مستوى تعليمي إلى نهج خطي ومتسلسل، حيث يدرَّس في السنة الأولى علم الجبر الأساسي فقط، وفي السنة الثانية علم الجبر المتوسط، وفي السنة الثالثة علم الهندسة.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926-</w:t>
      </w:r>
      <w:r w:rsidRPr="0012449E">
        <w:rPr>
          <w:rFonts w:hint="cs"/>
          <w:spacing w:val="0"/>
          <w:rtl/>
        </w:rPr>
        <w:tab/>
        <w:t>وقد جرى التأكيد على طرق التعليم والتعلم التفاعلية والمتكاملة. وتتميز هذه الطرق بالتعلم ضمن مجموعات ومشاطرة المعارف والتجارب بين المدرسين أنفسهم وبين المدرسين والطلاب وفي ما بين الطلاب. فعلى سبيل المثال، كان مدرسو اللغة الإنكليزية، في إطار المنهج القديم، يعدون خطط الدروس، وكان مدرسو القيم يعدون دروس تعليم القيم. وفي إطار منهاج التعليم الأساسي، يعمل مدرسو الإنكليزية وتعليم القيم معاً على إعداد خطط الدروس.</w:t>
      </w:r>
    </w:p>
    <w:p w:rsidR="00A22296" w:rsidRPr="0012449E" w:rsidRDefault="00A22296" w:rsidP="0012449E">
      <w:pPr>
        <w:tabs>
          <w:tab w:val="left" w:pos="879"/>
          <w:tab w:val="left" w:pos="1557"/>
        </w:tabs>
        <w:spacing w:before="0" w:line="380" w:lineRule="exact"/>
        <w:rPr>
          <w:rFonts w:hint="cs"/>
          <w:b/>
          <w:bCs/>
          <w:spacing w:val="0"/>
          <w:rtl/>
        </w:rPr>
      </w:pPr>
      <w:r w:rsidRPr="0012449E">
        <w:rPr>
          <w:rFonts w:hint="cs"/>
          <w:b/>
          <w:bCs/>
          <w:spacing w:val="0"/>
          <w:rtl/>
        </w:rPr>
        <w:t>السؤال رقم 5-</w:t>
      </w:r>
      <w:r w:rsidR="0012449E">
        <w:rPr>
          <w:rFonts w:hint="cs"/>
          <w:b/>
          <w:bCs/>
          <w:spacing w:val="0"/>
          <w:rtl/>
        </w:rPr>
        <w:tab/>
      </w:r>
      <w:r w:rsidRPr="0012449E">
        <w:rPr>
          <w:rFonts w:hint="cs"/>
          <w:b/>
          <w:bCs/>
          <w:spacing w:val="0"/>
          <w:rtl/>
        </w:rPr>
        <w:t>تكافؤ فرص التعليم</w:t>
      </w:r>
    </w:p>
    <w:p w:rsidR="00A22296" w:rsidRPr="0012449E" w:rsidRDefault="0012449E" w:rsidP="0012449E">
      <w:pPr>
        <w:tabs>
          <w:tab w:val="left" w:pos="879"/>
          <w:tab w:val="left" w:pos="1557"/>
        </w:tabs>
        <w:spacing w:before="0" w:line="380" w:lineRule="exact"/>
        <w:rPr>
          <w:rFonts w:hint="cs"/>
          <w:b/>
          <w:bCs/>
          <w:spacing w:val="0"/>
          <w:rtl/>
        </w:rPr>
      </w:pPr>
      <w:r>
        <w:rPr>
          <w:rFonts w:hint="cs"/>
          <w:b/>
          <w:bCs/>
          <w:spacing w:val="0"/>
          <w:rtl/>
        </w:rPr>
        <w:tab/>
      </w:r>
      <w:r w:rsidR="00A22296" w:rsidRPr="0012449E">
        <w:rPr>
          <w:rFonts w:hint="cs"/>
          <w:b/>
          <w:bCs/>
          <w:spacing w:val="0"/>
          <w:rtl/>
        </w:rPr>
        <w:t>5</w:t>
      </w:r>
      <w:r>
        <w:rPr>
          <w:rFonts w:hint="cs"/>
          <w:b/>
          <w:bCs/>
          <w:spacing w:val="0"/>
          <w:rtl/>
        </w:rPr>
        <w:t>(أ)</w:t>
      </w:r>
      <w:r w:rsidR="00A22296" w:rsidRPr="0012449E">
        <w:rPr>
          <w:rFonts w:hint="cs"/>
          <w:b/>
          <w:bCs/>
          <w:spacing w:val="0"/>
          <w:rtl/>
        </w:rPr>
        <w:t>-</w:t>
      </w:r>
      <w:r>
        <w:rPr>
          <w:rFonts w:hint="cs"/>
          <w:b/>
          <w:bCs/>
          <w:spacing w:val="0"/>
          <w:rtl/>
        </w:rPr>
        <w:t xml:space="preserve">  </w:t>
      </w:r>
      <w:r w:rsidR="00A22296" w:rsidRPr="0012449E">
        <w:rPr>
          <w:rFonts w:hint="cs"/>
          <w:b/>
          <w:bCs/>
          <w:spacing w:val="0"/>
          <w:rtl/>
        </w:rPr>
        <w:t>النسبة بين الرجال والنساء المستفيدين من التعليم بمختلف مراحله</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927-</w:t>
      </w:r>
      <w:r w:rsidRPr="0012449E">
        <w:rPr>
          <w:rFonts w:hint="cs"/>
          <w:spacing w:val="0"/>
          <w:rtl/>
        </w:rPr>
        <w:tab/>
        <w:t>كشفت البيانات المتعلقة بمجال التدريس فيما يتعلق بالسنة الدراسية 2003-2004، أن معدلات مشاركة الإناث في المدارس الابتدائية والثانوية أعلى من معدلات الذكور (82.59 في المائة مقابل 80.88 في المائة). وفيما يتعلق بمعدل إكمال الدراسة، تَبَِيَّن أن الإناث يتقدمن على الذكور في كلا المرحلتين الابتدائية (66.86 في المائة مقابل 57.76 في المائة) والثانوية (63.7 في المائة مقابل 48.77 في المائة).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928-</w:t>
      </w:r>
      <w:r w:rsidRPr="0012449E">
        <w:rPr>
          <w:rFonts w:hint="cs"/>
          <w:spacing w:val="0"/>
          <w:rtl/>
        </w:rPr>
        <w:tab/>
        <w:t>وتهيمن الإناث على التعليم العالي، حيث إن عدد من يكملن دراستهن بنجاح أكبر ولأنهن أكثر ميلاً للدراسة. ففي العام الدراسي 2001-2002، شكلت الإناث 55 في المائة من كافة المسجلين. وكشفت الأرقام الخاصة بالخريجين في العام الدراسي 2001-2002، تبايناً أكبر، حيث إن 60 في المائة من الخريجين من الإناث.</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929-</w:t>
      </w:r>
      <w:r w:rsidRPr="0012449E">
        <w:rPr>
          <w:rFonts w:hint="cs"/>
          <w:spacing w:val="0"/>
          <w:rtl/>
        </w:rPr>
        <w:tab/>
        <w:t xml:space="preserve">وإن انخراط الإناث إلى عدد من الاختصاصات التي يسيطر عليها الذكور عادةً قد استمر في الازدياد بشكل مطرد. فإن نسبتَي الإناث الملتحقات (في العام الدراسي 2004-2005) بمجالات </w:t>
      </w:r>
      <w:r w:rsidRPr="0012449E">
        <w:rPr>
          <w:rFonts w:hint="eastAsia"/>
          <w:spacing w:val="0"/>
          <w:rtl/>
        </w:rPr>
        <w:t>الزراعة،</w:t>
      </w:r>
      <w:r w:rsidRPr="0012449E">
        <w:rPr>
          <w:spacing w:val="0"/>
          <w:rtl/>
        </w:rPr>
        <w:t xml:space="preserve"> والحراجة، وصيد الأسماك، والطب البيطري</w:t>
      </w:r>
      <w:r w:rsidRPr="0012449E">
        <w:rPr>
          <w:rFonts w:hint="cs"/>
          <w:spacing w:val="0"/>
          <w:rtl/>
        </w:rPr>
        <w:t>، وبمجالي الرياضيات وعلوم الحاسوب، قد بلغتا 49 في المائة و57 في المائة على التوالي. وقد ارتفعت أيضاً مشاركة النساء في الأكاديمية العسكرية وأكاديمية الشرطة.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930-</w:t>
      </w:r>
      <w:r w:rsidRPr="0012449E">
        <w:rPr>
          <w:rFonts w:hint="cs"/>
          <w:spacing w:val="0"/>
          <w:rtl/>
        </w:rPr>
        <w:tab/>
        <w:t xml:space="preserve">وفي برنامج التعليم والتدريب التقنيين </w:t>
      </w:r>
      <w:r w:rsidR="0012449E" w:rsidRPr="0012449E">
        <w:rPr>
          <w:rFonts w:hint="cs"/>
          <w:spacing w:val="0"/>
          <w:rtl/>
        </w:rPr>
        <w:t>والمهنيين</w:t>
      </w:r>
      <w:r w:rsidRPr="0012449E">
        <w:rPr>
          <w:rFonts w:hint="cs"/>
          <w:spacing w:val="0"/>
          <w:rtl/>
        </w:rPr>
        <w:t>، بيَّن مجموع عدد الخريجين في العام الدراسي 2002-2003، توزيعاً متساوياً تقريباً بين الإناث (48 في المائة ) والذكور (51 في المائة). وينطبق ذلك على مجموع عدد الملتحقين حسب بيانات العام الدراسي 2003-2004، التي كشفت تَوَزُّع هذه النسبة إلى 49 في المائة  للإناث مقابل 50 في المائة للذكور. بيد أن بيانات الالتحاق حسب الأقاليم أظهرت درجات متفاوتة في التباين. ففي منطقة العاصمة الوطنية على سبيل المثال، يفوق عدد الإناث عدد الذكور بنسبة 10 إناث لكل 4 ذكور، بينما لوحظ عكس ذلك في الإقليم الثاني، حيث بلغت نسبة الإناث إلى الذكور 6 إناث لكل 10 ذكور.</w:t>
      </w:r>
    </w:p>
    <w:p w:rsidR="00A22296" w:rsidRPr="0012449E" w:rsidRDefault="0012449E" w:rsidP="0012449E">
      <w:pPr>
        <w:tabs>
          <w:tab w:val="left" w:pos="879"/>
          <w:tab w:val="left" w:pos="1557"/>
        </w:tabs>
        <w:spacing w:before="0" w:line="380" w:lineRule="exact"/>
        <w:rPr>
          <w:rFonts w:hint="cs"/>
          <w:b/>
          <w:bCs/>
          <w:spacing w:val="0"/>
          <w:rtl/>
        </w:rPr>
      </w:pPr>
      <w:r>
        <w:rPr>
          <w:rFonts w:hint="cs"/>
          <w:b/>
          <w:bCs/>
          <w:spacing w:val="0"/>
          <w:rtl/>
        </w:rPr>
        <w:tab/>
      </w:r>
      <w:r w:rsidR="00A22296" w:rsidRPr="0012449E">
        <w:rPr>
          <w:rFonts w:hint="cs"/>
          <w:b/>
          <w:bCs/>
          <w:spacing w:val="0"/>
          <w:rtl/>
        </w:rPr>
        <w:t>5</w:t>
      </w:r>
      <w:r>
        <w:rPr>
          <w:rFonts w:hint="cs"/>
          <w:b/>
          <w:bCs/>
          <w:spacing w:val="0"/>
          <w:rtl/>
        </w:rPr>
        <w:t>(</w:t>
      </w:r>
      <w:r w:rsidR="00A22296" w:rsidRPr="0012449E">
        <w:rPr>
          <w:rFonts w:hint="cs"/>
          <w:b/>
          <w:bCs/>
          <w:spacing w:val="0"/>
          <w:rtl/>
        </w:rPr>
        <w:t>ب</w:t>
      </w:r>
      <w:r>
        <w:rPr>
          <w:rFonts w:hint="cs"/>
          <w:b/>
          <w:bCs/>
          <w:spacing w:val="0"/>
          <w:rtl/>
        </w:rPr>
        <w:t>)</w:t>
      </w:r>
      <w:r w:rsidR="00A22296" w:rsidRPr="0012449E">
        <w:rPr>
          <w:rFonts w:hint="cs"/>
          <w:b/>
          <w:bCs/>
          <w:spacing w:val="0"/>
          <w:rtl/>
        </w:rPr>
        <w:t>-</w:t>
      </w:r>
      <w:r>
        <w:rPr>
          <w:rFonts w:hint="cs"/>
          <w:b/>
          <w:bCs/>
          <w:spacing w:val="0"/>
          <w:rtl/>
        </w:rPr>
        <w:t xml:space="preserve"> </w:t>
      </w:r>
      <w:r w:rsidR="00A22296" w:rsidRPr="0012449E">
        <w:rPr>
          <w:rFonts w:hint="cs"/>
          <w:b/>
          <w:bCs/>
          <w:spacing w:val="0"/>
          <w:rtl/>
        </w:rPr>
        <w:t xml:space="preserve"> الفئات الضعيفة والمحرومة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931-</w:t>
      </w:r>
      <w:r w:rsidRPr="0012449E">
        <w:rPr>
          <w:rFonts w:hint="cs"/>
          <w:spacing w:val="0"/>
          <w:rtl/>
        </w:rPr>
        <w:tab/>
        <w:t>يعتبر فقراء المناطق الحضرية والريفية، فضلاً عن الجماعات الثقافية للشعوب الأصلية، أكثر الفئات ضعفاً فيما يتعلق بفرص الحصول على خدمات التعليم.</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932-</w:t>
      </w:r>
      <w:r w:rsidRPr="0012449E">
        <w:rPr>
          <w:rFonts w:hint="cs"/>
          <w:spacing w:val="0"/>
          <w:rtl/>
        </w:rPr>
        <w:tab/>
        <w:t>ويلاحظ أن العملية الجارية لإدماج الجماعات الثقافية للشعوب الأصلية اجتماعياً وسياسياً في التيار الوطني الرئيسي قد تباطأت بشكل واضح بفعل جملة من العوامل، ومنها الأمية. أما تَدَنّي معدل التعليم فيعزى إلى قلة المدارس في المناطق التي تعيش فيها هذه الجماعات.</w:t>
      </w:r>
    </w:p>
    <w:p w:rsidR="00A22296" w:rsidRPr="0012449E" w:rsidRDefault="0012449E" w:rsidP="0012449E">
      <w:pPr>
        <w:tabs>
          <w:tab w:val="left" w:pos="879"/>
          <w:tab w:val="left" w:pos="1557"/>
        </w:tabs>
        <w:spacing w:before="0" w:line="380" w:lineRule="exact"/>
        <w:rPr>
          <w:rFonts w:hint="cs"/>
          <w:b/>
          <w:bCs/>
          <w:spacing w:val="0"/>
          <w:rtl/>
        </w:rPr>
      </w:pPr>
      <w:r>
        <w:rPr>
          <w:rFonts w:hint="cs"/>
          <w:b/>
          <w:bCs/>
          <w:spacing w:val="0"/>
          <w:rtl/>
        </w:rPr>
        <w:tab/>
      </w:r>
      <w:r w:rsidR="00A22296" w:rsidRPr="0012449E">
        <w:rPr>
          <w:rFonts w:hint="cs"/>
          <w:b/>
          <w:bCs/>
          <w:spacing w:val="0"/>
          <w:rtl/>
        </w:rPr>
        <w:t>5</w:t>
      </w:r>
      <w:r>
        <w:rPr>
          <w:rFonts w:hint="cs"/>
          <w:b/>
          <w:bCs/>
          <w:spacing w:val="0"/>
          <w:rtl/>
        </w:rPr>
        <w:t>(</w:t>
      </w:r>
      <w:r w:rsidR="00A22296" w:rsidRPr="0012449E">
        <w:rPr>
          <w:rFonts w:hint="cs"/>
          <w:b/>
          <w:bCs/>
          <w:spacing w:val="0"/>
          <w:rtl/>
        </w:rPr>
        <w:t>ج</w:t>
      </w:r>
      <w:r>
        <w:rPr>
          <w:rFonts w:hint="cs"/>
          <w:b/>
          <w:bCs/>
          <w:spacing w:val="0"/>
          <w:rtl/>
        </w:rPr>
        <w:t>)</w:t>
      </w:r>
      <w:r w:rsidR="00A22296" w:rsidRPr="0012449E">
        <w:rPr>
          <w:rFonts w:hint="cs"/>
          <w:b/>
          <w:bCs/>
          <w:spacing w:val="0"/>
          <w:rtl/>
        </w:rPr>
        <w:t>-</w:t>
      </w:r>
      <w:r>
        <w:rPr>
          <w:rFonts w:hint="cs"/>
          <w:b/>
          <w:bCs/>
          <w:spacing w:val="0"/>
          <w:rtl/>
        </w:rPr>
        <w:t xml:space="preserve"> </w:t>
      </w:r>
      <w:r w:rsidR="00A22296" w:rsidRPr="0012449E">
        <w:rPr>
          <w:rFonts w:hint="cs"/>
          <w:b/>
          <w:bCs/>
          <w:spacing w:val="0"/>
          <w:rtl/>
        </w:rPr>
        <w:t xml:space="preserve"> التدابير المتخذة لضمان تكافؤ فرص الحصول على التعليم</w:t>
      </w:r>
    </w:p>
    <w:p w:rsidR="00A22296" w:rsidRPr="0012449E" w:rsidRDefault="00A22296" w:rsidP="0012449E">
      <w:pPr>
        <w:tabs>
          <w:tab w:val="left" w:pos="879"/>
          <w:tab w:val="left" w:pos="1557"/>
        </w:tabs>
        <w:spacing w:before="0" w:line="380" w:lineRule="exact"/>
        <w:rPr>
          <w:rFonts w:hint="cs"/>
          <w:spacing w:val="0"/>
          <w:w w:val="95"/>
          <w:rtl/>
        </w:rPr>
      </w:pPr>
      <w:r w:rsidRPr="0012449E">
        <w:rPr>
          <w:rFonts w:hint="cs"/>
          <w:spacing w:val="0"/>
          <w:rtl/>
        </w:rPr>
        <w:t>933-</w:t>
      </w:r>
      <w:r w:rsidRPr="0012449E">
        <w:rPr>
          <w:rFonts w:hint="cs"/>
          <w:spacing w:val="0"/>
          <w:rtl/>
        </w:rPr>
        <w:tab/>
        <w:t xml:space="preserve">وتوجد برامج ومشاريع مختلفة يعمل مكتب نظام التعلم البديل على تنفيذها مِن أجل مَن لم يتلقوا تعليماً </w:t>
      </w:r>
      <w:r w:rsidRPr="0012449E">
        <w:rPr>
          <w:rFonts w:hint="cs"/>
          <w:spacing w:val="0"/>
          <w:w w:val="95"/>
          <w:rtl/>
        </w:rPr>
        <w:t>ابتدائياً أو لم يُكمِلوا فترة تعليمهم الابتدائي. وتضم هذه البرامج والمشاريع نظام اعتماد ومعادلة التعليم غير النظامي، ومشروع المعلمين المتنقلين، وبرنامج محو الأمية الأساسية من خلال خطة خدمات تعاقدية، ومشروع الشباب المتسربين والبالغين.</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934-</w:t>
      </w:r>
      <w:r w:rsidRPr="0012449E">
        <w:rPr>
          <w:rFonts w:hint="cs"/>
          <w:spacing w:val="0"/>
          <w:rtl/>
        </w:rPr>
        <w:tab/>
        <w:t>ويجري على نطاق أوسع أيضاً تنفيذ برامج محو الأمية الوظيفية الموجهة نحو النهوض بمهارات علم الحساب ومهارات التواصل لدى المجتمع بين فئة الشباب المتسربين من المدارس والبالغين القاطنين في المناطق التي يصعب الوصول إليها. ويمكن الرجوع في هذا الشأن إلى الفقرة 749.</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935-</w:t>
      </w:r>
      <w:r w:rsidRPr="0012449E">
        <w:rPr>
          <w:rFonts w:hint="cs"/>
          <w:spacing w:val="0"/>
          <w:rtl/>
        </w:rPr>
        <w:tab/>
        <w:t>وتشرف الحكومة على امتحان لتحديد مستوى الطلاب في الفلبين لدى الراغبين في مواصلة تعليمهم بعد التوقف لعدد من السنوات. ويقيس هذا الامتحان الكتابي تجارب التعلم غير النظامية للشباب المتسربين ويؤهلهم للدخول من جديد في المدارس النظامية وانخراطهم في التَعَلُّم فيها.</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936-</w:t>
      </w:r>
      <w:r w:rsidRPr="0012449E">
        <w:rPr>
          <w:rFonts w:hint="cs"/>
          <w:spacing w:val="0"/>
          <w:rtl/>
        </w:rPr>
        <w:tab/>
        <w:t>ويعتبر برنامج معادلة واعتماد التعليم العالي الموسع</w:t>
      </w:r>
      <w:r w:rsidRPr="0012449E">
        <w:rPr>
          <w:spacing w:val="0"/>
          <w:vertAlign w:val="superscript"/>
          <w:rtl/>
        </w:rPr>
        <w:t>(</w:t>
      </w:r>
      <w:r w:rsidRPr="0012449E">
        <w:rPr>
          <w:bCs/>
          <w:spacing w:val="0"/>
          <w:vertAlign w:val="superscript"/>
          <w:rtl/>
        </w:rPr>
        <w:footnoteReference w:id="65"/>
      </w:r>
      <w:r w:rsidRPr="0012449E">
        <w:rPr>
          <w:spacing w:val="0"/>
          <w:vertAlign w:val="superscript"/>
          <w:rtl/>
        </w:rPr>
        <w:t>)</w:t>
      </w:r>
      <w:r w:rsidRPr="0012449E">
        <w:rPr>
          <w:rFonts w:hint="cs"/>
          <w:spacing w:val="0"/>
          <w:rtl/>
        </w:rPr>
        <w:t xml:space="preserve"> برنامجاً شاملاً لتحديد ما تم اكتسابه من تعليم يعادل مستوى المعاهد العليا بفضل التدريب في القطاعين غير المنظم وغير الرسمي وما يتصل بهما من تجارب في سوق العمل، من أجل منح الوحدات الدراسية التي تعادلها و/أو منح الشهادة الأكاديمة المناسبة. ويقوم فريق الخبراء من المجال الأكاديمي والصناعي والمهني بتقييم مستوى مقدم الطلب ونطاق مؤهلاته وتحديدها وتعزيز الكفاءات/استكمالها لاستيفاء متطلبات البرنامج الأكاديمي. ويوجد حالياً 88 مؤسسة (64 مؤسسة تعليم عال خاصة و24 معهداً حكومياً وجامعة) مكلفة بتنفيذ البرنامج المذكور، و50 برنامجاً لنيل شهادة البك</w:t>
      </w:r>
      <w:r w:rsidR="0012449E">
        <w:rPr>
          <w:rFonts w:hint="cs"/>
          <w:spacing w:val="0"/>
          <w:rtl/>
        </w:rPr>
        <w:t>ا</w:t>
      </w:r>
      <w:r w:rsidRPr="0012449E">
        <w:rPr>
          <w:rFonts w:hint="cs"/>
          <w:spacing w:val="0"/>
          <w:rtl/>
        </w:rPr>
        <w:t xml:space="preserve">لوريا و20 برنامجاً لنيل درجة البكالوريوس من خلال برنامج </w:t>
      </w:r>
      <w:r w:rsidRPr="0012449E">
        <w:rPr>
          <w:rFonts w:hint="cs"/>
          <w:spacing w:val="0"/>
          <w:w w:val="95"/>
          <w:rtl/>
        </w:rPr>
        <w:t>معادلة واعتماد التعليم العالي الموسع. وقد تخرج في إطار هذا البرنامج 947 1 طالباً منذ أن بدأ في عام 1999 وحتى عام 2005.</w:t>
      </w:r>
    </w:p>
    <w:p w:rsidR="00A22296" w:rsidRPr="0012449E" w:rsidRDefault="00A22296" w:rsidP="0012449E">
      <w:pPr>
        <w:tabs>
          <w:tab w:val="left" w:pos="879"/>
          <w:tab w:val="left" w:pos="1557"/>
        </w:tabs>
        <w:spacing w:before="0" w:line="380" w:lineRule="exact"/>
        <w:rPr>
          <w:rFonts w:hint="cs"/>
          <w:i/>
          <w:iCs/>
          <w:spacing w:val="0"/>
          <w:rtl/>
        </w:rPr>
      </w:pPr>
      <w:r w:rsidRPr="0012449E">
        <w:rPr>
          <w:rFonts w:hint="cs"/>
          <w:i/>
          <w:iCs/>
          <w:spacing w:val="0"/>
          <w:rtl/>
        </w:rPr>
        <w:t>فيما يتعلق بأطفال الشعوب الأصلية</w:t>
      </w:r>
    </w:p>
    <w:p w:rsidR="00A22296" w:rsidRPr="0012449E" w:rsidRDefault="00A22296" w:rsidP="007D60B5">
      <w:pPr>
        <w:tabs>
          <w:tab w:val="left" w:pos="879"/>
          <w:tab w:val="left" w:pos="1557"/>
        </w:tabs>
        <w:spacing w:before="0" w:line="380" w:lineRule="exact"/>
        <w:rPr>
          <w:rFonts w:hint="cs"/>
          <w:spacing w:val="0"/>
          <w:rtl/>
        </w:rPr>
      </w:pPr>
      <w:r w:rsidRPr="0012449E">
        <w:rPr>
          <w:rFonts w:hint="cs"/>
          <w:spacing w:val="0"/>
          <w:rtl/>
        </w:rPr>
        <w:t>937-</w:t>
      </w:r>
      <w:r w:rsidRPr="0012449E">
        <w:rPr>
          <w:rFonts w:hint="cs"/>
          <w:spacing w:val="0"/>
          <w:rtl/>
        </w:rPr>
        <w:tab/>
        <w:t xml:space="preserve">إن الفقرة 30 من قانون حقوق الشعوب الأصلية لعام 1997، </w:t>
      </w:r>
      <w:r w:rsidR="007D60B5">
        <w:rPr>
          <w:rFonts w:hint="cs"/>
          <w:spacing w:val="0"/>
          <w:rtl/>
        </w:rPr>
        <w:t>ال</w:t>
      </w:r>
      <w:r w:rsidRPr="0012449E">
        <w:rPr>
          <w:rFonts w:hint="cs"/>
          <w:spacing w:val="0"/>
          <w:rtl/>
        </w:rPr>
        <w:t xml:space="preserve">قانون الجمهوري </w:t>
      </w:r>
      <w:r w:rsidR="007D60B5">
        <w:rPr>
          <w:rFonts w:hint="cs"/>
          <w:spacing w:val="0"/>
          <w:rtl/>
        </w:rPr>
        <w:t xml:space="preserve">رقم </w:t>
      </w:r>
      <w:r w:rsidRPr="0012449E">
        <w:rPr>
          <w:rFonts w:hint="cs"/>
          <w:spacing w:val="0"/>
          <w:rtl/>
        </w:rPr>
        <w:t>8371، فيما يتعلق بأفراد الشعوب الأصلية، تنص على منح هذه الشعوب فرصاً متكافئة للحصول على التعليم. وفي هذا الصدد، تمنح الحكومة برامج مساعدات للشعوب الأصلية المستحقة من خلال برنامج المساعدة التعليمية لطوائف إثنية مختارة، وتتيح لها برامج تعليم للبالغين، التي تضم دروساً أساسيةً لتعلم القراءة والكتابة والرياضيات.</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938-</w:t>
      </w:r>
      <w:r w:rsidRPr="0012449E">
        <w:rPr>
          <w:rFonts w:hint="cs"/>
          <w:spacing w:val="0"/>
          <w:rtl/>
        </w:rPr>
        <w:tab/>
        <w:t>كما كُلِّفت وزارة التربية بوضع نظام بديل لتعليم أطفال الشعوب الأصلية يتميز بخصائص ثقافية ويرتبط بالاحتياجات والأوضاع القائمة في مجتمعاتهم.</w:t>
      </w:r>
    </w:p>
    <w:p w:rsidR="00A22296" w:rsidRPr="0012449E" w:rsidRDefault="00A22296" w:rsidP="0012449E">
      <w:pPr>
        <w:tabs>
          <w:tab w:val="left" w:pos="879"/>
          <w:tab w:val="left" w:pos="1557"/>
        </w:tabs>
        <w:spacing w:before="0" w:line="380" w:lineRule="exact"/>
        <w:rPr>
          <w:rFonts w:hint="cs"/>
          <w:i/>
          <w:iCs/>
          <w:spacing w:val="0"/>
          <w:rtl/>
        </w:rPr>
      </w:pPr>
      <w:r w:rsidRPr="0012449E">
        <w:rPr>
          <w:rFonts w:hint="cs"/>
          <w:i/>
          <w:iCs/>
          <w:spacing w:val="0"/>
          <w:rtl/>
        </w:rPr>
        <w:t>أطفال منطقة مينداناو المسلمة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939-</w:t>
      </w:r>
      <w:r w:rsidRPr="0012449E">
        <w:rPr>
          <w:rFonts w:hint="cs"/>
          <w:spacing w:val="0"/>
          <w:rtl/>
        </w:rPr>
        <w:tab/>
        <w:t>ليس بوسع عدد كبير من الأطفال في القرى النائية والمجتمعات الجبلية في مينداناو، متابعة سواء دروس التعليم الابتدائي أو التعليم التحضيري أو إكمالهما، حيث إن قلة المدرسين والفصول، بالإضافة إلى المسافة التي تفصل بين المدارس ومنازلهم، تقف حائلاً دون ذلك.</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940-</w:t>
      </w:r>
      <w:r w:rsidRPr="0012449E">
        <w:rPr>
          <w:rFonts w:hint="cs"/>
          <w:spacing w:val="0"/>
          <w:rtl/>
        </w:rPr>
        <w:tab/>
        <w:t>ولمعالجة هذا الوضع، وُضِع مشروع المساعدات التعليمية الأساسية لمينداناو. وهو مشروع وزارة التربية المموَّل من حكومتي الفلبين وأستراليا</w:t>
      </w:r>
      <w:r w:rsidRPr="0012449E">
        <w:rPr>
          <w:spacing w:val="0"/>
          <w:vertAlign w:val="superscript"/>
          <w:rtl/>
        </w:rPr>
        <w:t>(</w:t>
      </w:r>
      <w:r w:rsidRPr="0012449E">
        <w:rPr>
          <w:bCs/>
          <w:spacing w:val="0"/>
          <w:vertAlign w:val="superscript"/>
          <w:rtl/>
        </w:rPr>
        <w:footnoteReference w:id="66"/>
      </w:r>
      <w:r w:rsidRPr="0012449E">
        <w:rPr>
          <w:spacing w:val="0"/>
          <w:vertAlign w:val="superscript"/>
          <w:rtl/>
        </w:rPr>
        <w:t>)</w:t>
      </w:r>
      <w:r w:rsidRPr="0012449E">
        <w:rPr>
          <w:rFonts w:hint="cs"/>
          <w:spacing w:val="0"/>
          <w:rtl/>
        </w:rPr>
        <w:t xml:space="preserve">. </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941-</w:t>
      </w:r>
      <w:r w:rsidRPr="0012449E">
        <w:rPr>
          <w:rFonts w:hint="cs"/>
          <w:spacing w:val="0"/>
          <w:rtl/>
        </w:rPr>
        <w:tab/>
        <w:t>وبالنسبة إلى الأطفال المسلمين، نفذت وزارة التربية بداية من العام الدراسي 2005-2006 نظام التعليم الإسلامي. وتأتي إتاحة منهج التعليم الإسلامي وفق أمر وزارة التربية رقم 51 مجموعة 2004، الذي يبرز نظام التعليم الإسلامي بوصفه عنصراً حيوياً في النظام التعليمي الذي يعزز الوحدة الوطنية. ويشمل منهج التعليم الإسلامي بالإضافة إلى المواد العادية وهي اللغة الإنكليزية والرياضيات والعلوم واللغة الفلبينية والتربية الوطنية، دروساً لتعليم اللغة العربية والقيم الإسلامية.</w:t>
      </w:r>
    </w:p>
    <w:p w:rsidR="00A22296" w:rsidRPr="00252E30" w:rsidRDefault="00A22296" w:rsidP="0012449E">
      <w:pPr>
        <w:tabs>
          <w:tab w:val="left" w:pos="879"/>
          <w:tab w:val="left" w:pos="1557"/>
        </w:tabs>
        <w:spacing w:before="0" w:line="380" w:lineRule="exact"/>
        <w:rPr>
          <w:rFonts w:hint="cs"/>
          <w:i/>
          <w:iCs/>
          <w:spacing w:val="0"/>
          <w:rtl/>
        </w:rPr>
      </w:pPr>
      <w:r w:rsidRPr="00252E30">
        <w:rPr>
          <w:rFonts w:hint="cs"/>
          <w:i/>
          <w:iCs/>
          <w:spacing w:val="0"/>
          <w:rtl/>
        </w:rPr>
        <w:t>التنمية التعليمية للأطفال في حالات النزاع المسلح</w:t>
      </w:r>
    </w:p>
    <w:p w:rsidR="00A22296" w:rsidRPr="0012449E" w:rsidRDefault="00A22296" w:rsidP="007D60B5">
      <w:pPr>
        <w:tabs>
          <w:tab w:val="left" w:pos="879"/>
          <w:tab w:val="left" w:pos="1557"/>
        </w:tabs>
        <w:spacing w:before="0" w:line="380" w:lineRule="exact"/>
        <w:rPr>
          <w:rFonts w:hint="cs"/>
          <w:spacing w:val="0"/>
          <w:rtl/>
        </w:rPr>
      </w:pPr>
      <w:r w:rsidRPr="0012449E">
        <w:rPr>
          <w:rFonts w:hint="cs"/>
          <w:spacing w:val="0"/>
          <w:rtl/>
        </w:rPr>
        <w:t>942-</w:t>
      </w:r>
      <w:r w:rsidRPr="0012449E">
        <w:rPr>
          <w:rFonts w:hint="cs"/>
          <w:spacing w:val="0"/>
          <w:rtl/>
        </w:rPr>
        <w:tab/>
        <w:t xml:space="preserve">ويسعى </w:t>
      </w:r>
      <w:r w:rsidR="007D60B5">
        <w:rPr>
          <w:rFonts w:hint="cs"/>
          <w:spacing w:val="0"/>
          <w:rtl/>
        </w:rPr>
        <w:t>ال</w:t>
      </w:r>
      <w:r w:rsidRPr="0012449E">
        <w:rPr>
          <w:rFonts w:hint="cs"/>
          <w:spacing w:val="0"/>
          <w:rtl/>
        </w:rPr>
        <w:t>قانون الجمهوري رقم 7610 المعروف باسم قانون الحماية الخاصة للأطفال من سوء المعاملة والاستغلال والتمييز، إلى ضمان بقاء الأطفال على قيد الحياة وحمايتهم في الأوضاع التي يجري فيها نزاع مسلح. وبموجب هذا القانون، تعمل الحكومة على ضمان إتاحة الخدمات الأساسية للأطفال وتَوفُّر مرافق الرعاية الصحية والنفسية لهم، وتحمي حقوقهم وتعمل على النهوض بها في أوضاع النزاع المسلح. ومن بين البرامج المنفذة في إطار هذا البرنامج تدريب العاملين في الرعاية النهارية على تطوير رعاية الطفولة المبكرة، وتقديم علاج نفساني، وإعداد ملفات إعلامية عن برنامج إثراء الطفولة المبكرة وتوزيعها، وعقد منتديات عن فعالية الآباء، وتدريب متطوعين في الصحة المجتمعية، وتقديم دروس في مجال الصحة والتغذية لفائدة الأمهات، وتدريب الآباء ومقدمي الرعاية على الاستماع إلى المصابين بالإجهاد الناشئ عن الحوادث الخطيرة، وتوفير الماء الصالح للشرب والمرافق الصحية.</w:t>
      </w:r>
    </w:p>
    <w:p w:rsidR="00A22296" w:rsidRPr="00252E30" w:rsidRDefault="00A22296" w:rsidP="0012449E">
      <w:pPr>
        <w:tabs>
          <w:tab w:val="left" w:pos="879"/>
          <w:tab w:val="left" w:pos="1557"/>
        </w:tabs>
        <w:spacing w:before="0" w:line="380" w:lineRule="exact"/>
        <w:rPr>
          <w:rFonts w:hint="cs"/>
          <w:i/>
          <w:iCs/>
          <w:spacing w:val="0"/>
          <w:rtl/>
        </w:rPr>
      </w:pPr>
      <w:r w:rsidRPr="00252E30">
        <w:rPr>
          <w:rFonts w:hint="cs"/>
          <w:i/>
          <w:iCs/>
          <w:spacing w:val="0"/>
          <w:rtl/>
        </w:rPr>
        <w:t>إتاحة فرص التعليم للطلاب الفقراء المستحقين في مرحلة التعليم العالي</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943-</w:t>
      </w:r>
      <w:r w:rsidRPr="0012449E">
        <w:rPr>
          <w:rFonts w:hint="cs"/>
          <w:spacing w:val="0"/>
          <w:rtl/>
        </w:rPr>
        <w:tab/>
        <w:t>تشرف حكومة الفلبين على عدة برامج تقدم المنح الدراسية وتمولها لإتاحة الفرص للطلاب الفقراء المستحقين في مستوى التعليم العالي للحصول على التعليم في مدارس جيدة واتباع دورات البرامج ذات الأولوية</w:t>
      </w:r>
      <w:r w:rsidRPr="00252E30">
        <w:rPr>
          <w:spacing w:val="0"/>
          <w:vertAlign w:val="superscript"/>
          <w:rtl/>
        </w:rPr>
        <w:t>(</w:t>
      </w:r>
      <w:r w:rsidRPr="00252E30">
        <w:rPr>
          <w:bCs/>
          <w:spacing w:val="0"/>
          <w:vertAlign w:val="superscript"/>
          <w:rtl/>
        </w:rPr>
        <w:footnoteReference w:id="67"/>
      </w:r>
      <w:r w:rsidRPr="00252E30">
        <w:rPr>
          <w:spacing w:val="0"/>
          <w:vertAlign w:val="superscript"/>
          <w:rtl/>
        </w:rPr>
        <w:t>)</w:t>
      </w:r>
      <w:r w:rsidRPr="0012449E">
        <w:rPr>
          <w:rFonts w:hint="cs"/>
          <w:spacing w:val="0"/>
          <w:rtl/>
        </w:rPr>
        <w:t>.</w:t>
      </w:r>
    </w:p>
    <w:p w:rsidR="00A22296" w:rsidRPr="00252E30" w:rsidRDefault="00252E30" w:rsidP="00252E30">
      <w:pPr>
        <w:tabs>
          <w:tab w:val="left" w:pos="879"/>
          <w:tab w:val="left" w:pos="1557"/>
        </w:tabs>
        <w:spacing w:before="0" w:line="380" w:lineRule="exact"/>
        <w:rPr>
          <w:rFonts w:hint="cs"/>
          <w:b/>
          <w:bCs/>
          <w:spacing w:val="0"/>
          <w:rtl/>
        </w:rPr>
      </w:pPr>
      <w:r>
        <w:rPr>
          <w:rFonts w:hint="cs"/>
          <w:b/>
          <w:bCs/>
          <w:spacing w:val="0"/>
          <w:rtl/>
        </w:rPr>
        <w:tab/>
      </w:r>
      <w:r w:rsidR="00A22296" w:rsidRPr="00252E30">
        <w:rPr>
          <w:rFonts w:hint="cs"/>
          <w:b/>
          <w:bCs/>
          <w:spacing w:val="0"/>
          <w:rtl/>
        </w:rPr>
        <w:t>5</w:t>
      </w:r>
      <w:r>
        <w:rPr>
          <w:rFonts w:hint="cs"/>
          <w:b/>
          <w:bCs/>
          <w:spacing w:val="0"/>
          <w:rtl/>
        </w:rPr>
        <w:t>(</w:t>
      </w:r>
      <w:r w:rsidR="00A22296" w:rsidRPr="00252E30">
        <w:rPr>
          <w:rFonts w:hint="cs"/>
          <w:b/>
          <w:bCs/>
          <w:spacing w:val="0"/>
          <w:rtl/>
        </w:rPr>
        <w:t>د</w:t>
      </w:r>
      <w:r>
        <w:rPr>
          <w:rFonts w:hint="cs"/>
          <w:b/>
          <w:bCs/>
          <w:spacing w:val="0"/>
          <w:rtl/>
        </w:rPr>
        <w:t>)</w:t>
      </w:r>
      <w:r w:rsidR="00A22296" w:rsidRPr="00252E30">
        <w:rPr>
          <w:rFonts w:hint="cs"/>
          <w:b/>
          <w:bCs/>
          <w:spacing w:val="0"/>
          <w:rtl/>
        </w:rPr>
        <w:t>-</w:t>
      </w:r>
      <w:r>
        <w:rPr>
          <w:rFonts w:hint="cs"/>
          <w:b/>
          <w:bCs/>
          <w:spacing w:val="0"/>
          <w:rtl/>
        </w:rPr>
        <w:t xml:space="preserve">  </w:t>
      </w:r>
      <w:r w:rsidR="00A22296" w:rsidRPr="00252E30">
        <w:rPr>
          <w:rFonts w:hint="cs"/>
          <w:b/>
          <w:bCs/>
          <w:spacing w:val="0"/>
          <w:rtl/>
        </w:rPr>
        <w:t>المرافق اللغوية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944-</w:t>
      </w:r>
      <w:r w:rsidRPr="0012449E">
        <w:rPr>
          <w:rFonts w:hint="cs"/>
          <w:spacing w:val="0"/>
          <w:rtl/>
        </w:rPr>
        <w:tab/>
        <w:t>إن التعليم بلغتين في الفلبين يُعَرَّف عملياً بأنه الاستخدام المنفصل للغة الفلبينية واللغة الإنكليزية كوسيلة للتعليم في مواد معينة. ويقضي في قرار وزارة التربية والثقافة والرياضة رقم 25 باستخدام اللغة الفلبينية كوسيلة لتعليم الدراسات الاجتماعية/العلوم الاجتماعية والموسيقى والفن والتربية البدنية والتدبير المنزلي والفنون التطبيقية والتنمية الشخصية. وأما اللغة الإنكليزية فتستخدَم لتدريس العلوم والرياضيات والتكنولوجيا. وتنص سياسة التعليم بلغتين لعام 1987 على هذا التخصيص بحسب المواد، ويجري تعميم هذه السياسة بواسطة الأمر الوزاري رقم 52، سلسلة عام 1987</w:t>
      </w:r>
      <w:r w:rsidRPr="00252E30">
        <w:rPr>
          <w:spacing w:val="0"/>
          <w:vertAlign w:val="superscript"/>
          <w:rtl/>
        </w:rPr>
        <w:t>(</w:t>
      </w:r>
      <w:r w:rsidRPr="00252E30">
        <w:rPr>
          <w:bCs/>
          <w:spacing w:val="0"/>
          <w:vertAlign w:val="superscript"/>
          <w:rtl/>
        </w:rPr>
        <w:footnoteReference w:id="68"/>
      </w:r>
      <w:r w:rsidRPr="00252E30">
        <w:rPr>
          <w:spacing w:val="0"/>
          <w:vertAlign w:val="superscript"/>
          <w:rtl/>
        </w:rPr>
        <w:t>)</w:t>
      </w:r>
      <w:r w:rsidRPr="0012449E">
        <w:rPr>
          <w:rFonts w:hint="cs"/>
          <w:spacing w:val="0"/>
          <w:rtl/>
        </w:rPr>
        <w:t>.</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945-</w:t>
      </w:r>
      <w:r w:rsidRPr="0012449E">
        <w:rPr>
          <w:rFonts w:hint="cs"/>
          <w:spacing w:val="0"/>
          <w:rtl/>
        </w:rPr>
        <w:tab/>
        <w:t>بيد أنه ينبغي استخدام اللغات الإقليمية كلغات إضافية في مرحلة التعليم الابتدائي. وتستخدم ثلاث لغات رئيسية للتخاطب - هي التاغالوغ والشيبوانو والإيلوكانو - في مجال محو الأمية الأساسي وتعليم طلاب الصفين الأول والثاني مهارات علم الحساب. ويأتي ذلك وفق مشروع لغة التخاطب، الذي وضع لاختبار كيفية تعليم الأطفال باللغة المحلية السائدة في الإقليم. ويشمل المشروع إنتاج مواد تعليمية باللغة العامية. وبالإضافة إلى ذلك، جرت في إطار مشروع محو الأمية الأساسي ترجمة مواد تعليم القراءة الأساسية إلى أهم سبع لغات محلية.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946-</w:t>
      </w:r>
      <w:r w:rsidRPr="0012449E">
        <w:rPr>
          <w:rFonts w:hint="cs"/>
          <w:spacing w:val="0"/>
          <w:rtl/>
        </w:rPr>
        <w:tab/>
        <w:t>وفي مرحلة التعليم العالي، تتجسد السياسة اللغوية في مذكرة بالأمر رقم 59، سلسلة عام 1996، الصادرة عن لجنة التعليم العالي والتي تنص على ما يلي: يتعين أن تكون دروس اللغة، سواء الإنكليزية أو الفلبينية، بتلك اللغة ذاتها؛ ووفق تقدير مؤسسة التعليم العالي، يمكن تعليم المواد الأدبية باللغة الفلبينية أو الإنكليزية أو أي لغة أخرى طالما كان عدد المواد التعليمية كافياً بالنسبة لهذه اللغة وكان كل من الطلبة والمعلمين/الأساتذة أكفاء في اللغة المختارة.</w:t>
      </w:r>
    </w:p>
    <w:p w:rsidR="00A22296" w:rsidRPr="00252E30" w:rsidRDefault="00A22296" w:rsidP="00252E30">
      <w:pPr>
        <w:tabs>
          <w:tab w:val="left" w:pos="879"/>
          <w:tab w:val="left" w:pos="1557"/>
        </w:tabs>
        <w:spacing w:before="0" w:line="380" w:lineRule="exact"/>
        <w:rPr>
          <w:rFonts w:hint="cs"/>
          <w:b/>
          <w:bCs/>
          <w:spacing w:val="0"/>
          <w:rtl/>
        </w:rPr>
      </w:pPr>
      <w:r w:rsidRPr="00252E30">
        <w:rPr>
          <w:rFonts w:hint="cs"/>
          <w:b/>
          <w:bCs/>
          <w:spacing w:val="0"/>
          <w:rtl/>
        </w:rPr>
        <w:t xml:space="preserve">السؤال </w:t>
      </w:r>
      <w:r w:rsidR="00252E30">
        <w:rPr>
          <w:rFonts w:hint="cs"/>
          <w:b/>
          <w:bCs/>
          <w:spacing w:val="0"/>
          <w:rtl/>
        </w:rPr>
        <w:t xml:space="preserve">رقم </w:t>
      </w:r>
      <w:r w:rsidRPr="00252E30">
        <w:rPr>
          <w:rFonts w:hint="cs"/>
          <w:b/>
          <w:bCs/>
          <w:spacing w:val="0"/>
          <w:rtl/>
        </w:rPr>
        <w:t>6-</w:t>
      </w:r>
      <w:r w:rsidR="00252E30">
        <w:rPr>
          <w:rFonts w:hint="cs"/>
          <w:b/>
          <w:bCs/>
          <w:spacing w:val="0"/>
          <w:rtl/>
        </w:rPr>
        <w:tab/>
      </w:r>
      <w:r w:rsidRPr="00252E30">
        <w:rPr>
          <w:rFonts w:hint="cs"/>
          <w:b/>
          <w:bCs/>
          <w:spacing w:val="0"/>
          <w:rtl/>
        </w:rPr>
        <w:t>أوضاع أعضاء هيئة التدريس على كافة المستويات</w:t>
      </w:r>
    </w:p>
    <w:p w:rsidR="00A22296" w:rsidRPr="00252E30" w:rsidRDefault="00A22296" w:rsidP="0012449E">
      <w:pPr>
        <w:tabs>
          <w:tab w:val="left" w:pos="879"/>
          <w:tab w:val="left" w:pos="1557"/>
        </w:tabs>
        <w:spacing w:before="0" w:line="380" w:lineRule="exact"/>
        <w:rPr>
          <w:rFonts w:hint="cs"/>
          <w:i/>
          <w:iCs/>
          <w:spacing w:val="0"/>
          <w:rtl/>
        </w:rPr>
      </w:pPr>
      <w:r w:rsidRPr="00252E30">
        <w:rPr>
          <w:rFonts w:hint="cs"/>
          <w:i/>
          <w:iCs/>
          <w:spacing w:val="0"/>
          <w:rtl/>
        </w:rPr>
        <w:t>تدريب المدرِّسين</w:t>
      </w:r>
    </w:p>
    <w:p w:rsidR="00A22296" w:rsidRPr="0012449E" w:rsidRDefault="00A22296" w:rsidP="007D60B5">
      <w:pPr>
        <w:tabs>
          <w:tab w:val="left" w:pos="879"/>
          <w:tab w:val="left" w:pos="1557"/>
        </w:tabs>
        <w:spacing w:before="0" w:line="380" w:lineRule="exact"/>
        <w:rPr>
          <w:rFonts w:hint="cs"/>
          <w:spacing w:val="0"/>
          <w:rtl/>
        </w:rPr>
      </w:pPr>
      <w:r w:rsidRPr="0012449E">
        <w:rPr>
          <w:rFonts w:hint="cs"/>
          <w:spacing w:val="0"/>
          <w:rtl/>
        </w:rPr>
        <w:t>947-</w:t>
      </w:r>
      <w:r w:rsidRPr="0012449E">
        <w:rPr>
          <w:rFonts w:hint="cs"/>
          <w:spacing w:val="0"/>
          <w:rtl/>
        </w:rPr>
        <w:tab/>
        <w:t xml:space="preserve">لضمان عدد كاف من المدرسين ولتعزيز كفاءتهم وجودة التعليم، جرى إنشاء مراكز للامتياز لتأهيل المدرسين لإجراء التدريب قبل الالتحاق بالخدمة. وقد أنشئت هذه المراكز بموجب </w:t>
      </w:r>
      <w:r w:rsidR="007D60B5">
        <w:rPr>
          <w:rFonts w:hint="cs"/>
          <w:spacing w:val="0"/>
          <w:rtl/>
        </w:rPr>
        <w:t>ال</w:t>
      </w:r>
      <w:r w:rsidRPr="0012449E">
        <w:rPr>
          <w:rFonts w:hint="cs"/>
          <w:spacing w:val="0"/>
          <w:rtl/>
        </w:rPr>
        <w:t>قانون الجمهوري رقم 7784 المعروف باسم قانون الامتياز في مجال تأهيل المدرسين، سعياً إلى زيادة ضمان جودة التعليم لكافة الأطفال.</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948-</w:t>
      </w:r>
      <w:r w:rsidRPr="0012449E">
        <w:rPr>
          <w:rFonts w:hint="cs"/>
          <w:spacing w:val="0"/>
          <w:rtl/>
        </w:rPr>
        <w:tab/>
        <w:t xml:space="preserve">ويجب على المدرسين في المدارس الابتدائية، العامة والخاصة، أن يكونوا حائزين على الأقل على الإجازة في التعليم الثانوي وشهادة التخصص في مواد التعليم الثانوي (مواد رئيسية أو ثانوية). ويجب حيازة الشهادتين في إطار برامج تعليم المدرسين المصادق عليها في مؤسسات معترف بها. </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949-</w:t>
      </w:r>
      <w:r w:rsidRPr="0012449E">
        <w:rPr>
          <w:rFonts w:hint="cs"/>
          <w:spacing w:val="0"/>
          <w:rtl/>
        </w:rPr>
        <w:tab/>
        <w:t xml:space="preserve">وقد تحسنت المؤهلات العلمية في التعليم العالي، حيث ارتفع عدد الكليات العليا التي تمنح شهادات الأستاذية من 25.7 في المائة في عام 2000 إلى 29.88 في المائة في عام 2003. وكذلك ارتفعت نسبة الكليات التي تمنح درجة الدكتوراه من 7.5 في المائة إلى 9.21 في المائة خلال الفترة ذاتها. </w:t>
      </w:r>
    </w:p>
    <w:p w:rsidR="00A22296" w:rsidRPr="0012449E" w:rsidRDefault="00A22296" w:rsidP="007D60B5">
      <w:pPr>
        <w:tabs>
          <w:tab w:val="left" w:pos="879"/>
          <w:tab w:val="left" w:pos="1557"/>
        </w:tabs>
        <w:spacing w:before="0" w:line="380" w:lineRule="exact"/>
        <w:rPr>
          <w:rFonts w:hint="cs"/>
          <w:spacing w:val="0"/>
          <w:rtl/>
        </w:rPr>
      </w:pPr>
      <w:r w:rsidRPr="0012449E">
        <w:rPr>
          <w:rFonts w:hint="cs"/>
          <w:spacing w:val="0"/>
          <w:rtl/>
        </w:rPr>
        <w:t>950-</w:t>
      </w:r>
      <w:r w:rsidRPr="0012449E">
        <w:rPr>
          <w:rFonts w:hint="cs"/>
          <w:spacing w:val="0"/>
          <w:rtl/>
        </w:rPr>
        <w:tab/>
        <w:t xml:space="preserve">وجميع البرامج لنيل شهادة التدريس مدتها أربعة أعوام. وأما خريجو النظام غير التعليمي فبإمكانهم إتمام 18 وحدة في إطار برنامج التعليم المهني بهدف التأهل للتدريس في التعليم الابتدائي أو الثانوي. وبعد إكمال هذه البرامج، </w:t>
      </w:r>
      <w:r w:rsidRPr="00625A65">
        <w:rPr>
          <w:rFonts w:hint="cs"/>
          <w:spacing w:val="0"/>
          <w:w w:val="95"/>
          <w:rtl/>
        </w:rPr>
        <w:t xml:space="preserve">يُطلب من الطلاب، بموجب </w:t>
      </w:r>
      <w:r w:rsidR="007D60B5" w:rsidRPr="00625A65">
        <w:rPr>
          <w:rFonts w:hint="cs"/>
          <w:spacing w:val="0"/>
          <w:w w:val="95"/>
          <w:rtl/>
        </w:rPr>
        <w:t>القانون</w:t>
      </w:r>
      <w:r w:rsidRPr="00625A65">
        <w:rPr>
          <w:rFonts w:hint="cs"/>
          <w:spacing w:val="0"/>
          <w:w w:val="95"/>
          <w:rtl/>
        </w:rPr>
        <w:t xml:space="preserve"> الجمهوري</w:t>
      </w:r>
      <w:r w:rsidR="007D60B5" w:rsidRPr="00625A65">
        <w:rPr>
          <w:rFonts w:hint="cs"/>
          <w:spacing w:val="0"/>
          <w:w w:val="95"/>
          <w:rtl/>
        </w:rPr>
        <w:t xml:space="preserve"> رقم</w:t>
      </w:r>
      <w:r w:rsidRPr="00625A65">
        <w:rPr>
          <w:rFonts w:hint="cs"/>
          <w:spacing w:val="0"/>
          <w:w w:val="95"/>
          <w:rtl/>
        </w:rPr>
        <w:t xml:space="preserve"> 7836 والذي يعرف باسم قانون </w:t>
      </w:r>
      <w:r w:rsidRPr="00625A65">
        <w:rPr>
          <w:rFonts w:hint="eastAsia"/>
          <w:spacing w:val="0"/>
          <w:w w:val="95"/>
          <w:rtl/>
        </w:rPr>
        <w:t>تحسين</w:t>
      </w:r>
      <w:r w:rsidRPr="00625A65">
        <w:rPr>
          <w:spacing w:val="0"/>
          <w:w w:val="95"/>
          <w:rtl/>
        </w:rPr>
        <w:t xml:space="preserve"> الكفاءات المهنية</w:t>
      </w:r>
      <w:r w:rsidRPr="00625A65">
        <w:rPr>
          <w:rFonts w:hint="cs"/>
          <w:spacing w:val="0"/>
          <w:w w:val="95"/>
          <w:rtl/>
        </w:rPr>
        <w:t xml:space="preserve"> للمدرسين</w:t>
      </w:r>
      <w:r w:rsidRPr="0012449E">
        <w:rPr>
          <w:rFonts w:hint="cs"/>
          <w:spacing w:val="0"/>
          <w:rtl/>
        </w:rPr>
        <w:t>، أن يخضعوا لامتحان ترخيص المدرسين حتى يمنحوا حق التدريس في كل من مرحلتي التعليم الابتدائي والثانوي.</w:t>
      </w:r>
    </w:p>
    <w:p w:rsidR="00A22296" w:rsidRPr="00252E30" w:rsidRDefault="00A22296" w:rsidP="0012449E">
      <w:pPr>
        <w:tabs>
          <w:tab w:val="left" w:pos="879"/>
          <w:tab w:val="left" w:pos="1557"/>
        </w:tabs>
        <w:spacing w:before="0" w:line="380" w:lineRule="exact"/>
        <w:rPr>
          <w:rFonts w:hint="cs"/>
          <w:i/>
          <w:iCs/>
          <w:spacing w:val="0"/>
          <w:rtl/>
        </w:rPr>
      </w:pPr>
      <w:r w:rsidRPr="00252E30">
        <w:rPr>
          <w:rFonts w:hint="cs"/>
          <w:i/>
          <w:iCs/>
          <w:spacing w:val="0"/>
          <w:rtl/>
        </w:rPr>
        <w:t xml:space="preserve">النهوض بكفاءات المدَرِّسين </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951-</w:t>
      </w:r>
      <w:r w:rsidRPr="0012449E">
        <w:rPr>
          <w:rFonts w:hint="cs"/>
          <w:spacing w:val="0"/>
          <w:rtl/>
        </w:rPr>
        <w:tab/>
        <w:t>تنظم وزارة التربية بانتظام دورات تدريبية للمدرسين في مكان عملهم على صعيدي المقاطعة والإقليم. وتعقد بانتظام أيضاً دورات على مستوى المقاطعة والخلية لتحسين مهارات المدرسين في مجالي الإدارة والتعليم.</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952-</w:t>
      </w:r>
      <w:r w:rsidRPr="0012449E">
        <w:rPr>
          <w:rFonts w:hint="cs"/>
          <w:spacing w:val="0"/>
          <w:rtl/>
        </w:rPr>
        <w:tab/>
        <w:t>وتلبي الأكاديمية الوطنية للمربين في الفلبين الطلبات المتعلقة بالكفاءة المهنية، فضلاً عن التميز الإداري والقيادي في صفوف المدرسين. وللقيام بولايتها، تركز الأكاديمية على النقاط الثلاث التالية: عنصر التدريب والتطوير، وعنصر البرنامج والتطوير، وعنصر البحث والتطوير.</w:t>
      </w:r>
    </w:p>
    <w:p w:rsidR="00A22296" w:rsidRPr="0012449E" w:rsidRDefault="00A22296" w:rsidP="00252E30">
      <w:pPr>
        <w:tabs>
          <w:tab w:val="left" w:pos="879"/>
          <w:tab w:val="left" w:pos="1557"/>
        </w:tabs>
        <w:spacing w:before="0" w:line="380" w:lineRule="exact"/>
        <w:rPr>
          <w:rFonts w:hint="cs"/>
          <w:spacing w:val="0"/>
          <w:rtl/>
        </w:rPr>
      </w:pPr>
      <w:r w:rsidRPr="0012449E">
        <w:rPr>
          <w:rFonts w:hint="cs"/>
          <w:spacing w:val="0"/>
          <w:rtl/>
        </w:rPr>
        <w:t>953-</w:t>
      </w:r>
      <w:r w:rsidRPr="0012449E">
        <w:rPr>
          <w:rFonts w:hint="cs"/>
          <w:spacing w:val="0"/>
          <w:rtl/>
        </w:rPr>
        <w:tab/>
        <w:t>وإن البحث السنوي عن أكثر المدارس العامة الابتدائية والثانوية فعالية قد ساهم في تعزيز قدرات المسؤولين عن الإدارة والمدرسين في نظام المدارس. أما المعايير المعتمدة فهي: (1) متعلمون لديهم دافع قوي؛ (2) مدرسون أكفّاء وعلى درجة عالية من الالتزام؛ (3) مديرون متمكنون ونشطون؛ (4)</w:t>
      </w:r>
      <w:r w:rsidR="00625A65">
        <w:rPr>
          <w:rFonts w:hint="cs"/>
          <w:spacing w:val="0"/>
          <w:rtl/>
        </w:rPr>
        <w:t xml:space="preserve"> </w:t>
      </w:r>
      <w:r w:rsidRPr="0012449E">
        <w:rPr>
          <w:rFonts w:hint="cs"/>
          <w:spacing w:val="0"/>
          <w:rtl/>
        </w:rPr>
        <w:t xml:space="preserve">محيط تعليمي مناسب ومأمون؛ (5) علاقات متوائمة بين المدرسة والأولياء. </w:t>
      </w:r>
    </w:p>
    <w:p w:rsidR="00A22296" w:rsidRPr="00252E30" w:rsidRDefault="00A22296" w:rsidP="0012449E">
      <w:pPr>
        <w:tabs>
          <w:tab w:val="left" w:pos="879"/>
          <w:tab w:val="left" w:pos="1557"/>
        </w:tabs>
        <w:spacing w:before="0" w:line="380" w:lineRule="exact"/>
        <w:rPr>
          <w:rFonts w:hint="cs"/>
          <w:i/>
          <w:iCs/>
          <w:spacing w:val="0"/>
          <w:rtl/>
        </w:rPr>
      </w:pPr>
      <w:r w:rsidRPr="00252E30">
        <w:rPr>
          <w:rFonts w:hint="cs"/>
          <w:i/>
          <w:iCs/>
          <w:spacing w:val="0"/>
          <w:rtl/>
        </w:rPr>
        <w:t>رواتب المدرسين</w:t>
      </w:r>
    </w:p>
    <w:p w:rsidR="00252E30" w:rsidRDefault="00A22296" w:rsidP="00252E30">
      <w:pPr>
        <w:tabs>
          <w:tab w:val="left" w:pos="879"/>
          <w:tab w:val="left" w:pos="1557"/>
        </w:tabs>
        <w:spacing w:before="0" w:line="380" w:lineRule="exact"/>
        <w:rPr>
          <w:spacing w:val="0"/>
          <w:rtl/>
        </w:rPr>
      </w:pPr>
      <w:r w:rsidRPr="0012449E">
        <w:rPr>
          <w:rFonts w:hint="cs"/>
          <w:spacing w:val="0"/>
          <w:rtl/>
        </w:rPr>
        <w:t>954-</w:t>
      </w:r>
      <w:r w:rsidRPr="0012449E">
        <w:rPr>
          <w:rFonts w:hint="cs"/>
          <w:spacing w:val="0"/>
          <w:rtl/>
        </w:rPr>
        <w:tab/>
        <w:t>يبلغ الراتب الشهري الإجمالي الأدنى لمدرسي المدارس العامة في المرحلتين الابتدائية والثانوية 939.00 9 بيزو فلبيني (183.21 دولاراً أمريكياً)</w:t>
      </w:r>
      <w:r w:rsidRPr="00252E30">
        <w:rPr>
          <w:spacing w:val="0"/>
          <w:vertAlign w:val="superscript"/>
          <w:rtl/>
        </w:rPr>
        <w:t>(</w:t>
      </w:r>
      <w:r w:rsidRPr="00252E30">
        <w:rPr>
          <w:bCs/>
          <w:spacing w:val="0"/>
          <w:vertAlign w:val="superscript"/>
          <w:rtl/>
        </w:rPr>
        <w:footnoteReference w:id="69"/>
      </w:r>
      <w:r w:rsidRPr="00252E30">
        <w:rPr>
          <w:spacing w:val="0"/>
          <w:vertAlign w:val="superscript"/>
          <w:rtl/>
        </w:rPr>
        <w:t>)</w:t>
      </w:r>
      <w:r w:rsidRPr="0012449E">
        <w:rPr>
          <w:rFonts w:hint="cs"/>
          <w:spacing w:val="0"/>
          <w:rtl/>
        </w:rPr>
        <w:t>.</w:t>
      </w:r>
    </w:p>
    <w:p w:rsidR="00A22296" w:rsidRPr="00252E30" w:rsidRDefault="00252E30" w:rsidP="00252E30">
      <w:pPr>
        <w:tabs>
          <w:tab w:val="left" w:pos="879"/>
          <w:tab w:val="left" w:pos="1557"/>
        </w:tabs>
        <w:spacing w:before="0" w:line="380" w:lineRule="exact"/>
        <w:rPr>
          <w:rFonts w:hint="cs"/>
          <w:b/>
          <w:bCs/>
          <w:spacing w:val="0"/>
          <w:rtl/>
        </w:rPr>
      </w:pPr>
      <w:r>
        <w:rPr>
          <w:spacing w:val="0"/>
          <w:rtl/>
        </w:rPr>
        <w:br w:type="page"/>
      </w:r>
      <w:r w:rsidR="00A22296" w:rsidRPr="00252E30">
        <w:rPr>
          <w:rFonts w:hint="cs"/>
          <w:b/>
          <w:bCs/>
          <w:spacing w:val="0"/>
          <w:rtl/>
        </w:rPr>
        <w:t>السؤال رقم 7-</w:t>
      </w:r>
      <w:r>
        <w:rPr>
          <w:rFonts w:hint="cs"/>
          <w:b/>
          <w:bCs/>
          <w:spacing w:val="0"/>
          <w:rtl/>
        </w:rPr>
        <w:tab/>
      </w:r>
      <w:r w:rsidR="00A22296" w:rsidRPr="00252E30">
        <w:rPr>
          <w:rFonts w:hint="cs"/>
          <w:b/>
          <w:bCs/>
          <w:spacing w:val="0"/>
          <w:rtl/>
        </w:rPr>
        <w:t>نسبة المدارس التي تملكها وتديرها جهات خاصة</w:t>
      </w:r>
    </w:p>
    <w:p w:rsidR="00A22296" w:rsidRPr="0012449E" w:rsidRDefault="00A22296" w:rsidP="00252E30">
      <w:pPr>
        <w:tabs>
          <w:tab w:val="left" w:pos="879"/>
          <w:tab w:val="left" w:pos="1557"/>
        </w:tabs>
        <w:spacing w:before="0" w:line="380" w:lineRule="exact"/>
        <w:rPr>
          <w:rFonts w:hint="cs"/>
          <w:spacing w:val="0"/>
          <w:rtl/>
        </w:rPr>
      </w:pPr>
      <w:r w:rsidRPr="0012449E">
        <w:rPr>
          <w:rFonts w:hint="cs"/>
          <w:spacing w:val="0"/>
          <w:rtl/>
        </w:rPr>
        <w:t>955-</w:t>
      </w:r>
      <w:r w:rsidRPr="0012449E">
        <w:rPr>
          <w:rFonts w:hint="cs"/>
          <w:spacing w:val="0"/>
          <w:rtl/>
        </w:rPr>
        <w:tab/>
      </w:r>
      <w:r w:rsidRPr="00252E30">
        <w:rPr>
          <w:rFonts w:hint="cs"/>
          <w:spacing w:val="0"/>
          <w:w w:val="95"/>
          <w:rtl/>
        </w:rPr>
        <w:t>كما ذكر أعلاه، توجد 160 42 مدرسة ابتدائية في البلد خلال السنة الدراسية 2006-2007 ومنها 668 4</w:t>
      </w:r>
      <w:r w:rsidRPr="0012449E">
        <w:rPr>
          <w:rFonts w:hint="cs"/>
          <w:spacing w:val="0"/>
          <w:rtl/>
        </w:rPr>
        <w:t xml:space="preserve"> مدرسة تملكها وتديرها جهات خاصة. وخلال الفترة ذاتها، توجد 059 8 مدرسة ثانوية، ومنها 331 3 مدرسة تملكها وتديرها جهات خاصة.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956-</w:t>
      </w:r>
      <w:r w:rsidRPr="0012449E">
        <w:rPr>
          <w:rFonts w:hint="cs"/>
          <w:spacing w:val="0"/>
          <w:rtl/>
        </w:rPr>
        <w:tab/>
        <w:t>وعلى نحو ما ذكر أعلاه، بلغ عدد مؤسسات التعليم العالي في البلد خلال السنة الدراسية 2005-2006 زهاء 641 1 مؤسسة، منها 465 1 مؤسسة تملكها وتديرها جهات خاصة.</w:t>
      </w:r>
    </w:p>
    <w:p w:rsidR="00A22296" w:rsidRPr="00252E30" w:rsidRDefault="00A22296" w:rsidP="00252E30">
      <w:pPr>
        <w:tabs>
          <w:tab w:val="left" w:pos="879"/>
          <w:tab w:val="left" w:pos="1557"/>
        </w:tabs>
        <w:spacing w:before="0" w:line="380" w:lineRule="exact"/>
        <w:jc w:val="center"/>
        <w:rPr>
          <w:rFonts w:hint="cs"/>
          <w:b/>
          <w:bCs/>
          <w:spacing w:val="0"/>
          <w:rtl/>
        </w:rPr>
      </w:pPr>
      <w:r w:rsidRPr="00252E30">
        <w:rPr>
          <w:rFonts w:hint="cs"/>
          <w:b/>
          <w:bCs/>
          <w:spacing w:val="0"/>
          <w:rtl/>
        </w:rPr>
        <w:t>المادة 15</w:t>
      </w:r>
    </w:p>
    <w:p w:rsidR="00A22296" w:rsidRPr="00252E30" w:rsidRDefault="00A22296" w:rsidP="00252E30">
      <w:pPr>
        <w:tabs>
          <w:tab w:val="left" w:pos="879"/>
          <w:tab w:val="left" w:pos="1557"/>
        </w:tabs>
        <w:spacing w:before="0" w:line="380" w:lineRule="exact"/>
        <w:rPr>
          <w:rFonts w:hint="cs"/>
          <w:b/>
          <w:bCs/>
          <w:spacing w:val="0"/>
          <w:rtl/>
        </w:rPr>
      </w:pPr>
      <w:r w:rsidRPr="00252E30">
        <w:rPr>
          <w:rFonts w:hint="cs"/>
          <w:b/>
          <w:bCs/>
          <w:spacing w:val="0"/>
          <w:rtl/>
        </w:rPr>
        <w:t xml:space="preserve">السؤال </w:t>
      </w:r>
      <w:r w:rsidR="00252E30">
        <w:rPr>
          <w:rFonts w:hint="cs"/>
          <w:b/>
          <w:bCs/>
          <w:spacing w:val="0"/>
          <w:rtl/>
        </w:rPr>
        <w:t xml:space="preserve">رقم </w:t>
      </w:r>
      <w:r w:rsidRPr="00252E30">
        <w:rPr>
          <w:rFonts w:hint="cs"/>
          <w:b/>
          <w:bCs/>
          <w:spacing w:val="0"/>
          <w:rtl/>
        </w:rPr>
        <w:t>1-</w:t>
      </w:r>
      <w:r w:rsidRPr="00252E30">
        <w:rPr>
          <w:rFonts w:hint="cs"/>
          <w:b/>
          <w:bCs/>
          <w:spacing w:val="0"/>
          <w:rtl/>
        </w:rPr>
        <w:tab/>
        <w:t>التدابير المتخذة لتحقيق حق كل شخص في المشاركة في الحياة الثقافية</w:t>
      </w:r>
    </w:p>
    <w:p w:rsidR="00A22296" w:rsidRPr="0012449E" w:rsidRDefault="00A22296" w:rsidP="007D60B5">
      <w:pPr>
        <w:tabs>
          <w:tab w:val="left" w:pos="879"/>
          <w:tab w:val="left" w:pos="1557"/>
        </w:tabs>
        <w:spacing w:before="0" w:line="380" w:lineRule="exact"/>
        <w:rPr>
          <w:rFonts w:hint="cs"/>
          <w:spacing w:val="0"/>
          <w:rtl/>
        </w:rPr>
      </w:pPr>
      <w:r w:rsidRPr="0012449E">
        <w:rPr>
          <w:rFonts w:hint="cs"/>
          <w:spacing w:val="0"/>
          <w:rtl/>
        </w:rPr>
        <w:t>957-</w:t>
      </w:r>
      <w:r w:rsidRPr="0012449E">
        <w:rPr>
          <w:rFonts w:hint="cs"/>
          <w:spacing w:val="0"/>
          <w:rtl/>
        </w:rPr>
        <w:tab/>
        <w:t xml:space="preserve">ينص </w:t>
      </w:r>
      <w:r w:rsidR="007D60B5">
        <w:rPr>
          <w:rFonts w:hint="cs"/>
          <w:spacing w:val="0"/>
          <w:rtl/>
        </w:rPr>
        <w:t>ال</w:t>
      </w:r>
      <w:r w:rsidRPr="0012449E">
        <w:rPr>
          <w:rFonts w:hint="cs"/>
          <w:spacing w:val="0"/>
          <w:rtl/>
        </w:rPr>
        <w:t xml:space="preserve">قانون الجمهوري </w:t>
      </w:r>
      <w:r w:rsidR="007D60B5">
        <w:rPr>
          <w:rFonts w:hint="cs"/>
          <w:spacing w:val="0"/>
          <w:rtl/>
        </w:rPr>
        <w:t xml:space="preserve">رقم </w:t>
      </w:r>
      <w:r w:rsidRPr="0012449E">
        <w:rPr>
          <w:rFonts w:hint="cs"/>
          <w:spacing w:val="0"/>
          <w:rtl/>
        </w:rPr>
        <w:t xml:space="preserve">7356 على إنشاء اللجنة الوطنية للثقافة والفنون. وتعمل اللجنة بوصفها الهيئة </w:t>
      </w:r>
      <w:r w:rsidRPr="00625A65">
        <w:rPr>
          <w:rFonts w:hint="cs"/>
          <w:spacing w:val="0"/>
          <w:rtl/>
        </w:rPr>
        <w:t>التي تضع السياسات العامة وتنسق بينها وتنظم الجهود الوطنية</w:t>
      </w:r>
      <w:r w:rsidRPr="00625A65">
        <w:rPr>
          <w:rFonts w:hint="cs"/>
          <w:spacing w:val="0"/>
          <w:w w:val="95"/>
          <w:rtl/>
        </w:rPr>
        <w:t xml:space="preserve"> المتجهة إلى تطوير الثقافة والفنون والحفاظ عليها والنهوض بها</w:t>
      </w:r>
      <w:r w:rsidRPr="0012449E">
        <w:rPr>
          <w:rFonts w:hint="cs"/>
          <w:spacing w:val="0"/>
          <w:rtl/>
        </w:rPr>
        <w:t>.</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958-</w:t>
      </w:r>
      <w:r w:rsidRPr="0012449E">
        <w:rPr>
          <w:rFonts w:hint="cs"/>
          <w:spacing w:val="0"/>
          <w:rtl/>
        </w:rPr>
        <w:tab/>
        <w:t>وتتألف اللجنة من 12 ممثلاً من القطاع الحكومي و3 ممثلين من القطاع الخاص. ويُنتخَب الممثلون الثلاثة من القطاع الخاص كرؤساء لثلاث لجان فرعية، هي اللجنة الفرعية المعنية بالإرث الثقافي، واللجنة الفرعية المعنية بالفنون، واللجنة الفرعية المعنية بنشر الثقافة.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959-</w:t>
      </w:r>
      <w:r w:rsidRPr="0012449E">
        <w:rPr>
          <w:rFonts w:hint="cs"/>
          <w:spacing w:val="0"/>
          <w:rtl/>
        </w:rPr>
        <w:tab/>
        <w:t>والجدير بالذكر أنه، بالإضافة إلى اللجان الفرعية الثلاث المذكورة أعلاه، للجنة الوطنية لجنة فرعية معنية بالجماعات الثقافية والفنون التقليدية</w:t>
      </w:r>
      <w:r w:rsidRPr="00252E30">
        <w:rPr>
          <w:spacing w:val="0"/>
          <w:vertAlign w:val="superscript"/>
          <w:rtl/>
        </w:rPr>
        <w:t>(</w:t>
      </w:r>
      <w:r w:rsidRPr="00252E30">
        <w:rPr>
          <w:bCs/>
          <w:spacing w:val="0"/>
          <w:vertAlign w:val="superscript"/>
          <w:rtl/>
        </w:rPr>
        <w:footnoteReference w:id="70"/>
      </w:r>
      <w:r w:rsidRPr="00252E30">
        <w:rPr>
          <w:spacing w:val="0"/>
          <w:vertAlign w:val="superscript"/>
          <w:rtl/>
        </w:rPr>
        <w:t>)</w:t>
      </w:r>
      <w:r w:rsidRPr="0012449E">
        <w:rPr>
          <w:rFonts w:hint="cs"/>
          <w:spacing w:val="0"/>
          <w:rtl/>
        </w:rPr>
        <w:t>.</w:t>
      </w:r>
    </w:p>
    <w:p w:rsidR="00A22296" w:rsidRDefault="00A22296" w:rsidP="0012449E">
      <w:pPr>
        <w:tabs>
          <w:tab w:val="left" w:pos="879"/>
          <w:tab w:val="left" w:pos="1557"/>
        </w:tabs>
        <w:spacing w:before="0" w:line="380" w:lineRule="exact"/>
        <w:rPr>
          <w:rFonts w:hint="cs"/>
          <w:spacing w:val="0"/>
          <w:rtl/>
        </w:rPr>
      </w:pPr>
      <w:r w:rsidRPr="0012449E">
        <w:rPr>
          <w:rFonts w:hint="cs"/>
          <w:spacing w:val="0"/>
          <w:rtl/>
        </w:rPr>
        <w:t>960-</w:t>
      </w:r>
      <w:r w:rsidRPr="0012449E">
        <w:rPr>
          <w:rFonts w:hint="cs"/>
          <w:spacing w:val="0"/>
          <w:rtl/>
        </w:rPr>
        <w:tab/>
        <w:t>وتشرف اللجنة الوطنية للثقافة والفنون على ستة مكاتب ثقافية، وهي المركز الثقافي للفلبين والمتحف الوطني ومعهد التاريخ الوطني والمكتبة الوطنية ودائرة المحفوظات الوطنية واللجنة المعنية باللغات الفلبينية.</w:t>
      </w:r>
    </w:p>
    <w:p w:rsidR="00625A65" w:rsidRPr="0012449E" w:rsidRDefault="00625A65" w:rsidP="0012449E">
      <w:pPr>
        <w:tabs>
          <w:tab w:val="left" w:pos="879"/>
          <w:tab w:val="left" w:pos="1557"/>
        </w:tabs>
        <w:spacing w:before="0" w:line="380" w:lineRule="exact"/>
        <w:rPr>
          <w:rFonts w:hint="cs"/>
          <w:spacing w:val="0"/>
          <w:rtl/>
        </w:rPr>
      </w:pPr>
    </w:p>
    <w:p w:rsidR="00A22296" w:rsidRPr="0012449E" w:rsidRDefault="00A22296" w:rsidP="00625A65">
      <w:pPr>
        <w:tabs>
          <w:tab w:val="left" w:pos="879"/>
          <w:tab w:val="left" w:pos="1557"/>
        </w:tabs>
        <w:spacing w:before="0" w:line="380" w:lineRule="exact"/>
        <w:rPr>
          <w:rFonts w:hint="cs"/>
          <w:spacing w:val="0"/>
          <w:rtl/>
        </w:rPr>
      </w:pPr>
      <w:r w:rsidRPr="0012449E">
        <w:rPr>
          <w:rFonts w:hint="cs"/>
          <w:spacing w:val="0"/>
          <w:rtl/>
        </w:rPr>
        <w:t>961-</w:t>
      </w:r>
      <w:r w:rsidRPr="0012449E">
        <w:rPr>
          <w:rFonts w:hint="cs"/>
          <w:spacing w:val="0"/>
          <w:rtl/>
        </w:rPr>
        <w:tab/>
        <w:t>ويعد المركز الثقافي للفلبين مركزاً وطنياً لأداء الفنون. فهو مكلف بتشجيع الامتياز في الفنون من خلال إطلاق الأنشطة وتنفيذها بهدف تحسين مستويات العاملين في حقل الثقافة والفنانين والمشاهدين والارتقاء بها والاعتراف بتعدد التجارب والمعايير الفنية واختلافها</w:t>
      </w:r>
      <w:r w:rsidR="00625A65">
        <w:rPr>
          <w:rFonts w:hint="cs"/>
          <w:spacing w:val="0"/>
          <w:rtl/>
        </w:rPr>
        <w:t>،</w:t>
      </w:r>
      <w:r w:rsidRPr="0012449E">
        <w:rPr>
          <w:rFonts w:hint="cs"/>
          <w:spacing w:val="0"/>
          <w:rtl/>
        </w:rPr>
        <w:t xml:space="preserve"> ابتداء من الفنون الشعبية ووصولا</w:t>
      </w:r>
      <w:r w:rsidR="00625A65">
        <w:rPr>
          <w:rFonts w:hint="cs"/>
          <w:spacing w:val="0"/>
          <w:rtl/>
        </w:rPr>
        <w:t>ً</w:t>
      </w:r>
      <w:r w:rsidRPr="0012449E">
        <w:rPr>
          <w:rFonts w:hint="cs"/>
          <w:spacing w:val="0"/>
          <w:rtl/>
        </w:rPr>
        <w:t xml:space="preserve"> </w:t>
      </w:r>
      <w:r w:rsidR="00625A65">
        <w:rPr>
          <w:rFonts w:hint="cs"/>
          <w:spacing w:val="0"/>
          <w:rtl/>
        </w:rPr>
        <w:t xml:space="preserve">إلى </w:t>
      </w:r>
      <w:r w:rsidRPr="0012449E">
        <w:rPr>
          <w:rFonts w:hint="cs"/>
          <w:spacing w:val="0"/>
          <w:rtl/>
        </w:rPr>
        <w:t>الفنون التي يقوم بصياغتها فنانون أكاديميون. ويضم المركز عدة مسارح مخصصة لعرض الفنون الأدائية فضلاً عن مساحات مخصصة لمعارض دائمة ومتغيرة. ويعد المركز مقراً لمجموعات الفنون الأدائية الرئيسية في البلد، مثل بالي فيلبين و</w:t>
      </w:r>
      <w:r w:rsidRPr="0012449E">
        <w:rPr>
          <w:rFonts w:hint="eastAsia"/>
          <w:spacing w:val="0"/>
          <w:rtl/>
        </w:rPr>
        <w:t>أوركسترا</w:t>
      </w:r>
      <w:r w:rsidRPr="0012449E">
        <w:rPr>
          <w:spacing w:val="0"/>
          <w:rtl/>
        </w:rPr>
        <w:t xml:space="preserve"> </w:t>
      </w:r>
      <w:r w:rsidRPr="0012449E">
        <w:rPr>
          <w:rFonts w:hint="cs"/>
          <w:spacing w:val="0"/>
          <w:rtl/>
        </w:rPr>
        <w:t>الفلبين</w:t>
      </w:r>
      <w:r w:rsidRPr="0012449E">
        <w:rPr>
          <w:spacing w:val="0"/>
          <w:rtl/>
        </w:rPr>
        <w:t xml:space="preserve"> الفلهارموني</w:t>
      </w:r>
      <w:r w:rsidRPr="0012449E">
        <w:rPr>
          <w:rFonts w:hint="cs"/>
          <w:spacing w:val="0"/>
          <w:rtl/>
        </w:rPr>
        <w:t xml:space="preserve"> والفرقة المسرحية تانغلانغ فليبينو وغيرها.</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962-</w:t>
      </w:r>
      <w:r w:rsidRPr="0012449E">
        <w:rPr>
          <w:rFonts w:hint="cs"/>
          <w:spacing w:val="0"/>
          <w:rtl/>
        </w:rPr>
        <w:tab/>
        <w:t>وأما المتحف الوطني فمكلف بالمحافظة على الممتلكات الثقافية المنقولة وغير المنقولة وصيانتها وحمايتها لأجل أن تتمتع بها الأجيال الحالية واللاحقة. وبصفته مؤسسة تربوية، فهو ينشر المعارف العلمية والتكنولوجية في أشكال قابلة للفهم وعملية من خلال المحاضرات والمعارض والمقابلات والمنشورات لفائدة الطلاب والجمهور عامة. ويتولى المتحف، بصفته منظمة علمية، تنفيذ برامج للبحوث الأساسية التي تجمع بين العمل المتكامل في المخابر والعمل الميداني في مجالات علم الإنسان وعلم الآثار وعلم النبات وعلم الحيوان. وهو يحتفظ بمجموعات مرجعية في هذه الاختصاصات للاضطلاع بالدراسات العلمية في الفلبين. وبوصفه مركزاً ثقافياً، أصبح المتحف الوطني رائداً في مجال دراسة تراث الأمة الفني والتاريخي والثقافي الغني والمحافظة عليه.</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963-</w:t>
      </w:r>
      <w:r w:rsidRPr="0012449E">
        <w:rPr>
          <w:rFonts w:hint="cs"/>
          <w:spacing w:val="0"/>
          <w:rtl/>
        </w:rPr>
        <w:tab/>
        <w:t>وتعمل المكتبة الوطنية بوصفها المستودع الرئيسي للبلد للمواد المطبوعة والمسجلة التي تعبر عن التراث الفكري والأدبي والثقافي للفلبين، فضلاً عن معارف وحِكمَة شعوب تقطن في أماكن أخرى من العالم. والمكتبة، إذ تعمل على اقتناء مجموعة وطنية شاملة من الموارد المكتبية، فهي تشجع على النفاذ إلى هذه البحوث والمعلومات وتتيحها لتستخدمها الأجيال الحالية واللاحقة في الفلبين.</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964-</w:t>
      </w:r>
      <w:r w:rsidRPr="0012449E">
        <w:rPr>
          <w:rFonts w:hint="cs"/>
          <w:spacing w:val="0"/>
          <w:rtl/>
        </w:rPr>
        <w:tab/>
        <w:t>وقد أنشئ معهد التاريخ الوطني في عام 1972 لتوحيد مختلف وظائف الوكالات المتنوعة المتخصصة في مجال التاريخ. وهو مسؤول عن صيانة التراث التاريخي للبلد والمحافظة عليه. ومن أهم أعماله برنامج ثقافي طموح بشأن دراسات تاريخية والإئتمان على الأوابد الأثرية، وصيانة المباني وحفظ الشعارات والشارات وتدوينها في الفلبين، وأنشطة نشر المعلومات التاريخية وترميم ما خلّفه أبطال وفلبينيون مشهورون آخرون من آثار وأشياء تذكارية والمحافظة عليها. ويواصل المعهد إحياء ذكرى أحداث وشخصيات هامة في تاريخ الفلبين، ويصون شعارات الحكومة الوطنية وشعبها السياسية وأدواتها.</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965-</w:t>
      </w:r>
      <w:r w:rsidRPr="0012449E">
        <w:rPr>
          <w:rFonts w:hint="cs"/>
          <w:spacing w:val="0"/>
          <w:rtl/>
        </w:rPr>
        <w:tab/>
        <w:t>ويعد مكتب المحفوظات وإدارة التسجيلات المستودع الرسمي للسجلات الدائمة والسجلات ذات القيمة الوثائقية والتاريخية. وهو مكلف بالتخطيط للبرامج والسياسات والقواعد واللوائح، التي تنظم استخدام السجلات المتداولة والقديمة وتخزينها وترتيبها، على نطاق الحكومة، وتطويرها والتنسيق بينها، فضلاً عن مساعدة الأجهزة الحكومية على استرجاع الوثائق الأساسية.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966-</w:t>
      </w:r>
      <w:r w:rsidRPr="0012449E">
        <w:rPr>
          <w:rFonts w:hint="cs"/>
          <w:spacing w:val="0"/>
          <w:rtl/>
        </w:rPr>
        <w:tab/>
        <w:t>أما اللجنة المعنية باللغة الفلبينية فهي مكلفة بإجراء بحوث والتنسيق بينها والنهوض بها من أجل تطوير اللغة الفلبينية واللغات الأخرى في الفلبين ونشرها والمحافظة عليها.</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967-</w:t>
      </w:r>
      <w:r w:rsidRPr="0012449E">
        <w:rPr>
          <w:rFonts w:hint="cs"/>
          <w:spacing w:val="0"/>
          <w:rtl/>
        </w:rPr>
        <w:tab/>
        <w:t>ومنذ عام 2002، جرى تركيز مبادرات القطاع الثقافي على تنفيذ السياسات والاستراتيجيات الواردة في الخطة الإنمائية المتوسطة الأجل للفلبين لفائدة الثقافة والفنون في الفترة 2002-2005. وقد جرى تحديد سبعة محاور للبرنامج الوارد في الخطة التي تعالج بعض احتياجات هذا القط</w:t>
      </w:r>
      <w:r w:rsidR="00616B43">
        <w:rPr>
          <w:rFonts w:hint="cs"/>
          <w:spacing w:val="0"/>
          <w:rtl/>
        </w:rPr>
        <w:t>ـ</w:t>
      </w:r>
      <w:r w:rsidRPr="0012449E">
        <w:rPr>
          <w:rFonts w:hint="cs"/>
          <w:spacing w:val="0"/>
          <w:rtl/>
        </w:rPr>
        <w:t>اع، وه</w:t>
      </w:r>
      <w:r w:rsidR="00616B43">
        <w:rPr>
          <w:rFonts w:hint="cs"/>
          <w:spacing w:val="0"/>
          <w:rtl/>
        </w:rPr>
        <w:t>ـ</w:t>
      </w:r>
      <w:r w:rsidRPr="0012449E">
        <w:rPr>
          <w:rFonts w:hint="cs"/>
          <w:spacing w:val="0"/>
          <w:rtl/>
        </w:rPr>
        <w:t>ي: (أ) الثقافة والتربية؛ (ب) الثقافة والتنمية؛ (ج) دعم الامتياز الفني؛ (د) النهوض بالثقافة والفنون؛ (ﻫ) صيانة التراث الثقافي؛ (و) الثقافة والدبلوماسية. وفي أواخر عام 2003، وضعت اللجنة الوطنية للثقافة والفنون البرنامج السابع، الذي تناول الثقافة والسلام. وقد وضعت هذه البرامج كإطار لتطوير التوجه والسياسة التي يمكن الانطلاق منها لتطوير أفكار المشاريع.</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968-</w:t>
      </w:r>
      <w:r w:rsidRPr="0012449E">
        <w:rPr>
          <w:rFonts w:hint="cs"/>
          <w:spacing w:val="0"/>
          <w:rtl/>
        </w:rPr>
        <w:tab/>
        <w:t xml:space="preserve">وتشجع الحكومة أيضاً على الاعتراف بالفنانين </w:t>
      </w:r>
      <w:r w:rsidR="00616B43" w:rsidRPr="0012449E">
        <w:rPr>
          <w:rFonts w:hint="cs"/>
          <w:spacing w:val="0"/>
          <w:rtl/>
        </w:rPr>
        <w:t>الفلبينيي</w:t>
      </w:r>
      <w:r w:rsidR="00616B43" w:rsidRPr="0012449E">
        <w:rPr>
          <w:rFonts w:hint="eastAsia"/>
          <w:spacing w:val="0"/>
          <w:rtl/>
        </w:rPr>
        <w:t>ن</w:t>
      </w:r>
      <w:r w:rsidRPr="0012449E">
        <w:rPr>
          <w:rFonts w:hint="cs"/>
          <w:spacing w:val="0"/>
          <w:rtl/>
        </w:rPr>
        <w:t xml:space="preserve"> البارزين من خلال منحهم الجوائز، مثل جائزة </w:t>
      </w:r>
      <w:r w:rsidRPr="00616B43">
        <w:rPr>
          <w:i/>
          <w:iCs/>
          <w:spacing w:val="0"/>
        </w:rPr>
        <w:t>Gawad manlilikha ng Bayan</w:t>
      </w:r>
      <w:r w:rsidRPr="0012449E">
        <w:rPr>
          <w:rFonts w:hint="cs"/>
          <w:spacing w:val="0"/>
          <w:rtl/>
        </w:rPr>
        <w:t xml:space="preserve"> وجائزة الفنان الوطنية.</w:t>
      </w:r>
    </w:p>
    <w:p w:rsidR="00A22296" w:rsidRPr="00616B43" w:rsidRDefault="00A22296" w:rsidP="0012449E">
      <w:pPr>
        <w:tabs>
          <w:tab w:val="left" w:pos="879"/>
          <w:tab w:val="left" w:pos="1557"/>
        </w:tabs>
        <w:spacing w:before="0" w:line="380" w:lineRule="exact"/>
        <w:rPr>
          <w:rFonts w:hint="cs"/>
          <w:i/>
          <w:iCs/>
          <w:spacing w:val="0"/>
          <w:rtl/>
        </w:rPr>
      </w:pPr>
      <w:r w:rsidRPr="00616B43">
        <w:rPr>
          <w:rFonts w:hint="cs"/>
          <w:i/>
          <w:iCs/>
          <w:spacing w:val="0"/>
          <w:rtl/>
        </w:rPr>
        <w:t>المراكز الثقافية والمتاحف والمكتبات والمسارح ودور السينما</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969-</w:t>
      </w:r>
      <w:r w:rsidRPr="0012449E">
        <w:rPr>
          <w:rFonts w:hint="cs"/>
          <w:spacing w:val="0"/>
          <w:rtl/>
        </w:rPr>
        <w:tab/>
        <w:t xml:space="preserve">إن أقدم متحف في البلد، وهو متحف العلوم والفنون التابع لجامعة سانتو توماس ما برح قائماً منذ ما يزيد عن المائة عام. فعندما كانت الجامعة بصدد إنشاء كلية الطب، كان عليها أن تستوفي شرطاً أساسياً، وهو أن تضم </w:t>
      </w:r>
      <w:r w:rsidRPr="00616B43">
        <w:rPr>
          <w:rFonts w:hint="cs"/>
          <w:i/>
          <w:iCs/>
          <w:spacing w:val="0"/>
          <w:rtl/>
        </w:rPr>
        <w:t>قسماً للفيزياء</w:t>
      </w:r>
      <w:r w:rsidRPr="0012449E">
        <w:rPr>
          <w:rFonts w:hint="cs"/>
          <w:spacing w:val="0"/>
          <w:rtl/>
        </w:rPr>
        <w:t xml:space="preserve">. وكان من المقرر أن يحتوي </w:t>
      </w:r>
      <w:r w:rsidRPr="00616B43">
        <w:rPr>
          <w:rFonts w:hint="cs"/>
          <w:i/>
          <w:iCs/>
          <w:spacing w:val="0"/>
          <w:rtl/>
        </w:rPr>
        <w:t xml:space="preserve">القسم </w:t>
      </w:r>
      <w:r w:rsidRPr="0012449E">
        <w:rPr>
          <w:rFonts w:hint="cs"/>
          <w:spacing w:val="0"/>
          <w:rtl/>
        </w:rPr>
        <w:t xml:space="preserve">على </w:t>
      </w:r>
      <w:r w:rsidRPr="00616B43">
        <w:rPr>
          <w:rFonts w:hint="cs"/>
          <w:i/>
          <w:iCs/>
          <w:spacing w:val="0"/>
          <w:rtl/>
        </w:rPr>
        <w:t>مواد طبية - عينات</w:t>
      </w:r>
      <w:r w:rsidRPr="0012449E">
        <w:rPr>
          <w:rFonts w:hint="cs"/>
          <w:spacing w:val="0"/>
          <w:rtl/>
        </w:rPr>
        <w:t xml:space="preserve"> من مواد معدنية ونباتية وحيوانية ذات خصائص طبية. وبذلك اعتُبر تأسيس كلية الطب في عام 1871 بداية للمتحف المذكور.</w:t>
      </w:r>
    </w:p>
    <w:p w:rsidR="00A22296" w:rsidRPr="00616B43" w:rsidRDefault="00A22296" w:rsidP="0012449E">
      <w:pPr>
        <w:tabs>
          <w:tab w:val="left" w:pos="879"/>
          <w:tab w:val="left" w:pos="1557"/>
        </w:tabs>
        <w:spacing w:before="0" w:line="380" w:lineRule="exact"/>
        <w:rPr>
          <w:rFonts w:hint="cs"/>
          <w:spacing w:val="0"/>
          <w:w w:val="95"/>
          <w:rtl/>
        </w:rPr>
      </w:pPr>
      <w:r w:rsidRPr="0012449E">
        <w:rPr>
          <w:rFonts w:hint="cs"/>
          <w:spacing w:val="0"/>
          <w:rtl/>
        </w:rPr>
        <w:t>970-</w:t>
      </w:r>
      <w:r w:rsidRPr="0012449E">
        <w:rPr>
          <w:rFonts w:hint="cs"/>
          <w:spacing w:val="0"/>
          <w:rtl/>
        </w:rPr>
        <w:tab/>
        <w:t xml:space="preserve">وقد بدأ المتحف الوطني في عام 1901 كمتحف للأعراق البشرية وتاريخ الحياة والتجارة في الجزيرة تحت إشراف وزارة التعليم العام بموجب القانون 284 الذي وافقت عليه لجنة الفلبين. وجرى تغيير الاسم في عام 1903 ليصبح مكتب دراسة الأعراق البشرية التابع لوزارة الداخلية. وعلى إثر معرض سان لويس في عام 1904، جرت إعادة </w:t>
      </w:r>
      <w:r w:rsidRPr="00616B43">
        <w:rPr>
          <w:rFonts w:hint="cs"/>
          <w:spacing w:val="0"/>
          <w:w w:val="95"/>
          <w:rtl/>
        </w:rPr>
        <w:t>تسمية المكتب بالمتحف الفلبيني . وفي ذلك الوقت كان للمتحف الوطني 18 متحفاً إقليمياً موزعاً على كامل أنحاء الفلبين.</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971-</w:t>
      </w:r>
      <w:r w:rsidRPr="0012449E">
        <w:rPr>
          <w:rFonts w:hint="cs"/>
          <w:spacing w:val="0"/>
          <w:rtl/>
        </w:rPr>
        <w:tab/>
        <w:t xml:space="preserve">وقد شيدت المتاحف الحكومية والمراكز الأخرى على اختلاف مستوياتها وفتحت لتعريف الجمهور بالفنون. وقد افتتح متحف المركز الثقافي الفلبيني في عام 1969 مبرزاً مجموعة من الفن الفلبيني. وافتتح متحف النقود التابع للبنك المركزي في عام 1974 لعرض مجموعة من النقود والأوراق النقدية والميداليات من الفلبين ومن الخارج. وافتتح متحف </w:t>
      </w:r>
      <w:r w:rsidRPr="00616B43">
        <w:rPr>
          <w:rFonts w:hint="cs"/>
          <w:spacing w:val="0"/>
          <w:w w:val="95"/>
          <w:rtl/>
        </w:rPr>
        <w:t>العاصمة مانيلا في عام 1976 لعرض فنون غير فلبينية. وقد افتتح متحف مماثل له وهو متحف الفن الفلبيني في عام 1976</w:t>
      </w:r>
      <w:r w:rsidRPr="0012449E">
        <w:rPr>
          <w:rFonts w:hint="cs"/>
          <w:spacing w:val="0"/>
          <w:rtl/>
        </w:rPr>
        <w:t xml:space="preserve"> أيضاً للتركيز على الفنون البصرية في الفلبين. وفي عام 1978 افتتح رسمياً متحف </w:t>
      </w:r>
      <w:r w:rsidRPr="00616B43">
        <w:rPr>
          <w:i/>
          <w:iCs/>
          <w:spacing w:val="0"/>
        </w:rPr>
        <w:t>Museo ng Buhay Pilipino</w:t>
      </w:r>
      <w:r w:rsidRPr="0012449E">
        <w:rPr>
          <w:rFonts w:hint="cs"/>
          <w:spacing w:val="0"/>
          <w:rtl/>
        </w:rPr>
        <w:t>، الواقع في مجمع البنك المركزي لمدينة كيزون، لعرض مجموعة أثاث مملوكة لمؤسسة جيفارا. وفي عام 1979، أُسست إدارة الشؤون الداخلية بموجب أمر رئاسي وكلفت بالحفاظ على ثقافة مدينة مانيلا العتيقة وإحيائها. وهذه الإدارة مسؤولة عن مجمع للمتاحف يتألف من متحف كازا مانيلا ورواق بويرتا دي إيزابيل.</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972-</w:t>
      </w:r>
      <w:r w:rsidRPr="0012449E">
        <w:rPr>
          <w:rFonts w:hint="cs"/>
          <w:spacing w:val="0"/>
          <w:rtl/>
        </w:rPr>
        <w:tab/>
        <w:t>وقد تطورت المتاحف في الفلبين من حيث عددها وبنيتها وجودة برامجها وخدماتها. ويوجد حالياً 161 متحفاً في البلد. ويوجد في منطقة العاصمة الوطنية 56 متحفاً؛ وفي لوزون الشمالية 22 متحفاً وفي لوزون الجنوبية 36 متحفاً؛ أما فيساياز فيوجد فيها 36 متحفاً</w:t>
      </w:r>
      <w:r w:rsidR="00AF10DB">
        <w:rPr>
          <w:rFonts w:hint="cs"/>
          <w:spacing w:val="0"/>
          <w:rtl/>
        </w:rPr>
        <w:t>،</w:t>
      </w:r>
      <w:r w:rsidRPr="0012449E">
        <w:rPr>
          <w:rFonts w:hint="cs"/>
          <w:spacing w:val="0"/>
          <w:rtl/>
        </w:rPr>
        <w:t xml:space="preserve"> وفي مينداناو 11 متحفاً. ولم تقتصر البنية التنظيمية للمتاحف على المكاتب الإدارية ومكاتب القَيِّمين، بل تفرعت لتشمل التعليم والتسويق والعلاقات العامة والتنمية وبرامج التوسيع ومطاعم ودكاكين المتاحف. فقد جرى توسيع البرامج التقليدية المعنية بإدارة المجموعات وإقامة المعارض داخل المتاحف وإعداد البحوث </w:t>
      </w:r>
      <w:r w:rsidRPr="00616B43">
        <w:rPr>
          <w:rFonts w:hint="cs"/>
          <w:spacing w:val="0"/>
          <w:w w:val="95"/>
          <w:rtl/>
        </w:rPr>
        <w:t>والمنشورات لتشمل المنتديات والحفلات وأنشطة تعليمية موجهة للأطفال والدورات التدريبية والأفلام وبرامج التبادل التقني</w:t>
      </w:r>
      <w:r w:rsidRPr="0012449E">
        <w:rPr>
          <w:rFonts w:hint="cs"/>
          <w:spacing w:val="0"/>
          <w:rtl/>
        </w:rPr>
        <w:t xml:space="preserve">. </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973-</w:t>
      </w:r>
      <w:r w:rsidRPr="0012449E">
        <w:rPr>
          <w:rFonts w:hint="cs"/>
          <w:spacing w:val="0"/>
          <w:rtl/>
        </w:rPr>
        <w:tab/>
        <w:t xml:space="preserve">وتجدر الإشارة إلى التطور الأخير الذي شهدته متاحف الفلبين بظهور المتاحف التفاعلية ومتاحف البيئة. وتقوم فكرة المتحف التفاعلي على مفهوم السماح للمشاهدين بالتواصل مع عناصر المعرض لزيادة متعتهم ولتيسير عملية التعلم. أما المؤسستان اللتان تحتضنان هذا الشكل من العروض فهما </w:t>
      </w:r>
      <w:r w:rsidRPr="00616B43">
        <w:rPr>
          <w:i/>
          <w:iCs/>
          <w:spacing w:val="0"/>
        </w:rPr>
        <w:t>Science Centrum</w:t>
      </w:r>
      <w:r w:rsidRPr="00616B43">
        <w:rPr>
          <w:rFonts w:hint="cs"/>
          <w:i/>
          <w:iCs/>
          <w:spacing w:val="0"/>
          <w:rtl/>
        </w:rPr>
        <w:t xml:space="preserve"> و</w:t>
      </w:r>
      <w:r w:rsidRPr="00616B43">
        <w:rPr>
          <w:i/>
          <w:iCs/>
          <w:spacing w:val="0"/>
        </w:rPr>
        <w:t>Museo Pambata</w:t>
      </w:r>
      <w:r w:rsidRPr="0012449E">
        <w:rPr>
          <w:rFonts w:hint="cs"/>
          <w:spacing w:val="0"/>
          <w:rtl/>
        </w:rPr>
        <w:t xml:space="preserve">. وأما متاحف البيئة مثل متحف </w:t>
      </w:r>
      <w:r w:rsidRPr="00616B43">
        <w:rPr>
          <w:i/>
          <w:iCs/>
          <w:spacing w:val="0"/>
        </w:rPr>
        <w:t>Museo San Isidro de Pulilan</w:t>
      </w:r>
      <w:r w:rsidRPr="00616B43">
        <w:rPr>
          <w:rFonts w:hint="cs"/>
          <w:i/>
          <w:iCs/>
          <w:spacing w:val="0"/>
          <w:rtl/>
        </w:rPr>
        <w:t xml:space="preserve"> و</w:t>
      </w:r>
      <w:r w:rsidRPr="00616B43">
        <w:rPr>
          <w:i/>
          <w:iCs/>
          <w:spacing w:val="0"/>
        </w:rPr>
        <w:t>Bahay Nakpil Bautista Ng Quiapo</w:t>
      </w:r>
      <w:r w:rsidRPr="00616B43">
        <w:rPr>
          <w:rFonts w:hint="cs"/>
          <w:i/>
          <w:iCs/>
          <w:spacing w:val="0"/>
          <w:rtl/>
        </w:rPr>
        <w:t xml:space="preserve"> </w:t>
      </w:r>
      <w:r w:rsidRPr="0012449E">
        <w:rPr>
          <w:rFonts w:hint="cs"/>
          <w:spacing w:val="0"/>
          <w:rtl/>
        </w:rPr>
        <w:t>و</w:t>
      </w:r>
      <w:r w:rsidRPr="00616B43">
        <w:rPr>
          <w:i/>
          <w:iCs/>
          <w:spacing w:val="0"/>
        </w:rPr>
        <w:t>Museo ng Maynila</w:t>
      </w:r>
      <w:r w:rsidRPr="0012449E">
        <w:rPr>
          <w:rFonts w:hint="cs"/>
          <w:spacing w:val="0"/>
          <w:rtl/>
        </w:rPr>
        <w:t>، فهي مراكز تَعَلُّم مجتمعية تربط بين الماضي والحاضر كاستراتيجية للتعامل مع الاحتياجات المستقبلية لمجتمع بعينه</w:t>
      </w:r>
      <w:r w:rsidRPr="00616B43">
        <w:rPr>
          <w:spacing w:val="0"/>
          <w:vertAlign w:val="superscript"/>
          <w:rtl/>
        </w:rPr>
        <w:t>(</w:t>
      </w:r>
      <w:r w:rsidRPr="00616B43">
        <w:rPr>
          <w:bCs/>
          <w:spacing w:val="0"/>
          <w:vertAlign w:val="superscript"/>
          <w:rtl/>
        </w:rPr>
        <w:footnoteReference w:id="71"/>
      </w:r>
      <w:r w:rsidRPr="00616B43">
        <w:rPr>
          <w:spacing w:val="0"/>
          <w:vertAlign w:val="superscript"/>
          <w:rtl/>
        </w:rPr>
        <w:t>)</w:t>
      </w:r>
      <w:r w:rsidRPr="0012449E">
        <w:rPr>
          <w:rFonts w:hint="cs"/>
          <w:spacing w:val="0"/>
          <w:rtl/>
        </w:rPr>
        <w:t>.</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974-</w:t>
      </w:r>
      <w:r w:rsidRPr="0012449E">
        <w:rPr>
          <w:rFonts w:hint="cs"/>
          <w:spacing w:val="0"/>
          <w:rtl/>
        </w:rPr>
        <w:tab/>
        <w:t>وقد شيدت متاحف على مستوى الحكومات المحلية أيضاً لعرض المجموعات التاريخية</w:t>
      </w:r>
      <w:r w:rsidRPr="0012449E">
        <w:rPr>
          <w:rFonts w:hint="eastAsia"/>
          <w:spacing w:val="0"/>
          <w:rtl/>
        </w:rPr>
        <w:t xml:space="preserve"> والإثنوغرافية</w:t>
      </w:r>
      <w:r w:rsidRPr="0012449E">
        <w:rPr>
          <w:rFonts w:hint="cs"/>
          <w:spacing w:val="0"/>
          <w:rtl/>
        </w:rPr>
        <w:t xml:space="preserve"> الخاصة بها. ففي عام 1969، وهبت مقاطعة إلويلو قطعة أرض بلغت مساحتها 000 2 متر مربع تقع في عاصمة المقاطعة لاحتضان مبنى متحف إلويلو. وفي عام 1970، أنشأ مجلس مقاطعة بنجات لجنة الثقافة التي أسست متحف بنجات. وقد جرى التخطيط لمتحف كاجايان في عام 1971 وافتتح للجمهور بعد سنتين من ذلك. وشيد متحف </w:t>
      </w:r>
      <w:r w:rsidRPr="0012449E">
        <w:rPr>
          <w:spacing w:val="0"/>
        </w:rPr>
        <w:t>Museo de la Union</w:t>
      </w:r>
      <w:r w:rsidRPr="0012449E">
        <w:rPr>
          <w:rFonts w:hint="cs"/>
          <w:spacing w:val="0"/>
          <w:rtl/>
        </w:rPr>
        <w:t xml:space="preserve"> واستُكمل بناؤه في عام 1979. وهو مستودع للأعمال الفنية الثقافية والتاريخية الغزيرة التي جرى جمعها في مقاطعة لا أونيون. وقامت إدارة السياحة في الفلبين بترميم متحف إيلوكو في عام 1981.</w:t>
      </w:r>
    </w:p>
    <w:p w:rsidR="00A22296" w:rsidRPr="0012449E" w:rsidRDefault="00A22296" w:rsidP="00616B43">
      <w:pPr>
        <w:tabs>
          <w:tab w:val="left" w:pos="879"/>
          <w:tab w:val="left" w:pos="1557"/>
        </w:tabs>
        <w:spacing w:before="0" w:line="380" w:lineRule="exact"/>
        <w:rPr>
          <w:rFonts w:hint="cs"/>
          <w:spacing w:val="0"/>
          <w:rtl/>
        </w:rPr>
      </w:pPr>
      <w:r w:rsidRPr="0012449E">
        <w:rPr>
          <w:rFonts w:hint="cs"/>
          <w:spacing w:val="0"/>
          <w:rtl/>
        </w:rPr>
        <w:t>975-</w:t>
      </w:r>
      <w:r w:rsidRPr="0012449E">
        <w:rPr>
          <w:rFonts w:hint="cs"/>
          <w:spacing w:val="0"/>
          <w:rtl/>
        </w:rPr>
        <w:tab/>
        <w:t>وقد شيدت متاحف للجيش والشرطة للرفع من معنويات الآلة العسكرية وتعزيزها. فقد أسس في عام 1974 متحف سلاح الجو الفلبيني ومتحف الشرطة المحلية - الشرطة الوطنية الموحد ومتحف شرطة المقاطعة الغربية. وقد افتتح متحف القوات البحرية الفلبينية في عام 1978 في مدينة كافيتي، بينما افتتح متحف الجيش الفلبيني في عام 1979 ف</w:t>
      </w:r>
      <w:r w:rsidR="00616B43">
        <w:rPr>
          <w:rFonts w:hint="cs"/>
          <w:spacing w:val="0"/>
          <w:rtl/>
        </w:rPr>
        <w:t>ـ</w:t>
      </w:r>
      <w:r w:rsidRPr="0012449E">
        <w:rPr>
          <w:rFonts w:hint="cs"/>
          <w:spacing w:val="0"/>
          <w:rtl/>
        </w:rPr>
        <w:t>ي قلعة بونيفاشيو.</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976-</w:t>
      </w:r>
      <w:r w:rsidRPr="0012449E">
        <w:rPr>
          <w:rFonts w:hint="cs"/>
          <w:spacing w:val="0"/>
          <w:rtl/>
        </w:rPr>
        <w:tab/>
        <w:t>وقد تجلَّت مبادرة مبكرة لإنشاء متحف مشترك في متحف أيالا المتخصص في تاريخ الفلبين والمحفوظات المتعلقة بالأيقونات. وتمثلت فكرة المتحف في إتاحة إلقاء نظرة على تاريخ الفلبين تحت سقف واحد. وبذلك جرى جمع لوحات رسوم متقنة تمثل أهم 60 حدثاً تاريخياً في البلد. وقد تأسس المتحف في عام 1967، وهو مشروع نفذته مؤسسة النساء الفلبينيات.</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977-</w:t>
      </w:r>
      <w:r w:rsidRPr="0012449E">
        <w:rPr>
          <w:rFonts w:hint="cs"/>
          <w:spacing w:val="0"/>
          <w:rtl/>
        </w:rPr>
        <w:tab/>
        <w:t>وقد شُيِّد مسرح الفنون الشعبية في عام 1974 بينما شيد مركز المؤتمرات الدولية الفلبيني في عام 1976. وقد بني مركز الأفلام بعد ذلك بسبعة أعوام، أي في عام 1983 لاستضافة مهرجان مانيلا الدولي للأفلام.</w:t>
      </w:r>
    </w:p>
    <w:p w:rsidR="00A22296" w:rsidRPr="00616B43" w:rsidRDefault="00A22296" w:rsidP="0012449E">
      <w:pPr>
        <w:tabs>
          <w:tab w:val="left" w:pos="879"/>
          <w:tab w:val="left" w:pos="1557"/>
        </w:tabs>
        <w:spacing w:before="0" w:line="380" w:lineRule="exact"/>
        <w:rPr>
          <w:rFonts w:hint="cs"/>
          <w:i/>
          <w:iCs/>
          <w:spacing w:val="0"/>
          <w:rtl/>
        </w:rPr>
      </w:pPr>
      <w:r w:rsidRPr="00616B43">
        <w:rPr>
          <w:rFonts w:hint="cs"/>
          <w:i/>
          <w:iCs/>
          <w:spacing w:val="0"/>
          <w:rtl/>
        </w:rPr>
        <w:t>المحافظة على التراث الثقافي للإنسان وعرضه</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978-</w:t>
      </w:r>
      <w:r w:rsidRPr="0012449E">
        <w:rPr>
          <w:rFonts w:hint="cs"/>
          <w:spacing w:val="0"/>
          <w:rtl/>
        </w:rPr>
        <w:tab/>
        <w:t>إن المحافظة على أهم الصروح الثقافية في الفلبين -</w:t>
      </w:r>
      <w:r w:rsidRPr="0012449E">
        <w:rPr>
          <w:rFonts w:hint="eastAsia"/>
          <w:spacing w:val="0"/>
          <w:rtl/>
        </w:rPr>
        <w:t xml:space="preserve"> مصاطب</w:t>
      </w:r>
      <w:r w:rsidRPr="0012449E">
        <w:rPr>
          <w:spacing w:val="0"/>
          <w:rtl/>
        </w:rPr>
        <w:t xml:space="preserve"> زراعة الأرز في إيفوغاو</w:t>
      </w:r>
      <w:r w:rsidRPr="0012449E">
        <w:rPr>
          <w:rFonts w:hint="cs"/>
          <w:spacing w:val="0"/>
          <w:rtl/>
        </w:rPr>
        <w:t xml:space="preserve"> والكنائس التي يعود بناؤها إلى حقبة الاستعمار الإسباني والمباني المشيدة على طريقة الفن الزخرفي وفن المعمار الشعبي - تُعَدُّ تحدياً كبيراً، وقد أوليت اهتماماً محدوداً. وهناك حاجة ملحة إلى المحافظة على التراث الثقافي، مما يتطلب سن قانون التراث الوطني والعمل على المحافظة عليه بطريقة منهجية.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979-</w:t>
      </w:r>
      <w:r w:rsidRPr="0012449E">
        <w:rPr>
          <w:rFonts w:hint="cs"/>
          <w:spacing w:val="0"/>
          <w:rtl/>
        </w:rPr>
        <w:tab/>
        <w:t>ولدى اللجنة الوطنية للثقافة والفنون مشاريع تهدف إلى دعم البحث والتوثيق بشأن المواقع والمعالم التاريخية والثقافية والأحداث والشخصيات في مختلف أقاليم البلد.</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980-</w:t>
      </w:r>
      <w:r w:rsidRPr="0012449E">
        <w:rPr>
          <w:rFonts w:hint="cs"/>
          <w:spacing w:val="0"/>
          <w:rtl/>
        </w:rPr>
        <w:tab/>
        <w:t>واللجنة اعترافاً منها بأهمية المحافظة على التراث غير الملموس وحمايته، تدعم أيضاً مشاريع لاسترجاع الإنتاج الأدبي للمجموعات العرقية وتوثيق الموسيقى والأغاني والرقص الفلبيني التقليدي والنهوض بالتقاليد الثقافية الفلبينية من خلال المنشورات والبث الإعلامي.</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981-</w:t>
      </w:r>
      <w:r w:rsidRPr="0012449E">
        <w:rPr>
          <w:rFonts w:hint="cs"/>
          <w:spacing w:val="0"/>
          <w:rtl/>
        </w:rPr>
        <w:tab/>
        <w:t>وتدعم اللجنة صيانة الممتلكات الثقافية المنقولة وغير المنقولة وتعطي الأولوية للممتلكات المهددة بالدمار، ولا سيما المواقع التي تعلنها اليونيسكو مواقع تراث عالمي. وتدعم اللجنة برنامجاً يهدف إلى حماية معالم الإنجازات والإبداعات في الفلبين، وتعمل في الآن ذاته على النهوض بالسياحة الثقافية. ومن المقرر أن يشمل ذلك المساعدة التقنية لترميم المباني وصيانة اللوحات والأعمال الفنية الأخرى وترميمها والمحافظة على الأعمال على الورق وأعمال الترميم الحالية وتحسين المتاحف المحلية والتمويل الجزئي لإنشاء متاحف أخرى وتعزيز السياحة الثقافية. وقد توسع نطاق المساعدة التقنية ليشمل مجال إنشاء المتاحف المحلية والمراكز الثقافية والمكتبات والمحفوظات، بما في ذلك تطوير مهارات الموظفين والارتقاء بها.</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982-</w:t>
      </w:r>
      <w:r w:rsidRPr="0012449E">
        <w:rPr>
          <w:rFonts w:hint="cs"/>
          <w:spacing w:val="0"/>
          <w:rtl/>
        </w:rPr>
        <w:tab/>
        <w:t>وتشجع اللجنة الشباب على تعلم ثقافة وفنون مجتمعاتهم المحلية الثقافية وتقديرها. وبذلك فإنها تدعم مدارس التقاليد الحية التي تهدف إلى دعم وضع أنشطة تدريبية من أجل نقل المعرفة والمهارات من الأساتذة إلى الأفراد الآخرين من المجموعة، ولا سيما الشباب منهم، كطريقة للمحافظة على التقاليد. ويدعم البرنامج أيضاً إقامة المهرجانات (الفنون والعادات التقليدية) كطريقة لإحياء العادات المجتمعية المتنوعة وعرض فنون وحِرَف مختلف المجتمعات الثقافية. وقد وافقت اللجنة في الفترة 1995-2003 على إنشاء 30 مدرسة للتقاليد الحية، واستكمل منها 13 مدرسة حتى الآن، مع وجود ثمان مدارس يجري حالياً استكمالها و9 مدارس من المقرر تنفيذها في عام 2004.</w:t>
      </w:r>
    </w:p>
    <w:p w:rsidR="00A22296" w:rsidRPr="00FA4FBA" w:rsidRDefault="00A22296" w:rsidP="00616B43">
      <w:pPr>
        <w:tabs>
          <w:tab w:val="left" w:pos="879"/>
          <w:tab w:val="left" w:pos="1557"/>
        </w:tabs>
        <w:spacing w:before="0" w:line="380" w:lineRule="exact"/>
        <w:rPr>
          <w:rFonts w:hint="cs"/>
          <w:spacing w:val="0"/>
          <w:w w:val="95"/>
          <w:rtl/>
        </w:rPr>
      </w:pPr>
      <w:r w:rsidRPr="0012449E">
        <w:rPr>
          <w:rFonts w:hint="cs"/>
          <w:spacing w:val="0"/>
          <w:rtl/>
        </w:rPr>
        <w:t>983-</w:t>
      </w:r>
      <w:r w:rsidRPr="0012449E">
        <w:rPr>
          <w:rFonts w:hint="cs"/>
          <w:spacing w:val="0"/>
          <w:rtl/>
        </w:rPr>
        <w:tab/>
      </w:r>
      <w:r w:rsidRPr="00FA4FBA">
        <w:rPr>
          <w:rFonts w:hint="cs"/>
          <w:spacing w:val="0"/>
          <w:w w:val="95"/>
          <w:rtl/>
        </w:rPr>
        <w:t xml:space="preserve">وقد وُضِعت خطة عمل تدوم ثلاثة أعوام من أجل المحافظة على الأناشيد الملحمية التي تعرف باسم الهدهد في </w:t>
      </w:r>
      <w:r w:rsidRPr="00FA4FBA">
        <w:rPr>
          <w:rFonts w:hint="eastAsia"/>
          <w:spacing w:val="0"/>
          <w:w w:val="95"/>
          <w:rtl/>
        </w:rPr>
        <w:t>إيفوغاوس</w:t>
      </w:r>
      <w:r w:rsidRPr="00FA4FBA">
        <w:rPr>
          <w:rFonts w:hint="cs"/>
          <w:spacing w:val="0"/>
          <w:w w:val="95"/>
          <w:rtl/>
        </w:rPr>
        <w:t xml:space="preserve">، التي أشارت إليها اليونسكو بوصفها إحدى </w:t>
      </w:r>
      <w:r w:rsidRPr="00FA4FBA">
        <w:rPr>
          <w:rFonts w:hint="eastAsia"/>
          <w:spacing w:val="0"/>
          <w:w w:val="95"/>
          <w:rtl/>
        </w:rPr>
        <w:t>روائع</w:t>
      </w:r>
      <w:r w:rsidRPr="00FA4FBA">
        <w:rPr>
          <w:spacing w:val="0"/>
          <w:w w:val="95"/>
          <w:rtl/>
        </w:rPr>
        <w:t xml:space="preserve"> التراث الشفهي وغير المادي للبشرية</w:t>
      </w:r>
      <w:r w:rsidRPr="00FA4FBA">
        <w:rPr>
          <w:rFonts w:hint="cs"/>
          <w:spacing w:val="0"/>
          <w:w w:val="95"/>
          <w:rtl/>
        </w:rPr>
        <w:t>. كما أن الأناشيد الملحمية التي تُعرَف باسم درنغان التي ينشدها السكان القاطنون في بحيرة لاناو في مينداناو قد عرضت كذلك على اليونسكو لاختيارها وإدراجها في ذاكرة السجل العالمي لليون</w:t>
      </w:r>
      <w:r w:rsidR="00616B43" w:rsidRPr="00FA4FBA">
        <w:rPr>
          <w:rFonts w:hint="cs"/>
          <w:spacing w:val="0"/>
          <w:w w:val="95"/>
          <w:rtl/>
        </w:rPr>
        <w:t>س</w:t>
      </w:r>
      <w:r w:rsidRPr="00FA4FBA">
        <w:rPr>
          <w:rFonts w:hint="cs"/>
          <w:spacing w:val="0"/>
          <w:w w:val="95"/>
          <w:rtl/>
        </w:rPr>
        <w:t>كو بوصفها روائع باهرة من التراث الشفهي وغير المادي للبشرية.</w:t>
      </w:r>
    </w:p>
    <w:p w:rsidR="00A22296" w:rsidRPr="00FA4FBA" w:rsidRDefault="00A22296" w:rsidP="0012449E">
      <w:pPr>
        <w:tabs>
          <w:tab w:val="left" w:pos="879"/>
          <w:tab w:val="left" w:pos="1557"/>
        </w:tabs>
        <w:spacing w:before="0" w:line="380" w:lineRule="exact"/>
        <w:rPr>
          <w:rFonts w:hint="cs"/>
          <w:i/>
          <w:iCs/>
          <w:spacing w:val="0"/>
          <w:rtl/>
        </w:rPr>
      </w:pPr>
      <w:r w:rsidRPr="00FA4FBA">
        <w:rPr>
          <w:rFonts w:hint="cs"/>
          <w:i/>
          <w:iCs/>
          <w:spacing w:val="0"/>
          <w:rtl/>
        </w:rPr>
        <w:t>مبادرات خاصة لفائدة مسلمي مينداناو</w:t>
      </w:r>
    </w:p>
    <w:p w:rsidR="00A22296" w:rsidRPr="0012449E" w:rsidRDefault="00A22296" w:rsidP="009712C8">
      <w:pPr>
        <w:tabs>
          <w:tab w:val="left" w:pos="879"/>
          <w:tab w:val="left" w:pos="1557"/>
        </w:tabs>
        <w:spacing w:before="0" w:line="360" w:lineRule="exact"/>
        <w:rPr>
          <w:rFonts w:hint="cs"/>
          <w:spacing w:val="0"/>
          <w:rtl/>
        </w:rPr>
      </w:pPr>
      <w:r w:rsidRPr="0012449E">
        <w:rPr>
          <w:rFonts w:hint="cs"/>
          <w:spacing w:val="0"/>
          <w:rtl/>
        </w:rPr>
        <w:t>984-</w:t>
      </w:r>
      <w:r w:rsidRPr="0012449E">
        <w:rPr>
          <w:rFonts w:hint="cs"/>
          <w:spacing w:val="0"/>
          <w:rtl/>
        </w:rPr>
        <w:tab/>
        <w:t xml:space="preserve">في ما يتعلق بالشروع ببعض التدخلات الخاصة في مينداناو، صُمِّم البرنامج الخاص بالثقافة والسلام، ويجري تنفيذه لتلبية الحاجة إلى تقديم المساعدة إلى مشاريع تدعو إلى السلام، ولا سيما في مناطق مينداناو. وقد أسس البرنامج على الإيمان بأن الحوار الثقافي يؤدي دوراً رئيسياً في عملية السلام. ومن المنظور ذاته، جرى تنفيذ مشاريع تدعو إلى السلام والوحدة الوطنية في مينداناو. وكانت أغلب هذه الأنشطة تدعم مهرجانات الشعوب الأصلية وورشات العمل التي تهدف إلى مساعدة أفراد المجتمعات على تطوير برامج ثقافية وبرامج للتبادل الثقافي وتعزيز </w:t>
      </w:r>
      <w:r w:rsidRPr="0012449E">
        <w:rPr>
          <w:spacing w:val="0"/>
          <w:rtl/>
        </w:rPr>
        <w:t>الربط الشبكي بين</w:t>
      </w:r>
      <w:r w:rsidRPr="0012449E">
        <w:rPr>
          <w:rFonts w:hint="cs"/>
          <w:spacing w:val="0"/>
          <w:rtl/>
        </w:rPr>
        <w:t xml:space="preserve"> مكاتب اللجنة الوطنية للثقافة والفنون في الأقاليم.</w:t>
      </w:r>
    </w:p>
    <w:p w:rsidR="00A22296" w:rsidRPr="0012449E" w:rsidRDefault="00A22296" w:rsidP="009712C8">
      <w:pPr>
        <w:tabs>
          <w:tab w:val="left" w:pos="879"/>
          <w:tab w:val="left" w:pos="1557"/>
        </w:tabs>
        <w:spacing w:before="0" w:line="360" w:lineRule="exact"/>
        <w:rPr>
          <w:rFonts w:hint="cs"/>
          <w:spacing w:val="0"/>
          <w:rtl/>
        </w:rPr>
      </w:pPr>
      <w:r w:rsidRPr="0012449E">
        <w:rPr>
          <w:rFonts w:hint="cs"/>
          <w:spacing w:val="0"/>
          <w:rtl/>
        </w:rPr>
        <w:t>985-</w:t>
      </w:r>
      <w:r w:rsidRPr="0012449E">
        <w:rPr>
          <w:rFonts w:hint="cs"/>
          <w:spacing w:val="0"/>
          <w:rtl/>
        </w:rPr>
        <w:tab/>
        <w:t>وقامت اللجنة بعملية كبرى تمثلت في تقديم الدعم لمشروع المبادرة الوطنية لمينداناو الذي يقوده مكتب المستشار الرئاسي لعملية السلام، وخاصة فيما يتعلق بعنصر هذا المشروع، المتعلق بالدعوة إلى السلام والتنمية الخاص بشباب مينداناو والذي يجري تنفيذه بالتنسيق مع اللجنة الوطنية للشباب ومكتب شؤون المسلمين و</w:t>
      </w:r>
      <w:r w:rsidRPr="0012449E">
        <w:rPr>
          <w:rFonts w:hint="eastAsia"/>
          <w:spacing w:val="0"/>
          <w:rtl/>
        </w:rPr>
        <w:t>اللجنة</w:t>
      </w:r>
      <w:r w:rsidRPr="0012449E">
        <w:rPr>
          <w:spacing w:val="0"/>
          <w:rtl/>
        </w:rPr>
        <w:t xml:space="preserve"> الوطنية للشعوب الأصلية</w:t>
      </w:r>
      <w:r w:rsidRPr="0012449E">
        <w:rPr>
          <w:rFonts w:hint="cs"/>
          <w:spacing w:val="0"/>
          <w:rtl/>
        </w:rPr>
        <w:t xml:space="preserve"> ولجنة الفلبين المعنية بالرياضة ووزارة الرفاهية والتنمية الاجتماعية.</w:t>
      </w:r>
    </w:p>
    <w:p w:rsidR="00A22296" w:rsidRPr="00FA4FBA" w:rsidRDefault="00A22296" w:rsidP="009712C8">
      <w:pPr>
        <w:tabs>
          <w:tab w:val="left" w:pos="879"/>
          <w:tab w:val="left" w:pos="1557"/>
        </w:tabs>
        <w:spacing w:before="0" w:line="360" w:lineRule="exact"/>
        <w:rPr>
          <w:rFonts w:hint="cs"/>
          <w:i/>
          <w:iCs/>
          <w:spacing w:val="0"/>
          <w:rtl/>
        </w:rPr>
      </w:pPr>
      <w:r w:rsidRPr="00FA4FBA">
        <w:rPr>
          <w:rFonts w:hint="cs"/>
          <w:i/>
          <w:iCs/>
          <w:spacing w:val="0"/>
          <w:rtl/>
        </w:rPr>
        <w:t>الهيكل التشريعي والقرارات القضائية</w:t>
      </w:r>
    </w:p>
    <w:p w:rsidR="00A22296" w:rsidRPr="0012449E" w:rsidRDefault="00A22296" w:rsidP="009712C8">
      <w:pPr>
        <w:tabs>
          <w:tab w:val="left" w:pos="879"/>
          <w:tab w:val="left" w:pos="1557"/>
        </w:tabs>
        <w:spacing w:before="0" w:line="360" w:lineRule="exact"/>
        <w:rPr>
          <w:rFonts w:hint="cs"/>
          <w:spacing w:val="0"/>
          <w:rtl/>
        </w:rPr>
      </w:pPr>
      <w:r w:rsidRPr="0012449E">
        <w:rPr>
          <w:rFonts w:hint="cs"/>
          <w:spacing w:val="0"/>
          <w:rtl/>
        </w:rPr>
        <w:t>986-</w:t>
      </w:r>
      <w:r w:rsidRPr="0012449E">
        <w:rPr>
          <w:rFonts w:hint="cs"/>
          <w:spacing w:val="0"/>
          <w:rtl/>
        </w:rPr>
        <w:tab/>
        <w:t>تتعلق الفقرتين 14 و18 من المادة الرابعة عشر من الدستور بواجب الدولة في الحفاظ على التراث التاريخي والثقافي للأمة وحمايته وإثرائه</w:t>
      </w:r>
      <w:r w:rsidRPr="00FA4FBA">
        <w:rPr>
          <w:spacing w:val="0"/>
          <w:vertAlign w:val="superscript"/>
          <w:rtl/>
        </w:rPr>
        <w:t>(</w:t>
      </w:r>
      <w:r w:rsidRPr="00FA4FBA">
        <w:rPr>
          <w:bCs/>
          <w:spacing w:val="0"/>
          <w:vertAlign w:val="superscript"/>
          <w:rtl/>
        </w:rPr>
        <w:footnoteReference w:id="72"/>
      </w:r>
      <w:r w:rsidRPr="00FA4FBA">
        <w:rPr>
          <w:spacing w:val="0"/>
          <w:vertAlign w:val="superscript"/>
          <w:rtl/>
        </w:rPr>
        <w:t>)</w:t>
      </w:r>
      <w:r w:rsidRPr="0012449E">
        <w:rPr>
          <w:rFonts w:hint="cs"/>
          <w:spacing w:val="0"/>
          <w:rtl/>
        </w:rPr>
        <w:t>.</w:t>
      </w:r>
    </w:p>
    <w:p w:rsidR="00A22296" w:rsidRPr="00FA4FBA" w:rsidRDefault="00A22296" w:rsidP="009712C8">
      <w:pPr>
        <w:tabs>
          <w:tab w:val="left" w:pos="879"/>
          <w:tab w:val="left" w:pos="1557"/>
        </w:tabs>
        <w:spacing w:before="0" w:line="360" w:lineRule="exact"/>
        <w:rPr>
          <w:rFonts w:hint="cs"/>
          <w:spacing w:val="0"/>
          <w:w w:val="95"/>
          <w:rtl/>
        </w:rPr>
      </w:pPr>
      <w:r w:rsidRPr="0012449E">
        <w:rPr>
          <w:rFonts w:hint="cs"/>
          <w:spacing w:val="0"/>
          <w:rtl/>
        </w:rPr>
        <w:t>987-</w:t>
      </w:r>
      <w:r w:rsidRPr="0012449E">
        <w:rPr>
          <w:rFonts w:hint="cs"/>
          <w:spacing w:val="0"/>
          <w:rtl/>
        </w:rPr>
        <w:tab/>
      </w:r>
      <w:r w:rsidRPr="00FA4FBA">
        <w:rPr>
          <w:rFonts w:hint="cs"/>
          <w:spacing w:val="0"/>
          <w:w w:val="95"/>
          <w:rtl/>
        </w:rPr>
        <w:t>وقد سنت الفلبين عدداً من القوانين التي تهدف إلى النهوض بالتراث الثقافي وحمايته، وهي قانون المحافظة على الممتلكات الثقافية وحمايتها (</w:t>
      </w:r>
      <w:r w:rsidR="00FA4FBA" w:rsidRPr="00FA4FBA">
        <w:rPr>
          <w:rFonts w:hint="cs"/>
          <w:spacing w:val="0"/>
          <w:w w:val="95"/>
          <w:rtl/>
        </w:rPr>
        <w:t>ال</w:t>
      </w:r>
      <w:r w:rsidRPr="00FA4FBA">
        <w:rPr>
          <w:rFonts w:hint="cs"/>
          <w:spacing w:val="0"/>
          <w:w w:val="95"/>
          <w:rtl/>
        </w:rPr>
        <w:t>قانون الجمهوري رقم 4846)، والقانون الوطني للمتاحف (</w:t>
      </w:r>
      <w:r w:rsidR="00FA4FBA" w:rsidRPr="00FA4FBA">
        <w:rPr>
          <w:rFonts w:hint="cs"/>
          <w:spacing w:val="0"/>
          <w:w w:val="95"/>
          <w:rtl/>
        </w:rPr>
        <w:t>ال</w:t>
      </w:r>
      <w:r w:rsidRPr="00FA4FBA">
        <w:rPr>
          <w:rFonts w:hint="cs"/>
          <w:spacing w:val="0"/>
          <w:w w:val="95"/>
          <w:rtl/>
        </w:rPr>
        <w:t>قانون الجمهوري رقم 8492)</w:t>
      </w:r>
      <w:r w:rsidRPr="00FA4FBA">
        <w:rPr>
          <w:rFonts w:hint="cs"/>
          <w:spacing w:val="0"/>
          <w:rtl/>
        </w:rPr>
        <w:t xml:space="preserve"> ولجنة التاريخ الوطني (</w:t>
      </w:r>
      <w:r w:rsidR="00FA4FBA" w:rsidRPr="00FA4FBA">
        <w:rPr>
          <w:rFonts w:hint="cs"/>
          <w:spacing w:val="0"/>
          <w:rtl/>
        </w:rPr>
        <w:t>ال</w:t>
      </w:r>
      <w:r w:rsidRPr="00FA4FBA">
        <w:rPr>
          <w:rFonts w:hint="cs"/>
          <w:spacing w:val="0"/>
          <w:rtl/>
        </w:rPr>
        <w:t>قانون الجمهوري رقم 4368)، والقانون المؤسس للجنة الوطنية للثقافة والفنون (</w:t>
      </w:r>
      <w:r w:rsidR="00FA4FBA" w:rsidRPr="00FA4FBA">
        <w:rPr>
          <w:rFonts w:hint="cs"/>
          <w:spacing w:val="0"/>
          <w:rtl/>
        </w:rPr>
        <w:t>ال</w:t>
      </w:r>
      <w:r w:rsidRPr="00FA4FBA">
        <w:rPr>
          <w:rFonts w:hint="cs"/>
          <w:spacing w:val="0"/>
          <w:rtl/>
        </w:rPr>
        <w:t>قانون الجمهوري رقم 7356)، والمرسوم الرئاسي رقم 260 المعني بالأماكن والمواقع، والمرسوم</w:t>
      </w:r>
      <w:r w:rsidRPr="00FA4FBA">
        <w:rPr>
          <w:rFonts w:hint="cs"/>
          <w:spacing w:val="0"/>
          <w:w w:val="95"/>
          <w:rtl/>
        </w:rPr>
        <w:t xml:space="preserve"> الرئاسي رقم 1109 المعني بالمواقع الأثرية المحجوزة في كاجايان فالي، و</w:t>
      </w:r>
      <w:r w:rsidR="00FA4FBA" w:rsidRPr="00FA4FBA">
        <w:rPr>
          <w:rFonts w:hint="cs"/>
          <w:spacing w:val="0"/>
          <w:w w:val="95"/>
          <w:rtl/>
        </w:rPr>
        <w:t>ال</w:t>
      </w:r>
      <w:r w:rsidRPr="00FA4FBA">
        <w:rPr>
          <w:rFonts w:hint="cs"/>
          <w:spacing w:val="0"/>
          <w:w w:val="95"/>
          <w:rtl/>
        </w:rPr>
        <w:t>قانون الجمهوري رقم 4368 المعني بالمواقع الأثرية المحجوزة في كالينجا أباياوو.</w:t>
      </w:r>
    </w:p>
    <w:p w:rsidR="00A22296" w:rsidRPr="0012449E" w:rsidRDefault="00A22296" w:rsidP="009712C8">
      <w:pPr>
        <w:tabs>
          <w:tab w:val="left" w:pos="879"/>
          <w:tab w:val="left" w:pos="1557"/>
        </w:tabs>
        <w:spacing w:before="0" w:line="360" w:lineRule="exact"/>
        <w:rPr>
          <w:rFonts w:hint="cs"/>
          <w:spacing w:val="0"/>
          <w:rtl/>
        </w:rPr>
      </w:pPr>
      <w:r w:rsidRPr="0012449E">
        <w:rPr>
          <w:rFonts w:hint="cs"/>
          <w:spacing w:val="0"/>
          <w:rtl/>
        </w:rPr>
        <w:t>988-</w:t>
      </w:r>
      <w:r w:rsidRPr="0012449E">
        <w:rPr>
          <w:rFonts w:hint="cs"/>
          <w:spacing w:val="0"/>
          <w:rtl/>
        </w:rPr>
        <w:tab/>
        <w:t>وفي عام 1977، أبطلت المحكمة تحويل ملكية نُزُل مانيلا، الذي يعتبر موقعاً تاريخياً لفائدة أطراف أجنبية. ففي قضية مانيلا برينس هوتيل ضد نظام التأمين المتعلق بالخدمة الحكومية (3 شباط/فبراير 1997)، اعتبرت المحكمة العليا أن نُزُل مانيلا أصبح جزءاً من التراث الوطني وأنه يتعين إعطاء الأفضلية للفلبينيين في عملية بيع من هذا الن</w:t>
      </w:r>
      <w:r w:rsidR="00FA4FBA">
        <w:rPr>
          <w:rFonts w:hint="cs"/>
          <w:spacing w:val="0"/>
          <w:rtl/>
        </w:rPr>
        <w:t>ـ</w:t>
      </w:r>
      <w:r w:rsidRPr="0012449E">
        <w:rPr>
          <w:rFonts w:hint="cs"/>
          <w:spacing w:val="0"/>
          <w:rtl/>
        </w:rPr>
        <w:t>وع وف</w:t>
      </w:r>
      <w:r w:rsidR="00FA4FBA">
        <w:rPr>
          <w:rFonts w:hint="cs"/>
          <w:spacing w:val="0"/>
          <w:rtl/>
        </w:rPr>
        <w:t>ــ</w:t>
      </w:r>
      <w:r w:rsidRPr="0012449E">
        <w:rPr>
          <w:rFonts w:hint="cs"/>
          <w:spacing w:val="0"/>
          <w:rtl/>
        </w:rPr>
        <w:t>ق الفقرة 10(2) من المادة 12 من الدستور. ويبين الحكم المذكور آنفاً أن على الدولة أن تعطي الأفضلية للمواطنين الفلبينيين المؤهلين عند منح الحقوق والامتيازات والتنازلات التي تمس الثراث والاقتصادي الوطني. وحسب المحكمة، يتعلق مصطلح التراث الوطني بالتراث الثقافي الذي أصبح نُزُل مانيلا جزءاً منه.</w:t>
      </w:r>
    </w:p>
    <w:p w:rsidR="00A22296" w:rsidRPr="0012449E" w:rsidRDefault="00A22296" w:rsidP="0012449E">
      <w:pPr>
        <w:tabs>
          <w:tab w:val="left" w:pos="879"/>
          <w:tab w:val="left" w:pos="1557"/>
        </w:tabs>
        <w:spacing w:before="0" w:line="380" w:lineRule="exact"/>
        <w:rPr>
          <w:rFonts w:hint="cs"/>
          <w:spacing w:val="0"/>
          <w:rtl/>
        </w:rPr>
      </w:pPr>
      <w:r w:rsidRPr="0012449E">
        <w:rPr>
          <w:spacing w:val="0"/>
          <w:rtl/>
        </w:rPr>
        <w:br w:type="page"/>
      </w:r>
      <w:r w:rsidRPr="0012449E">
        <w:rPr>
          <w:rFonts w:hint="cs"/>
          <w:spacing w:val="0"/>
          <w:rtl/>
        </w:rPr>
        <w:t>989-</w:t>
      </w:r>
      <w:r w:rsidRPr="0012449E">
        <w:rPr>
          <w:rFonts w:hint="cs"/>
          <w:spacing w:val="0"/>
          <w:rtl/>
        </w:rPr>
        <w:tab/>
        <w:t xml:space="preserve">ونذكر فيما يلي قرارات أخرى أصدرتها المحكمة العليا تتعلق بحماية التراث الثقافي: قضية جويا ضد اللجنة الرئاسية المعنية بالحكم الرشيد </w:t>
      </w:r>
      <w:r w:rsidRPr="0012449E">
        <w:rPr>
          <w:spacing w:val="0"/>
        </w:rPr>
        <w:t>G.R.No.96541)</w:t>
      </w:r>
      <w:r w:rsidRPr="0012449E">
        <w:rPr>
          <w:rFonts w:hint="cs"/>
          <w:spacing w:val="0"/>
          <w:rtl/>
        </w:rPr>
        <w:t xml:space="preserve"> المؤرخة 24 آب/أغسطس 1993)؛ وقضية نادي الجيش والبحرية ضد محكمة الاستئناف </w:t>
      </w:r>
      <w:r w:rsidRPr="0012449E">
        <w:rPr>
          <w:spacing w:val="0"/>
        </w:rPr>
        <w:t xml:space="preserve"> G.R.No.110223)</w:t>
      </w:r>
      <w:r w:rsidRPr="0012449E">
        <w:rPr>
          <w:rFonts w:hint="cs"/>
          <w:spacing w:val="0"/>
          <w:rtl/>
        </w:rPr>
        <w:t xml:space="preserve">المؤرخة 8 نيسان/أبريل 1997)؛ وقضية مانوسكا ضد محكمة الاستئناف </w:t>
      </w:r>
      <w:r w:rsidRPr="0012449E">
        <w:rPr>
          <w:spacing w:val="0"/>
        </w:rPr>
        <w:t>G.R.No.106440)</w:t>
      </w:r>
      <w:r w:rsidRPr="0012449E">
        <w:rPr>
          <w:rFonts w:hint="cs"/>
          <w:spacing w:val="0"/>
          <w:rtl/>
        </w:rPr>
        <w:t xml:space="preserve"> المؤرخة 29 كانون الثاني/يناير 1996)</w:t>
      </w:r>
      <w:r w:rsidRPr="00FA4FBA">
        <w:rPr>
          <w:spacing w:val="0"/>
          <w:vertAlign w:val="superscript"/>
          <w:rtl/>
        </w:rPr>
        <w:t>(</w:t>
      </w:r>
      <w:r w:rsidRPr="00FA4FBA">
        <w:rPr>
          <w:bCs/>
          <w:spacing w:val="0"/>
          <w:vertAlign w:val="superscript"/>
          <w:rtl/>
        </w:rPr>
        <w:footnoteReference w:id="73"/>
      </w:r>
      <w:r w:rsidRPr="00FA4FBA">
        <w:rPr>
          <w:spacing w:val="0"/>
          <w:vertAlign w:val="superscript"/>
          <w:rtl/>
        </w:rPr>
        <w:t>)</w:t>
      </w:r>
      <w:r w:rsidRPr="0012449E">
        <w:rPr>
          <w:rFonts w:hint="cs"/>
          <w:spacing w:val="0"/>
          <w:rtl/>
        </w:rPr>
        <w:t xml:space="preserve">. </w:t>
      </w:r>
    </w:p>
    <w:p w:rsidR="00A22296" w:rsidRPr="00FA4FBA" w:rsidRDefault="00A22296" w:rsidP="0012449E">
      <w:pPr>
        <w:tabs>
          <w:tab w:val="left" w:pos="879"/>
          <w:tab w:val="left" w:pos="1557"/>
        </w:tabs>
        <w:spacing w:before="0" w:line="380" w:lineRule="exact"/>
        <w:rPr>
          <w:rFonts w:hint="cs"/>
          <w:i/>
          <w:iCs/>
          <w:spacing w:val="0"/>
          <w:rtl/>
        </w:rPr>
      </w:pPr>
      <w:r w:rsidRPr="00FA4FBA">
        <w:rPr>
          <w:rFonts w:hint="cs"/>
          <w:i/>
          <w:iCs/>
          <w:spacing w:val="0"/>
          <w:rtl/>
        </w:rPr>
        <w:t>برامج ثقافية وإنمائية أخرى</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990-</w:t>
      </w:r>
      <w:r w:rsidRPr="0012449E">
        <w:rPr>
          <w:rFonts w:hint="cs"/>
          <w:spacing w:val="0"/>
          <w:rtl/>
        </w:rPr>
        <w:tab/>
      </w:r>
      <w:r w:rsidRPr="00FA4FBA">
        <w:rPr>
          <w:rFonts w:hint="cs"/>
          <w:b/>
          <w:bCs/>
          <w:i/>
          <w:iCs/>
          <w:spacing w:val="0"/>
          <w:rtl/>
        </w:rPr>
        <w:t>تعزيز الهيكل الأساسي الاجتماعي</w:t>
      </w:r>
      <w:r w:rsidRPr="0012449E">
        <w:rPr>
          <w:rFonts w:hint="cs"/>
          <w:spacing w:val="0"/>
          <w:rtl/>
        </w:rPr>
        <w:t xml:space="preserve"> [</w:t>
      </w:r>
      <w:r w:rsidRPr="00FA4FBA">
        <w:rPr>
          <w:rFonts w:hint="cs"/>
          <w:i/>
          <w:iCs/>
          <w:spacing w:val="0"/>
          <w:rtl/>
        </w:rPr>
        <w:t>لبناء قدرات المجتمعات المحلية؛ تنظيم المجتمع؛ مشاريع تبادل الثقافات المحلية/الحوار فيما بين الثقافات؛ إنشاء مجالس الثقافات والفنون المحلية؛ مشاريع الدعوة إلى السلم</w:t>
      </w:r>
      <w:r w:rsidRPr="0012449E">
        <w:rPr>
          <w:rFonts w:hint="cs"/>
          <w:spacing w:val="0"/>
          <w:rtl/>
        </w:rPr>
        <w:t>] - وُضع البرنامج لمساعدة المجتمع على تنمية قدراته الثقافية وتقييم موارده الثقافية. وهو يتيح فرصاً للمجتمع كي ينظم نفسه وينشئ الشبكات ويُقِيم التعاون بغية تعزيز الهيكل الأساسي الاجتماعي. ويهدف البرنامج إلى مساعدة مختلف المجتمعات الثقافية على تعيين مواردها الثقافية، واسترجاع تقاليدها وقيمها وأساليب الحكم الخاصة بها وتمجيد ثقافتها لتمكينها من توكيد مكانتها في المجتمع الفلبيني. كما يشجع على إنشاء وإدامة الفرق الثقافية والفنية المحلية عن طريق أشكال المساعدة التحفيزية التالية: (أ) دعم الأنشطة الإنمائية التنظيمية، كالتدريب على إدارة الفنون والتخطيط وما شابه ذلك؛ (ب) وضع برامج أو مشاريع تدعم جزءاً من خطة إنمائية طويلة الأجل.</w:t>
      </w:r>
    </w:p>
    <w:p w:rsidR="00A22296" w:rsidRPr="000A1955" w:rsidRDefault="00A22296" w:rsidP="000A1955">
      <w:pPr>
        <w:tabs>
          <w:tab w:val="left" w:pos="879"/>
          <w:tab w:val="left" w:pos="1557"/>
        </w:tabs>
        <w:spacing w:before="0" w:line="380" w:lineRule="exact"/>
        <w:rPr>
          <w:rFonts w:hint="cs"/>
          <w:spacing w:val="0"/>
          <w:w w:val="95"/>
          <w:rtl/>
        </w:rPr>
      </w:pPr>
      <w:r w:rsidRPr="000A1955">
        <w:rPr>
          <w:rFonts w:hint="cs"/>
          <w:spacing w:val="0"/>
          <w:w w:val="95"/>
          <w:rtl/>
        </w:rPr>
        <w:t>991-</w:t>
      </w:r>
      <w:r w:rsidRPr="000A1955">
        <w:rPr>
          <w:rFonts w:hint="cs"/>
          <w:spacing w:val="0"/>
          <w:w w:val="95"/>
          <w:rtl/>
        </w:rPr>
        <w:tab/>
      </w:r>
      <w:r w:rsidRPr="000A1955">
        <w:rPr>
          <w:rFonts w:hint="cs"/>
          <w:b/>
          <w:bCs/>
          <w:i/>
          <w:iCs/>
          <w:spacing w:val="0"/>
          <w:w w:val="95"/>
          <w:rtl/>
        </w:rPr>
        <w:t>الفنون لأجل الفئات المحرومة، مشاريع التوعية؛ النشاط الثقافي المجتمعي</w:t>
      </w:r>
      <w:r w:rsidRPr="000A1955">
        <w:rPr>
          <w:rFonts w:hint="cs"/>
          <w:spacing w:val="0"/>
          <w:w w:val="95"/>
          <w:rtl/>
        </w:rPr>
        <w:t xml:space="preserve"> - في إطار هذا البرنامج، يقدم الدعم والمساعدة بصفة خاصة للفئات المحرومة، التي تشمل الفلاحين الذين لا يملكون أرضاً، وصيادي الأسماك، والعاملين في القطاع غير الرسمي، وفقراء المدن، والمقيمين قي مناطق إعادة التوطين، وأطفال الشوارع، والمواطنين المسنين، والأشخاص ذوي الإعاقة، وطلاب ومعلمي المدارس العامة، وموظفي الدولة. وللمشاريع الموضوعة في إطار هذا البرنامج أشكال شتى</w:t>
      </w:r>
      <w:r w:rsidRPr="000A1955">
        <w:rPr>
          <w:rFonts w:hint="cs"/>
          <w:spacing w:val="0"/>
          <w:w w:val="95"/>
          <w:vertAlign w:val="superscript"/>
          <w:rtl/>
        </w:rPr>
        <w:t>(</w:t>
      </w:r>
      <w:r w:rsidRPr="000A1955">
        <w:rPr>
          <w:bCs/>
          <w:spacing w:val="0"/>
          <w:w w:val="95"/>
          <w:vertAlign w:val="superscript"/>
          <w:rtl/>
        </w:rPr>
        <w:footnoteReference w:id="74"/>
      </w:r>
      <w:r w:rsidRPr="000A1955">
        <w:rPr>
          <w:rFonts w:hint="cs"/>
          <w:spacing w:val="0"/>
          <w:w w:val="95"/>
          <w:vertAlign w:val="superscript"/>
          <w:rtl/>
        </w:rPr>
        <w:t>)</w:t>
      </w:r>
      <w:r w:rsidRPr="000A1955">
        <w:rPr>
          <w:rFonts w:hint="cs"/>
          <w:spacing w:val="0"/>
          <w:w w:val="95"/>
          <w:rtl/>
        </w:rPr>
        <w:t>.</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992-</w:t>
      </w:r>
      <w:r w:rsidRPr="0012449E">
        <w:rPr>
          <w:rFonts w:hint="cs"/>
          <w:spacing w:val="0"/>
          <w:rtl/>
        </w:rPr>
        <w:tab/>
      </w:r>
      <w:r w:rsidRPr="00FA4FBA">
        <w:rPr>
          <w:rFonts w:hint="cs"/>
          <w:b/>
          <w:bCs/>
          <w:i/>
          <w:iCs/>
          <w:spacing w:val="0"/>
          <w:rtl/>
        </w:rPr>
        <w:t>السياحة الثقافية</w:t>
      </w:r>
      <w:r w:rsidRPr="0012449E">
        <w:rPr>
          <w:rFonts w:hint="cs"/>
          <w:spacing w:val="0"/>
          <w:rtl/>
        </w:rPr>
        <w:t xml:space="preserve"> - تساعد اللجنة الوطنية للثقافة والفنون وزارة السياحة ووحدات الحكومة المحلية على وضع البرامج الثقافية وتطوير الأماكن التراثية في المناطق التي توجد فيها إمكانات سياحية، كما تساعدها على إنتاج المواد الدعائية المناسبة. ويشمل هذا البرنامج مشاريع كإعداد عرض ثقافي منتظم؛ وإصدار منشورات أو أشرطة فيديو؛ وترميم الأماكن الأثرية، مما سيكون من شأنه إغناء الأنشطة السياحية.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993-</w:t>
      </w:r>
      <w:r w:rsidRPr="0012449E">
        <w:rPr>
          <w:rFonts w:hint="cs"/>
          <w:spacing w:val="0"/>
          <w:rtl/>
        </w:rPr>
        <w:tab/>
      </w:r>
      <w:r w:rsidRPr="00FA4FBA">
        <w:rPr>
          <w:rFonts w:hint="cs"/>
          <w:b/>
          <w:bCs/>
          <w:i/>
          <w:iCs/>
          <w:spacing w:val="0"/>
          <w:rtl/>
        </w:rPr>
        <w:t>الصناعات الثقافية</w:t>
      </w:r>
      <w:r w:rsidRPr="0012449E">
        <w:rPr>
          <w:rFonts w:hint="cs"/>
          <w:spacing w:val="0"/>
          <w:rtl/>
        </w:rPr>
        <w:t xml:space="preserve"> - من خلال هذا البرنامج، تساعد اللجنة الوطنية للثقافة والفنون على تنمية الصناعات والمنتجات الحرفية التي ينفرد بها كل مجتمع والتي تشكل جزءاً لا يتجزأ من ثقافته، وذلك يشمل الحياكة، وصناعة الفخار، وصناعة أدوات من الخيزران، وصناعة السِلال، والموسيقى، والأفلام.</w:t>
      </w:r>
    </w:p>
    <w:p w:rsidR="00A22296" w:rsidRPr="0012449E" w:rsidRDefault="00A22296" w:rsidP="00FA4FBA">
      <w:pPr>
        <w:tabs>
          <w:tab w:val="left" w:pos="879"/>
          <w:tab w:val="left" w:pos="1557"/>
        </w:tabs>
        <w:spacing w:before="0" w:line="380" w:lineRule="exact"/>
        <w:rPr>
          <w:rFonts w:hint="cs"/>
          <w:spacing w:val="0"/>
          <w:rtl/>
        </w:rPr>
      </w:pPr>
      <w:r w:rsidRPr="0012449E">
        <w:rPr>
          <w:rFonts w:hint="cs"/>
          <w:spacing w:val="0"/>
          <w:rtl/>
        </w:rPr>
        <w:t>994-</w:t>
      </w:r>
      <w:r w:rsidRPr="0012449E">
        <w:rPr>
          <w:rFonts w:hint="cs"/>
          <w:spacing w:val="0"/>
          <w:rtl/>
        </w:rPr>
        <w:tab/>
      </w:r>
      <w:r w:rsidRPr="000A1955">
        <w:rPr>
          <w:rFonts w:hint="cs"/>
          <w:b/>
          <w:bCs/>
          <w:i/>
          <w:iCs/>
          <w:spacing w:val="0"/>
          <w:w w:val="95"/>
          <w:rtl/>
        </w:rPr>
        <w:t>الثقافة والحُكم</w:t>
      </w:r>
      <w:r w:rsidRPr="000A1955">
        <w:rPr>
          <w:rFonts w:hint="cs"/>
          <w:spacing w:val="0"/>
          <w:w w:val="95"/>
          <w:rtl/>
        </w:rPr>
        <w:t xml:space="preserve"> (التمكين الإقليمي؛ التعاون بين اللجنة الوطنية للثقافة والفنون، ووزارة الداخلية والحكومات المحلية، ووحدات الحكومة المحلية؛ أنشطة التخطيط الثقافي المحلية) - تشجع اللجنة الوطنية للثقافة والفنون مشاريع الثقافة والفنون التي تعدها وحدات الحكومة المحلية، وبخاصة تلك التي تهدف إلى تعيين الأشخاص الموهوبين في المحليات ومساعدتهم على تنمية مواهبهم، وصون التراث الثقافي، وتنشئة جمهور راغب في الاستفادة من الأنشطة الثقافية وأنشطة الفنون</w:t>
      </w:r>
      <w:r w:rsidRPr="000A1955">
        <w:rPr>
          <w:rFonts w:hint="cs"/>
          <w:spacing w:val="0"/>
          <w:w w:val="95"/>
          <w:vertAlign w:val="superscript"/>
          <w:rtl/>
        </w:rPr>
        <w:t>(</w:t>
      </w:r>
      <w:r w:rsidRPr="00FA4FBA">
        <w:rPr>
          <w:bCs/>
          <w:spacing w:val="0"/>
          <w:vertAlign w:val="superscript"/>
          <w:rtl/>
        </w:rPr>
        <w:footnoteReference w:id="75"/>
      </w:r>
      <w:r w:rsidRPr="00FA4FBA">
        <w:rPr>
          <w:rFonts w:hint="cs"/>
          <w:spacing w:val="0"/>
          <w:vertAlign w:val="superscript"/>
          <w:rtl/>
        </w:rPr>
        <w:t>)</w:t>
      </w:r>
      <w:r w:rsidRPr="0012449E">
        <w:rPr>
          <w:rFonts w:hint="cs"/>
          <w:spacing w:val="0"/>
          <w:rtl/>
        </w:rPr>
        <w:t>.</w:t>
      </w:r>
    </w:p>
    <w:p w:rsidR="00A22296" w:rsidRPr="00FA4FBA" w:rsidRDefault="00A22296" w:rsidP="0012449E">
      <w:pPr>
        <w:tabs>
          <w:tab w:val="left" w:pos="879"/>
          <w:tab w:val="left" w:pos="1557"/>
        </w:tabs>
        <w:spacing w:before="0" w:line="380" w:lineRule="exact"/>
        <w:rPr>
          <w:rFonts w:hint="cs"/>
          <w:i/>
          <w:iCs/>
          <w:spacing w:val="0"/>
          <w:rtl/>
        </w:rPr>
      </w:pPr>
      <w:r w:rsidRPr="00FA4FBA">
        <w:rPr>
          <w:rFonts w:hint="cs"/>
          <w:i/>
          <w:iCs/>
          <w:spacing w:val="0"/>
          <w:rtl/>
        </w:rPr>
        <w:t>التربية في مجالي الثقافة والفنون</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995-</w:t>
      </w:r>
      <w:r w:rsidRPr="0012449E">
        <w:rPr>
          <w:rFonts w:hint="cs"/>
          <w:spacing w:val="0"/>
          <w:rtl/>
        </w:rPr>
        <w:tab/>
        <w:t>تقوم اللجنة الوطنية للثقافة والفنون، في إطار الجهود التي تبذلها لمعالجة الحاجة إلى رفع مستوى ثقافة الفلبينيين، بدعم أنشطة الخطة الفلبينية للتربية الثقافية. ولقد وضعت تلك الخطة لجعل التربية الثقافية في متناول جميع فئات المجتمع الفلبيني، ولا سيما الشباب والمعلمون، والفنانون، والعاملون في مجال الثقافة والمسؤولون والموظفون الحكوميون والعاملون في وسائط الإعلام وأعضاء المجتمع المدني.</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996-</w:t>
      </w:r>
      <w:r w:rsidRPr="0012449E">
        <w:rPr>
          <w:rFonts w:hint="cs"/>
          <w:spacing w:val="0"/>
          <w:rtl/>
        </w:rPr>
        <w:tab/>
        <w:t>وأسفرت الخطة عن إنشاء مكتب المحاضرين، استجابةً لطلبات عديدة من المدارس ومجالس الفنون ووحدات الحكومة المحلية ووكالات ثقافية أخرى. كما أسفرت عن عقد دورات تدريبية ومؤتمرات في إطار برنامج الإغناء الثقافي التابع لها لإفادة المعلمين والطلاب، وعن عقد دورات تثقيفية على المستوى الجامعي، وإهداء أكثر من 000 30 نسخة من منشورات/كتب متنوعة وزهاء 000 2 مادة إلكترونية إلى المكتبات والمدارس العامة في جميع أرجاء البلد.</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997-</w:t>
      </w:r>
      <w:r w:rsidRPr="0012449E">
        <w:rPr>
          <w:rFonts w:hint="cs"/>
          <w:spacing w:val="0"/>
          <w:rtl/>
        </w:rPr>
        <w:tab/>
        <w:t>وفي الوقت ذاته، واصل معهد تدبير شؤون الثقافة والفنون، بصفته الفرع التربوي للجنة الوطنية للثقافة والفنون، تدريب المديرين المعنيين بالثقافة والفنون على تنمية مهاراتهم الإدارية والتقنية. وبتدريب زهاء 500 2 شخص من العاملين في مجال الثقافة، والفنانين، والمديرين في مجال الفنون، والمسؤولين في مجال الثقافة التابعين لوحدات الحكومة المحلية ومؤسسات القطاع الخاص، والمعلمين، والملحقين الثقافيين، تمكن معهد تدبير شؤون الثقافة والفنون من الوصول إلى مناطق عديدة في البلد منذ عام 2003. وتدعم اللجنة الوطنية للثقافة والفنون مشاريع عديدة من خلال معهد تدبير شؤون الثقافة والفنون</w:t>
      </w:r>
      <w:r w:rsidRPr="000A1955">
        <w:rPr>
          <w:spacing w:val="0"/>
          <w:vertAlign w:val="superscript"/>
          <w:rtl/>
        </w:rPr>
        <w:t>(</w:t>
      </w:r>
      <w:r w:rsidRPr="000A1955">
        <w:rPr>
          <w:bCs/>
          <w:spacing w:val="0"/>
          <w:vertAlign w:val="superscript"/>
          <w:rtl/>
        </w:rPr>
        <w:footnoteReference w:id="76"/>
      </w:r>
      <w:r w:rsidRPr="000A1955">
        <w:rPr>
          <w:spacing w:val="0"/>
          <w:vertAlign w:val="superscript"/>
          <w:rtl/>
        </w:rPr>
        <w:t>)</w:t>
      </w:r>
      <w:r w:rsidRPr="0012449E">
        <w:rPr>
          <w:rFonts w:hint="cs"/>
          <w:spacing w:val="0"/>
          <w:rtl/>
        </w:rPr>
        <w:t>.</w:t>
      </w:r>
    </w:p>
    <w:p w:rsidR="00A22296" w:rsidRPr="0012449E" w:rsidRDefault="00A22296" w:rsidP="000A1955">
      <w:pPr>
        <w:tabs>
          <w:tab w:val="left" w:pos="879"/>
          <w:tab w:val="left" w:pos="1557"/>
        </w:tabs>
        <w:spacing w:before="0" w:line="360" w:lineRule="exact"/>
        <w:rPr>
          <w:rFonts w:hint="cs"/>
          <w:spacing w:val="0"/>
          <w:rtl/>
        </w:rPr>
      </w:pPr>
      <w:r w:rsidRPr="0012449E">
        <w:rPr>
          <w:rFonts w:hint="cs"/>
          <w:spacing w:val="0"/>
          <w:rtl/>
        </w:rPr>
        <w:t>998-</w:t>
      </w:r>
      <w:r w:rsidRPr="0012449E">
        <w:rPr>
          <w:rFonts w:hint="cs"/>
          <w:spacing w:val="0"/>
          <w:rtl/>
        </w:rPr>
        <w:tab/>
        <w:t>وكذلك تقوم الحكومة بإدارة مدرسة ثانوية مخصصة للمراهقين الموهوبين والمتفوقين فنياً، هي المدرسة الثانوية الفلبينية للفنون. وتطبق هذه المدرسة برنامجاً دراسياً خاصاً على مستوى التعليم الثانوي، وبرامج دعم مكرسة لصون وترويج التقاليد الفنية والثقافية الفلبينية. وتسعى المدرسة الثانوية الفلبينية للفنون، المنشأة في عام 1977، لتنمية مهارات وإمكانات الفنانين - الطلاب الشباب، وهيئتها التدريسية، وموظفيها ليكونوا عاملين متفانين في مجال الثقافة قادرين على أداء البرامج التي تركز على وضع وتعزيز تَوَجُّه فلبيني بحت.</w:t>
      </w:r>
    </w:p>
    <w:p w:rsidR="00A22296" w:rsidRPr="000A1955" w:rsidRDefault="00A22296" w:rsidP="000A1955">
      <w:pPr>
        <w:tabs>
          <w:tab w:val="left" w:pos="879"/>
          <w:tab w:val="left" w:pos="1557"/>
        </w:tabs>
        <w:spacing w:before="0" w:line="360" w:lineRule="exact"/>
        <w:rPr>
          <w:rFonts w:hint="cs"/>
          <w:i/>
          <w:iCs/>
          <w:spacing w:val="0"/>
          <w:rtl/>
        </w:rPr>
      </w:pPr>
      <w:r w:rsidRPr="000A1955">
        <w:rPr>
          <w:rFonts w:hint="cs"/>
          <w:i/>
          <w:iCs/>
          <w:spacing w:val="0"/>
          <w:rtl/>
        </w:rPr>
        <w:t>دور وسائط الإعلام الجماهيري ووسائط الاتصال في تشجيع المشاركة في الحياة الثقافية</w:t>
      </w:r>
    </w:p>
    <w:p w:rsidR="00A22296" w:rsidRPr="000A1955" w:rsidRDefault="00A22296" w:rsidP="000A1955">
      <w:pPr>
        <w:tabs>
          <w:tab w:val="left" w:pos="879"/>
          <w:tab w:val="left" w:pos="1557"/>
        </w:tabs>
        <w:spacing w:before="0" w:line="360" w:lineRule="exact"/>
        <w:rPr>
          <w:spacing w:val="0"/>
          <w:w w:val="95"/>
          <w:rtl/>
        </w:rPr>
      </w:pPr>
      <w:r w:rsidRPr="0012449E">
        <w:rPr>
          <w:rFonts w:hint="cs"/>
          <w:spacing w:val="0"/>
          <w:rtl/>
        </w:rPr>
        <w:t>999-</w:t>
      </w:r>
      <w:r w:rsidRPr="0012449E">
        <w:rPr>
          <w:rFonts w:hint="cs"/>
          <w:spacing w:val="0"/>
          <w:rtl/>
        </w:rPr>
        <w:tab/>
        <w:t xml:space="preserve">تشجع اللجنة الوطنية للثقافة والفنون على تطوير مجموعة مكتفية ذاتياً من المنشورات والمواد السمعية - البصرية التي تتناول الثقافة الفلبينية والفنون وأشكال التعبير الثقافي والفني الحديثة لإطلاع الجماهير الفلبينية والدولية على حد سواء. وتدعم اللجنة الوطنية للثقافة والفنون إنتاج المطبوعات (كالمجلات، والصحف، والدوريات، والكتب) والمواد الإلكترونية (كأشرطة الفيديو والأشرطة السمعية، والأقراص المدمجة، والفيديو بالأقراص المدمجة) المخصصة للثقافة والفنون كمواد تثقيفية وترفيهية. وكذلك تدعم اللجنة إنتاج برامج الراديو والتلفزيون بمختلف أشكالها (برامج الألعاب، والمسلسلات التلفزيونية، وبرامج المقابلات، وما شابه ذلك) التي تجتذب الجماهير وتستهدف إطلاعها على تاريخ الفلبين وقيمها وإنجازاتها وفنونها). وتحتفظ اللجنة الوطنية للثقافة والفنون بصفحة على الإنترنت لتدعيم الهوية الفلبينية وتعزيز الوعي العام بالثقافة والفنون الفلبينية على المستويين المحلي والدولي. ويشمل ذلك تنمية وصيانة شبكة محلية وموسعة تصل </w:t>
      </w:r>
      <w:r w:rsidRPr="000A1955">
        <w:rPr>
          <w:rFonts w:hint="cs"/>
          <w:spacing w:val="0"/>
          <w:w w:val="95"/>
          <w:rtl/>
        </w:rPr>
        <w:t>بين الوكالات الثقافية ومكاتب شبيهة وتستهدف تحسين إمكانية مشاطرة مصادر تكنولوجيا المعلومات في م</w:t>
      </w:r>
      <w:r w:rsidR="000A1955">
        <w:rPr>
          <w:rFonts w:hint="cs"/>
          <w:spacing w:val="0"/>
          <w:w w:val="95"/>
          <w:rtl/>
        </w:rPr>
        <w:t>ج</w:t>
      </w:r>
      <w:r w:rsidRPr="000A1955">
        <w:rPr>
          <w:rFonts w:hint="cs"/>
          <w:spacing w:val="0"/>
          <w:w w:val="95"/>
          <w:rtl/>
        </w:rPr>
        <w:t>الي الفنون والثقافة.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1000-</w:t>
      </w:r>
      <w:r w:rsidRPr="0012449E">
        <w:rPr>
          <w:rFonts w:hint="cs"/>
          <w:spacing w:val="0"/>
          <w:rtl/>
        </w:rPr>
        <w:tab/>
        <w:t>وعلى غرار ذلك، يهدف برنامج اللجنة الوطنية للثقافة والفنون المخصص للمؤلفات الأدبية الفلبينية/الترجمة الشاملة إلى جعل المؤلفات الأدبية الفلبينية وبعض المؤلفات الأجنبية الخالدة المختارة في متناول الفلبينيين والقراء على الصعيد الدولي بتشجيع ترجمة المؤلفات المحررة بلغات الفلبين الأخرى إلى اللغة الفلبينية [الرسمية] وإلى اللغة الإنكليزية والعكس بالعكس.</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1001-</w:t>
      </w:r>
      <w:r w:rsidRPr="0012449E">
        <w:rPr>
          <w:rFonts w:hint="cs"/>
          <w:spacing w:val="0"/>
          <w:rtl/>
        </w:rPr>
        <w:tab/>
        <w:t>وكذلك تساعد اللجنة الوطنية للثقافة والفنون المتاحف، والمعارض، والمكتبات، ودوائر المحفوظات، وغيرها من المؤسسات الثقافية الشبيهة، والوكالات الحكومية، والمنظمات المعنية بالفنون، والمدارس، على تصميم وإعداد المعارض التي تبرز جوانب معينة من الثقافة الفلبينية والفنون.</w:t>
      </w:r>
    </w:p>
    <w:p w:rsidR="00A22296" w:rsidRPr="000A1955" w:rsidRDefault="00A22296" w:rsidP="0012449E">
      <w:pPr>
        <w:tabs>
          <w:tab w:val="left" w:pos="879"/>
          <w:tab w:val="left" w:pos="1557"/>
        </w:tabs>
        <w:spacing w:before="0" w:line="380" w:lineRule="exact"/>
        <w:rPr>
          <w:rFonts w:hint="cs"/>
          <w:b/>
          <w:bCs/>
          <w:spacing w:val="0"/>
          <w:rtl/>
        </w:rPr>
      </w:pPr>
      <w:r w:rsidRPr="000A1955">
        <w:rPr>
          <w:rFonts w:hint="cs"/>
          <w:b/>
          <w:bCs/>
          <w:spacing w:val="0"/>
          <w:rtl/>
        </w:rPr>
        <w:t>السؤال رقم 2-</w:t>
      </w:r>
      <w:r w:rsidRPr="000A1955">
        <w:rPr>
          <w:rFonts w:hint="cs"/>
          <w:b/>
          <w:bCs/>
          <w:spacing w:val="0"/>
          <w:rtl/>
        </w:rPr>
        <w:tab/>
        <w:t>التدابير المعتمدة لإعمال حق كل فرد في التمتع بفوائد التقدم العلمي وتطبيقاته</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1002-</w:t>
      </w:r>
      <w:r w:rsidRPr="0012449E">
        <w:rPr>
          <w:rFonts w:hint="cs"/>
          <w:spacing w:val="0"/>
          <w:rtl/>
        </w:rPr>
        <w:tab/>
        <w:t>في عام 1987، قامت الحكومة، رداً على الطلبات المتزايدة باستخدام العلوم والتكنولوجيا في تحقيق التنمية الوطنية، بترفيع  هيئة العلوم والتكنولوجيا السابقة إلى مستوى وزاري. وسميت تلك  الهيئة الوزارية بوزارة العلوم والتكنولوجيا وأُوكِلَت بمهام واسعة النطاق من حيث وضع السياسات العامة وتنفيذ البرامج.</w:t>
      </w:r>
    </w:p>
    <w:p w:rsidR="00A22296" w:rsidRPr="000A1955" w:rsidRDefault="00A22296" w:rsidP="0012449E">
      <w:pPr>
        <w:tabs>
          <w:tab w:val="left" w:pos="879"/>
          <w:tab w:val="left" w:pos="1557"/>
        </w:tabs>
        <w:spacing w:before="0" w:line="380" w:lineRule="exact"/>
        <w:rPr>
          <w:rFonts w:hint="cs"/>
          <w:i/>
          <w:iCs/>
          <w:spacing w:val="0"/>
          <w:rtl/>
        </w:rPr>
      </w:pPr>
      <w:r w:rsidRPr="000A1955">
        <w:rPr>
          <w:rFonts w:hint="cs"/>
          <w:i/>
          <w:iCs/>
          <w:spacing w:val="0"/>
          <w:rtl/>
        </w:rPr>
        <w:t>برامج وزارة العلوم والتكنولوجيا ذات الأولوية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1003-</w:t>
      </w:r>
      <w:r w:rsidRPr="0012449E">
        <w:rPr>
          <w:rFonts w:hint="cs"/>
          <w:spacing w:val="0"/>
          <w:rtl/>
        </w:rPr>
        <w:tab/>
        <w:t>تعكف وزارة العلوم والتكنولوجيا حالياً على تنفيذ ستة برامج ذات أولوية لتنمية الكفاءات، وتعزيز القدرة التنافسية، وتناول احتياجات مختلف قطاعات المجتمع.</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1004-</w:t>
      </w:r>
      <w:r w:rsidRPr="0012449E">
        <w:rPr>
          <w:rFonts w:hint="cs"/>
          <w:spacing w:val="0"/>
          <w:rtl/>
        </w:rPr>
        <w:tab/>
      </w:r>
      <w:r w:rsidRPr="00C70606">
        <w:rPr>
          <w:rFonts w:hint="cs"/>
          <w:b/>
          <w:bCs/>
          <w:i/>
          <w:iCs/>
          <w:spacing w:val="0"/>
          <w:rtl/>
        </w:rPr>
        <w:t xml:space="preserve">البرنامج الشامل لتعزيز مؤسسات التكنولوجيا (البرنامج الشامل) </w:t>
      </w:r>
      <w:r w:rsidRPr="0012449E">
        <w:rPr>
          <w:rFonts w:hint="cs"/>
          <w:spacing w:val="0"/>
          <w:rtl/>
        </w:rPr>
        <w:t>- يهدف البرنامج الشامل إلى تحفيز مبادرات القطاع الخاص في مجالي البحث والتنمية، ولا سيما مبادرات المؤسسات الصغيرة والمتوسطة الحجم؛ وتعزيز مشاركة القطاعين العام والخاص في أنشطة العلوم والتكنولوجيا؛ وتحسين المرافق والكفاءات التقنية على المستويين الحكومي والأكاديمي ومستوى مؤسسات القطاع الخاص المعنية بأنشطة العلوم والتكنولوجيا. ويحقق ذلك، بصفة رئيسية، بإنشاء مراكز افتراضية للابتكارات التكنولوجية في مجالي الإلكترونيات الدقيقة وتكنولوجيا المعلومات.</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1005-</w:t>
      </w:r>
      <w:r w:rsidRPr="0012449E">
        <w:rPr>
          <w:rFonts w:hint="cs"/>
          <w:spacing w:val="0"/>
          <w:rtl/>
        </w:rPr>
        <w:tab/>
      </w:r>
      <w:r w:rsidRPr="00C70606">
        <w:rPr>
          <w:rFonts w:hint="cs"/>
          <w:b/>
          <w:bCs/>
          <w:i/>
          <w:iCs/>
          <w:spacing w:val="0"/>
          <w:rtl/>
        </w:rPr>
        <w:t>البرنامج المتكامل لتكنولوجيات الإنتاج الأنظف (البرنامج المتكامل)</w:t>
      </w:r>
      <w:r w:rsidRPr="0012449E">
        <w:rPr>
          <w:rFonts w:hint="cs"/>
          <w:spacing w:val="0"/>
          <w:rtl/>
        </w:rPr>
        <w:t xml:space="preserve"> - يهدف البرنامج إلى تشجيع التنمية المستدامة وتعزيز القدرة التنافسية للصناعات الفلبينية، ولا سيما المؤسسات الصغيرة والمتوسطة الحجم، وذلك بتوفير المعلومات والمساعدة التقنيتين لاعتماد تكنولوجيات الإنتاج الأنظف التي تشمل تقنيات الحد قدر المستطاع من النفايات والوقاية من التلوث. وباعتماد هذه الممارسات في مجال الصناعة ستكتسب الصناعات الفلبينية قدرة تنافسية عالية في السوق العالمية. ويتألف البرنامج من أربعة عناصر، هي: (أ) دراسة السياسة العامة التي ستُتَّبع للحث على نقل تكنولوجيا الإنتاج الأنظف؛ (ب) وإنشاء مركز لتطوير تكنولوجيا الإنتاج الأنظف؛ (ج) وإنشاء شبكة إقليمية لنقل تكنولوجيا الإنتاج الأنظف؛ (د) وتعيين أدوات سوقية وتنظيمية تفيد في اعتماد تكنولوجيات الإنتاج الأنظف.</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1006-</w:t>
      </w:r>
      <w:r w:rsidRPr="0012449E">
        <w:rPr>
          <w:rFonts w:hint="cs"/>
          <w:spacing w:val="0"/>
          <w:rtl/>
        </w:rPr>
        <w:tab/>
      </w:r>
      <w:r w:rsidRPr="00C70606">
        <w:rPr>
          <w:rFonts w:hint="cs"/>
          <w:b/>
          <w:bCs/>
          <w:i/>
          <w:iCs/>
          <w:spacing w:val="0"/>
          <w:rtl/>
        </w:rPr>
        <w:t>إنشاء مركز للبحث والتنمية في مجال التغليف</w:t>
      </w:r>
      <w:r w:rsidRPr="0012449E">
        <w:rPr>
          <w:rFonts w:hint="cs"/>
          <w:spacing w:val="0"/>
          <w:rtl/>
        </w:rPr>
        <w:t xml:space="preserve"> - تهدف وزارة العلوم والتكنولوجيا إلى إنشاء مركز وطني للبحث والتنمية في مجال التغليف يوفر، في جملة أمور، مرفق خدمات مشتركة لاستخدامات القطاع الصناعي. وعن طريق هذا المركز، ستتيح الوزارة للقطاع الصناعي خدمات الاختبار والخدمات ذات الصلة؛ وستنفذ برامج تدريبية وتقوم بحملات لنشر المعلومات؛ وستيسر نقل التكنولوجيا إلى القطاع الصناعي؛ وستنمي وتصون شبكات الصناعة الإقليمية المختصة بتكنولوجيا وخدمات التغليف، ولا سيما لأجل المؤسسات الصغيرة والمتوسطة الحجم. وسيُنشأ المركز استجابة من وزارة العلوم والتكنولوجيا لما أُبديَ من قلق بشأن تدني نوعية المنتجات الفلبينية المصدرة وتدني قيمتها المضافة وقدرتها على التنافس. ويهدف المركز إلى زيادة قدرة المنتجات الفلبينية المصدَّرة على التنافس بإيجاد مواد تغليف جذابة، وغير مكلفة، ومناسبة، وغير ضارة بالبيئة، وكذلك بوضع تصاميم مطابقة للمعايير الدولية.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1007-</w:t>
      </w:r>
      <w:r w:rsidRPr="0012449E">
        <w:rPr>
          <w:rFonts w:hint="cs"/>
          <w:spacing w:val="0"/>
          <w:rtl/>
        </w:rPr>
        <w:tab/>
      </w:r>
      <w:r w:rsidRPr="00C70606">
        <w:rPr>
          <w:rFonts w:hint="cs"/>
          <w:b/>
          <w:bCs/>
          <w:i/>
          <w:iCs/>
          <w:spacing w:val="0"/>
          <w:rtl/>
        </w:rPr>
        <w:t>توسيع المراكز الإقليمية للمقاييس</w:t>
      </w:r>
      <w:r w:rsidRPr="0012449E">
        <w:rPr>
          <w:rFonts w:hint="cs"/>
          <w:spacing w:val="0"/>
          <w:rtl/>
        </w:rPr>
        <w:t xml:space="preserve"> - تعكف وزارة العلوم والتكنولوجيا حالياً على إنشاء هيكل أساسي هرمي للمقاييس، كما تقوم بتحسين قدرات المختبرات العامة والخاصة الموجودة في الأقاليم على المعايرة لتلبي متطلبات مختلف الجهات المستفيدة. ويهدف البرنامج إلى توفير الإطار اللازم لزيادة الوعي بمسائل المقايسة وتطبيقها في جميع قطاعات البلد وأقاليمه. ويتألف البرنامج من أربعة عناصر، هي: (أ) تعيين الثغرات الموجودة في نظ</w:t>
      </w:r>
      <w:r w:rsidR="00C70606">
        <w:rPr>
          <w:rFonts w:hint="cs"/>
          <w:spacing w:val="0"/>
          <w:rtl/>
        </w:rPr>
        <w:t>ـ</w:t>
      </w:r>
      <w:r w:rsidRPr="0012449E">
        <w:rPr>
          <w:rFonts w:hint="cs"/>
          <w:spacing w:val="0"/>
          <w:rtl/>
        </w:rPr>
        <w:t>ام المقاييس الحالي؛ (ب) وتنمية نظام وطني للقياس بتحسين وتوسيع مختبرات المعايرة الإقليمية/المحلية؛ (ج) وإنشاء مركز للتدريب على المقاييس؛ (د) ووضع واعتماد برنامج لتقييم الكفاءة المختبرية.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1008-</w:t>
      </w:r>
      <w:r w:rsidRPr="0012449E">
        <w:rPr>
          <w:rFonts w:hint="cs"/>
          <w:spacing w:val="0"/>
          <w:rtl/>
        </w:rPr>
        <w:tab/>
      </w:r>
      <w:r w:rsidRPr="00C70606">
        <w:rPr>
          <w:rFonts w:hint="cs"/>
          <w:b/>
          <w:bCs/>
          <w:i/>
          <w:iCs/>
          <w:spacing w:val="0"/>
          <w:rtl/>
        </w:rPr>
        <w:t>برنامج تسخير العلوم والتكنولوجيا لصالح الفقراء والضعفاء والمعوقين</w:t>
      </w:r>
      <w:r w:rsidRPr="0012449E">
        <w:rPr>
          <w:rFonts w:hint="cs"/>
          <w:spacing w:val="0"/>
          <w:rtl/>
        </w:rPr>
        <w:t xml:space="preserve"> - يهدف البرنامج إلى تمكين الفقراء وفئات المجتمع المدني المحرومة من الوصول إلى ما تَضعه/تُنشئه وزارة العلوم والتكنولوجيا من تكنولوجيات ونهج علمية تفيد في إدارة الموارد تلبيةً للحد الأدنى من الاحتياجات الأساسية وتيسيراً لفرص الاسترزاق المعتمِدة على التكنولوجيا، وذلك بتوفير خدمات العلوم والتكنولوجيا بصورة فعالة وفعلية. وعن طريق البرنامج، سيوفَّر للمجتمعات المهمشة، من مجتمعات السواحل والمرتفعات، ومجتمعات السكان الأصليين، والجماعات المشردة، والأشخاص ذوي الإعاقة وغيرهم من الفئات الضعيفة، التدريب على نقل التكنولوجيا، والمساعدة التقنية، وإمكانية تحسين المهارات/المعارف، ومِنَح المعدات و/أو التصنيع على أساس النماذج الأولية، والروابط اللازمة للحصول على الموارد، بما يشمل التسويق والتمويل، مع الحرص على صون القيمة لتوفير نهج شامل في مجال التنمية.</w:t>
      </w:r>
    </w:p>
    <w:p w:rsidR="00A22296" w:rsidRPr="0012449E" w:rsidRDefault="00A22296" w:rsidP="00C70606">
      <w:pPr>
        <w:tabs>
          <w:tab w:val="left" w:pos="879"/>
          <w:tab w:val="left" w:pos="1557"/>
        </w:tabs>
        <w:spacing w:before="0" w:line="380" w:lineRule="exact"/>
        <w:rPr>
          <w:rFonts w:hint="cs"/>
          <w:spacing w:val="0"/>
          <w:rtl/>
        </w:rPr>
      </w:pPr>
      <w:r w:rsidRPr="0012449E">
        <w:rPr>
          <w:rFonts w:hint="cs"/>
          <w:spacing w:val="0"/>
          <w:rtl/>
        </w:rPr>
        <w:t>1009-</w:t>
      </w:r>
      <w:r w:rsidRPr="0012449E">
        <w:rPr>
          <w:rFonts w:hint="cs"/>
          <w:spacing w:val="0"/>
          <w:rtl/>
        </w:rPr>
        <w:tab/>
      </w:r>
      <w:r w:rsidRPr="00C70606">
        <w:rPr>
          <w:rFonts w:hint="cs"/>
          <w:b/>
          <w:bCs/>
          <w:i/>
          <w:iCs/>
          <w:spacing w:val="0"/>
          <w:rtl/>
        </w:rPr>
        <w:t>تسخير العلوم والتكنولوجيا لأجل مينداناو</w:t>
      </w:r>
      <w:r w:rsidRPr="0012449E">
        <w:rPr>
          <w:rFonts w:hint="cs"/>
          <w:spacing w:val="0"/>
          <w:rtl/>
        </w:rPr>
        <w:t xml:space="preserve"> - يهدف البرنامج إلى بناء قدرة إقليم مينداناو التكنولوجية لزيادة جاذبية تلك المنطقة بالنسبة إلى المستثمرين على الأجل الطويل. ولقد استقطب هذا البرنامج دعم وتعاون مختلف الوكالات المعنية، والحكومات المحلية بما يشمل بعض الأقليات الثقافية في مينداناو. ويتألف البرنامج من عنصرين رئيسيين، هم</w:t>
      </w:r>
      <w:r w:rsidR="00C70606">
        <w:rPr>
          <w:rFonts w:hint="cs"/>
          <w:spacing w:val="0"/>
          <w:rtl/>
        </w:rPr>
        <w:t>ــ</w:t>
      </w:r>
      <w:r w:rsidRPr="0012449E">
        <w:rPr>
          <w:rFonts w:hint="cs"/>
          <w:spacing w:val="0"/>
          <w:rtl/>
        </w:rPr>
        <w:t>ا: (أ) برنامج تكنولوجي لأجل المؤسسات الصغيرة والبالغة الصغر؛ (ب) وبرنامج مينداناو لتنمية الموارد البشرية في مجالي العلوم والتكنولوجيا. وللاستفادة إلى أقصى حد ممكن من الموارد الحكومية المحدودة، سيركز البرنامج على أربعة قطاعات ذات أولوية، هي: (1) صناعة الأغذية؛ (2) والموارد البحرية؛ (3) والبستنة؛ (4) والأثاث.</w:t>
      </w:r>
    </w:p>
    <w:p w:rsidR="00A22296" w:rsidRPr="00C70606" w:rsidRDefault="00A22296" w:rsidP="0012449E">
      <w:pPr>
        <w:tabs>
          <w:tab w:val="left" w:pos="879"/>
          <w:tab w:val="left" w:pos="1557"/>
        </w:tabs>
        <w:spacing w:before="0" w:line="380" w:lineRule="exact"/>
        <w:rPr>
          <w:rFonts w:hint="cs"/>
          <w:i/>
          <w:iCs/>
          <w:spacing w:val="0"/>
          <w:rtl/>
        </w:rPr>
      </w:pPr>
      <w:r w:rsidRPr="00C70606">
        <w:rPr>
          <w:rFonts w:hint="cs"/>
          <w:i/>
          <w:iCs/>
          <w:spacing w:val="0"/>
          <w:rtl/>
        </w:rPr>
        <w:t>البحث والاستحداث</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1010-</w:t>
      </w:r>
      <w:r w:rsidRPr="0012449E">
        <w:rPr>
          <w:rFonts w:hint="cs"/>
          <w:spacing w:val="0"/>
          <w:rtl/>
        </w:rPr>
        <w:tab/>
        <w:t xml:space="preserve">إن الوزارة باضطلاعها بمشاريع/أنشطة البحث والاستحداث وبدعمها، تولي الأولوية للمشاريع/الأنشطة </w:t>
      </w:r>
      <w:r w:rsidRPr="0012449E">
        <w:rPr>
          <w:spacing w:val="0"/>
          <w:rtl/>
        </w:rPr>
        <w:br/>
      </w:r>
      <w:r w:rsidRPr="0012449E">
        <w:rPr>
          <w:rFonts w:hint="cs"/>
          <w:spacing w:val="0"/>
          <w:rtl/>
        </w:rPr>
        <w:t>التي (أ) تعالج أكثر مشاكل المجتمع إلحاحاً؛ (ب) والتي تكون "مستوحاة من الاستخدام" أو تكون قائمة على أساس الطلب؛ (ج) وتلك التي تعزز مشاركة القطاع الخاص؛ (د) وتبني كفاءات مجتمع العلوم والتكنولوجيا في الفلبين وتعزز قدراته على الأجل الطويل. ومراعاةً للعقد الاجتماعي الجديد، ستولى أنشطة البحث والاستحداث التي تشجع المساواة بين الأجيال (أي تفيد الأجيال القادمة) أولوية عليا أيضاً.</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1011-</w:t>
      </w:r>
      <w:r w:rsidRPr="0012449E">
        <w:rPr>
          <w:rFonts w:hint="cs"/>
          <w:spacing w:val="0"/>
          <w:rtl/>
        </w:rPr>
        <w:tab/>
        <w:t>وتعمل وزارة العلوم والتكنولوجيا مع وزارة الزراعة على تنفيذ برنامج شامل للبحث والاستحداث في إطار قانون تحديث الزراعة ومصائد الأسماك. وعلى وجه التحديد، تدعم وزارة العلوم والتكنولوجيا أنشطة البحث والاستحداث التي تستهدف زيادة إنتاجية القطاع الزراعي بتطبيق تكنولوجيات عصرية، فعالة وملائمة، معززةً بالتالي قدرة ذاك القطاع على التنافس في الأسواق العالمية وضامنةً الأمن الغذائي.</w:t>
      </w:r>
    </w:p>
    <w:p w:rsidR="00A22296" w:rsidRPr="00C70606" w:rsidRDefault="00A22296" w:rsidP="0012449E">
      <w:pPr>
        <w:tabs>
          <w:tab w:val="left" w:pos="879"/>
          <w:tab w:val="left" w:pos="1557"/>
        </w:tabs>
        <w:spacing w:before="0" w:line="380" w:lineRule="exact"/>
        <w:rPr>
          <w:rFonts w:hint="cs"/>
          <w:i/>
          <w:iCs/>
          <w:spacing w:val="0"/>
          <w:rtl/>
        </w:rPr>
      </w:pPr>
      <w:r w:rsidRPr="00C70606">
        <w:rPr>
          <w:rFonts w:hint="cs"/>
          <w:i/>
          <w:iCs/>
          <w:spacing w:val="0"/>
          <w:rtl/>
        </w:rPr>
        <w:t>نقل التكنولوجيا والتسويق</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1012-</w:t>
      </w:r>
      <w:r w:rsidRPr="0012449E">
        <w:rPr>
          <w:rFonts w:hint="cs"/>
          <w:spacing w:val="0"/>
          <w:rtl/>
        </w:rPr>
        <w:tab/>
        <w:t>يهدف برنامج وزارة العلوم والتكنولوجيا المخصص لنقل التكنولوجيا والتسويق إلى الإسراع في اعتماد التكنولوجيات المناسبة واستغلالها تجارياً وتسليمها إلى المزارعين وأصحاب المشاريع. ويوفر الدعم عن طريق البرنامج للإسراع في تطوير حاضنات الأعمال التكنولوجية ومجمعات العلوم والتكنولوجيا بغية المساعدة على نقل التكنولوجيات من المختبرات إلى القطاع الصناعي بسرعة وإتاحة بيئة مؤاتية لإقامة التعاون فيما بين القطاع الصناعي والعالم الأكاديمي في مجالات البحث والتنمية والابتكار.</w:t>
      </w:r>
    </w:p>
    <w:p w:rsidR="00A22296" w:rsidRPr="00C70606" w:rsidRDefault="00A22296" w:rsidP="0012449E">
      <w:pPr>
        <w:tabs>
          <w:tab w:val="left" w:pos="879"/>
          <w:tab w:val="left" w:pos="1557"/>
        </w:tabs>
        <w:spacing w:before="0" w:line="380" w:lineRule="exact"/>
        <w:rPr>
          <w:i/>
          <w:iCs/>
          <w:spacing w:val="0"/>
          <w:rtl/>
        </w:rPr>
      </w:pPr>
      <w:r w:rsidRPr="00C70606">
        <w:rPr>
          <w:rFonts w:hint="cs"/>
          <w:i/>
          <w:iCs/>
          <w:spacing w:val="0"/>
          <w:rtl/>
        </w:rPr>
        <w:t>خدمات العلوم والتكنولوجيا واختبارها ومعايرتها</w:t>
      </w:r>
    </w:p>
    <w:p w:rsidR="00A22296" w:rsidRPr="0012449E" w:rsidRDefault="00A22296" w:rsidP="0012449E">
      <w:pPr>
        <w:tabs>
          <w:tab w:val="left" w:pos="879"/>
          <w:tab w:val="left" w:pos="1557"/>
        </w:tabs>
        <w:spacing w:before="0" w:line="380" w:lineRule="exact"/>
        <w:rPr>
          <w:spacing w:val="0"/>
          <w:rtl/>
        </w:rPr>
      </w:pPr>
      <w:r w:rsidRPr="0012449E">
        <w:rPr>
          <w:rFonts w:hint="cs"/>
          <w:spacing w:val="0"/>
          <w:rtl/>
        </w:rPr>
        <w:t>1013-</w:t>
      </w:r>
      <w:r w:rsidRPr="0012449E">
        <w:rPr>
          <w:rFonts w:hint="cs"/>
          <w:spacing w:val="0"/>
          <w:rtl/>
        </w:rPr>
        <w:tab/>
        <w:t>تقوم الوزارة، تمشياً والتزامها بزيادة إنتاجية الصناعة المحلية وقدرتها على التنافس، بتحسين خدماتها في مجالات المعايرة والاختبار والعلوم والتكنولوجيا. وهذا الإجراء مطابق لأهداف الخطة الإنمائية الفلبينية المتوسطة الأجل الرامية إلى تحسين معايير المنتجات ونوعيتها، وتشجيع الابتكار، وحماية المستهلكين. ويشمل البرنامج العناصر التالية: برنامج الإنتاجية الصناعية الموسع لتعزيز الصادرات، وإسداء المشورة لتعزيز الإنتاجية الزراعية، وبرنامج البلدية الاستشاري في مجالي العلوم والتكنولوجيا، وبرنامج مجموعة خبراء العلوم والتكنولوجيا المتطوعين، والمساعدة للمخترعين.</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1014-</w:t>
      </w:r>
      <w:r w:rsidRPr="0012449E">
        <w:rPr>
          <w:rFonts w:hint="cs"/>
          <w:spacing w:val="0"/>
          <w:rtl/>
        </w:rPr>
        <w:tab/>
        <w:t xml:space="preserve">ويهدف برنامج الإنتاجية الصناعية الموسع لتعزيز الصادرات إلى الحد من تكاليف الإنتاج ورفع مستوى الإنتاجية وزيادة ربحية المؤسسات الصغيرة والمتوسطة الحجم بتوفير المساعدة التقنية والخدمات الاستشارية. ومن خلال برنامج إسداء المشورة لتعزيز الإنتاجية الزراعية، توفر الوزارة المساعدة التقنية للمزارعين بغية تحسين دخل المزارع في نهاية </w:t>
      </w:r>
      <w:r w:rsidRPr="00C70606">
        <w:rPr>
          <w:rFonts w:hint="cs"/>
          <w:spacing w:val="0"/>
          <w:w w:val="95"/>
          <w:rtl/>
        </w:rPr>
        <w:t>المطاف. ويقدم الخبراء، بموجب برنامج مجموعة خبراء العلوم والتكنولوجيا المتطوعين، المساعدة المجانية (كالتدريب والحلقات الدراسية وحلقات العمل والتطبيق العملي المباشر) للمنظمات والتعاونيات وغيرها من الأطراف المعنية في الأرياف.</w:t>
      </w:r>
    </w:p>
    <w:p w:rsidR="00A22296" w:rsidRDefault="00A22296" w:rsidP="0012449E">
      <w:pPr>
        <w:tabs>
          <w:tab w:val="left" w:pos="879"/>
          <w:tab w:val="left" w:pos="1557"/>
        </w:tabs>
        <w:spacing w:before="0" w:line="380" w:lineRule="exact"/>
        <w:rPr>
          <w:rFonts w:hint="cs"/>
          <w:spacing w:val="0"/>
          <w:rtl/>
        </w:rPr>
      </w:pPr>
      <w:r w:rsidRPr="0012449E">
        <w:rPr>
          <w:rFonts w:hint="cs"/>
          <w:spacing w:val="0"/>
          <w:rtl/>
        </w:rPr>
        <w:t>1015-</w:t>
      </w:r>
      <w:r w:rsidRPr="0012449E">
        <w:rPr>
          <w:rFonts w:hint="cs"/>
          <w:spacing w:val="0"/>
          <w:rtl/>
        </w:rPr>
        <w:tab/>
        <w:t>وتوفر الوزارة خدمات المعايرة والتحليل والاختبار، أيضاً، للشركات الفلبينية بغية ضمان جودة منتجاتها وسلامتها وقدرتها على التنافس، ولمساعدتها على الحصول على شهادة المنظمة الدولية لتوحيد المقاييس.</w:t>
      </w:r>
    </w:p>
    <w:p w:rsidR="009712C8" w:rsidRDefault="009712C8" w:rsidP="0012449E">
      <w:pPr>
        <w:tabs>
          <w:tab w:val="left" w:pos="879"/>
          <w:tab w:val="left" w:pos="1557"/>
        </w:tabs>
        <w:spacing w:before="0" w:line="380" w:lineRule="exact"/>
        <w:rPr>
          <w:rFonts w:hint="cs"/>
          <w:spacing w:val="0"/>
          <w:rtl/>
        </w:rPr>
      </w:pPr>
    </w:p>
    <w:p w:rsidR="009712C8" w:rsidRPr="0012449E" w:rsidRDefault="009712C8" w:rsidP="0012449E">
      <w:pPr>
        <w:tabs>
          <w:tab w:val="left" w:pos="879"/>
          <w:tab w:val="left" w:pos="1557"/>
        </w:tabs>
        <w:spacing w:before="0" w:line="380" w:lineRule="exact"/>
        <w:rPr>
          <w:rFonts w:hint="cs"/>
          <w:spacing w:val="0"/>
          <w:rtl/>
        </w:rPr>
      </w:pPr>
    </w:p>
    <w:p w:rsidR="00A22296" w:rsidRPr="00C70606" w:rsidRDefault="00A22296" w:rsidP="0012449E">
      <w:pPr>
        <w:tabs>
          <w:tab w:val="left" w:pos="879"/>
          <w:tab w:val="left" w:pos="1557"/>
        </w:tabs>
        <w:spacing w:before="0" w:line="380" w:lineRule="exact"/>
        <w:rPr>
          <w:rFonts w:hint="cs"/>
          <w:i/>
          <w:iCs/>
          <w:spacing w:val="0"/>
          <w:rtl/>
        </w:rPr>
      </w:pPr>
      <w:r w:rsidRPr="00C70606">
        <w:rPr>
          <w:rFonts w:hint="cs"/>
          <w:i/>
          <w:iCs/>
          <w:spacing w:val="0"/>
          <w:rtl/>
        </w:rPr>
        <w:t>التأهب للكوارث والحد من الأخطار</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1016-</w:t>
      </w:r>
      <w:r w:rsidRPr="0012449E">
        <w:rPr>
          <w:rFonts w:hint="cs"/>
          <w:spacing w:val="0"/>
          <w:rtl/>
        </w:rPr>
        <w:tab/>
        <w:t>توفر الوزارة في الوقت المناسب المعلومات وخدمات الرصد والتنبؤ المتصلة بالأحوال الجوية والفيضانات والزلازل والظواهر الطبيعية ذات الصلة. وستقوم بإنجاز دراسات، أيضاً، عن مواضيع كتحديد الأخطار ورسم الخرائط وتقييم مخاطر البراكين التي يحتمل أن تستيقظ، والتصدعات والانسيابات الوحلية البركانية، ومدى التعرض لتلك المخاطر.</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1017-</w:t>
      </w:r>
      <w:r w:rsidRPr="0012449E">
        <w:rPr>
          <w:rFonts w:hint="cs"/>
          <w:spacing w:val="0"/>
          <w:rtl/>
        </w:rPr>
        <w:tab/>
        <w:t>وتدعم وزارة العلوم والتكنولوجيا حالياً، مشروعاً يستخدم تكنولوجيا السواتل لوضع تنبؤات الأرصاد الجوية. وتوجه الجهود لرصد الظواهر الجوية والتنبؤ بصورة دقيقة بمكان حدوثها وبسلوكها وخصائصها لأغراض الإنذار والسلامة العامة. ويهدف المشروع، الذي تعكف على تنفيذه إدارة الخدمات الجوية والجيوفيزيائية والفلكية الفلبينية، إلى إقرار استخدام بيانات السواتل لرصد النظم الجوية الفلبينية ومراقبة تغيراتها باستمرار في مناطق واسعة من الجبال والمحيط وغيرها من المناطق النائية. وأحد أهداف هذا المشروع يرمي إلى الأخذ بنهج استخدام تكنولوجيا السواتل للتنبؤ بهطول الأمطار وبقوة العواصف الاستوائية، مما قد يساعد على الإنذار المبكر بحدوث فيضانات جارفة وهبوب رياح عاصفة واجتياح الأمواج المدمرة.</w:t>
      </w:r>
    </w:p>
    <w:p w:rsidR="00A22296" w:rsidRPr="00C70606" w:rsidRDefault="00A22296" w:rsidP="0012449E">
      <w:pPr>
        <w:tabs>
          <w:tab w:val="left" w:pos="879"/>
          <w:tab w:val="left" w:pos="1557"/>
        </w:tabs>
        <w:spacing w:before="0" w:line="380" w:lineRule="exact"/>
        <w:rPr>
          <w:rFonts w:hint="cs"/>
          <w:i/>
          <w:iCs/>
          <w:spacing w:val="0"/>
          <w:rtl/>
        </w:rPr>
      </w:pPr>
      <w:r w:rsidRPr="00C70606">
        <w:rPr>
          <w:rFonts w:hint="cs"/>
          <w:i/>
          <w:iCs/>
          <w:spacing w:val="0"/>
          <w:rtl/>
        </w:rPr>
        <w:t>تنمية الموارد البشرية في مجالي العلوم والتكنولوجيا</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1018-</w:t>
      </w:r>
      <w:r w:rsidRPr="0012449E">
        <w:rPr>
          <w:rFonts w:hint="cs"/>
          <w:spacing w:val="0"/>
          <w:rtl/>
        </w:rPr>
        <w:tab/>
        <w:t>عملاً بالمرسوم الجمهوري 7687 توفر وزارة العلوم والتكنولوجيا منحاً دراسية للشباب البارعين بين الطلاب الفلبينيين، ولا سيما من المناطق الممثلة تمثيلاً غير كافٍ. ولقد أعدت الوزارة برنامج تنمية الموارد البشرية في مجالي العلوم والتكنولوجيا استجابةً للطلب الموجه إلى الحكومة في الخطة الإنمائية الفلبينية المتوسطة الأجل "لتكملة سياساتها التنافسية (وغيرها من السياسات) بوضع برامج تهدف إلى تشجيع الاستثمار في مجالات التعليم والعلوم والتكنولوجيا حرصاً على رفع إنتاجية الفلبين إلى مستوى المعايير الدولية". وستقوم الوزارة بتدريب عدد أكبر من أساتذة العلوم والرياضيات في إطار مشروع مبادرات الإنقاذ في تعليم العلوم أيضاً.</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1019-</w:t>
      </w:r>
      <w:r w:rsidRPr="0012449E">
        <w:rPr>
          <w:rFonts w:hint="cs"/>
          <w:spacing w:val="0"/>
          <w:rtl/>
        </w:rPr>
        <w:tab/>
        <w:t>وكذلك تدير وزارة العلوم والتكنولوجيا نظام المدرسة الثانوية العلمية الفلبيني، وهو نظام مدرسة ثانوية عامة من طراز خاص. ويوفر هذا النظام منحاً دراسية للطلاب الفلبينيين المتفوقين في مجالي العلوم والرياضيات، "لمساعدة البلد على تنشئة مجموعة أساسية من المتخصصين في مجالي العلوم والتكنولوجيا". والمتخرجون من المدرسة الثانوية العلمية الفلبينية ملزمون قانوناً بمتابعة دراساتهم العليا في مجالات العلوم والرياضيات البحتة والتطبيقية أو الهندسة.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1020-</w:t>
      </w:r>
      <w:r w:rsidRPr="0012449E">
        <w:rPr>
          <w:rFonts w:hint="cs"/>
          <w:spacing w:val="0"/>
          <w:rtl/>
        </w:rPr>
        <w:tab/>
        <w:t>ويمكن استرعاء الانتباه إلى برامج التعليم والتدريب التقنيين والحرفيين التي تتيحها الهيئة المعنية بالتعليم التقني وتنمية المهارات على النحو المبين في الفقرات 148 إلى 156.</w:t>
      </w:r>
    </w:p>
    <w:p w:rsidR="00A22296" w:rsidRPr="00C70606" w:rsidRDefault="00A22296" w:rsidP="00C70606">
      <w:pPr>
        <w:tabs>
          <w:tab w:val="left" w:pos="879"/>
          <w:tab w:val="left" w:pos="1557"/>
        </w:tabs>
        <w:spacing w:before="0" w:line="380" w:lineRule="exact"/>
        <w:rPr>
          <w:rFonts w:hint="cs"/>
          <w:b/>
          <w:bCs/>
          <w:spacing w:val="0"/>
          <w:rtl/>
        </w:rPr>
      </w:pPr>
      <w:r w:rsidRPr="00C70606">
        <w:rPr>
          <w:rFonts w:hint="cs"/>
          <w:b/>
          <w:bCs/>
          <w:spacing w:val="0"/>
          <w:rtl/>
        </w:rPr>
        <w:t>السؤال رقم 3-</w:t>
      </w:r>
      <w:r w:rsidR="00C70606">
        <w:rPr>
          <w:rFonts w:hint="cs"/>
          <w:b/>
          <w:bCs/>
          <w:spacing w:val="0"/>
          <w:rtl/>
        </w:rPr>
        <w:tab/>
      </w:r>
      <w:r w:rsidRPr="00C70606">
        <w:rPr>
          <w:rFonts w:hint="cs"/>
          <w:b/>
          <w:bCs/>
          <w:spacing w:val="0"/>
          <w:rtl/>
        </w:rPr>
        <w:t>الصعوبات المواجهة في تعزيز حق الفرد في المشاركة في التقدم العلمي</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1021-</w:t>
      </w:r>
      <w:r w:rsidRPr="0012449E">
        <w:rPr>
          <w:rFonts w:hint="cs"/>
          <w:spacing w:val="0"/>
          <w:rtl/>
        </w:rPr>
        <w:tab/>
        <w:t>تشمل التحديات الرئيسية المصادفة في مجالي العلوم والتكنولوجيا وفي تعبئة المعارف لزيادة الإنتاجية وتعزيز النمو الاقتصادي، ما يلي:</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1022-</w:t>
      </w:r>
      <w:r w:rsidRPr="0012449E">
        <w:rPr>
          <w:rFonts w:hint="cs"/>
          <w:spacing w:val="0"/>
          <w:rtl/>
        </w:rPr>
        <w:tab/>
      </w:r>
      <w:r w:rsidRPr="00C70606">
        <w:rPr>
          <w:rFonts w:hint="cs"/>
          <w:b/>
          <w:bCs/>
          <w:i/>
          <w:iCs/>
          <w:spacing w:val="0"/>
          <w:rtl/>
        </w:rPr>
        <w:t>ضرورة المطابقة بين سياسات العلوم والتكنولوجيا والأهداف الإنمائية الوطنية</w:t>
      </w:r>
      <w:r w:rsidRPr="0012449E">
        <w:rPr>
          <w:rFonts w:hint="cs"/>
          <w:spacing w:val="0"/>
          <w:rtl/>
        </w:rPr>
        <w:t xml:space="preserve"> - تستدعي الأوضاع الجديدة وضع سياسات جديدة في مجالي العلوم والتكنولوجيا. والتحدي الرئيسي المواجه في السياسة العامة يكمن في تعزيز الإنتاجية والنمو الاقتصادي وإيجاد فرص عمل جديدة بزيادة الأنشطة الاقتصادية القائمة على أساس المعرفة وصون التماسك الاجتماعي في الوقت ذاته. وسيتطلب تطوير نظام الابتكار الوطني الفلبيني وضع سياسات في مجالي العلوم والتكنولوجيا تكون أكثر تركيزاً وتكاملاً وتماسكاً مع سياسات اجتماعية - اقتصادية أخرى. ولتحقيق ذلك يجب السعي ليتفهم الأفراد والمؤسسات والمنشآت اتجاهات المعارف والتكنولوجيا تفهماً أوضح وأفضل. ويجب تعيين جوانب عدم التساوق التي تعوق الابتكار في النظام، سواء على مستوى المؤسسات أو على مستوى السياسات الحكومية.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1023-</w:t>
      </w:r>
      <w:r w:rsidRPr="0012449E">
        <w:rPr>
          <w:rFonts w:hint="cs"/>
          <w:spacing w:val="0"/>
          <w:rtl/>
        </w:rPr>
        <w:tab/>
      </w:r>
      <w:r w:rsidRPr="00C70606">
        <w:rPr>
          <w:rFonts w:hint="cs"/>
          <w:b/>
          <w:bCs/>
          <w:i/>
          <w:iCs/>
          <w:spacing w:val="0"/>
          <w:rtl/>
        </w:rPr>
        <w:t>ضعف قاعدة المعارف</w:t>
      </w:r>
      <w:r w:rsidRPr="0012449E">
        <w:rPr>
          <w:rFonts w:hint="cs"/>
          <w:spacing w:val="0"/>
          <w:rtl/>
        </w:rPr>
        <w:t xml:space="preserve"> - تحدد البيئة الاجتماعية - الثقافية والسياسية والاقتصادية الإطار لوضع السياسات الاقتصادية والتربوية وسياسات العلوم والتكنولوجيا والعمالة والتجارة والصناعة الملائمة التي تؤثر مجموعةً في سرعة تكوين قاعدة المعارف في البلد. ولكن يتأثر ذلك أيضاً بالتفاعل والتعاون القائمين بين المجتمع الأكاديمي ومجتمع العلوم والتكنولوجيا بصفتهما مصدر المعارف وبين القطاع الصناعي بصفته مستخدِم المعارف. ونتائج تلك العلاقة تؤثر في قدرة القطاع الاقتصادي على إنتاج سلع وتوفير خدمات تلبي الاحتياجات السوقية المتغيرة.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1024-</w:t>
      </w:r>
      <w:r w:rsidRPr="0012449E">
        <w:rPr>
          <w:rFonts w:hint="cs"/>
          <w:spacing w:val="0"/>
          <w:rtl/>
        </w:rPr>
        <w:tab/>
        <w:t>وتبين العوامل التالية ضعف قاعدة المعارف في البلد:</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r>
      <w:r w:rsidRPr="00C70606">
        <w:rPr>
          <w:rFonts w:hint="cs"/>
          <w:spacing w:val="0"/>
          <w:u w:val="single"/>
          <w:rtl/>
        </w:rPr>
        <w:t>الافتقار إلى مجموعة أساسية من العاملين في مجالي البحث والاستحداث</w:t>
      </w:r>
      <w:r w:rsidRPr="0012449E">
        <w:rPr>
          <w:rFonts w:hint="cs"/>
          <w:spacing w:val="0"/>
          <w:rtl/>
        </w:rPr>
        <w:t xml:space="preserve"> - يفتقر البلد إلى مجموعة أساسية من العاملين في مجالي البحث والاستحداث، إذ لم يكن يوجد لديه في عام 2002 سوى 803 6 من العلماء والمهندسين العاملين في مجالي البحث والاستحداث، أي ما يعادل انخفاضاً ملموساً بنسبة 39.3 في المائة مقارنة بعام 1996. وسجل هذا الانخفاض في المؤسسات الحكومية ومؤسسات التعليم العالي العام والمؤسسات الخاصة التي لا تستهدف الربح. وأسهمت هجرة ذوي الكفاءات في انخفاض عدد المختصين في مجالي العلوم والتكنولوجيا. ونظراً إلى أن المعارف والتكنولوجيات تتجسد في أغلب الأحيان في الموارد البشرية، فذلك يبرز ضرورة وإلحاح الإسراع في تنمية الموارد البشرية في مجالي البحث والاستحداث في البلد؛</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r>
      <w:r w:rsidRPr="00C70606">
        <w:rPr>
          <w:rFonts w:hint="cs"/>
          <w:spacing w:val="0"/>
          <w:u w:val="single"/>
          <w:rtl/>
        </w:rPr>
        <w:t>عدم كفاية الاستثمار في مجالي البحث والاستحداث</w:t>
      </w:r>
      <w:r w:rsidRPr="0012449E">
        <w:rPr>
          <w:rFonts w:hint="cs"/>
          <w:spacing w:val="0"/>
          <w:rtl/>
        </w:rPr>
        <w:t xml:space="preserve"> - بلغ إنفاق البلد على البحث والاستحداث 4.5 من ملايين البيزوات الفلبينية في عام 2002، أي 0.11 في المائة فقط من الناتج المحلي الإجمالي وأقل بكثير من نسبة 1 في المائة المعيارية من الناتج المحلي الإجمالي التي أوصت بها منظمة الأمم المتحدة للتربية والعلم والثقافة (اليونسكو) فيما يتعلق بالبلدان النامية. ويسهم القطاع الخاص (الأعمال التجارية الخاصة، ومؤسسات القطاع الخاص التي لا تستهدف الربح، ومؤسسات القطاع الخاص للتعليم العالي) بتقديم الجزء الأكبر من الاستثمارات في مجالي البحث والاستحداث (64 في المائة من مجموع الإنفاق على البحث والاستحداث البالغ 4.5 بليون من البيزوات الفلبينية في عام 2002)، ولكن توجد حاجة مع ذلك إلى تشجيع القطاعين العام والخاص على حد سواء على زيادة استثماراتهما في مجالي البحث والاستحداث؛</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r>
      <w:r w:rsidRPr="00C70606">
        <w:rPr>
          <w:rFonts w:hint="cs"/>
          <w:spacing w:val="0"/>
          <w:u w:val="single"/>
          <w:rtl/>
        </w:rPr>
        <w:t>قلة المنشورات وبراءات الاختراع العلمية</w:t>
      </w:r>
      <w:r w:rsidRPr="0012449E">
        <w:rPr>
          <w:rFonts w:hint="cs"/>
          <w:spacing w:val="0"/>
          <w:rtl/>
        </w:rPr>
        <w:t xml:space="preserve"> - قلة الموظفين العاملين في مجالي البحث والاستحداث في البلد يؤدي بصورة طبيعية إلى انخفاض الناتج العلمي. ولإعطاء فكرة عن وضع العلوم والتكنولوجيا المتدهور في البلد نسبة إلى بلدان أخرى، تبين مقارنة بين مقالات علمية منشورة في عام 1999 حسب منشأ المؤلف، أن الفلبين تأتي في المرتبة 29 بين البلدان اﻟ 30 المشمولة في الدراسة الاستقصائية التي أنجزها معهد التنمية الإدارية. وكان للفلبين 146 مقال علمي منشور.</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1025-</w:t>
      </w:r>
      <w:r w:rsidRPr="0012449E">
        <w:rPr>
          <w:rFonts w:hint="cs"/>
          <w:spacing w:val="0"/>
          <w:rtl/>
        </w:rPr>
        <w:tab/>
        <w:t>ولقد بلغ عدد براءات الاختراع الممنوحة لمقيمين في الفلبين في الفترة من 1998 إلى 2000 ست براءات، مما جعل البلد في المرتبة 28 بين البلدان اﻟ 30 المعتبرة. ويعزى عدد البراءات القليل إلى الافتقار إلى دعم حكومي رأس مالي للحصول على البراءات، فضلاً عن الافتقار إلى دعم حكومي وعمومي لترويج الاختراعات.</w:t>
      </w:r>
    </w:p>
    <w:p w:rsidR="00A22296" w:rsidRPr="0012449E" w:rsidRDefault="00A22296" w:rsidP="00C70606">
      <w:pPr>
        <w:tabs>
          <w:tab w:val="left" w:pos="879"/>
          <w:tab w:val="left" w:pos="1557"/>
        </w:tabs>
        <w:spacing w:before="0" w:line="380" w:lineRule="exact"/>
        <w:rPr>
          <w:rFonts w:hint="cs"/>
          <w:spacing w:val="0"/>
          <w:rtl/>
        </w:rPr>
      </w:pPr>
      <w:r w:rsidRPr="0012449E">
        <w:rPr>
          <w:rFonts w:hint="cs"/>
          <w:spacing w:val="0"/>
          <w:rtl/>
        </w:rPr>
        <w:t>1026-</w:t>
      </w:r>
      <w:r w:rsidRPr="0012449E">
        <w:rPr>
          <w:rFonts w:hint="cs"/>
          <w:spacing w:val="0"/>
          <w:rtl/>
        </w:rPr>
        <w:tab/>
      </w:r>
      <w:r w:rsidRPr="00C70606">
        <w:rPr>
          <w:rFonts w:hint="cs"/>
          <w:b/>
          <w:bCs/>
          <w:i/>
          <w:iCs/>
          <w:spacing w:val="0"/>
          <w:rtl/>
        </w:rPr>
        <w:t>ضرورة تحسين قدرة البلد على التنافس من حيث المعارف والعاملين في مجالي العلوم والتكنولوجيا</w:t>
      </w:r>
      <w:r w:rsidRPr="0012449E">
        <w:rPr>
          <w:rFonts w:hint="cs"/>
          <w:spacing w:val="0"/>
          <w:rtl/>
        </w:rPr>
        <w:t xml:space="preserve"> - جاءت الفلبين في المرتبة الثالثة بين 49 دولة من حيث إتاحة فرص العمل القائم على أساس المعارف في عام 2001، بعد أن كانت في المرتبة الثامنة في عام 2000 وفقاً لمؤشر التكنولوجيا العالمي. ومؤشر التكنولوجيا العالمي هو المؤشر الذي خلف </w:t>
      </w:r>
      <w:r w:rsidRPr="00C70606">
        <w:rPr>
          <w:rFonts w:hint="cs"/>
          <w:spacing w:val="0"/>
          <w:w w:val="95"/>
          <w:rtl/>
        </w:rPr>
        <w:t>مؤشر الاقتصاد الإلكتروني العالمي الجديد، وهو أطلس إلكتروني يعطي مقياساً هاماً للنشاط والقوة الاقتصاديين، وللقدرات والإمكانات التكنولوجية لكل بلد. ولكن تلك المرتبة هي مع ذلك دون المرتبة الأولى التي مُنِحها البلد في عام 1999</w:t>
      </w:r>
      <w:r w:rsidRPr="0012449E">
        <w:rPr>
          <w:rFonts w:hint="cs"/>
          <w:spacing w:val="0"/>
          <w:rtl/>
        </w:rPr>
        <w:t xml:space="preserve"> من حيث فئة الوظائف المعتمدة على المعرفة، وقد شملت معايير تصنيف خاصة بكبار المديرين، وبتوافر المهارات في مجالي تكنولوجيا المعلومات والمهندسين المؤهلين.</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1027-</w:t>
      </w:r>
      <w:r w:rsidRPr="0012449E">
        <w:rPr>
          <w:rFonts w:hint="cs"/>
          <w:spacing w:val="0"/>
          <w:rtl/>
        </w:rPr>
        <w:tab/>
        <w:t>وعُزي تراجع الفلبين من المرتبة 35 إلى المرتبة 39 في تحويل الاقتصاد الرقمي للبلد في عام 2001، بصفة رئيسية، إلى انخفاض عدد الحواسيب الفردية، وضعف تغطية الاتصالات الخلوية، وقلة عدد مستخدمي شبكة الإنترنت. وفي الوقت ذاته، كان التراجع الكبير المسجل من حيث قدرة الابتكار التكنولوجي من المرتبة 38 إلى المرتبة 45، يعود إلى انخفاض عدد البراءات الممنوحة.</w:t>
      </w:r>
    </w:p>
    <w:p w:rsidR="00A22296" w:rsidRPr="00C70606" w:rsidRDefault="00A22296" w:rsidP="00C70606">
      <w:pPr>
        <w:tabs>
          <w:tab w:val="left" w:pos="879"/>
          <w:tab w:val="left" w:pos="1557"/>
        </w:tabs>
        <w:spacing w:before="0" w:line="380" w:lineRule="exact"/>
        <w:rPr>
          <w:rFonts w:hint="cs"/>
          <w:spacing w:val="0"/>
          <w:w w:val="95"/>
          <w:rtl/>
        </w:rPr>
      </w:pPr>
      <w:r w:rsidRPr="0012449E">
        <w:rPr>
          <w:rFonts w:hint="cs"/>
          <w:spacing w:val="0"/>
          <w:rtl/>
        </w:rPr>
        <w:t>1028-</w:t>
      </w:r>
      <w:r w:rsidRPr="0012449E">
        <w:rPr>
          <w:rFonts w:hint="cs"/>
          <w:spacing w:val="0"/>
          <w:rtl/>
        </w:rPr>
        <w:tab/>
      </w:r>
      <w:r w:rsidRPr="00C70606">
        <w:rPr>
          <w:rFonts w:hint="cs"/>
          <w:b/>
          <w:bCs/>
          <w:i/>
          <w:iCs/>
          <w:spacing w:val="0"/>
          <w:rtl/>
        </w:rPr>
        <w:t>عدم جدوى الآليات المستخدمة لاستخراج/تبادل/نشر المعارف</w:t>
      </w:r>
      <w:r w:rsidRPr="0012449E">
        <w:rPr>
          <w:rFonts w:hint="cs"/>
          <w:spacing w:val="0"/>
          <w:rtl/>
        </w:rPr>
        <w:t xml:space="preserve"> - ما زالت إمكانية الوصول إلى المعارف </w:t>
      </w:r>
      <w:r w:rsidRPr="00C70606">
        <w:rPr>
          <w:rFonts w:hint="cs"/>
          <w:spacing w:val="0"/>
          <w:w w:val="95"/>
          <w:rtl/>
        </w:rPr>
        <w:t>والتكنولوجيا الحيوية بالنسبة إلى تنمية الأرياف والمناطق النائية في البلد غير كافية، بل ومعدومة، في مناطق عديدة من البلد.</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1029-</w:t>
      </w:r>
      <w:r w:rsidRPr="0012449E">
        <w:rPr>
          <w:rFonts w:hint="cs"/>
          <w:spacing w:val="0"/>
          <w:rtl/>
        </w:rPr>
        <w:tab/>
      </w:r>
      <w:r w:rsidRPr="00C70606">
        <w:rPr>
          <w:rFonts w:hint="cs"/>
          <w:b/>
          <w:bCs/>
          <w:i/>
          <w:iCs/>
          <w:spacing w:val="0"/>
          <w:rtl/>
        </w:rPr>
        <w:t>ضرورة تعزيز المعارف لزيادة الإنتاجية والقدرة التنافسية على المستوى العالمي</w:t>
      </w:r>
      <w:r w:rsidRPr="0012449E">
        <w:rPr>
          <w:rFonts w:hint="cs"/>
          <w:spacing w:val="0"/>
          <w:rtl/>
        </w:rPr>
        <w:t xml:space="preserve"> - يجب تعيين المعارف وتجميعها بشكل مناسب لاستهداف الأشخاص الذين يمكن لهم الاستفادة بأكبر درجة من الفعالية من تكنولوجيات المعارف المعززِّة للإنتاجية. ويُحتاج إلى تكثيف المضمون وإحداث المعارف بتنظيم شبكات المعرفة لتوثيق وتجميع أفضل الممارسات بمساعدة وسائط الإعلام، وعالم الأعمال التجارية، ومختلف المجموعات الكنسية، والمؤسسات الأكاديمية، والمنظمات المهنية، ووحدات الحكومة المحلية والمجتمع المدني، وإتاحتها للمزارعين وصيادي الأسماك والموظفين العاديين العاملين في المكاتب وعمال المصانع.</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1030-</w:t>
      </w:r>
      <w:r w:rsidRPr="0012449E">
        <w:rPr>
          <w:rFonts w:hint="cs"/>
          <w:spacing w:val="0"/>
          <w:rtl/>
        </w:rPr>
        <w:tab/>
      </w:r>
      <w:r w:rsidRPr="00C70606">
        <w:rPr>
          <w:rFonts w:hint="cs"/>
          <w:b/>
          <w:bCs/>
          <w:i/>
          <w:iCs/>
          <w:spacing w:val="0"/>
          <w:rtl/>
        </w:rPr>
        <w:t>الافتقار إلى آليات/برامج تفيد في تعزيز وتشجيع روح المبادرة</w:t>
      </w:r>
      <w:r w:rsidRPr="0012449E">
        <w:rPr>
          <w:rFonts w:hint="cs"/>
          <w:spacing w:val="0"/>
          <w:rtl/>
        </w:rPr>
        <w:t xml:space="preserve"> - لتمكين المؤسسات البالغة الصغر والصغيرة والمتوسطة الحجم من الاضطلاع بأعمال تجارية رسمية قابلة للبقاء ومتنامية، يجب الشروع في تأسيس مراكز حاضنة توفر التكنولوجيا والائتمان الداخلي والمساعدة القانونية والمساعدة على التسويق للراغبين في إقامة مشروع تجاري؛ كما يجب تشجيع التمويل البالغ الصغر لأصحاب المشاريع، ووضع إجراءات مبسطة لطلب القروض؛ وتوفير مرافق جامعة لدعم التسويق؛ وإتاحة التدريب لتنمية/تعزيز روح المبادرة.</w:t>
      </w:r>
    </w:p>
    <w:p w:rsidR="00A22296" w:rsidRPr="00C70606" w:rsidRDefault="00A22296" w:rsidP="00C70606">
      <w:pPr>
        <w:tabs>
          <w:tab w:val="left" w:pos="879"/>
          <w:tab w:val="left" w:pos="1557"/>
        </w:tabs>
        <w:spacing w:before="0" w:line="380" w:lineRule="exact"/>
        <w:ind w:left="1557" w:hanging="1582"/>
        <w:rPr>
          <w:rFonts w:hint="cs"/>
          <w:b/>
          <w:bCs/>
          <w:spacing w:val="0"/>
          <w:rtl/>
        </w:rPr>
      </w:pPr>
      <w:r w:rsidRPr="00C70606">
        <w:rPr>
          <w:rFonts w:hint="cs"/>
          <w:b/>
          <w:bCs/>
          <w:spacing w:val="0"/>
          <w:rtl/>
        </w:rPr>
        <w:t>السؤال رقم 4-</w:t>
      </w:r>
      <w:r w:rsidRPr="00C70606">
        <w:rPr>
          <w:rFonts w:hint="cs"/>
          <w:b/>
          <w:bCs/>
          <w:spacing w:val="0"/>
          <w:rtl/>
        </w:rPr>
        <w:tab/>
        <w:t>التدابير المتخذة لتحقيق حق كل فرد في الاستفادة من حماية المصالح المعنوية والمادية الناجمة عن أي عمل علمي أو أثر أدبي أو فني من صنعه</w:t>
      </w:r>
    </w:p>
    <w:p w:rsidR="00A22296" w:rsidRPr="00427937" w:rsidRDefault="00A22296" w:rsidP="00C70606">
      <w:pPr>
        <w:tabs>
          <w:tab w:val="left" w:pos="879"/>
          <w:tab w:val="left" w:pos="1557"/>
        </w:tabs>
        <w:spacing w:before="0" w:line="380" w:lineRule="exact"/>
        <w:rPr>
          <w:rFonts w:hint="cs"/>
          <w:spacing w:val="4"/>
          <w:rtl/>
        </w:rPr>
      </w:pPr>
      <w:r w:rsidRPr="00427937">
        <w:rPr>
          <w:rFonts w:hint="cs"/>
          <w:spacing w:val="4"/>
          <w:rtl/>
        </w:rPr>
        <w:t>1031-</w:t>
      </w:r>
      <w:r w:rsidRPr="00427937">
        <w:rPr>
          <w:rFonts w:hint="cs"/>
          <w:spacing w:val="4"/>
          <w:rtl/>
        </w:rPr>
        <w:tab/>
        <w:t>يحمي المرسوم الجمهوري 8293، المعروف أيضاً بقانون الفلبين الخاص بالملكية الفكرية، الملكية الفكرية للفرد. وتشير الملكية الفكرية في عرف القانون إلى أي إبداع أو ناتج يكون ثمرة الفكر أو العقل البشري. فقد يكون اختراعاً، أو تصميماً مبدعاً، أو تطبيقاً عملياً لفكرة جيدة، أو علامة ملكية كالعلامة التجارية، أو أثراً أدبياً أو أثراً فنياً، في جملة أمور أخرى.</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1032-</w:t>
      </w:r>
      <w:r w:rsidRPr="0012449E">
        <w:rPr>
          <w:rFonts w:hint="cs"/>
          <w:spacing w:val="0"/>
          <w:rtl/>
        </w:rPr>
        <w:tab/>
        <w:t>ويبين قانون الملكية الفكرية أن الدولة تنتهج سياسة التشجيع على نشر المعارف والمعلومات لتعزيز التنمية والتقدم الوطنيين. وتحقيقاً لهذا الغرض، تسعى الدولة لتبسيط الإجراءات الإدارية الضرورية لتسجيل براءات الاختراع والعلامات التجارية وحقوق التأليف والنشر، كما تسعى لتحرير التسجيل لنقل التكنولوجيا، وتعزيز إعمال حقوق الملكية في الفلبين.</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1033-</w:t>
      </w:r>
      <w:r w:rsidRPr="0012449E">
        <w:rPr>
          <w:rFonts w:hint="cs"/>
          <w:spacing w:val="0"/>
          <w:rtl/>
        </w:rPr>
        <w:tab/>
        <w:t>وحقوق الملكية الفكرية بموجب القانون هي كالآتي:</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حقوق التأليف والنشر والحقوق ذات الصلة؛</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حقوق العلامة التجارية وحقوق الخدمة؛</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العلامات الجغرافية؛</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التصاميم الصناعية؛</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براءات الاختراع؛</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تصاميم مخططات (وصف دقيق للسمات السطحية) الدوائر المتكاملة؛</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حماية المعلومات غير المكشوف عنها.</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1034-</w:t>
      </w:r>
      <w:r w:rsidRPr="0012449E">
        <w:rPr>
          <w:rFonts w:hint="cs"/>
          <w:spacing w:val="0"/>
          <w:rtl/>
        </w:rPr>
        <w:tab/>
        <w:t>والوكالة الحكومية المكلفة بتنفيذ قانون الملكية الفكرية هي مكتب الملكية الفكرية ال</w:t>
      </w:r>
      <w:r w:rsidR="00AF25DB">
        <w:rPr>
          <w:rFonts w:hint="cs"/>
          <w:spacing w:val="0"/>
          <w:rtl/>
        </w:rPr>
        <w:t>ـ</w:t>
      </w:r>
      <w:r w:rsidRPr="0012449E">
        <w:rPr>
          <w:rFonts w:hint="cs"/>
          <w:spacing w:val="0"/>
          <w:rtl/>
        </w:rPr>
        <w:t>ذي ح</w:t>
      </w:r>
      <w:r w:rsidR="00AF25DB">
        <w:rPr>
          <w:rFonts w:hint="cs"/>
          <w:spacing w:val="0"/>
          <w:rtl/>
        </w:rPr>
        <w:t>ـ</w:t>
      </w:r>
      <w:r w:rsidRPr="0012449E">
        <w:rPr>
          <w:rFonts w:hint="cs"/>
          <w:spacing w:val="0"/>
          <w:rtl/>
        </w:rPr>
        <w:t>ل مح</w:t>
      </w:r>
      <w:r w:rsidR="00AF25DB">
        <w:rPr>
          <w:rFonts w:hint="cs"/>
          <w:spacing w:val="0"/>
          <w:rtl/>
        </w:rPr>
        <w:t>ـ</w:t>
      </w:r>
      <w:r w:rsidRPr="0012449E">
        <w:rPr>
          <w:rFonts w:hint="cs"/>
          <w:spacing w:val="0"/>
          <w:rtl/>
        </w:rPr>
        <w:t>ل المكاتب التالية:</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مكتب براءات الاختراع؛</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مكتب العلامات التجارية؛</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مكتب الشؤون القانونية؛</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المكتب المعني بالوثائق والمعلومات ونقل التكنولوجيا؛</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المكتب المعني بنظام المعلومات الإدارية والمعالجة الإلكترونية للبيانات؛</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مكتب الخدمات الإدارية والمالية وخدمات شؤون الموظفين.</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1035-</w:t>
      </w:r>
      <w:r w:rsidRPr="0012449E">
        <w:rPr>
          <w:rFonts w:hint="cs"/>
          <w:spacing w:val="0"/>
          <w:rtl/>
        </w:rPr>
        <w:tab/>
        <w:t>ويقضي قانون الملكية الفكرية بما يلي:</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 xml:space="preserve">النظر في الطلبات المقدمة لمنح براءات تمليك الاختراعات وتسجيل النماذج الخدماتية </w:t>
      </w:r>
      <w:r w:rsidRPr="0012449E">
        <w:rPr>
          <w:spacing w:val="0"/>
          <w:rtl/>
        </w:rPr>
        <w:br/>
      </w:r>
      <w:r w:rsidRPr="0012449E">
        <w:rPr>
          <w:rFonts w:hint="cs"/>
          <w:spacing w:val="0"/>
          <w:rtl/>
        </w:rPr>
        <w:t>والتصاميم الصناعية؛</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النظر في الطلبات المقدمة لتسجيل العلامات التجارية والعلامات الجغرافية والدوائر المتكاملة؛</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تسجيل ترتيبات نقل التكنولوجيا وتسوية الخلافات الناشئة عن تسديد مستحقات نقل التكنولوجيا ووضع وتنفيذ استراتيجيات لتيسير نقل التكنولوجيا؛</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التشجيع على استخدام معلومات البراءات كأداة لتطوير التكنولوجيا؛</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القيام بصورة منتظمة، في إطار المنشورات المعنية، بنشر ما يصدر ويوافق عليه من براءات، وعلامات تجارية، ونماذج خدماتية، وتصاميم صناعية، وما يُسجل من ترتيبات نقل التكنولوجيا؛</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البت إدارياً في الإجراءات المطعون فيها والتي تؤثر في حقوق الملكية الفكرية؛</w:t>
      </w:r>
    </w:p>
    <w:p w:rsidR="00A22296" w:rsidRPr="0012449E" w:rsidRDefault="00A22296" w:rsidP="00C70606">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القيام مع وكالات حكومية أخرى ومع القطاع الخاص بتنسيق الجهود المبذولة لوضع وتنفيذ سياسات ترمي إلى تعزيز حماية حقوق الملكية الفكرية في البلد.</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1036-</w:t>
      </w:r>
      <w:r w:rsidRPr="0012449E">
        <w:rPr>
          <w:rFonts w:hint="cs"/>
          <w:spacing w:val="0"/>
          <w:rtl/>
        </w:rPr>
        <w:tab/>
        <w:t>وينص قانون الملكية الفكرية على ما يلي فيما يتصل بمدة الحماية المقررة في الفلبين لحقوق التأليف والنشر لمختلف الآثار الفنية:</w:t>
      </w:r>
    </w:p>
    <w:p w:rsidR="00A22296" w:rsidRPr="0012449E" w:rsidRDefault="00A22296" w:rsidP="00AF25DB">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الآثار الأدبية: طيلة حياة المؤلف ولمدة 50 سنة بعد وفاته؛</w:t>
      </w:r>
    </w:p>
    <w:p w:rsidR="00A22296" w:rsidRPr="0012449E" w:rsidRDefault="00A22296" w:rsidP="00AF25DB">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الفنون التطبيقية: لمدة 25 سنة من يوم الإبداع؛</w:t>
      </w:r>
    </w:p>
    <w:p w:rsidR="00A22296" w:rsidRPr="0012449E" w:rsidRDefault="00A22296" w:rsidP="00AF25DB">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الصور الفوتوغرافية: لمدة 50 سنة من يوم نشرها (إن نشرت) أو من يوم إنتاجها (إن لم تنشر)؛</w:t>
      </w:r>
    </w:p>
    <w:p w:rsidR="00A22296" w:rsidRPr="0012449E" w:rsidRDefault="00A22296" w:rsidP="00AF25DB">
      <w:pPr>
        <w:tabs>
          <w:tab w:val="left" w:pos="879"/>
          <w:tab w:val="left" w:pos="1557"/>
        </w:tabs>
        <w:spacing w:before="0" w:line="380" w:lineRule="exact"/>
        <w:ind w:left="1557" w:hanging="678"/>
        <w:rPr>
          <w:rFonts w:hint="cs"/>
          <w:spacing w:val="0"/>
          <w:rtl/>
        </w:rPr>
      </w:pPr>
      <w:r w:rsidRPr="0012449E">
        <w:rPr>
          <w:rFonts w:hint="cs"/>
          <w:spacing w:val="0"/>
          <w:rtl/>
        </w:rPr>
        <w:t>•</w:t>
      </w:r>
      <w:r w:rsidR="00AF25DB">
        <w:rPr>
          <w:rFonts w:hint="cs"/>
          <w:spacing w:val="0"/>
          <w:rtl/>
        </w:rPr>
        <w:tab/>
      </w:r>
      <w:r w:rsidRPr="0012449E">
        <w:rPr>
          <w:rFonts w:hint="cs"/>
          <w:spacing w:val="0"/>
          <w:rtl/>
        </w:rPr>
        <w:t>الآثار السمعية البصرية: لمدة 50 سنة من يوم نشرها (إن نشرت) أو من يوم إنتاجها (إن لم تنشر)؛</w:t>
      </w:r>
    </w:p>
    <w:p w:rsidR="00A22296" w:rsidRPr="0012449E" w:rsidRDefault="00A22296" w:rsidP="00AF25DB">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التسجيلات الصوتية: لمدة 50 سنة اعتباراً من يوم 31 كانون الأول/ديسمبر التالي للتسجيل؛</w:t>
      </w:r>
    </w:p>
    <w:p w:rsidR="00A22296" w:rsidRPr="0012449E" w:rsidRDefault="00A22296" w:rsidP="00AF25DB">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التسجيلات الإذاعية: لمدة 20 سنة من تاريخ البث؛</w:t>
      </w:r>
    </w:p>
    <w:p w:rsidR="00A22296" w:rsidRPr="0012449E" w:rsidRDefault="00A22296" w:rsidP="00AF25DB">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حقوق التأليف والنشر تستغرق عادة 25 سنة فيما يتعلق بأعمال الشركات، التي تشمل تصاميم المنتجات والشعارات.</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1037-</w:t>
      </w:r>
      <w:r w:rsidRPr="0012449E">
        <w:rPr>
          <w:rFonts w:hint="cs"/>
          <w:spacing w:val="0"/>
          <w:rtl/>
        </w:rPr>
        <w:tab/>
        <w:t>ويحمي قانون الملكية الفكرية حقوق التأليف والنشر المعلَّقة أيضاً، وذلك بتوفير حقوق تأليف ونشر تلقائية.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1038-</w:t>
      </w:r>
      <w:r w:rsidRPr="0012449E">
        <w:rPr>
          <w:rFonts w:hint="cs"/>
          <w:spacing w:val="0"/>
          <w:rtl/>
        </w:rPr>
        <w:tab/>
        <w:t>وكذلك يقر القانون "قاعدة أسبقية التسجيل" التي تقضي في حال اختراع شخصين أو أكثر نفس الاختراع بشكل منفصل ومستقل البعض عن البعض الآخر، بأن يعود حق البراءة إلى الشخص الذي قدم طلب تسجيل هذا الاختراع، أو في حال وجود طلبين أو أكثر بتسجيل نفس الاختراع، بأن يعود حق البراءة إلى الشخص الذي كان أول من قدم طلب التسجيل أو كان له تاريخ الأولوية الأولى.</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1039-</w:t>
      </w:r>
      <w:r w:rsidRPr="0012449E">
        <w:rPr>
          <w:rFonts w:hint="cs"/>
          <w:spacing w:val="0"/>
          <w:rtl/>
        </w:rPr>
        <w:tab/>
        <w:t>وتنص المادة 185 من القانون على توخي الأمانة في استخدام المواد الخاضعة لحقوق التأليف والنشر لأغراض الانتقاد والتعليق ونشر الأخبار والتعليم، بما في ذلك طبع نسخ متعددة لاستخدامها في الصفوف، وإتاحة المنح الدراسية، وإنجاز الأبحاث، وما شابه ذلك من أغراض، على أن يقيَّم الأثر الخاضع لحقوق التأليف والنشر على أساس ما يلي:</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ab/>
        <w:t>•</w:t>
      </w:r>
      <w:r w:rsidRPr="0012449E">
        <w:rPr>
          <w:rFonts w:hint="cs"/>
          <w:spacing w:val="0"/>
          <w:rtl/>
        </w:rPr>
        <w:tab/>
        <w:t>أن يكون غرض استخدام المادة الخاضعة لحقوق التأليف والنشر مصنفاً في عداد الاستخدامات الأمينة؛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ab/>
        <w:t>•</w:t>
      </w:r>
      <w:r w:rsidRPr="0012449E">
        <w:rPr>
          <w:rFonts w:hint="cs"/>
          <w:spacing w:val="0"/>
          <w:rtl/>
        </w:rPr>
        <w:tab/>
        <w:t>طبيعة الأثر الخاضع لحقوق التأليف والنشر؛</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ab/>
        <w:t>•</w:t>
      </w:r>
      <w:r w:rsidRPr="0012449E">
        <w:rPr>
          <w:rFonts w:hint="cs"/>
          <w:spacing w:val="0"/>
          <w:rtl/>
        </w:rPr>
        <w:tab/>
        <w:t>حجم أو جزء الأثر الخاضع لحقوق التأليف والنشر والمصنف في عداد الاستخدامات الأمينة؛</w:t>
      </w:r>
    </w:p>
    <w:p w:rsidR="00A22296" w:rsidRPr="0012449E" w:rsidRDefault="00A22296" w:rsidP="00AF25DB">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وَقْع المواد الخاضعة لحقوق التأليف والنشر على السوق المحتملة ومدى إثرائها للمادة التي صنف استخدامها للمواد الخاضعة لحقوق التأليف والنشر في عداد الاستخدامات الأمينة.</w:t>
      </w:r>
    </w:p>
    <w:p w:rsidR="00A22296" w:rsidRPr="0012449E" w:rsidRDefault="00A22296" w:rsidP="0012449E">
      <w:pPr>
        <w:tabs>
          <w:tab w:val="left" w:pos="879"/>
          <w:tab w:val="left" w:pos="1557"/>
        </w:tabs>
        <w:spacing w:before="0" w:line="380" w:lineRule="exact"/>
        <w:rPr>
          <w:rFonts w:hint="cs"/>
          <w:spacing w:val="0"/>
          <w:rtl/>
        </w:rPr>
      </w:pPr>
      <w:r w:rsidRPr="0012449E">
        <w:rPr>
          <w:rFonts w:hint="cs"/>
          <w:spacing w:val="0"/>
          <w:rtl/>
        </w:rPr>
        <w:t>1040-</w:t>
      </w:r>
      <w:r w:rsidRPr="0012449E">
        <w:rPr>
          <w:rFonts w:hint="cs"/>
          <w:spacing w:val="0"/>
          <w:rtl/>
        </w:rPr>
        <w:tab/>
        <w:t>وينص القانون على حقوق معنوية واسعة نسبياً لصالح صاحب حقوق التأليف والنشر، ويرد تعدادها أدناه:</w:t>
      </w:r>
    </w:p>
    <w:p w:rsidR="00A22296" w:rsidRPr="0012449E" w:rsidRDefault="00A22296" w:rsidP="00AF25DB">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الإسناد؛</w:t>
      </w:r>
    </w:p>
    <w:p w:rsidR="00A22296" w:rsidRPr="0012449E" w:rsidRDefault="00A22296" w:rsidP="00AF25DB">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الحق في أن يُذكر اسمه بوضوح، بأي شكل يكون عملياً بالنسبة إلى الأثر، كصاحب المادة الخاضعة لحقوق التأليف والنشر؛</w:t>
      </w:r>
    </w:p>
    <w:p w:rsidR="00A22296" w:rsidRPr="0012449E" w:rsidRDefault="00A22296" w:rsidP="00AF25DB">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الحق في تعديل الأثر، بل وفي منع تداوله؛</w:t>
      </w:r>
    </w:p>
    <w:p w:rsidR="00A22296" w:rsidRPr="0012449E" w:rsidRDefault="00A22296" w:rsidP="00AF25DB">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سلامة الملكية؛</w:t>
      </w:r>
    </w:p>
    <w:p w:rsidR="00A22296" w:rsidRPr="0012449E" w:rsidRDefault="00A22296" w:rsidP="00AF25DB">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الحق في الاعتراض على أي تعديل يسيء إلى سمعة مبدع المادة؛</w:t>
      </w:r>
    </w:p>
    <w:p w:rsidR="00A22296" w:rsidRPr="0012449E" w:rsidRDefault="00A22296" w:rsidP="00AF25DB">
      <w:pPr>
        <w:tabs>
          <w:tab w:val="left" w:pos="879"/>
          <w:tab w:val="left" w:pos="1557"/>
        </w:tabs>
        <w:spacing w:before="0" w:line="380" w:lineRule="exact"/>
        <w:ind w:left="1557" w:hanging="678"/>
        <w:rPr>
          <w:rFonts w:hint="cs"/>
          <w:spacing w:val="0"/>
          <w:rtl/>
        </w:rPr>
      </w:pPr>
      <w:r w:rsidRPr="0012449E">
        <w:rPr>
          <w:rFonts w:hint="cs"/>
          <w:spacing w:val="0"/>
          <w:rtl/>
        </w:rPr>
        <w:t>•</w:t>
      </w:r>
      <w:r w:rsidRPr="0012449E">
        <w:rPr>
          <w:rFonts w:hint="cs"/>
          <w:spacing w:val="0"/>
          <w:rtl/>
        </w:rPr>
        <w:tab/>
        <w:t>الحق في تقييد استخدام اسم المبدع في أثر ليس من صنعه.</w:t>
      </w:r>
    </w:p>
    <w:p w:rsidR="00A37052" w:rsidRPr="00F31207" w:rsidRDefault="00A22296" w:rsidP="00A22296">
      <w:pPr>
        <w:tabs>
          <w:tab w:val="left" w:pos="720"/>
        </w:tabs>
        <w:spacing w:line="380" w:lineRule="exact"/>
        <w:ind w:left="900" w:hanging="360"/>
        <w:jc w:val="center"/>
        <w:rPr>
          <w:rFonts w:hint="cs"/>
          <w:spacing w:val="0"/>
          <w:rtl/>
        </w:rPr>
      </w:pPr>
      <w:r w:rsidRPr="00D7799D">
        <w:rPr>
          <w:rFonts w:hint="cs"/>
          <w:spacing w:val="0"/>
          <w:rtl/>
        </w:rPr>
        <w:t>- - - - -</w:t>
      </w:r>
    </w:p>
    <w:sectPr w:rsidR="00A37052" w:rsidRPr="00F31207" w:rsidSect="00B33697">
      <w:headerReference w:type="even" r:id="rId7"/>
      <w:headerReference w:type="default" r:id="rId8"/>
      <w:headerReference w:type="first" r:id="rId9"/>
      <w:footerReference w:type="first" r:id="rId10"/>
      <w:endnotePr>
        <w:numFmt w:val="decimal"/>
        <w:numStart w:val="40"/>
      </w:endnotePr>
      <w:type w:val="continuous"/>
      <w:pgSz w:w="11906" w:h="16838" w:code="9"/>
      <w:pgMar w:top="1701" w:right="1701" w:bottom="1985" w:left="851" w:header="851"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63A" w:rsidRDefault="002A563A">
      <w:r>
        <w:separator/>
      </w:r>
    </w:p>
  </w:endnote>
  <w:endnote w:type="continuationSeparator" w:id="0">
    <w:p w:rsidR="002A563A" w:rsidRDefault="002A5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49E" w:rsidRDefault="0012449E" w:rsidP="00476B41">
    <w:pPr>
      <w:pStyle w:val="Footer"/>
      <w:bidi w:val="0"/>
      <w:jc w:val="right"/>
      <w:rPr>
        <w:rtl/>
        <w:lang w:eastAsia="en-US"/>
      </w:rPr>
    </w:pPr>
    <w:r>
      <w:rPr>
        <w:szCs w:val="22"/>
        <w:lang w:eastAsia="en-US"/>
      </w:rPr>
      <w:t>(A)     GE.</w:t>
    </w:r>
    <w:r>
      <w:rPr>
        <w:rFonts w:cs="Times New Roman"/>
        <w:szCs w:val="22"/>
        <w:lang w:eastAsia="en-US"/>
      </w:rPr>
      <w:t>07-43946    050308   1</w:t>
    </w:r>
    <w:r w:rsidR="00476B41">
      <w:rPr>
        <w:rFonts w:cs="Times New Roman"/>
        <w:szCs w:val="22"/>
        <w:lang w:eastAsia="en-US"/>
      </w:rPr>
      <w:t>1</w:t>
    </w:r>
    <w:r>
      <w:rPr>
        <w:rFonts w:cs="Times New Roman"/>
        <w:szCs w:val="22"/>
        <w:lang w:eastAsia="en-US"/>
      </w:rPr>
      <w:t>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63A" w:rsidRDefault="002A563A">
      <w:pPr>
        <w:pStyle w:val="FootnoteText"/>
        <w:ind w:right="0"/>
        <w:rPr>
          <w:szCs w:val="22"/>
          <w:lang w:eastAsia="en-US"/>
        </w:rPr>
      </w:pPr>
      <w:r>
        <w:separator/>
      </w:r>
    </w:p>
  </w:footnote>
  <w:footnote w:type="continuationSeparator" w:id="0">
    <w:p w:rsidR="002A563A" w:rsidRPr="007F716E" w:rsidRDefault="002A563A" w:rsidP="007F716E">
      <w:pPr>
        <w:pStyle w:val="FootnoteText"/>
        <w:ind w:right="0"/>
      </w:pPr>
      <w:r>
        <w:separator/>
      </w:r>
    </w:p>
  </w:footnote>
  <w:footnote w:id="1">
    <w:p w:rsidR="0012449E" w:rsidRPr="0017283A" w:rsidRDefault="0012449E" w:rsidP="003D51D3">
      <w:pPr>
        <w:pStyle w:val="FootnoteText"/>
        <w:ind w:right="0" w:firstLine="686"/>
        <w:jc w:val="lowKashida"/>
        <w:rPr>
          <w:rFonts w:hint="cs"/>
          <w:bCs/>
          <w:spacing w:val="0"/>
          <w:sz w:val="20"/>
          <w:rtl/>
        </w:rPr>
      </w:pPr>
      <w:r w:rsidRPr="0017283A">
        <w:rPr>
          <w:rStyle w:val="FootnoteReference"/>
          <w:bCs w:val="0"/>
          <w:spacing w:val="0"/>
          <w:sz w:val="20"/>
          <w:vertAlign w:val="baseline"/>
        </w:rPr>
        <w:t>*</w:t>
      </w:r>
      <w:r w:rsidRPr="0017283A">
        <w:rPr>
          <w:rFonts w:hint="cs"/>
          <w:bCs/>
          <w:spacing w:val="0"/>
          <w:sz w:val="20"/>
          <w:rtl/>
        </w:rPr>
        <w:tab/>
      </w:r>
      <w:r w:rsidRPr="0017283A">
        <w:rPr>
          <w:rFonts w:hint="cs"/>
          <w:spacing w:val="0"/>
          <w:sz w:val="20"/>
          <w:rtl/>
        </w:rPr>
        <w:t>نظرت اللجنـة المعنيـة بالحقـوق الاقتصادية والاجتماعية والثقافية</w:t>
      </w:r>
      <w:r>
        <w:rPr>
          <w:rFonts w:hint="cs"/>
          <w:spacing w:val="0"/>
          <w:sz w:val="20"/>
          <w:rtl/>
        </w:rPr>
        <w:t>،</w:t>
      </w:r>
      <w:r w:rsidRPr="0017283A">
        <w:rPr>
          <w:rFonts w:hint="cs"/>
          <w:spacing w:val="0"/>
          <w:sz w:val="20"/>
          <w:rtl/>
        </w:rPr>
        <w:t xml:space="preserve"> في 18 نيسان/أبريل 1980، و8 أيار/مايو 1995، و15 كانون الثاني/يناير 1990 على التوالي</w:t>
      </w:r>
      <w:r>
        <w:rPr>
          <w:rFonts w:hint="cs"/>
          <w:spacing w:val="0"/>
          <w:sz w:val="20"/>
          <w:rtl/>
        </w:rPr>
        <w:t>،</w:t>
      </w:r>
      <w:r w:rsidRPr="0017283A">
        <w:rPr>
          <w:rFonts w:hint="cs"/>
          <w:spacing w:val="0"/>
          <w:sz w:val="20"/>
          <w:rtl/>
        </w:rPr>
        <w:t xml:space="preserve"> في التقرير الأولي المتعلق بالحقوق المنصوص عليها في المواد من 6 إلى 9 من العهد (</w:t>
      </w:r>
      <w:r w:rsidRPr="0017283A">
        <w:rPr>
          <w:spacing w:val="0"/>
          <w:sz w:val="20"/>
        </w:rPr>
        <w:t>E/1978/8/Add.4</w:t>
      </w:r>
      <w:r w:rsidRPr="0017283A">
        <w:rPr>
          <w:rFonts w:hint="cs"/>
          <w:spacing w:val="0"/>
          <w:sz w:val="20"/>
          <w:rtl/>
        </w:rPr>
        <w:t>)</w:t>
      </w:r>
      <w:r>
        <w:rPr>
          <w:rFonts w:hint="cs"/>
          <w:spacing w:val="0"/>
          <w:sz w:val="20"/>
          <w:rtl/>
        </w:rPr>
        <w:t>،</w:t>
      </w:r>
      <w:r w:rsidRPr="0017283A">
        <w:rPr>
          <w:rFonts w:hint="cs"/>
          <w:spacing w:val="0"/>
          <w:sz w:val="20"/>
          <w:rtl/>
        </w:rPr>
        <w:t xml:space="preserve"> والمتعلق بالحقوق المنصوص عليها في المواد من 10 إلى 12 من العهد (</w:t>
      </w:r>
      <w:r w:rsidRPr="0017283A">
        <w:rPr>
          <w:spacing w:val="0"/>
          <w:sz w:val="20"/>
        </w:rPr>
        <w:t>E/1986/3/Add.</w:t>
      </w:r>
      <w:r>
        <w:rPr>
          <w:spacing w:val="0"/>
          <w:sz w:val="20"/>
        </w:rPr>
        <w:t>1</w:t>
      </w:r>
      <w:r w:rsidRPr="0017283A">
        <w:rPr>
          <w:spacing w:val="0"/>
          <w:sz w:val="20"/>
        </w:rPr>
        <w:t>7</w:t>
      </w:r>
      <w:r w:rsidRPr="0017283A">
        <w:rPr>
          <w:rFonts w:hint="cs"/>
          <w:spacing w:val="0"/>
          <w:sz w:val="20"/>
          <w:rtl/>
        </w:rPr>
        <w:t>)</w:t>
      </w:r>
      <w:r>
        <w:rPr>
          <w:rFonts w:hint="cs"/>
          <w:spacing w:val="0"/>
          <w:sz w:val="20"/>
          <w:rtl/>
        </w:rPr>
        <w:t>،</w:t>
      </w:r>
      <w:r w:rsidRPr="0017283A">
        <w:rPr>
          <w:rFonts w:hint="cs"/>
          <w:spacing w:val="0"/>
          <w:sz w:val="20"/>
          <w:rtl/>
        </w:rPr>
        <w:t xml:space="preserve"> والمتعلق بالحقوق المنصوص عليها في المواد من 13 إلى 15 من العهد (</w:t>
      </w:r>
      <w:r w:rsidRPr="0017283A">
        <w:rPr>
          <w:spacing w:val="0"/>
          <w:sz w:val="20"/>
        </w:rPr>
        <w:t>E/1988/5/Add.2</w:t>
      </w:r>
      <w:r w:rsidRPr="0017283A">
        <w:rPr>
          <w:rFonts w:hint="cs"/>
          <w:spacing w:val="0"/>
          <w:sz w:val="20"/>
          <w:rtl/>
        </w:rPr>
        <w:t xml:space="preserve">). وكان </w:t>
      </w:r>
      <w:r>
        <w:rPr>
          <w:rFonts w:hint="cs"/>
          <w:spacing w:val="0"/>
          <w:sz w:val="20"/>
          <w:rtl/>
        </w:rPr>
        <w:t xml:space="preserve">يتعين على الدولة الطرف </w:t>
      </w:r>
      <w:r w:rsidRPr="0017283A">
        <w:rPr>
          <w:rFonts w:hint="cs"/>
          <w:spacing w:val="0"/>
          <w:sz w:val="20"/>
          <w:rtl/>
        </w:rPr>
        <w:t>تقديم تقرير</w:t>
      </w:r>
      <w:r>
        <w:rPr>
          <w:rFonts w:hint="cs"/>
          <w:spacing w:val="0"/>
          <w:sz w:val="20"/>
          <w:rtl/>
        </w:rPr>
        <w:t xml:space="preserve">ها الدوري </w:t>
      </w:r>
      <w:r w:rsidRPr="0017283A">
        <w:rPr>
          <w:rFonts w:hint="cs"/>
          <w:spacing w:val="0"/>
          <w:sz w:val="20"/>
          <w:rtl/>
        </w:rPr>
        <w:t>الثاني في 30 حزيران/يونيه 1995، والثالث في 30 حزيران/يونيه 2000</w:t>
      </w:r>
      <w:r>
        <w:rPr>
          <w:rFonts w:hint="cs"/>
          <w:spacing w:val="0"/>
          <w:sz w:val="20"/>
          <w:rtl/>
        </w:rPr>
        <w:t>،</w:t>
      </w:r>
      <w:r w:rsidRPr="0017283A">
        <w:rPr>
          <w:rFonts w:hint="cs"/>
          <w:spacing w:val="0"/>
          <w:sz w:val="20"/>
          <w:rtl/>
        </w:rPr>
        <w:t xml:space="preserve"> والر</w:t>
      </w:r>
      <w:r>
        <w:rPr>
          <w:rFonts w:hint="cs"/>
          <w:spacing w:val="0"/>
          <w:sz w:val="20"/>
          <w:rtl/>
        </w:rPr>
        <w:t xml:space="preserve">ابع في 30 حزيران/يونيه 2005، وقَدَّمت </w:t>
      </w:r>
      <w:r w:rsidRPr="0017283A">
        <w:rPr>
          <w:rFonts w:hint="cs"/>
          <w:spacing w:val="0"/>
          <w:sz w:val="20"/>
          <w:rtl/>
        </w:rPr>
        <w:t>تقارير</w:t>
      </w:r>
      <w:r>
        <w:rPr>
          <w:rFonts w:hint="cs"/>
          <w:spacing w:val="0"/>
          <w:sz w:val="20"/>
          <w:rtl/>
        </w:rPr>
        <w:t>ها</w:t>
      </w:r>
      <w:r w:rsidRPr="0017283A">
        <w:rPr>
          <w:rFonts w:hint="cs"/>
          <w:spacing w:val="0"/>
          <w:sz w:val="20"/>
          <w:rtl/>
        </w:rPr>
        <w:t xml:space="preserve"> الدورية الأولي والثاني والثالث والرابع مجمّعة</w:t>
      </w:r>
      <w:r>
        <w:rPr>
          <w:rFonts w:hint="cs"/>
          <w:spacing w:val="0"/>
          <w:sz w:val="20"/>
          <w:rtl/>
        </w:rPr>
        <w:t>ً</w:t>
      </w:r>
      <w:r w:rsidRPr="0017283A">
        <w:rPr>
          <w:rFonts w:hint="cs"/>
          <w:spacing w:val="0"/>
          <w:sz w:val="20"/>
          <w:rtl/>
        </w:rPr>
        <w:t xml:space="preserve"> في 14 كانون الأول/ديسمبر 2006.</w:t>
      </w:r>
    </w:p>
  </w:footnote>
  <w:footnote w:id="2">
    <w:p w:rsidR="0012449E" w:rsidRPr="0017283A" w:rsidRDefault="0012449E" w:rsidP="003D51D3">
      <w:pPr>
        <w:pStyle w:val="FootnoteText"/>
        <w:ind w:left="-51" w:right="0" w:firstLine="686"/>
        <w:jc w:val="lowKashida"/>
        <w:rPr>
          <w:rFonts w:hint="cs"/>
          <w:bCs/>
          <w:spacing w:val="0"/>
          <w:sz w:val="20"/>
          <w:rtl/>
        </w:rPr>
      </w:pPr>
      <w:r w:rsidRPr="0017283A">
        <w:rPr>
          <w:rStyle w:val="FootnoteReference"/>
          <w:bCs w:val="0"/>
          <w:spacing w:val="0"/>
          <w:sz w:val="20"/>
          <w:vertAlign w:val="baseline"/>
        </w:rPr>
        <w:t>**</w:t>
      </w:r>
      <w:r w:rsidRPr="0017283A">
        <w:rPr>
          <w:rFonts w:hint="cs"/>
          <w:bCs/>
          <w:spacing w:val="0"/>
          <w:sz w:val="20"/>
          <w:rtl/>
        </w:rPr>
        <w:tab/>
      </w:r>
      <w:r w:rsidRPr="0017283A">
        <w:rPr>
          <w:rFonts w:hint="cs"/>
          <w:spacing w:val="0"/>
          <w:sz w:val="20"/>
          <w:rtl/>
        </w:rPr>
        <w:t>ترد في الوثيقة الأساسية (</w:t>
      </w:r>
      <w:r w:rsidRPr="0017283A">
        <w:rPr>
          <w:spacing w:val="0"/>
          <w:sz w:val="20"/>
        </w:rPr>
        <w:t>HRI/CORE/1/Add.37</w:t>
      </w:r>
      <w:r w:rsidRPr="0017283A">
        <w:rPr>
          <w:rFonts w:hint="cs"/>
          <w:spacing w:val="0"/>
          <w:sz w:val="20"/>
          <w:rtl/>
        </w:rPr>
        <w:t>) المعلومات التي قدمتها الفلبين وفقاً للمبادئ التوجيهية المتعلقة بالجزء الاستهلالي من تقارير الدول الأطراف.</w:t>
      </w:r>
    </w:p>
  </w:footnote>
  <w:footnote w:id="3">
    <w:p w:rsidR="0012449E" w:rsidRDefault="0012449E" w:rsidP="003D51D3">
      <w:pPr>
        <w:pStyle w:val="FootnoteText"/>
        <w:ind w:left="-51" w:right="0" w:firstLine="686"/>
        <w:jc w:val="lowKashida"/>
        <w:rPr>
          <w:rFonts w:hint="cs"/>
          <w:bCs/>
          <w:spacing w:val="0"/>
          <w:sz w:val="20"/>
          <w:rtl/>
        </w:rPr>
      </w:pPr>
      <w:r w:rsidRPr="0017283A">
        <w:rPr>
          <w:rStyle w:val="FootnoteReference"/>
          <w:bCs w:val="0"/>
          <w:spacing w:val="0"/>
          <w:sz w:val="20"/>
          <w:vertAlign w:val="baseline"/>
        </w:rPr>
        <w:t>***</w:t>
      </w:r>
      <w:r w:rsidRPr="0017283A">
        <w:rPr>
          <w:rFonts w:hint="cs"/>
          <w:bCs/>
          <w:spacing w:val="0"/>
          <w:sz w:val="20"/>
          <w:rtl/>
        </w:rPr>
        <w:tab/>
      </w:r>
      <w:r w:rsidRPr="0017283A">
        <w:rPr>
          <w:rFonts w:hint="cs"/>
          <w:spacing w:val="0"/>
          <w:sz w:val="20"/>
          <w:rtl/>
        </w:rPr>
        <w:t>وفقاً للمعلومات التي أُحيلت إلى الدول الأطراف بشأن تجهيز تقاريرها، لم تحرَّر هذه الوثيقة رسمياً قبل أن ترسل إلى دوائر الترجمة في الأمم المتحدة.</w:t>
      </w:r>
    </w:p>
    <w:p w:rsidR="0012449E" w:rsidRDefault="0012449E" w:rsidP="003D51D3">
      <w:pPr>
        <w:pStyle w:val="FootnoteText"/>
        <w:ind w:left="-51" w:right="0" w:firstLine="686"/>
        <w:jc w:val="lowKashida"/>
        <w:rPr>
          <w:bCs/>
          <w:spacing w:val="0"/>
          <w:sz w:val="20"/>
        </w:rPr>
      </w:pPr>
    </w:p>
    <w:p w:rsidR="0012449E" w:rsidRPr="0017283A" w:rsidRDefault="0012449E" w:rsidP="003D51D3">
      <w:pPr>
        <w:pStyle w:val="FootnoteText"/>
        <w:ind w:left="-51" w:right="0" w:firstLine="686"/>
        <w:jc w:val="lowKashida"/>
        <w:rPr>
          <w:rFonts w:hint="cs"/>
          <w:bCs/>
          <w:spacing w:val="0"/>
          <w:sz w:val="20"/>
          <w:rtl/>
        </w:rPr>
      </w:pPr>
    </w:p>
  </w:footnote>
  <w:footnote w:id="4">
    <w:p w:rsidR="0012449E" w:rsidRPr="00276159" w:rsidRDefault="00E36FC3" w:rsidP="00E36FC3">
      <w:pPr>
        <w:pStyle w:val="FootnoteText"/>
        <w:ind w:right="0" w:firstLine="766"/>
        <w:rPr>
          <w:rFonts w:hint="cs"/>
          <w:spacing w:val="0"/>
          <w:sz w:val="20"/>
          <w:szCs w:val="22"/>
          <w:rtl/>
          <w:lang w:eastAsia="en-US"/>
        </w:rPr>
      </w:pPr>
      <w:r>
        <w:rPr>
          <w:rFonts w:hint="cs"/>
          <w:spacing w:val="0"/>
          <w:sz w:val="20"/>
          <w:rtl/>
          <w:lang w:eastAsia="en-US"/>
        </w:rPr>
        <w:t>(1)</w:t>
      </w:r>
      <w:r>
        <w:rPr>
          <w:rFonts w:hint="cs"/>
          <w:spacing w:val="0"/>
          <w:sz w:val="20"/>
          <w:rtl/>
          <w:lang w:eastAsia="en-US"/>
        </w:rPr>
        <w:tab/>
      </w:r>
      <w:r w:rsidR="0012449E" w:rsidRPr="00276159">
        <w:rPr>
          <w:rFonts w:hint="cs"/>
          <w:spacing w:val="0"/>
          <w:sz w:val="20"/>
          <w:rtl/>
          <w:lang w:eastAsia="en-US"/>
        </w:rPr>
        <w:t>تنص الفقرة 9 من المادة الثانية على أن الدولة "</w:t>
      </w:r>
      <w:r w:rsidR="0012449E" w:rsidRPr="00276159">
        <w:rPr>
          <w:rFonts w:hint="cs"/>
          <w:i/>
          <w:iCs/>
          <w:spacing w:val="0"/>
          <w:sz w:val="20"/>
          <w:rtl/>
          <w:lang w:eastAsia="en-US"/>
        </w:rPr>
        <w:t>تعمل على إرساء نظام اجتماعي عادل وحراكي يكفل ازدهار الأمة واستقلالها، وتحرير الشعب من الفقر عن طريق سياسات توفر خدمات اجتماعية وافية وتدعم العمالة الكاملة وارتقاء مستوى المعيشة وتحسّن نوعية الحياة للجميع</w:t>
      </w:r>
      <w:r w:rsidR="0012449E" w:rsidRPr="00276159">
        <w:rPr>
          <w:rFonts w:hint="cs"/>
          <w:spacing w:val="0"/>
          <w:sz w:val="20"/>
          <w:rtl/>
          <w:lang w:eastAsia="en-US"/>
        </w:rPr>
        <w:t>".</w:t>
      </w:r>
    </w:p>
    <w:p w:rsidR="0012449E" w:rsidRPr="00276159" w:rsidRDefault="0012449E" w:rsidP="003D6106">
      <w:pPr>
        <w:pStyle w:val="FootnoteText"/>
        <w:ind w:right="0"/>
        <w:rPr>
          <w:rFonts w:hint="cs"/>
          <w:i/>
          <w:iCs/>
          <w:spacing w:val="0"/>
          <w:sz w:val="20"/>
          <w:rtl/>
          <w:lang w:eastAsia="en-US"/>
        </w:rPr>
      </w:pPr>
      <w:r w:rsidRPr="00276159">
        <w:rPr>
          <w:rFonts w:hint="cs"/>
          <w:spacing w:val="0"/>
          <w:sz w:val="20"/>
          <w:rtl/>
          <w:lang w:eastAsia="en-US"/>
        </w:rPr>
        <w:tab/>
        <w:t xml:space="preserve">تنص الفقرة 18 من المادة الثانية على أن الدولة </w:t>
      </w:r>
      <w:r w:rsidRPr="00276159">
        <w:rPr>
          <w:rFonts w:hint="cs"/>
          <w:i/>
          <w:iCs/>
          <w:spacing w:val="0"/>
          <w:sz w:val="20"/>
          <w:rtl/>
          <w:lang w:eastAsia="en-US"/>
        </w:rPr>
        <w:t>"تؤكد دور العمال كقوة اقتصادية اجتماعية أساسية" وتتعهد "بحماية حقوق العمال وتعزيز رفاههم".</w:t>
      </w:r>
    </w:p>
    <w:p w:rsidR="0012449E" w:rsidRPr="00276159" w:rsidRDefault="0012449E" w:rsidP="003D6106">
      <w:pPr>
        <w:tabs>
          <w:tab w:val="left" w:pos="720"/>
        </w:tabs>
        <w:spacing w:before="0" w:after="120" w:line="340" w:lineRule="exact"/>
        <w:jc w:val="both"/>
        <w:rPr>
          <w:rFonts w:hint="cs"/>
          <w:spacing w:val="0"/>
          <w:sz w:val="20"/>
          <w:szCs w:val="28"/>
          <w:rtl/>
          <w:lang w:eastAsia="en-US" w:bidi="ar-MA"/>
        </w:rPr>
      </w:pPr>
      <w:r w:rsidRPr="00276159">
        <w:rPr>
          <w:rFonts w:hint="cs"/>
          <w:spacing w:val="0"/>
          <w:sz w:val="20"/>
          <w:szCs w:val="28"/>
          <w:rtl/>
          <w:lang w:eastAsia="en-US"/>
        </w:rPr>
        <w:tab/>
      </w:r>
      <w:r w:rsidRPr="00276159">
        <w:rPr>
          <w:rFonts w:hint="cs"/>
          <w:spacing w:val="0"/>
          <w:sz w:val="20"/>
          <w:szCs w:val="28"/>
          <w:rtl/>
          <w:lang w:eastAsia="en-US" w:bidi="ar-MA"/>
        </w:rPr>
        <w:t>تكلف الفقرة 12 من المادة الثانية عشرة الدولة بمهمة "</w:t>
      </w:r>
      <w:r w:rsidRPr="00276159">
        <w:rPr>
          <w:rFonts w:hint="cs"/>
          <w:i/>
          <w:iCs/>
          <w:spacing w:val="0"/>
          <w:sz w:val="20"/>
          <w:szCs w:val="28"/>
          <w:rtl/>
          <w:lang w:eastAsia="en-US" w:bidi="ar-MA"/>
        </w:rPr>
        <w:t>تفضيل استخدام العمّال الفلبينيين والمواد المحلية وسلع الإنتاج المحلي، واعتماد تدابير تساعد على جعلها قادرة على المنافسة</w:t>
      </w:r>
      <w:r w:rsidRPr="00276159">
        <w:rPr>
          <w:rFonts w:hint="cs"/>
          <w:spacing w:val="0"/>
          <w:sz w:val="20"/>
          <w:szCs w:val="28"/>
          <w:rtl/>
          <w:lang w:eastAsia="en-US" w:bidi="ar-MA"/>
        </w:rPr>
        <w:t>".</w:t>
      </w:r>
    </w:p>
    <w:p w:rsidR="0012449E" w:rsidRPr="00276159" w:rsidRDefault="0012449E" w:rsidP="00276159">
      <w:pPr>
        <w:tabs>
          <w:tab w:val="left" w:pos="720"/>
        </w:tabs>
        <w:spacing w:before="0" w:after="120" w:line="340" w:lineRule="exact"/>
        <w:jc w:val="both"/>
        <w:rPr>
          <w:rFonts w:hint="cs"/>
          <w:spacing w:val="0"/>
          <w:sz w:val="20"/>
          <w:szCs w:val="28"/>
          <w:rtl/>
          <w:lang w:eastAsia="en-US" w:bidi="ar-MA"/>
        </w:rPr>
      </w:pPr>
      <w:r w:rsidRPr="00276159">
        <w:rPr>
          <w:rFonts w:hint="cs"/>
          <w:spacing w:val="0"/>
          <w:sz w:val="20"/>
          <w:szCs w:val="28"/>
          <w:rtl/>
          <w:lang w:eastAsia="en-US" w:bidi="ar-MA"/>
        </w:rPr>
        <w:tab/>
        <w:t>تنص الفقرة 3 من المادة الثالثة عشرة على أن تقوم الدولة (أ) بتوفير الحماية الكاملة للعمّال المحليين والمغتربين المنخرطين في النقابات وغير المنخرطين فيها، وترويج العمالة الكاملة وتكافؤ فرص العمالة المتاحة للجميع؛ و(ب) ضمان حقوق جميع العمّال في التنظيم النقابي والمفاوضة الجماعية والتفاوض والأنشطة السلمية والمنسّقة، بما في ذلك حق الإضراب وفقاً للقانون؛ و(ج) ضمان أمن الوظيفة وظروف عمل إنسانية وأجور كافية؛ و(د) ضمان مشاركة العمّال في عمليات وضع السياسات واتخاذ القرارات التي تمسّ حقوقهم ومصالحهم؛ و(ﻫ) ترويج مبدأ المسؤولية المشتركة بين العمّال وأصحاب العمل وتفضيل سلوك السبل الطوعية في تسوية المنازعات؛ و(و) الاعتراف بحق العمّال في حصتهم المنصفة من ثمار الإنتاج وحق المنشآت في إيرادات معقولة من الاستثمارات وفي الازدهار والنمو.</w:t>
      </w:r>
    </w:p>
    <w:p w:rsidR="0012449E" w:rsidRPr="00276159" w:rsidRDefault="0012449E" w:rsidP="003D6106">
      <w:pPr>
        <w:pStyle w:val="FootnoteText"/>
        <w:ind w:right="0"/>
        <w:rPr>
          <w:spacing w:val="0"/>
          <w:sz w:val="20"/>
          <w:rtl/>
        </w:rPr>
      </w:pPr>
      <w:r w:rsidRPr="00276159">
        <w:rPr>
          <w:rFonts w:hint="cs"/>
          <w:spacing w:val="0"/>
          <w:sz w:val="20"/>
          <w:rtl/>
          <w:lang w:eastAsia="en-US" w:bidi="ar-MA"/>
        </w:rPr>
        <w:tab/>
        <w:t>تنص الفقرة 2-2 من المادة التاسعة - باء (لجنة الخدمة المدنية) على ألاّ تمنح الوظائف في الخدمة المدنية إلا وفقاً للجدارة والأهلية اللتين يتعين إثباتهما، قدر المستطاع وفي ما عدا مناصب وضع السياسات والمناصب بالغة السرّية أو عالية التخصص، بواسطة امتحانات تنافسية.</w:t>
      </w:r>
    </w:p>
  </w:footnote>
  <w:footnote w:id="5">
    <w:p w:rsidR="0012449E" w:rsidRPr="00276159" w:rsidRDefault="00E36FC3" w:rsidP="00E36FC3">
      <w:pPr>
        <w:pStyle w:val="FootnoteText"/>
        <w:ind w:right="0" w:firstLine="879"/>
        <w:jc w:val="lowKashida"/>
        <w:rPr>
          <w:rFonts w:hint="cs"/>
          <w:spacing w:val="0"/>
          <w:sz w:val="20"/>
          <w:rtl/>
          <w:lang w:eastAsia="en-US" w:bidi="ar-MA"/>
        </w:rPr>
      </w:pPr>
      <w:r>
        <w:rPr>
          <w:rFonts w:hint="cs"/>
          <w:spacing w:val="0"/>
          <w:sz w:val="20"/>
          <w:rtl/>
          <w:lang w:eastAsia="en-US" w:bidi="ar-MA"/>
        </w:rPr>
        <w:t>(2)</w:t>
      </w:r>
      <w:r>
        <w:rPr>
          <w:rFonts w:hint="cs"/>
          <w:spacing w:val="0"/>
          <w:sz w:val="20"/>
          <w:rtl/>
          <w:lang w:eastAsia="en-US" w:bidi="ar-MA"/>
        </w:rPr>
        <w:tab/>
      </w:r>
      <w:r w:rsidR="0012449E" w:rsidRPr="00276159">
        <w:rPr>
          <w:rFonts w:hint="cs"/>
          <w:spacing w:val="0"/>
          <w:sz w:val="20"/>
          <w:rtl/>
          <w:lang w:eastAsia="en-US" w:bidi="ar-MA"/>
        </w:rPr>
        <w:t>تنص المادة 12 من القانون على أنّ من واجب الدولة: (أ) حماية العمالة الكاملة والمحافظة عليها بواسطة تحسين تدريب اليد العاملة وتوزيعها واستخدامها؛ و(ب) حماية كل مواطن يرغب في العمل محلّياً أو في الخارج بتأمين أفضل أوضاع العمل وشروطه لذلك المواطن؛ و(ج) تيسير الاختيار الحر للوظائف المتاحة على الباحثين عن عم</w:t>
      </w:r>
      <w:r w:rsidR="0012449E">
        <w:rPr>
          <w:rFonts w:hint="cs"/>
          <w:spacing w:val="0"/>
          <w:sz w:val="20"/>
          <w:rtl/>
          <w:lang w:eastAsia="en-US" w:bidi="ar-MA"/>
        </w:rPr>
        <w:t>ـ</w:t>
      </w:r>
      <w:r w:rsidR="0012449E" w:rsidRPr="00276159">
        <w:rPr>
          <w:rFonts w:hint="cs"/>
          <w:spacing w:val="0"/>
          <w:sz w:val="20"/>
          <w:rtl/>
          <w:lang w:eastAsia="en-US" w:bidi="ar-MA"/>
        </w:rPr>
        <w:t>ل وفقاً للمصلح</w:t>
      </w:r>
      <w:r w:rsidR="0012449E">
        <w:rPr>
          <w:rFonts w:hint="cs"/>
          <w:spacing w:val="0"/>
          <w:sz w:val="20"/>
          <w:rtl/>
          <w:lang w:eastAsia="en-US" w:bidi="ar-MA"/>
        </w:rPr>
        <w:t>ـ</w:t>
      </w:r>
      <w:r w:rsidR="0012449E" w:rsidRPr="00276159">
        <w:rPr>
          <w:rFonts w:hint="cs"/>
          <w:spacing w:val="0"/>
          <w:sz w:val="20"/>
          <w:rtl/>
          <w:lang w:eastAsia="en-US" w:bidi="ar-MA"/>
        </w:rPr>
        <w:t>ة الوطنية؛ و(د) تيسير تنقل العمّال وتنظيمه؛ و(</w:t>
      </w:r>
      <w:r w:rsidR="0012449E" w:rsidRPr="00276159">
        <w:rPr>
          <w:rFonts w:ascii="Arial" w:hAnsi="Arial" w:cs="Arial"/>
          <w:spacing w:val="0"/>
          <w:sz w:val="20"/>
          <w:szCs w:val="20"/>
          <w:rtl/>
          <w:lang w:val="ar-SA" w:eastAsia="en-US"/>
        </w:rPr>
        <w:t>ھ</w:t>
      </w:r>
      <w:r w:rsidR="0012449E" w:rsidRPr="00276159">
        <w:rPr>
          <w:rFonts w:hint="cs"/>
          <w:spacing w:val="0"/>
          <w:sz w:val="20"/>
          <w:rtl/>
          <w:lang w:eastAsia="en-US" w:bidi="ar-MA"/>
        </w:rPr>
        <w:t>) تنظيم عمالة الأجانب، بما يشمل وضع نظام تسجيل أو تصاريح عمل؛ و(و) تعزيز شبكة مكاتب التوظيف العامة وإشراك القطاع الخاص على الصعيد الوطني في انتداب العمال وتوظيفهم محلياً وفي الخارج؛ و(ز) خدمة الأهداف الإنمائية الوطنية؛ و(ح) ضمان انتقاء العمّال الفلبينيين بحذر لأغراض العمل في الخارج بغية حماية سمعة الفلبين.</w:t>
      </w:r>
    </w:p>
    <w:p w:rsidR="0012449E" w:rsidRPr="00276159" w:rsidRDefault="0012449E" w:rsidP="00CF00CF">
      <w:pPr>
        <w:tabs>
          <w:tab w:val="left" w:pos="720"/>
        </w:tabs>
        <w:spacing w:before="0" w:after="120" w:line="340" w:lineRule="exact"/>
        <w:rPr>
          <w:rFonts w:hint="cs"/>
          <w:spacing w:val="0"/>
          <w:sz w:val="20"/>
          <w:szCs w:val="28"/>
          <w:rtl/>
          <w:lang w:eastAsia="en-US" w:bidi="ar-MA"/>
        </w:rPr>
      </w:pPr>
      <w:r w:rsidRPr="00276159">
        <w:rPr>
          <w:rFonts w:hint="cs"/>
          <w:spacing w:val="0"/>
          <w:sz w:val="20"/>
          <w:szCs w:val="28"/>
          <w:rtl/>
          <w:lang w:eastAsia="en-US" w:bidi="ar-MA"/>
        </w:rPr>
        <w:tab/>
        <w:t>وتنص المادة 14 من القانون على أن يقوم وزير العمل والعمالة بتنظيم وإنشاء مكاتب التوظيف ونظام وطني لـتجميع الوظائف والإعلان عنها بغية إعلام أصحاب الطلبات المسجّلين لدى مكتب توظيف معيّن بفرص العمل في أنحاء أخرى من البلد وفي الخارج. كما يتولّى الوزير وضع وتنظيم برنامج يسهّل تنقل العمّال مهنياً وقطاعياً وجغرافياً ويساعد على انتقالهم من منطقة إلى أخرى.</w:t>
      </w:r>
    </w:p>
    <w:p w:rsidR="0012449E" w:rsidRPr="00276159" w:rsidRDefault="0012449E" w:rsidP="00CF00CF">
      <w:pPr>
        <w:tabs>
          <w:tab w:val="left" w:pos="720"/>
        </w:tabs>
        <w:spacing w:before="0" w:line="380" w:lineRule="exact"/>
        <w:rPr>
          <w:rFonts w:hint="cs"/>
          <w:spacing w:val="0"/>
          <w:sz w:val="20"/>
          <w:szCs w:val="28"/>
          <w:rtl/>
          <w:lang w:eastAsia="en-US" w:bidi="ar-MA"/>
        </w:rPr>
      </w:pPr>
      <w:r w:rsidRPr="00276159">
        <w:rPr>
          <w:rFonts w:hint="cs"/>
          <w:spacing w:val="0"/>
          <w:sz w:val="20"/>
          <w:szCs w:val="28"/>
          <w:rtl/>
          <w:lang w:eastAsia="en-US" w:bidi="ar-MA"/>
        </w:rPr>
        <w:tab/>
        <w:t>أحكام ذات صلة من القانون الإداري لعام 1987-</w:t>
      </w:r>
    </w:p>
    <w:p w:rsidR="0012449E" w:rsidRPr="00276159" w:rsidRDefault="0012449E" w:rsidP="00CF00CF">
      <w:pPr>
        <w:tabs>
          <w:tab w:val="left" w:pos="720"/>
        </w:tabs>
        <w:spacing w:before="0" w:after="120" w:line="340" w:lineRule="exact"/>
        <w:rPr>
          <w:rFonts w:hint="cs"/>
          <w:spacing w:val="0"/>
          <w:sz w:val="20"/>
          <w:szCs w:val="28"/>
          <w:rtl/>
          <w:lang w:eastAsia="en-US" w:bidi="ar-MA"/>
        </w:rPr>
      </w:pPr>
      <w:r w:rsidRPr="00276159">
        <w:rPr>
          <w:rFonts w:hint="cs"/>
          <w:spacing w:val="0"/>
          <w:sz w:val="20"/>
          <w:szCs w:val="28"/>
          <w:rtl/>
          <w:lang w:eastAsia="en-US" w:bidi="ar-MA"/>
        </w:rPr>
        <w:tab/>
        <w:t>إن الفقرة 17 من الفصل السابع من المجلّد الخامس من القانون المذكور تنص تحديداً على أن يقوم مكتب التوظيف المحلي التابع لوزارة العمل والعمالة بمهام من بينها صياغة السياسات والمعايير والإجراءات المتعلقة بتطوير موارد اليد العاملة المنتجة واستخدامها وتوزيعها؛ فضلاً عن وضع وإدارة آلية لتوزيع موارد اليد العاملة توزيعاً فعّالاً لتحقيق أقصى قدر من الاستخدام والتوظيف. كذلك يتولّى المكتب وضع وتعهد نظام توجيه واختبار مهني يستجيب إلى الاحتياجات، ووضع وتعهد نظام لمعلومات سوق العمل من أجل المساعدة على توزيع الموارد البشرية توزيعاً مناسباً. كما يتولّى صياغة برامج العمالة الرامية إلى إفادة الفئات والمجتمعات المحرومة.</w:t>
      </w:r>
    </w:p>
    <w:p w:rsidR="0012449E" w:rsidRPr="00276159" w:rsidRDefault="0012449E" w:rsidP="00CF00CF">
      <w:pPr>
        <w:pStyle w:val="FootnoteText"/>
        <w:ind w:right="0"/>
        <w:jc w:val="lowKashida"/>
        <w:rPr>
          <w:rFonts w:hint="cs"/>
          <w:spacing w:val="0"/>
          <w:sz w:val="20"/>
          <w:rtl/>
        </w:rPr>
      </w:pPr>
      <w:r w:rsidRPr="00276159">
        <w:rPr>
          <w:rFonts w:hint="cs"/>
          <w:spacing w:val="0"/>
          <w:sz w:val="20"/>
          <w:rtl/>
          <w:lang w:eastAsia="en-US" w:bidi="ar-MA"/>
        </w:rPr>
        <w:tab/>
        <w:t>وتنص الفقرة 1 من المادة الأولى من الفرع ألف من الفصل الأول من المجلّد الخامس من القانون الإداري لعام 1987 على أن تقوم الدولة بضمان وتعزيز الولاية الدستورية التي تنص على ألا تسند الوظائف في الخدمة المدنية بموجبها إلا وفقاً للجدارة والأهلية؛ وعلى أن تقوم لجنة الخدمة المدنية، بصفتها الوكالة الحكومية المركزية المعنية بالموظفين، باستحداث خدمة مهنية، واعتماد تدابير لتعزيز السلوك الأخلاقي والكفاءة والنزاهة والاستجابة والكياسة في الخدمة المدنية، وتعزيز نظام الجدارة والمكافآت، وتحقيق التكامل بين جميع برامج تنمية الموارد البشرية على جميع المستويات والرتب، وإيجاد مناخ إداري ملائم للمساءلة العامة؛ وعلى أن الوظيفة العامة هي تكليف عام، ومن واجب المسؤولين والموظفين العموميين أن يتحمّلوا المسؤولية تجاه الناس في جميع الظروف؛ وعلى اللامركزية في نهوض الموظفين بمهامهم، بتفويض السلطة ذات الصلة للوزارات والمكاتب والوكالات التي يمكن أن تضطلع بها على نحو فعّال.</w:t>
      </w:r>
    </w:p>
  </w:footnote>
  <w:footnote w:id="6">
    <w:p w:rsidR="0012449E" w:rsidRPr="008D0EB3" w:rsidRDefault="000C5677" w:rsidP="000C5677">
      <w:pPr>
        <w:pStyle w:val="FootnoteText"/>
        <w:ind w:right="0" w:firstLine="714"/>
        <w:jc w:val="lowKashida"/>
        <w:rPr>
          <w:spacing w:val="0"/>
          <w:sz w:val="20"/>
          <w:rtl/>
        </w:rPr>
      </w:pPr>
      <w:r>
        <w:rPr>
          <w:rFonts w:hint="cs"/>
          <w:spacing w:val="0"/>
          <w:sz w:val="20"/>
          <w:rtl/>
        </w:rPr>
        <w:t>(3)</w:t>
      </w:r>
      <w:r>
        <w:rPr>
          <w:rFonts w:hint="cs"/>
          <w:spacing w:val="0"/>
          <w:sz w:val="20"/>
          <w:rtl/>
        </w:rPr>
        <w:tab/>
      </w:r>
      <w:r w:rsidR="0012449E" w:rsidRPr="008D0EB3">
        <w:rPr>
          <w:rFonts w:hint="cs"/>
          <w:spacing w:val="0"/>
          <w:sz w:val="20"/>
          <w:rtl/>
        </w:rPr>
        <w:t>يلاحظ أن لجنة الخدمة المدنية منوط بها إجراء إصلاحات بشأن السلوك الأخلاقي للعاملين في الحكومة. ومن بين أهم الإصلاحات [الواردة في مدونة الخدمة المدنية المنقحة] تنفيذ قانون إجازة الأبوة لعام 1966 (</w:t>
      </w:r>
      <w:r w:rsidR="0012449E" w:rsidRPr="008D0EB3">
        <w:rPr>
          <w:spacing w:val="0"/>
          <w:sz w:val="20"/>
        </w:rPr>
        <w:t>RA 8187</w:t>
      </w:r>
      <w:r w:rsidR="0012449E" w:rsidRPr="008D0EB3">
        <w:rPr>
          <w:rFonts w:hint="cs"/>
          <w:spacing w:val="0"/>
          <w:sz w:val="20"/>
          <w:rtl/>
        </w:rPr>
        <w:t xml:space="preserve">). وفي الأثناء، فإن إعادة تأكيد وزارة الرفاهية والتنمية الاجتماعية على برنامج الاستحقاقات الأبوية يمنح الآباء فرصة لتحسين احترام الذات وإثراء قدراتهم الأبوية لأداء دورهم وواجباتهم ومسؤولياتهم. وقد نفذت وكالات حكومية أخرى كذلك القانون الجمهـوري </w:t>
      </w:r>
      <w:r w:rsidR="0012449E" w:rsidRPr="008D0EB3">
        <w:rPr>
          <w:spacing w:val="0"/>
          <w:sz w:val="20"/>
        </w:rPr>
        <w:t>RA 8187</w:t>
      </w:r>
      <w:r w:rsidR="0012449E" w:rsidRPr="008D0EB3">
        <w:rPr>
          <w:rFonts w:hint="cs"/>
          <w:spacing w:val="0"/>
          <w:sz w:val="20"/>
          <w:rtl/>
        </w:rPr>
        <w:t xml:space="preserve"> ومذكرات تعميمية أخرى للجنة الخدمة المدنية بشأن نظام ساعات العمل المرنة واستحقاقات الأمومة والأبوة والإجازات الخاصة. وأصدرت الإدارات الحكومية أوامرها الإدارية ذات الصلة التي تقدم خدمات الدعم والمرافق ومراكز الرعاية النهارية للأطفال في سن ما قبل المدرسة حتى لا تقلق الأمهات العاملات أثناء العمل. وقد تم اعتماد سياسات معدلة بشأن جدول العمل ليس من أجل أن تضطلع النساء بمسؤولياتهن المرتبطة بالعمل والعائلة وإقامة توازن بينها فقط بل كذلك من أجل الرجال للمشاركة في المسؤوليات الوالدي</w:t>
      </w:r>
      <w:r w:rsidR="0012449E" w:rsidRPr="008D0EB3">
        <w:rPr>
          <w:rFonts w:hint="eastAsia"/>
          <w:spacing w:val="0"/>
          <w:sz w:val="20"/>
          <w:rtl/>
        </w:rPr>
        <w:t>ة</w:t>
      </w:r>
      <w:r w:rsidR="0012449E" w:rsidRPr="008D0EB3">
        <w:rPr>
          <w:rFonts w:hint="cs"/>
          <w:spacing w:val="0"/>
          <w:sz w:val="20"/>
          <w:rtl/>
        </w:rPr>
        <w:t xml:space="preserve"> في البيت.</w:t>
      </w:r>
    </w:p>
  </w:footnote>
  <w:footnote w:id="7">
    <w:p w:rsidR="0012449E" w:rsidRPr="008D0EB3" w:rsidRDefault="000C5677" w:rsidP="000C5677">
      <w:pPr>
        <w:pStyle w:val="FootnoteText"/>
        <w:ind w:right="0" w:firstLine="766"/>
        <w:jc w:val="lowKashida"/>
        <w:rPr>
          <w:spacing w:val="0"/>
          <w:sz w:val="20"/>
          <w:rtl/>
        </w:rPr>
      </w:pPr>
      <w:r>
        <w:rPr>
          <w:rFonts w:hint="cs"/>
          <w:spacing w:val="0"/>
          <w:sz w:val="20"/>
          <w:rtl/>
        </w:rPr>
        <w:t>(4)</w:t>
      </w:r>
      <w:r>
        <w:rPr>
          <w:rFonts w:hint="cs"/>
          <w:spacing w:val="0"/>
          <w:sz w:val="20"/>
          <w:rtl/>
        </w:rPr>
        <w:tab/>
      </w:r>
      <w:r w:rsidR="0012449E" w:rsidRPr="008D0EB3">
        <w:rPr>
          <w:rFonts w:hint="cs"/>
          <w:spacing w:val="0"/>
          <w:sz w:val="20"/>
          <w:rtl/>
        </w:rPr>
        <w:t xml:space="preserve">الفقرة 4.  </w:t>
      </w:r>
      <w:r w:rsidR="0012449E" w:rsidRPr="008D0EB3">
        <w:rPr>
          <w:rFonts w:hint="cs"/>
          <w:i/>
          <w:iCs/>
          <w:spacing w:val="0"/>
          <w:sz w:val="20"/>
          <w:rtl/>
        </w:rPr>
        <w:t>نشر العمال المهاجرين</w:t>
      </w:r>
      <w:r w:rsidR="0012449E" w:rsidRPr="008D0EB3">
        <w:rPr>
          <w:rFonts w:hint="cs"/>
          <w:spacing w:val="0"/>
          <w:sz w:val="20"/>
          <w:rtl/>
        </w:rPr>
        <w:t>. يجب على الدولة ألا تنشر العمال الفلبينيين في الخارج إلا في البلدان التي تحظى حقوق العمال المهاجرين الفلبينيين فيها بالحماية. وتعترف الحكومة بالنقاط التالية بوصفها ضماناً من البلد المستقبل بحماية العمال المهاجرين الفلبينيين وحقوقهم: (أ) أن تكون به حالياً قوانين تتعلق بالعمل وقوانين اجتماعية تحمي حقوق العمال المهاجرين؛ (ب) أن يكون بلداً موقعاً على الاتفاقيات الدولية والإعلانات أو القرارات بشأن حماية العمال المهاجرين؛ (ج) أن يكون قد أبرم اتفاقاً ثنائياً أو ترتيباً مع حكومة الفلبين لحماية حقوق العمال الفلبينيين في الخارج؛ (د) أن يتخذ تدابير إيجابية وعملية لحماية حقوق العمال المهاجرين.</w:t>
      </w:r>
    </w:p>
  </w:footnote>
  <w:footnote w:id="8">
    <w:p w:rsidR="0012449E" w:rsidRPr="008D0EB3" w:rsidRDefault="000C5677" w:rsidP="000C5677">
      <w:pPr>
        <w:pStyle w:val="FootnoteText"/>
        <w:ind w:right="0" w:firstLine="766"/>
        <w:jc w:val="lowKashida"/>
        <w:rPr>
          <w:spacing w:val="0"/>
          <w:sz w:val="20"/>
          <w:rtl/>
        </w:rPr>
      </w:pPr>
      <w:r>
        <w:rPr>
          <w:rFonts w:hint="cs"/>
          <w:spacing w:val="0"/>
          <w:sz w:val="20"/>
          <w:rtl/>
        </w:rPr>
        <w:t>(5)</w:t>
      </w:r>
      <w:r>
        <w:rPr>
          <w:rFonts w:hint="cs"/>
          <w:spacing w:val="0"/>
          <w:sz w:val="20"/>
          <w:rtl/>
        </w:rPr>
        <w:tab/>
      </w:r>
      <w:r w:rsidR="0012449E" w:rsidRPr="008D0EB3">
        <w:rPr>
          <w:spacing w:val="0"/>
          <w:sz w:val="20"/>
          <w:rtl/>
        </w:rPr>
        <w:t>في الفترة من</w:t>
      </w:r>
      <w:r w:rsidR="0012449E" w:rsidRPr="008D0EB3">
        <w:rPr>
          <w:rFonts w:hint="cs"/>
          <w:spacing w:val="0"/>
          <w:sz w:val="20"/>
          <w:rtl/>
        </w:rPr>
        <w:t xml:space="preserve"> عام</w:t>
      </w:r>
      <w:r w:rsidR="0012449E" w:rsidRPr="008D0EB3">
        <w:rPr>
          <w:spacing w:val="0"/>
          <w:sz w:val="20"/>
          <w:rtl/>
        </w:rPr>
        <w:t xml:space="preserve"> 1995 إلى</w:t>
      </w:r>
      <w:r w:rsidR="0012449E" w:rsidRPr="008D0EB3">
        <w:rPr>
          <w:rFonts w:hint="cs"/>
          <w:spacing w:val="0"/>
          <w:sz w:val="20"/>
          <w:rtl/>
        </w:rPr>
        <w:t xml:space="preserve"> عام</w:t>
      </w:r>
      <w:r w:rsidR="0012449E" w:rsidRPr="008D0EB3">
        <w:rPr>
          <w:spacing w:val="0"/>
          <w:sz w:val="20"/>
          <w:rtl/>
        </w:rPr>
        <w:t xml:space="preserve"> 1999، أفاد البرنامج في خدمة ما مجموعه </w:t>
      </w:r>
      <w:r w:rsidR="0012449E" w:rsidRPr="008D0EB3">
        <w:rPr>
          <w:rFonts w:hint="cs"/>
          <w:spacing w:val="0"/>
          <w:sz w:val="20"/>
          <w:rtl/>
        </w:rPr>
        <w:t>821</w:t>
      </w:r>
      <w:r w:rsidR="0012449E" w:rsidRPr="008D0EB3">
        <w:rPr>
          <w:spacing w:val="0"/>
          <w:sz w:val="20"/>
          <w:rtl/>
        </w:rPr>
        <w:t xml:space="preserve"> </w:t>
      </w:r>
      <w:r w:rsidR="0012449E" w:rsidRPr="008D0EB3">
        <w:rPr>
          <w:rFonts w:hint="cs"/>
          <w:spacing w:val="0"/>
          <w:sz w:val="20"/>
          <w:rtl/>
        </w:rPr>
        <w:t xml:space="preserve">164 </w:t>
      </w:r>
      <w:r w:rsidR="0012449E" w:rsidRPr="008D0EB3">
        <w:rPr>
          <w:spacing w:val="0"/>
          <w:sz w:val="20"/>
          <w:rtl/>
        </w:rPr>
        <w:t xml:space="preserve">امرأة محرومة في أنحاء البلد. ومن بين الخريجات، تم استيعاب </w:t>
      </w:r>
      <w:r w:rsidR="0012449E" w:rsidRPr="008D0EB3">
        <w:rPr>
          <w:rFonts w:hint="cs"/>
          <w:spacing w:val="0"/>
          <w:sz w:val="20"/>
          <w:rtl/>
        </w:rPr>
        <w:t>374</w:t>
      </w:r>
      <w:r w:rsidR="0012449E" w:rsidRPr="008D0EB3">
        <w:rPr>
          <w:spacing w:val="0"/>
          <w:sz w:val="20"/>
          <w:rtl/>
        </w:rPr>
        <w:t xml:space="preserve"> </w:t>
      </w:r>
      <w:r w:rsidR="0012449E" w:rsidRPr="008D0EB3">
        <w:rPr>
          <w:rFonts w:hint="cs"/>
          <w:spacing w:val="0"/>
          <w:sz w:val="20"/>
          <w:rtl/>
        </w:rPr>
        <w:t xml:space="preserve">115 منهن </w:t>
      </w:r>
      <w:r w:rsidR="0012449E" w:rsidRPr="008D0EB3">
        <w:rPr>
          <w:spacing w:val="0"/>
          <w:sz w:val="20"/>
          <w:rtl/>
        </w:rPr>
        <w:t>في القوة العاملة سواء عن طريق العمالة الذاتية أو المفتوحة في مهن تتعلق</w:t>
      </w:r>
      <w:r w:rsidR="0012449E" w:rsidRPr="008D0EB3">
        <w:rPr>
          <w:rFonts w:hint="cs"/>
          <w:spacing w:val="0"/>
          <w:sz w:val="20"/>
          <w:rtl/>
        </w:rPr>
        <w:t xml:space="preserve"> بورشات العمل المحمية/</w:t>
      </w:r>
      <w:r w:rsidR="0012449E" w:rsidRPr="008D0EB3">
        <w:rPr>
          <w:spacing w:val="0"/>
          <w:sz w:val="20"/>
          <w:rtl/>
        </w:rPr>
        <w:t>الصناعة المجتمعية أو العقود من الباطن.</w:t>
      </w:r>
    </w:p>
  </w:footnote>
  <w:footnote w:id="9">
    <w:p w:rsidR="0012449E" w:rsidRPr="008D0EB3" w:rsidRDefault="000C5677" w:rsidP="000C5677">
      <w:pPr>
        <w:pStyle w:val="FootnoteText"/>
        <w:spacing w:after="80" w:line="320" w:lineRule="exact"/>
        <w:ind w:right="0"/>
        <w:jc w:val="lowKashida"/>
        <w:rPr>
          <w:spacing w:val="0"/>
          <w:sz w:val="20"/>
          <w:rtl/>
        </w:rPr>
      </w:pPr>
      <w:r>
        <w:rPr>
          <w:rFonts w:hint="cs"/>
          <w:spacing w:val="0"/>
          <w:sz w:val="20"/>
          <w:rtl/>
        </w:rPr>
        <w:tab/>
        <w:t>(6)</w:t>
      </w:r>
      <w:r>
        <w:rPr>
          <w:rFonts w:hint="cs"/>
          <w:spacing w:val="0"/>
          <w:sz w:val="20"/>
          <w:rtl/>
        </w:rPr>
        <w:tab/>
      </w:r>
      <w:r w:rsidR="0012449E" w:rsidRPr="008D0EB3">
        <w:rPr>
          <w:rFonts w:hint="cs"/>
          <w:spacing w:val="0"/>
          <w:sz w:val="20"/>
          <w:rtl/>
        </w:rPr>
        <w:t>ينقسم التدريب القائم على التكنولوجيا إلى المستويات التالية: التدريب السابق للعمالة (من 4 إلى 6 أشهر) والرفع من مستوى المهارات (من شهر إلى شهرين) والتدريب الشامل للمدربين (18 شهراً) ومنهجية التدريب (80 ساعة) . ويشمل هذا البرنامج التدريبي دورات في المجالات التقليدية (تجهيز الأغذية والحرف والهدايا والأدوات المنزلية والملبوسات وإدارة الفنادق والمطاعم) والمجالات غير التقليدية (السيارات والسيراميك والإلكترونيات والحلي والمعادن/اللحام). وتخرج من مركز المرأة للتعليم التقني وتنمية المهارات منذ تأسيسه في عام 1998، 569 1 خريجة في مجال التدريب على المهارات السابقة للعمالة. ويتضمن البرنامج التدريبي الرامي إلى تمكين المرأة وتدريبها على المهارات الاجتماعية تنمية ريادة المشاريع والحساسية الجنسانية والقيادة وتنمية أخلاقيات العمل وقيمه والتنمية التعاونية والتنظيم المجتمعي والدعوة والتسويق الاجتماعي.</w:t>
      </w:r>
    </w:p>
  </w:footnote>
  <w:footnote w:id="10">
    <w:p w:rsidR="0012449E" w:rsidRPr="008D0EB3" w:rsidRDefault="000C5677" w:rsidP="000C5677">
      <w:pPr>
        <w:pStyle w:val="FootnoteText"/>
        <w:spacing w:after="80" w:line="320" w:lineRule="exact"/>
        <w:ind w:right="0" w:firstLine="720"/>
        <w:jc w:val="lowKashida"/>
        <w:rPr>
          <w:rFonts w:hint="cs"/>
          <w:spacing w:val="0"/>
          <w:sz w:val="20"/>
        </w:rPr>
      </w:pPr>
      <w:r>
        <w:rPr>
          <w:rFonts w:hint="cs"/>
          <w:spacing w:val="0"/>
          <w:sz w:val="20"/>
          <w:rtl/>
        </w:rPr>
        <w:t>(7)</w:t>
      </w:r>
      <w:r>
        <w:rPr>
          <w:rFonts w:hint="cs"/>
          <w:spacing w:val="0"/>
          <w:sz w:val="20"/>
          <w:rtl/>
        </w:rPr>
        <w:tab/>
      </w:r>
      <w:r w:rsidR="0012449E" w:rsidRPr="008D0EB3">
        <w:rPr>
          <w:rFonts w:hint="cs"/>
          <w:spacing w:val="0"/>
          <w:sz w:val="20"/>
          <w:rtl/>
        </w:rPr>
        <w:t>على سبيل المثال، وضعت تدابير إيجابية لضمان تمتع العاملات بالحماية بموجب الجنس. وتحد المادة 132 من المدونة من استخدام النساء في بعض أشكال العمل الليلي. وتكفل المادة 138 إعطاء النساء المرافق والظروف الملائمة لضمان سلامتهن وصحتهن. وتنص المادة 139 على أن المرأة التي تعمل في ملهى ليلي أو صالون أو عيادة للتدليك أو حانة أو ما شابهها من المؤسسات، تعد موظفة في تلك المؤسسة لأغراض العمل والتشريع الاجتماعي.</w:t>
      </w:r>
    </w:p>
    <w:p w:rsidR="0012449E" w:rsidRPr="008D0EB3" w:rsidRDefault="0012449E" w:rsidP="005D4437">
      <w:pPr>
        <w:spacing w:before="0" w:after="80" w:line="320" w:lineRule="exact"/>
        <w:ind w:left="-6"/>
        <w:rPr>
          <w:rFonts w:hint="cs"/>
          <w:spacing w:val="0"/>
          <w:sz w:val="20"/>
          <w:szCs w:val="28"/>
          <w:rtl/>
        </w:rPr>
      </w:pPr>
      <w:r w:rsidRPr="008D0EB3">
        <w:rPr>
          <w:rFonts w:hint="cs"/>
          <w:spacing w:val="0"/>
          <w:sz w:val="20"/>
          <w:szCs w:val="28"/>
          <w:rtl/>
        </w:rPr>
        <w:tab/>
      </w:r>
      <w:r w:rsidRPr="008D0EB3">
        <w:rPr>
          <w:rFonts w:hint="cs"/>
          <w:spacing w:val="0"/>
          <w:sz w:val="20"/>
          <w:szCs w:val="28"/>
          <w:rtl/>
        </w:rPr>
        <w:tab/>
        <w:t>وتنص المادة 139، لأسباب صحية، على أن الحد الأدنى لسن العمالة بالنسبة للعمال الشبان هو 15 سنة وهي تحد من عدد ساعات العمل والفترات التي يمكن استخدامهم فيها يومياً. كما يحدد القانون أن العمال الشبان الذين تقل أعمارهم عن 18 سنة لا يمكن استخدامهم في أعمال خطرة أو ذات طبيعة ضارة.</w:t>
      </w:r>
    </w:p>
    <w:p w:rsidR="0012449E" w:rsidRPr="008D0EB3" w:rsidRDefault="0012449E" w:rsidP="00355702">
      <w:pPr>
        <w:spacing w:before="0" w:after="120" w:line="340" w:lineRule="exact"/>
        <w:ind w:left="-6"/>
        <w:rPr>
          <w:spacing w:val="0"/>
          <w:sz w:val="20"/>
          <w:szCs w:val="28"/>
          <w:rtl/>
        </w:rPr>
      </w:pPr>
      <w:r w:rsidRPr="008D0EB3">
        <w:rPr>
          <w:rFonts w:hint="cs"/>
          <w:spacing w:val="0"/>
          <w:sz w:val="20"/>
          <w:szCs w:val="28"/>
          <w:rtl/>
        </w:rPr>
        <w:tab/>
      </w:r>
      <w:r w:rsidRPr="008D0EB3">
        <w:rPr>
          <w:rFonts w:hint="cs"/>
          <w:spacing w:val="0"/>
          <w:sz w:val="20"/>
          <w:szCs w:val="28"/>
          <w:rtl/>
        </w:rPr>
        <w:tab/>
        <w:t>وتنص المادة 135 على حماية حقوق عمال قطاع الصناعة المحليين ولا سيما بالنسبة للمعايير التي وضعها وزير العمل لضمان رفاهيتهم وحمايتهم عامة بالنظر إلى مواقعهم أو أماكن عملهم.</w:t>
      </w:r>
    </w:p>
  </w:footnote>
  <w:footnote w:id="11">
    <w:p w:rsidR="0012449E" w:rsidRPr="008D0EB3" w:rsidRDefault="000C5677" w:rsidP="000C5677">
      <w:pPr>
        <w:pStyle w:val="FootnoteText"/>
        <w:spacing w:line="320" w:lineRule="exact"/>
        <w:ind w:right="0" w:firstLine="720"/>
        <w:jc w:val="lowKashida"/>
        <w:rPr>
          <w:rFonts w:hint="cs"/>
          <w:spacing w:val="0"/>
          <w:sz w:val="20"/>
        </w:rPr>
      </w:pPr>
      <w:r>
        <w:rPr>
          <w:rFonts w:hint="cs"/>
          <w:spacing w:val="0"/>
          <w:sz w:val="20"/>
          <w:rtl/>
        </w:rPr>
        <w:t>(8)</w:t>
      </w:r>
      <w:r>
        <w:rPr>
          <w:rFonts w:hint="cs"/>
          <w:spacing w:val="0"/>
          <w:sz w:val="20"/>
          <w:rtl/>
        </w:rPr>
        <w:tab/>
      </w:r>
      <w:r w:rsidR="0012449E" w:rsidRPr="008D0EB3">
        <w:rPr>
          <w:rFonts w:hint="cs"/>
          <w:spacing w:val="0"/>
          <w:sz w:val="20"/>
          <w:rtl/>
        </w:rPr>
        <w:t>يجري تقديم التدريب على أساس المجتمع المحلي من أجل تنمية الشركات بوصفه أحد مناهج التدريب والتنمية في البرنامج الحكومي الذائع الصيت الذي يحارب الفقر. وقد صمم ليعمل داخل نطاق محدد وواضح من أرض المعركة. وتتمثل مهمته في إيقاف تدفق العمالة من القطاع الزراعي وتوفير فرص اقتصادية للعاطلين عن العمل وتطوير إنتاجية وأرباح المشغلين والعمال في القطاع غير النظامي.</w:t>
      </w:r>
    </w:p>
    <w:p w:rsidR="0012449E" w:rsidRPr="008D0EB3" w:rsidRDefault="0012449E" w:rsidP="000C5677">
      <w:pPr>
        <w:pStyle w:val="FootnoteText"/>
        <w:spacing w:line="320" w:lineRule="exact"/>
        <w:ind w:left="-6" w:right="0"/>
        <w:jc w:val="lowKashida"/>
        <w:rPr>
          <w:rFonts w:hint="cs"/>
          <w:spacing w:val="0"/>
          <w:sz w:val="20"/>
          <w:rtl/>
        </w:rPr>
      </w:pPr>
      <w:r w:rsidRPr="008D0EB3">
        <w:rPr>
          <w:rFonts w:hint="cs"/>
          <w:spacing w:val="0"/>
          <w:sz w:val="20"/>
          <w:rtl/>
        </w:rPr>
        <w:tab/>
      </w:r>
      <w:r w:rsidRPr="008D0EB3">
        <w:rPr>
          <w:rFonts w:hint="cs"/>
          <w:spacing w:val="0"/>
          <w:sz w:val="20"/>
          <w:rtl/>
        </w:rPr>
        <w:tab/>
        <w:t xml:space="preserve">وتقوم اللجان التنسيقية في مجال تدريب المجتمع المحلي وتشغيله بدور الوسطاء بالنسبة إلى هيئة تطوير </w:t>
      </w:r>
      <w:r w:rsidRPr="008D0EB3">
        <w:rPr>
          <w:spacing w:val="0"/>
          <w:sz w:val="20"/>
          <w:rtl/>
        </w:rPr>
        <w:t>التعليم التقني وتنمية المهارات</w:t>
      </w:r>
      <w:r w:rsidRPr="008D0EB3">
        <w:rPr>
          <w:rFonts w:hint="cs"/>
          <w:spacing w:val="0"/>
          <w:sz w:val="20"/>
          <w:rtl/>
        </w:rPr>
        <w:t xml:space="preserve"> التقنية في مجال تنفيذ برامج التدريب القائم على المجتمع المحلي محلياً. وبوصفها وحدات الحكومة المحلية ذات موظفين دائمين، تقوم هذه اللجان بدور هام وحاسم في تنمية المجتمع المحلي.</w:t>
      </w:r>
    </w:p>
    <w:p w:rsidR="0012449E" w:rsidRPr="008D0EB3" w:rsidRDefault="0012449E" w:rsidP="000C5677">
      <w:pPr>
        <w:pStyle w:val="FootnoteText"/>
        <w:spacing w:line="320" w:lineRule="exact"/>
        <w:ind w:left="-6" w:right="0"/>
        <w:jc w:val="lowKashida"/>
        <w:rPr>
          <w:spacing w:val="0"/>
          <w:sz w:val="20"/>
          <w:rtl/>
        </w:rPr>
      </w:pPr>
      <w:r w:rsidRPr="008D0EB3">
        <w:rPr>
          <w:rFonts w:hint="cs"/>
          <w:spacing w:val="0"/>
          <w:sz w:val="20"/>
          <w:rtl/>
        </w:rPr>
        <w:tab/>
      </w:r>
      <w:r w:rsidRPr="008D0EB3">
        <w:rPr>
          <w:rFonts w:hint="cs"/>
          <w:spacing w:val="0"/>
          <w:sz w:val="20"/>
          <w:rtl/>
        </w:rPr>
        <w:tab/>
        <w:t>وتتمثل مهمتها في تقييم تنفيذ البرامج التدريبية ودراستها والتخطيط لها ومما يساعد على تنمية اقتصاد المجتمع المحلي وتوسيعه. وتتمثل وظيفتها في دفع أطراف أخرى على إجراء التدريب. وبحلول عام 2004، بلغ عدد هذه اللجان 124 1 لجنة في كامل أنحاء البلد.</w:t>
      </w:r>
    </w:p>
  </w:footnote>
  <w:footnote w:id="12">
    <w:p w:rsidR="0012449E" w:rsidRPr="008D0EB3" w:rsidRDefault="000C5677" w:rsidP="000C5677">
      <w:pPr>
        <w:pStyle w:val="FootnoteText"/>
        <w:spacing w:line="320" w:lineRule="exact"/>
        <w:ind w:right="0"/>
        <w:jc w:val="lowKashida"/>
        <w:rPr>
          <w:spacing w:val="0"/>
          <w:sz w:val="20"/>
          <w:rtl/>
        </w:rPr>
      </w:pPr>
      <w:r>
        <w:rPr>
          <w:rFonts w:hint="cs"/>
          <w:spacing w:val="0"/>
          <w:sz w:val="20"/>
          <w:rtl/>
        </w:rPr>
        <w:tab/>
        <w:t>(9)</w:t>
      </w:r>
      <w:r>
        <w:rPr>
          <w:rFonts w:hint="cs"/>
          <w:spacing w:val="0"/>
          <w:sz w:val="20"/>
          <w:rtl/>
        </w:rPr>
        <w:tab/>
      </w:r>
      <w:r w:rsidR="0012449E" w:rsidRPr="008D0EB3">
        <w:rPr>
          <w:rFonts w:hint="cs"/>
          <w:spacing w:val="0"/>
          <w:sz w:val="20"/>
          <w:rtl/>
        </w:rPr>
        <w:t>يتألف برنامج توجيه القوة العاملة من 12 عنصراً هاماً تنضوي ضمن المراحل التالية: (أ) المرحلة التحضيرية التي تتمثل في حملة إعلامية جماهيرية (الوسطاء في المجال الطبي والاجتماعي ونظرائهم) بشأن التدريب والتعيين والتحفيز والتطور الوظيفي؛ (ب) المرحلة السابقة للتدريب التي تتمثل في معالجة الطلبات وتقييم العملاء والتبليغ بالقبول والتوجيه نحو التدريب؛</w:t>
      </w:r>
      <w:r w:rsidR="0012449E" w:rsidRPr="008D0EB3">
        <w:rPr>
          <w:spacing w:val="0"/>
          <w:sz w:val="20"/>
          <w:rtl/>
        </w:rPr>
        <w:br/>
      </w:r>
      <w:r w:rsidR="0012449E" w:rsidRPr="008D0EB3">
        <w:rPr>
          <w:rFonts w:hint="cs"/>
          <w:spacing w:val="0"/>
          <w:sz w:val="20"/>
          <w:rtl/>
        </w:rPr>
        <w:t>(ج) مرحلة التدريب التي تتمثل في تقديم الاستشارة داخل المركز والتوجيه نحو ميدان وظيفي والتخرج؛ (د) المرحلة اللاحقة للتدريب والتي تشمل المساعدة على التعيين والتوظيف الذاتي والمتابعة وإعادة التدريب وتقديم المساعدة للرفع من المهارات.</w:t>
      </w:r>
    </w:p>
  </w:footnote>
  <w:footnote w:id="13">
    <w:p w:rsidR="0012449E" w:rsidRPr="008D0EB3" w:rsidRDefault="000C5677" w:rsidP="000C5677">
      <w:pPr>
        <w:pStyle w:val="FootnoteText"/>
        <w:spacing w:line="320" w:lineRule="exact"/>
        <w:ind w:right="0" w:firstLine="720"/>
        <w:jc w:val="lowKashida"/>
        <w:rPr>
          <w:rFonts w:hint="cs"/>
          <w:spacing w:val="0"/>
          <w:sz w:val="20"/>
        </w:rPr>
      </w:pPr>
      <w:r>
        <w:rPr>
          <w:rFonts w:hint="cs"/>
          <w:spacing w:val="0"/>
          <w:sz w:val="20"/>
          <w:rtl/>
        </w:rPr>
        <w:t>(10)</w:t>
      </w:r>
      <w:r>
        <w:rPr>
          <w:rFonts w:hint="cs"/>
          <w:spacing w:val="0"/>
          <w:sz w:val="20"/>
          <w:rtl/>
        </w:rPr>
        <w:tab/>
      </w:r>
      <w:r w:rsidR="0012449E" w:rsidRPr="008D0EB3">
        <w:rPr>
          <w:rFonts w:hint="cs"/>
          <w:spacing w:val="0"/>
          <w:sz w:val="20"/>
          <w:rtl/>
        </w:rPr>
        <w:t>يبشر نظام التدريب المزدوج بالخير العميم حتى وإن كانت قابليته العامة للتكرار غير مضمونة إلى حد الآن. فمؤسسات التدريب المزدوج حديثة ومتخصصة وذات جودة عالية وذات منتجات أكثر تنوعاً ومجهزة بشكل أفضل من غيرها ولها علاقات متكاملة مع المؤسسات الصناعية وتهتم أساساً بالوظائف التي تتميز بمستوى عال من المعرفة.</w:t>
      </w:r>
    </w:p>
    <w:p w:rsidR="0012449E" w:rsidRPr="008D0EB3" w:rsidRDefault="0012449E" w:rsidP="002158F7">
      <w:pPr>
        <w:pStyle w:val="FootnoteText"/>
        <w:spacing w:line="320" w:lineRule="exact"/>
        <w:ind w:left="-6" w:right="0"/>
        <w:jc w:val="lowKashida"/>
        <w:rPr>
          <w:spacing w:val="0"/>
          <w:sz w:val="20"/>
          <w:rtl/>
        </w:rPr>
      </w:pPr>
      <w:r w:rsidRPr="008D0EB3">
        <w:rPr>
          <w:rFonts w:hint="cs"/>
          <w:spacing w:val="0"/>
          <w:sz w:val="20"/>
          <w:rtl/>
        </w:rPr>
        <w:tab/>
      </w:r>
      <w:r w:rsidRPr="008D0EB3">
        <w:rPr>
          <w:rFonts w:hint="cs"/>
          <w:spacing w:val="0"/>
          <w:sz w:val="20"/>
          <w:rtl/>
        </w:rPr>
        <w:tab/>
        <w:t>ويعمل نظام التلمذة الصناعية "كنظام للتوظيف" أكثر من عمله كنظام للتدريب وهو محدود الفعالية بفعل طول المدة والمجالات التي يشملها التشريع. وتحتاج القوانين المتعلقة بالتلمذة الصناعي</w:t>
      </w:r>
      <w:r>
        <w:rPr>
          <w:rFonts w:hint="cs"/>
          <w:spacing w:val="0"/>
          <w:sz w:val="20"/>
          <w:rtl/>
        </w:rPr>
        <w:t>ـ</w:t>
      </w:r>
      <w:r w:rsidRPr="008D0EB3">
        <w:rPr>
          <w:rFonts w:hint="cs"/>
          <w:spacing w:val="0"/>
          <w:sz w:val="20"/>
          <w:rtl/>
        </w:rPr>
        <w:t>ة إلى تغيير جذري بالرغم من أن النظام لا يزال مطلوباً ولا سيما في المهن الحرفية.</w:t>
      </w:r>
    </w:p>
  </w:footnote>
  <w:footnote w:id="14">
    <w:p w:rsidR="0012449E" w:rsidRPr="008D0EB3" w:rsidRDefault="0013555B" w:rsidP="0013555B">
      <w:pPr>
        <w:pStyle w:val="FootnoteText"/>
        <w:ind w:right="0" w:firstLine="720"/>
        <w:jc w:val="lowKashida"/>
        <w:rPr>
          <w:spacing w:val="0"/>
          <w:sz w:val="20"/>
          <w:rtl/>
        </w:rPr>
      </w:pPr>
      <w:r>
        <w:rPr>
          <w:rFonts w:hint="cs"/>
          <w:spacing w:val="0"/>
          <w:sz w:val="20"/>
          <w:rtl/>
        </w:rPr>
        <w:t>(11)</w:t>
      </w:r>
      <w:r>
        <w:rPr>
          <w:rFonts w:hint="cs"/>
          <w:spacing w:val="0"/>
          <w:sz w:val="20"/>
          <w:rtl/>
        </w:rPr>
        <w:tab/>
      </w:r>
      <w:r w:rsidR="0012449E" w:rsidRPr="008D0EB3">
        <w:rPr>
          <w:rFonts w:hint="cs"/>
          <w:spacing w:val="0"/>
          <w:sz w:val="20"/>
          <w:rtl/>
        </w:rPr>
        <w:t>تجرى مسابقات المهارات للاعتراف بتميز المهارات التي يتحلى بها العمال الشبان الماهرون في قطاع الصناعة والخريجون من مؤسسات برنامج التعليم والتدريب في المجالين التقني والمهني. وتتمثل مسابقات المهارات في سلسلة من المسابقات المحلية وعلى صعيد المقاطعات ومسابقات قطاعية وإقليمية تعقد في كامل أنحاء البلد. وينتقل الفائزون على المستوى الوطني للمشاركة في المسابقات الدولية للمهارات مثل مسابقة رابطة أمم جنوب شرق آسيا للمهارات ومسابقة العالم للمهارات برعاية المنظمة الدولية للتدريب المهني.</w:t>
      </w:r>
    </w:p>
  </w:footnote>
  <w:footnote w:id="15">
    <w:p w:rsidR="0012449E" w:rsidRPr="008D0EB3" w:rsidRDefault="0013555B" w:rsidP="0013555B">
      <w:pPr>
        <w:pStyle w:val="FootnoteText"/>
        <w:ind w:right="0" w:firstLine="720"/>
        <w:jc w:val="lowKashida"/>
        <w:rPr>
          <w:spacing w:val="0"/>
          <w:w w:val="95"/>
          <w:sz w:val="20"/>
          <w:rtl/>
        </w:rPr>
      </w:pPr>
      <w:r>
        <w:rPr>
          <w:rFonts w:hint="cs"/>
          <w:spacing w:val="0"/>
          <w:sz w:val="20"/>
          <w:rtl/>
        </w:rPr>
        <w:t>(12)</w:t>
      </w:r>
      <w:r>
        <w:rPr>
          <w:rFonts w:hint="cs"/>
          <w:spacing w:val="0"/>
          <w:sz w:val="20"/>
          <w:rtl/>
        </w:rPr>
        <w:tab/>
      </w:r>
      <w:r w:rsidR="0012449E" w:rsidRPr="008D0EB3">
        <w:rPr>
          <w:rFonts w:hint="cs"/>
          <w:spacing w:val="0"/>
          <w:sz w:val="20"/>
          <w:rtl/>
        </w:rPr>
        <w:t xml:space="preserve">حافظ مركز النساء بهيئة التعليم على شراكات قوية مع الشركات الخاصة والمنظمات غير الحكومية فضلاً عن وحدات الحكومة المحلية من أجل تدريب المتدربين في مكان العمل والتوظيف والمنح الدراسية. وفيما يتعلق بتنمية المشاريع، فقد استمر المركز في توفير المعلومات بشأن سوق العمل لفائدة عملائه من خلال الخدمات الشاملة التي يقدمها مشروع كاسانيان -كابوهيان. فهو يقدم على وجه الخصوص تدريباً مجانياً على الإنترنت لفائدة صاحبات المشاريع حتى تتمكن من الانخراط في التجارة الإلكترونية. وقد تم تعزيز هذا المشروع في إطار المشروع المشترك بين هيئة تطوير </w:t>
      </w:r>
      <w:r w:rsidR="0012449E" w:rsidRPr="008D0EB3">
        <w:rPr>
          <w:spacing w:val="0"/>
          <w:sz w:val="20"/>
          <w:rtl/>
        </w:rPr>
        <w:t>التعليم التقني وتنمية المهارات</w:t>
      </w:r>
      <w:r w:rsidR="0012449E" w:rsidRPr="008D0EB3">
        <w:rPr>
          <w:rFonts w:hint="cs"/>
          <w:spacing w:val="0"/>
          <w:sz w:val="20"/>
          <w:rtl/>
        </w:rPr>
        <w:t xml:space="preserve"> التقنية و</w:t>
      </w:r>
      <w:r w:rsidR="0012449E" w:rsidRPr="008D0EB3">
        <w:rPr>
          <w:rFonts w:hint="eastAsia"/>
          <w:spacing w:val="0"/>
          <w:sz w:val="20"/>
          <w:rtl/>
          <w:lang w:bidi="ar"/>
        </w:rPr>
        <w:t>برنامج</w:t>
      </w:r>
      <w:r w:rsidR="0012449E" w:rsidRPr="008D0EB3">
        <w:rPr>
          <w:spacing w:val="0"/>
          <w:sz w:val="20"/>
          <w:rtl/>
          <w:lang w:bidi="ar"/>
        </w:rPr>
        <w:t xml:space="preserve"> الأمم المتحدة الإنمائي</w:t>
      </w:r>
      <w:r w:rsidR="0012449E" w:rsidRPr="008D0EB3">
        <w:rPr>
          <w:rFonts w:hint="cs"/>
          <w:spacing w:val="0"/>
          <w:sz w:val="20"/>
          <w:rtl/>
          <w:lang w:bidi="ar"/>
        </w:rPr>
        <w:t>. وقد أسندت مهمة تسويق منتجات النساء إلى المؤسسة ا</w:t>
      </w:r>
      <w:r w:rsidR="0012449E">
        <w:rPr>
          <w:rFonts w:hint="cs"/>
          <w:spacing w:val="0"/>
          <w:sz w:val="20"/>
          <w:rtl/>
          <w:lang w:bidi="ar"/>
        </w:rPr>
        <w:t>لفلبينية</w:t>
      </w:r>
      <w:r w:rsidR="0012449E" w:rsidRPr="008D0EB3">
        <w:rPr>
          <w:rFonts w:hint="cs"/>
          <w:spacing w:val="0"/>
          <w:sz w:val="20"/>
          <w:rtl/>
          <w:lang w:bidi="ar"/>
        </w:rPr>
        <w:t xml:space="preserve"> للتسويق وحالياً يتم بيع 42 منتجاً في المراكز التجارية في مترو مانيلا ومن المعتزم تصدير أربعة من المنتجات إلى الولايات المتحدة. وحقق تنسيق مؤشرات الجنسانية في التنمية في إطار برنامج التعليم والتدريب في المجالين التقني والمهني تقدماً أيضاً حيث إن تدريب 51 مديراً من الدرجة المتوسطة </w:t>
      </w:r>
      <w:r w:rsidR="0012449E" w:rsidRPr="008D0EB3">
        <w:rPr>
          <w:rFonts w:hint="cs"/>
          <w:spacing w:val="0"/>
          <w:w w:val="95"/>
          <w:sz w:val="20"/>
          <w:rtl/>
          <w:lang w:bidi="ar"/>
        </w:rPr>
        <w:t xml:space="preserve">و13 مديراً على مستوى المقاطعات، الذي يهدف إلى زيادة مناصري المؤشرات المذكورة داخل الوكالة وفضلاً عن قطاع البرنامج المذكور، قد لقي الدعم في إطار </w:t>
      </w:r>
      <w:r w:rsidR="0012449E" w:rsidRPr="008D0EB3">
        <w:rPr>
          <w:rFonts w:hint="cs"/>
          <w:spacing w:val="0"/>
          <w:w w:val="95"/>
          <w:sz w:val="20"/>
          <w:rtl/>
        </w:rPr>
        <w:t xml:space="preserve">المشروع المشترك بين هيئة تطوير </w:t>
      </w:r>
      <w:r w:rsidR="0012449E" w:rsidRPr="008D0EB3">
        <w:rPr>
          <w:spacing w:val="0"/>
          <w:w w:val="95"/>
          <w:sz w:val="20"/>
          <w:rtl/>
        </w:rPr>
        <w:t>التعليم التقني وتنمية المهارات</w:t>
      </w:r>
      <w:r w:rsidR="0012449E" w:rsidRPr="008D0EB3">
        <w:rPr>
          <w:rFonts w:hint="cs"/>
          <w:spacing w:val="0"/>
          <w:w w:val="95"/>
          <w:sz w:val="20"/>
          <w:rtl/>
        </w:rPr>
        <w:t xml:space="preserve"> التقنية و</w:t>
      </w:r>
      <w:r w:rsidR="0012449E" w:rsidRPr="008D0EB3">
        <w:rPr>
          <w:rFonts w:hint="eastAsia"/>
          <w:spacing w:val="0"/>
          <w:w w:val="95"/>
          <w:sz w:val="20"/>
          <w:rtl/>
          <w:lang w:bidi="ar"/>
        </w:rPr>
        <w:t>برنامج</w:t>
      </w:r>
      <w:r w:rsidR="0012449E" w:rsidRPr="008D0EB3">
        <w:rPr>
          <w:spacing w:val="0"/>
          <w:w w:val="95"/>
          <w:sz w:val="20"/>
          <w:rtl/>
          <w:lang w:bidi="ar"/>
        </w:rPr>
        <w:t xml:space="preserve"> الأمم المتحدة الإنمائي</w:t>
      </w:r>
      <w:r w:rsidR="0012449E" w:rsidRPr="008D0EB3">
        <w:rPr>
          <w:rFonts w:hint="cs"/>
          <w:spacing w:val="0"/>
          <w:w w:val="95"/>
          <w:sz w:val="20"/>
          <w:rtl/>
          <w:lang w:bidi="ar"/>
        </w:rPr>
        <w:t>.</w:t>
      </w:r>
    </w:p>
  </w:footnote>
  <w:footnote w:id="16">
    <w:p w:rsidR="0012449E" w:rsidRPr="0013555B" w:rsidRDefault="0012449E" w:rsidP="0013555B">
      <w:pPr>
        <w:pStyle w:val="FootnoteText1"/>
        <w:tabs>
          <w:tab w:val="clear" w:pos="4797"/>
        </w:tabs>
        <w:spacing w:before="0" w:after="120" w:line="340" w:lineRule="exact"/>
        <w:ind w:left="-23" w:firstLine="794"/>
        <w:rPr>
          <w:spacing w:val="0"/>
          <w:sz w:val="28"/>
          <w:szCs w:val="28"/>
        </w:rPr>
      </w:pPr>
      <w:r w:rsidRPr="0013555B">
        <w:rPr>
          <w:spacing w:val="0"/>
          <w:sz w:val="28"/>
          <w:szCs w:val="28"/>
          <w:rtl/>
        </w:rPr>
        <w:t xml:space="preserve">تنص المادة الثانية من </w:t>
      </w:r>
      <w:r w:rsidRPr="0013555B">
        <w:rPr>
          <w:rFonts w:hint="cs"/>
          <w:spacing w:val="0"/>
          <w:sz w:val="28"/>
          <w:szCs w:val="28"/>
          <w:rtl/>
        </w:rPr>
        <w:t>الباب</w:t>
      </w:r>
      <w:r w:rsidRPr="0013555B">
        <w:rPr>
          <w:spacing w:val="0"/>
          <w:sz w:val="28"/>
          <w:szCs w:val="28"/>
          <w:rtl/>
        </w:rPr>
        <w:t xml:space="preserve"> 14 من</w:t>
      </w:r>
      <w:r w:rsidRPr="0013555B">
        <w:rPr>
          <w:rFonts w:hint="cs"/>
          <w:spacing w:val="0"/>
          <w:sz w:val="28"/>
          <w:szCs w:val="28"/>
          <w:rtl/>
        </w:rPr>
        <w:t xml:space="preserve"> ال</w:t>
      </w:r>
      <w:r w:rsidRPr="0013555B">
        <w:rPr>
          <w:spacing w:val="0"/>
          <w:sz w:val="28"/>
          <w:szCs w:val="28"/>
          <w:rtl/>
        </w:rPr>
        <w:t>دستور، على أن</w:t>
      </w:r>
      <w:r w:rsidRPr="0013555B">
        <w:rPr>
          <w:rFonts w:hint="cs"/>
          <w:spacing w:val="0"/>
          <w:sz w:val="28"/>
          <w:szCs w:val="28"/>
          <w:rtl/>
        </w:rPr>
        <w:t xml:space="preserve"> </w:t>
      </w:r>
      <w:r w:rsidRPr="0013555B">
        <w:rPr>
          <w:spacing w:val="0"/>
          <w:sz w:val="28"/>
          <w:szCs w:val="28"/>
          <w:rtl/>
        </w:rPr>
        <w:t>الدولة تعترف بدور المرأة في بناء الأمة، وتعمل على ضمان المساواة الأساسية بين المرأة والرجل أمام القانون</w:t>
      </w:r>
      <w:r w:rsidRPr="0013555B">
        <w:rPr>
          <w:rFonts w:hint="cs"/>
          <w:spacing w:val="0"/>
          <w:sz w:val="28"/>
          <w:szCs w:val="28"/>
          <w:rtl/>
        </w:rPr>
        <w:t>. وتكفل المادة الثالثة من الباب 1 من الدستور كذلك لكل شخص المساواة في التمتع بحماية القانون. وزيادة على ذلك، تكفل المادة الرابعة من الفقرة 13 من الباب الثالث الحماية للعمالة بصرف النظر عن نوع الجنس.</w:t>
      </w:r>
    </w:p>
  </w:footnote>
  <w:footnote w:id="17">
    <w:p w:rsidR="0012449E" w:rsidRPr="00C90656" w:rsidRDefault="00413BDA" w:rsidP="00EC62ED">
      <w:pPr>
        <w:pStyle w:val="FootnoteText"/>
        <w:ind w:right="0" w:firstLine="720"/>
        <w:jc w:val="lowKashida"/>
        <w:rPr>
          <w:rFonts w:hint="cs"/>
          <w:spacing w:val="0"/>
          <w:sz w:val="26"/>
          <w:rtl/>
        </w:rPr>
      </w:pPr>
      <w:r>
        <w:rPr>
          <w:rFonts w:hint="cs"/>
          <w:spacing w:val="0"/>
          <w:sz w:val="26"/>
          <w:rtl/>
        </w:rPr>
        <w:t>(14)</w:t>
      </w:r>
      <w:r>
        <w:rPr>
          <w:rFonts w:hint="cs"/>
          <w:spacing w:val="0"/>
          <w:sz w:val="26"/>
          <w:rtl/>
        </w:rPr>
        <w:tab/>
      </w:r>
      <w:r w:rsidR="0012449E" w:rsidRPr="00C90656">
        <w:rPr>
          <w:rFonts w:hint="cs"/>
          <w:spacing w:val="0"/>
          <w:sz w:val="26"/>
          <w:rtl/>
        </w:rPr>
        <w:t xml:space="preserve">تكفل المادة 8 من شُرعية الحقوق الفلبينية "ألاّ يُحرَم الشعب، بمن فيه الموظَّفون في القطاعين العام والخاص، من الحق في تكوين اتحادات أو رابطات أو جمعيات لأغراض لا تخالف القانون". وإلى جانب حماية حرية تكوين جمعيات، وهي حرية عريقة، رأى واضعو دستور عام 1987 أن من الضروري الاعتراف بنقابات القطاعين الخاص والعام بوصفها أمثلةً مهمّة على المنظمات الحرة والديمقراطية. وهذا الجزء البارز من مشروع قانون الحقوق يقرُّ في الوقت نفسه بالتصريحات الواردة في الأشغال التحضيرية المتعلقة بإدراج مادةٍ محددة تتناول الحقوق النقابية في العهد رغم وجود البند الخاص بحرية التنظيم النقابي في الإعلان العالمي لحقوق الإنسان. والواقع أن ما يسمى "تعديل ليرام"، الذي أُجري على البند المتعلق بحرية التنظيم النقابي في الدستور الفلبيني، لم يعالج عدم كفاية بندٍ عام متعلق بحرية التنظيم النقابي ويُبقي على حماية الحريات النقابية بوصفها "شرطاً أساسياً" لضمان الحقوق الاقتصادية عموماً والحق في ظروف عملٍ مُرضية بوجه خاص. وبالإضافة إلى ذلك، تأمر الفقرة 3 من المادة الثالثة عشرة (العدالة الاجتماعية وحقوق الإنسان) من دستور عام 1987 الدولةَ ب‍"ضمان حق جميع العمال في التنظيم الذاتي". وتتمثل الحجة المنطقية التي بُنيت عليها المادة </w:t>
      </w:r>
      <w:r w:rsidR="00EC62ED">
        <w:rPr>
          <w:rFonts w:hint="cs"/>
          <w:spacing w:val="0"/>
          <w:sz w:val="26"/>
          <w:rtl/>
        </w:rPr>
        <w:t xml:space="preserve">الثالثة عشرة </w:t>
      </w:r>
      <w:r w:rsidR="0012449E" w:rsidRPr="00C90656">
        <w:rPr>
          <w:rFonts w:hint="cs"/>
          <w:spacing w:val="0"/>
          <w:sz w:val="26"/>
          <w:rtl/>
        </w:rPr>
        <w:t xml:space="preserve"> في الوعي بأن العدالة الاجتماعية توفِّر الهيكل الأساسي المادي والاجتماعي لإعمال حقوق الإنسان الأساسية وتعزيز الكرامة الإنسانية والمشاركة الفعلية في العمليات الديمقراطية".</w:t>
      </w:r>
    </w:p>
    <w:p w:rsidR="0012449E" w:rsidRPr="00C90656" w:rsidRDefault="0012449E" w:rsidP="00442A14">
      <w:pPr>
        <w:pStyle w:val="FootnoteText"/>
        <w:ind w:right="0" w:firstLine="720"/>
        <w:jc w:val="lowKashida"/>
        <w:rPr>
          <w:spacing w:val="0"/>
          <w:rtl/>
        </w:rPr>
      </w:pPr>
      <w:r w:rsidRPr="00C90656">
        <w:rPr>
          <w:rFonts w:hint="cs"/>
          <w:spacing w:val="0"/>
          <w:sz w:val="26"/>
          <w:rtl/>
        </w:rPr>
        <w:t>ومن أجل تنفيذ هذه الولايات الدستورية، تخضع ممارسة الموظَّفين للحق في التنظيم الذاتي لقانونين. فالقانون الساري على القطاع الخاص هو قانون العمل في الفلبين بينما يسري الأمر التنفيذي، سلسلة عام 1987، على القطاع العام.</w:t>
      </w:r>
    </w:p>
  </w:footnote>
  <w:footnote w:id="18">
    <w:p w:rsidR="0012449E" w:rsidRPr="003F5CE1" w:rsidRDefault="00413BDA" w:rsidP="00413BDA">
      <w:pPr>
        <w:pStyle w:val="FootnoteText"/>
        <w:ind w:right="0" w:firstLine="720"/>
        <w:jc w:val="lowKashida"/>
        <w:rPr>
          <w:rFonts w:hint="cs"/>
          <w:spacing w:val="0"/>
          <w:sz w:val="20"/>
          <w:rtl/>
        </w:rPr>
      </w:pPr>
      <w:r>
        <w:rPr>
          <w:rFonts w:hint="cs"/>
          <w:spacing w:val="0"/>
          <w:sz w:val="20"/>
          <w:rtl/>
        </w:rPr>
        <w:t>(15)</w:t>
      </w:r>
      <w:r>
        <w:rPr>
          <w:rFonts w:hint="cs"/>
          <w:spacing w:val="0"/>
          <w:sz w:val="20"/>
          <w:rtl/>
        </w:rPr>
        <w:tab/>
      </w:r>
      <w:r w:rsidR="0012449E" w:rsidRPr="003F5CE1">
        <w:rPr>
          <w:rFonts w:hint="cs"/>
          <w:spacing w:val="0"/>
          <w:sz w:val="20"/>
          <w:rtl/>
        </w:rPr>
        <w:t>تتضمن الحقوق المالية أو الائتمانية التي يتمتع عضوٌ نقابي بها: (أ) الحق في عدم دفع رسومٍ أو غراماتٍ ثقيلة الوطأة أو مفرطة؛ (ب) الحق في الاطلاع على تقارير وافية ومفصلة عن جميع المعاملات المالية وفق ما ينص عليه قانون النقابة التأسيسي وقانونها الداخلي؛ (ج) الحق في الحماية من جباية غير قانونية لرسومٍ مستحقة أو مساهمات أخرى؛ (د) الحق في المطالبة بإيصال استلام كلما سُدِّدت رسومٌ مستحقة أو مساهمات أخرى؛ (</w:t>
      </w:r>
      <w:r w:rsidR="0012449E">
        <w:rPr>
          <w:rFonts w:hint="cs"/>
          <w:spacing w:val="0"/>
          <w:sz w:val="20"/>
          <w:rtl/>
        </w:rPr>
        <w:t>ﻫ</w:t>
      </w:r>
      <w:r w:rsidR="0012449E" w:rsidRPr="003F5CE1">
        <w:rPr>
          <w:rFonts w:hint="cs"/>
          <w:spacing w:val="0"/>
          <w:sz w:val="20"/>
          <w:rtl/>
        </w:rPr>
        <w:t>) الحق في منع استخدام أموال المنظمة لأي أغراض أو أهداف غير تلك المنصوص عليها صراحةً في قانون النقابة التأسيسي وقانونها الداخلي إلاّ بقرارٍ كتابي تعتمده أغلبية الأعضاء في اجتماع عام يُدْعى لعقده لهذا الغرض بالذات وفق الأصول؛ (و) الحق في طلب أو اشتراط تقييد أو إصدار إيصال استلام بكل دخل أو ريع تجنيه النقابة وبكل نفقة من نفقاتها؛ ويجب أن يشكِّل كل قيد أو إيصال جزءاً من سجلاّت النقابة المالية؛ (ز) الحق في عدم دفع ضريبة مقدرة خاصة أو غير ذلك من الرسوم غير العادية دون إذن؛ (ح) الحق في عدم اقتطاع رسوم الاشتراك في النقابة مباشرةً من الراتب أو الأجرة دون إذن لأغراض ضرائب مقدرة خاصة أو لدفع أتعاب محامٍ أو غير ذلك من الرسوم غير العادية دون إذنٍ كتابي يحمل توقيع الموظَّف حسب الأصول؛ (ط) الحق في التصويت على مكافآت المسؤولين النقابيين؛ (ي) الحق في عدم دفع ضريبة مقدرة بلا مبرر لتمويل حلقاتٍ دراسية بشأن العلاقات العمالية وغير ذلك من الأنشطة ذات الصلة بالعلاقات العمالية؛ (ك) الحق في أن يطلب من أمين الخزينة وغيره من المسؤولين في النقابة تقديم حساب فعلي وصحيح لأموال وممتلكات النق</w:t>
      </w:r>
      <w:r w:rsidR="0012449E">
        <w:rPr>
          <w:rFonts w:hint="cs"/>
          <w:spacing w:val="0"/>
          <w:sz w:val="20"/>
          <w:rtl/>
        </w:rPr>
        <w:t>ـ</w:t>
      </w:r>
      <w:r w:rsidR="0012449E" w:rsidRPr="003F5CE1">
        <w:rPr>
          <w:rFonts w:hint="cs"/>
          <w:spacing w:val="0"/>
          <w:sz w:val="20"/>
          <w:rtl/>
        </w:rPr>
        <w:t>ابة؛ (ل) الحق في طلب مراجعة الحساب وفق الأصول وإثبات دقته في إقرارٍ كتابي مشفوعٍ بيمين تُسلَّم نسخةٌ منه إلى وزير العمل والتشغيل؛ (م) الحق في فحص دفاتر الحسابات وغيرها من سجلات النقابة المالية وفي الحصول على تقارير وافية ومفصلة من المسؤولين فيها ومن ممثلياتها عن جميع المعاملات المالية وفق ما ينص عليه القانونان التأسيسي والداخلي.</w:t>
      </w:r>
    </w:p>
    <w:p w:rsidR="0012449E" w:rsidRPr="003F5CE1" w:rsidRDefault="0012449E" w:rsidP="00676A9D">
      <w:pPr>
        <w:pStyle w:val="FootnoteText"/>
        <w:ind w:right="0" w:firstLine="720"/>
        <w:jc w:val="lowKashida"/>
        <w:rPr>
          <w:spacing w:val="0"/>
          <w:rtl/>
        </w:rPr>
      </w:pPr>
      <w:r w:rsidRPr="003F5CE1">
        <w:rPr>
          <w:rFonts w:hint="cs"/>
          <w:spacing w:val="0"/>
          <w:sz w:val="20"/>
          <w:rtl/>
        </w:rPr>
        <w:t>ومن الحقوق السياسية المخولة لأي عضو نقابي ما يلي: (أ) الحق في الاطلاع على ما ينص عليه القانون التأسيسي والقانون الداخلي واتفاق المفاوضة الجماعية ونظام العلاقات العمالية السائد وعلى جميع حقوقه والتزاماته التي تنص عليها قوانين العمل الموجودة عن طريق حلقات دراسية متعلقة بالعلاقات العمالية أو غير ذلك من الأنشطة التثقيفية المتعلقة بالعلاقات العمالية مع مراعاة المؤهلات والوقائع السالبة للأهلية (كالانتماء إلى منظمة تخريبية)؛ (د) الحق في أن يعيَّن لشغل مناصب في المنظمة مع مراعاة المؤهلات والوقائع السالبة للأهلية؛ (</w:t>
      </w:r>
      <w:r>
        <w:rPr>
          <w:rFonts w:hint="cs"/>
          <w:spacing w:val="0"/>
          <w:sz w:val="20"/>
          <w:rtl/>
        </w:rPr>
        <w:t>ﻫ</w:t>
      </w:r>
      <w:r w:rsidRPr="003F5CE1">
        <w:rPr>
          <w:rFonts w:hint="cs"/>
          <w:spacing w:val="0"/>
          <w:sz w:val="20"/>
          <w:rtl/>
        </w:rPr>
        <w:t>) الحق في التصويت بالاقتراع السري على أي مسألة من مسائل السياسة الرئيسية تمس جميع أعضاء النقابة؛ (و) الحق في بدء إجراءات مقاضاة أو طرد أي مسؤول</w:t>
      </w:r>
      <w:r w:rsidRPr="003F5CE1">
        <w:rPr>
          <w:rFonts w:hint="cs"/>
          <w:spacing w:val="0"/>
          <w:rtl/>
        </w:rPr>
        <w:t xml:space="preserve"> أو عضو في النقابة يرتكب خطأً والمشاركة في تلك الإجراءات.</w:t>
      </w:r>
    </w:p>
  </w:footnote>
  <w:footnote w:id="19">
    <w:p w:rsidR="0012449E" w:rsidRPr="003F5CE1" w:rsidRDefault="00413BDA" w:rsidP="00413BDA">
      <w:pPr>
        <w:pStyle w:val="FootnoteText"/>
        <w:ind w:right="0" w:firstLine="720"/>
        <w:jc w:val="lowKashida"/>
        <w:rPr>
          <w:spacing w:val="0"/>
          <w:sz w:val="20"/>
          <w:rtl/>
        </w:rPr>
      </w:pPr>
      <w:r>
        <w:rPr>
          <w:rFonts w:hint="cs"/>
          <w:spacing w:val="0"/>
          <w:sz w:val="20"/>
          <w:rtl/>
        </w:rPr>
        <w:t>(16)</w:t>
      </w:r>
      <w:r>
        <w:rPr>
          <w:rFonts w:hint="cs"/>
          <w:spacing w:val="0"/>
          <w:sz w:val="20"/>
          <w:rtl/>
        </w:rPr>
        <w:tab/>
      </w:r>
      <w:r w:rsidR="0012449E" w:rsidRPr="003F5CE1">
        <w:rPr>
          <w:spacing w:val="0"/>
          <w:sz w:val="20"/>
          <w:rtl/>
        </w:rPr>
        <w:t>الفقر</w:t>
      </w:r>
      <w:r w:rsidR="0012449E" w:rsidRPr="003F5CE1">
        <w:rPr>
          <w:rFonts w:hint="cs"/>
          <w:spacing w:val="0"/>
          <w:sz w:val="20"/>
          <w:rtl/>
        </w:rPr>
        <w:t>ات من 5 إلى 7 من المادة السادسة عشرة من الأمر الوزاري رقم 40-3 - يجوز لأي نقابة عمالية شرعية ولأصحاب العمل الاتفاق كتابةً على الاجتماع بغرض إجراء مفاوضة جماعية على أساس المعايير التالية: (أ) لا يجوز لغير النقابات العمالية الشرعية التي تتمتع بصفة النقابة المفوَّضة للتفاوض وحدها دون غيرها أن تشارك وتتفاوض في عملية المفاوضة التي يشارك فيها عدة أصحاب عمل في آن واحد؛ (ب) لا يجوز لغير أصحاب العمل الذين لهم نظراء من النقابات العمالية الشرعية التي تتمتع وحدها بصفة النقابة المفوَّضة للتفاوض أن تشارك وتتفاوض في عملية المفاوضة التي يشارك فيها عدة أصحاب عمل في آن واحد؛ (ج) لا يجوز أن تشارك غير النقابات العمالية الشرعية التي تخص وحدات أصحاب العمل التي توافق على مفاوضة يشارك فيها عدة أصحاب عمل في آن واحد.</w:t>
      </w:r>
    </w:p>
  </w:footnote>
  <w:footnote w:id="20">
    <w:p w:rsidR="0012449E" w:rsidRPr="00F56375" w:rsidRDefault="00413BDA" w:rsidP="00413BDA">
      <w:pPr>
        <w:pStyle w:val="FootnoteText"/>
        <w:ind w:right="0" w:firstLine="720"/>
        <w:jc w:val="lowKashida"/>
        <w:rPr>
          <w:spacing w:val="0"/>
          <w:rtl/>
        </w:rPr>
      </w:pPr>
      <w:r>
        <w:rPr>
          <w:rFonts w:hint="cs"/>
          <w:spacing w:val="0"/>
          <w:rtl/>
        </w:rPr>
        <w:t>(17)</w:t>
      </w:r>
      <w:r>
        <w:rPr>
          <w:rFonts w:hint="cs"/>
          <w:spacing w:val="0"/>
          <w:rtl/>
        </w:rPr>
        <w:tab/>
      </w:r>
      <w:r w:rsidR="0012449E" w:rsidRPr="00F56375">
        <w:rPr>
          <w:rFonts w:hint="cs"/>
          <w:spacing w:val="0"/>
          <w:rtl/>
        </w:rPr>
        <w:t>تضمن الفقرة 3 من المادة الثا</w:t>
      </w:r>
      <w:r w:rsidR="0012449E">
        <w:rPr>
          <w:rFonts w:hint="cs"/>
          <w:spacing w:val="0"/>
          <w:rtl/>
        </w:rPr>
        <w:t>لثة عشرة</w:t>
      </w:r>
      <w:r w:rsidR="0012449E" w:rsidRPr="00F56375">
        <w:rPr>
          <w:rFonts w:hint="cs"/>
          <w:spacing w:val="0"/>
          <w:rtl/>
        </w:rPr>
        <w:t xml:space="preserve"> من الدستور حق جميع العاملين في التنظيم الذاتي وفي المفاوضة والتفاوض الجماعيين وفي القيام بأنشطة سلمية متضافرة بما فيها الحق في الإضراب وفقاً للقانون. ومن ثم، فإن الهيئة التشريعية وضعت قيوداً قانونية تحد من ممارسة هذا الحق مع أنه ليس هناك ما يمنع الإضراب بوجه عام.</w:t>
      </w:r>
    </w:p>
  </w:footnote>
  <w:footnote w:id="21">
    <w:p w:rsidR="0012449E" w:rsidRPr="00840045" w:rsidRDefault="00413BDA" w:rsidP="00413BDA">
      <w:pPr>
        <w:pStyle w:val="FootnoteText1"/>
        <w:numPr>
          <w:ilvl w:val="0"/>
          <w:numId w:val="0"/>
        </w:numPr>
        <w:spacing w:before="0" w:after="120" w:line="340" w:lineRule="exact"/>
        <w:ind w:left="-25" w:firstLine="791"/>
        <w:rPr>
          <w:rFonts w:hint="cs"/>
          <w:spacing w:val="0"/>
          <w:sz w:val="28"/>
          <w:szCs w:val="28"/>
        </w:rPr>
      </w:pPr>
      <w:r>
        <w:rPr>
          <w:rFonts w:hint="cs"/>
          <w:spacing w:val="0"/>
          <w:sz w:val="28"/>
          <w:szCs w:val="28"/>
          <w:rtl/>
        </w:rPr>
        <w:t>(18)</w:t>
      </w:r>
      <w:r>
        <w:rPr>
          <w:rFonts w:hint="cs"/>
          <w:spacing w:val="0"/>
          <w:sz w:val="28"/>
          <w:szCs w:val="28"/>
          <w:rtl/>
        </w:rPr>
        <w:tab/>
      </w:r>
      <w:r w:rsidR="0012449E" w:rsidRPr="00840045">
        <w:rPr>
          <w:rFonts w:hint="cs"/>
          <w:spacing w:val="0"/>
          <w:sz w:val="28"/>
          <w:szCs w:val="28"/>
          <w:rtl/>
        </w:rPr>
        <w:t>وصل عدد المُسجلين من العمال الفلبينيين في الخارج إلى ما يقرب من 000 600 شخص بحلول نهاية عام 2005، يمثلون 25 في المائة من عدد العمال الكلي في بلدان أنشأ فيها نظام الضمان الاجتماعي مكاتب تمثيل. ومن الجدير بالإشارة أنه، لتلبية احتياجات العمال الفلبينيين في الخارج قبل انتشارهم، أنشأ نظام الضمان الاجتماعي مكتباً داخل مركز متعدد الخدمات تابع للإدارة الفلبينية للتوظيف في الخارج. وأنشأ نظام الضمان الاجتماعي أيضاً 15 مكتباً في أصقاع العالم يقع أغلبها في السفارات والقنصليات. ولقد ازدادت اشتراكات العمال الفلبينيين في الخارج بصورة هائلة، من 95 مليون بيزو فلبيني في عام 1999 إلى 893 مليون بيزو فلبيني في عام 2005. وبلغ بالفعل صافي حصة الأعضاء في صندوق الادخار المريح 80 ملي</w:t>
      </w:r>
      <w:r w:rsidR="0012449E">
        <w:rPr>
          <w:rFonts w:hint="cs"/>
          <w:spacing w:val="0"/>
          <w:sz w:val="28"/>
          <w:szCs w:val="28"/>
          <w:rtl/>
        </w:rPr>
        <w:t>ـ</w:t>
      </w:r>
      <w:r w:rsidR="0012449E" w:rsidRPr="00840045">
        <w:rPr>
          <w:rFonts w:hint="cs"/>
          <w:spacing w:val="0"/>
          <w:sz w:val="28"/>
          <w:szCs w:val="28"/>
          <w:rtl/>
        </w:rPr>
        <w:t>ون بيزو فلبيني.</w:t>
      </w:r>
    </w:p>
  </w:footnote>
  <w:footnote w:id="22">
    <w:p w:rsidR="0012449E" w:rsidRPr="003059CF" w:rsidRDefault="00413BDA" w:rsidP="00413BDA">
      <w:pPr>
        <w:pStyle w:val="FootnoteText1"/>
        <w:numPr>
          <w:ilvl w:val="0"/>
          <w:numId w:val="0"/>
        </w:numPr>
        <w:spacing w:before="0" w:after="120" w:line="340" w:lineRule="exact"/>
        <w:ind w:left="-25" w:firstLine="791"/>
        <w:rPr>
          <w:rFonts w:hint="cs"/>
          <w:sz w:val="28"/>
          <w:szCs w:val="28"/>
        </w:rPr>
      </w:pPr>
      <w:r>
        <w:rPr>
          <w:rFonts w:hint="cs"/>
          <w:sz w:val="28"/>
          <w:szCs w:val="28"/>
          <w:rtl/>
        </w:rPr>
        <w:t>(19)</w:t>
      </w:r>
      <w:r>
        <w:rPr>
          <w:rFonts w:hint="cs"/>
          <w:sz w:val="28"/>
          <w:szCs w:val="28"/>
          <w:rtl/>
        </w:rPr>
        <w:tab/>
      </w:r>
      <w:r w:rsidR="0012449E" w:rsidRPr="003059CF">
        <w:rPr>
          <w:rFonts w:hint="cs"/>
          <w:sz w:val="28"/>
          <w:szCs w:val="28"/>
          <w:rtl/>
        </w:rPr>
        <w:t xml:space="preserve">(أ) </w:t>
      </w:r>
      <w:r w:rsidR="0012449E" w:rsidRPr="003059CF">
        <w:rPr>
          <w:rFonts w:hint="cs"/>
          <w:b/>
          <w:bCs/>
          <w:i/>
          <w:iCs/>
          <w:sz w:val="28"/>
          <w:szCs w:val="28"/>
          <w:rtl/>
        </w:rPr>
        <w:t>المساواة في المعاملة</w:t>
      </w:r>
      <w:r w:rsidR="0012449E" w:rsidRPr="003059CF">
        <w:rPr>
          <w:rFonts w:hint="cs"/>
          <w:sz w:val="28"/>
          <w:szCs w:val="28"/>
          <w:rtl/>
        </w:rPr>
        <w:t xml:space="preserve"> - يكون المواطن الفلبيني المشمول بنظام الضمان الاجتماعي، بما في ذلك مُعالوه ومن تُوُفّي</w:t>
      </w:r>
      <w:r w:rsidR="0012449E">
        <w:rPr>
          <w:rFonts w:hint="cs"/>
          <w:sz w:val="28"/>
          <w:szCs w:val="28"/>
          <w:rtl/>
        </w:rPr>
        <w:t>َ</w:t>
      </w:r>
      <w:r w:rsidR="0012449E" w:rsidRPr="003059CF">
        <w:rPr>
          <w:rFonts w:hint="cs"/>
          <w:sz w:val="28"/>
          <w:szCs w:val="28"/>
          <w:rtl/>
        </w:rPr>
        <w:t xml:space="preserve"> عنهم، مؤهلين لتقاضي استحقاقات الضمان الاجتماعي بمقتضى الشروط ذاتها المطبقة على مواطن الدولة التي أبرمت معها جمهورية الفلبين اتفاقاً؛ و(ب) </w:t>
      </w:r>
      <w:r w:rsidR="0012449E" w:rsidRPr="003059CF">
        <w:rPr>
          <w:rFonts w:hint="cs"/>
          <w:b/>
          <w:bCs/>
          <w:i/>
          <w:iCs/>
          <w:sz w:val="28"/>
          <w:szCs w:val="28"/>
          <w:rtl/>
        </w:rPr>
        <w:t>ترحيل الاستحقاقات</w:t>
      </w:r>
      <w:r w:rsidR="0012449E" w:rsidRPr="003059CF">
        <w:rPr>
          <w:rFonts w:hint="cs"/>
          <w:sz w:val="28"/>
          <w:szCs w:val="28"/>
          <w:rtl/>
        </w:rPr>
        <w:t xml:space="preserve"> - يستمر الفرد في تقاضي استحقاقاته، أينما قرر الإقامة، و(ج) </w:t>
      </w:r>
      <w:r w:rsidR="0012449E" w:rsidRPr="003059CF">
        <w:rPr>
          <w:rFonts w:hint="cs"/>
          <w:b/>
          <w:bCs/>
          <w:i/>
          <w:iCs/>
          <w:sz w:val="28"/>
          <w:szCs w:val="28"/>
          <w:rtl/>
        </w:rPr>
        <w:t>ضم فترات الاشتراكات</w:t>
      </w:r>
      <w:r w:rsidR="0012449E" w:rsidRPr="003059CF">
        <w:rPr>
          <w:rFonts w:hint="cs"/>
          <w:sz w:val="28"/>
          <w:szCs w:val="28"/>
          <w:rtl/>
        </w:rPr>
        <w:t xml:space="preserve"> - تُضاف فترات الاشتراكات/الفترات المحسوبة في المعاش التقاعدي في كلا البلدين لتحديد أهلية تقاضي الاستحقاقات؛ و(د) </w:t>
      </w:r>
      <w:r w:rsidR="0012449E" w:rsidRPr="003059CF">
        <w:rPr>
          <w:rFonts w:hint="cs"/>
          <w:b/>
          <w:bCs/>
          <w:i/>
          <w:iCs/>
          <w:sz w:val="28"/>
          <w:szCs w:val="28"/>
          <w:rtl/>
        </w:rPr>
        <w:t>دفع الاستحقاقات</w:t>
      </w:r>
      <w:r w:rsidR="0012449E" w:rsidRPr="003059CF">
        <w:rPr>
          <w:rFonts w:hint="cs"/>
          <w:sz w:val="28"/>
          <w:szCs w:val="28"/>
          <w:rtl/>
        </w:rPr>
        <w:t xml:space="preserve"> - يدفع كل بلد على حدة جزءاً من الاستحقاق المترتب على نُظُم كل بلد من هذه البلدان؛ و(</w:t>
      </w:r>
      <w:r w:rsidR="0012449E">
        <w:rPr>
          <w:rFonts w:hint="cs"/>
          <w:sz w:val="28"/>
          <w:szCs w:val="28"/>
          <w:rtl/>
        </w:rPr>
        <w:t>ﻫ</w:t>
      </w:r>
      <w:r w:rsidR="0012449E" w:rsidRPr="003059CF">
        <w:rPr>
          <w:rFonts w:hint="cs"/>
          <w:sz w:val="28"/>
          <w:szCs w:val="28"/>
          <w:rtl/>
        </w:rPr>
        <w:t xml:space="preserve">) </w:t>
      </w:r>
      <w:r w:rsidR="0012449E" w:rsidRPr="003059CF">
        <w:rPr>
          <w:rFonts w:hint="cs"/>
          <w:b/>
          <w:bCs/>
          <w:i/>
          <w:iCs/>
          <w:sz w:val="28"/>
          <w:szCs w:val="28"/>
          <w:rtl/>
        </w:rPr>
        <w:t>المساعدة الإدارية</w:t>
      </w:r>
      <w:r w:rsidR="0012449E" w:rsidRPr="003059CF">
        <w:rPr>
          <w:rFonts w:hint="cs"/>
          <w:b/>
          <w:bCs/>
          <w:sz w:val="28"/>
          <w:szCs w:val="28"/>
          <w:rtl/>
        </w:rPr>
        <w:t xml:space="preserve"> </w:t>
      </w:r>
      <w:r w:rsidR="0012449E" w:rsidRPr="003059CF">
        <w:rPr>
          <w:rFonts w:hint="cs"/>
          <w:b/>
          <w:bCs/>
          <w:i/>
          <w:iCs/>
          <w:sz w:val="28"/>
          <w:szCs w:val="28"/>
          <w:rtl/>
        </w:rPr>
        <w:t>المتبادلة</w:t>
      </w:r>
      <w:r w:rsidR="0012449E" w:rsidRPr="003059CF">
        <w:rPr>
          <w:rFonts w:hint="cs"/>
          <w:sz w:val="28"/>
          <w:szCs w:val="28"/>
          <w:rtl/>
        </w:rPr>
        <w:t xml:space="preserve"> - يحق للأعضاء أو المستفيدين المشمولين بالضمان الاجتماعي أن يرفعوا مطالباتهم إلى وكالات الاتصال المعنية في جمهورية الفلبين أو إلى البلد الذي يقوم بينه وبين جمهورية الفلبين اتفاق نافذ، وبناءً عليه، تُقدَّم المساعدة لتسهيل معالجة مطالباتهم.</w:t>
      </w:r>
    </w:p>
  </w:footnote>
  <w:footnote w:id="23">
    <w:p w:rsidR="0012449E" w:rsidRPr="002A2ACB" w:rsidRDefault="0012449E" w:rsidP="00F4102B">
      <w:pPr>
        <w:pStyle w:val="FootnoteText"/>
        <w:numPr>
          <w:ilvl w:val="0"/>
          <w:numId w:val="11"/>
        </w:numPr>
        <w:tabs>
          <w:tab w:val="clear" w:pos="720"/>
        </w:tabs>
        <w:ind w:left="-6" w:right="0" w:firstLine="720"/>
        <w:jc w:val="lowKashida"/>
        <w:rPr>
          <w:rFonts w:hint="cs"/>
          <w:spacing w:val="0"/>
        </w:rPr>
      </w:pPr>
      <w:r w:rsidRPr="002A2ACB">
        <w:rPr>
          <w:rFonts w:hint="cs"/>
          <w:spacing w:val="0"/>
          <w:rtl/>
        </w:rPr>
        <w:t xml:space="preserve">هذه البرامج هي على النحو التالي - </w:t>
      </w:r>
      <w:r w:rsidRPr="002A2ACB">
        <w:rPr>
          <w:rFonts w:hint="cs"/>
          <w:i/>
          <w:iCs/>
          <w:spacing w:val="0"/>
          <w:rtl/>
        </w:rPr>
        <w:t>نظام التعاضد</w:t>
      </w:r>
      <w:r w:rsidRPr="002A2ACB">
        <w:rPr>
          <w:rFonts w:hint="cs"/>
          <w:spacing w:val="0"/>
          <w:rtl/>
        </w:rPr>
        <w:t xml:space="preserve">. لكي يحصل العضو فيه على استحقاق موحد مقداره 000.00 5 بيزو فلبيني، يَدفع قسط تأمين قدره 48.00 بيزو فلبيني، ومبلغ 48.00 بيزو فلبيني آخر كرأس مال سهمي سنوياً طيلة فترة عضويته في هذا النظام. وينسحب من النظام كل مَن بلغوا الستين من العمر، ويحق لهم الحصول على الحصة التراكمية عن كل دخل؛ </w:t>
      </w:r>
      <w:r w:rsidRPr="002A2ACB">
        <w:rPr>
          <w:rFonts w:hint="cs"/>
          <w:i/>
          <w:iCs/>
          <w:spacing w:val="0"/>
          <w:rtl/>
        </w:rPr>
        <w:t>خطة حماية القروض،</w:t>
      </w:r>
      <w:r w:rsidRPr="002A2ACB">
        <w:rPr>
          <w:rFonts w:hint="cs"/>
          <w:spacing w:val="0"/>
          <w:rtl/>
        </w:rPr>
        <w:t xml:space="preserve"> تؤمن تعاونيات كهذه على المبالغ المخصصة للقروض التي يحصل عليها الأعضاء، وفي حالة وفاة أحد الأعضاء، تدفع التعاونية الرصيد المتبقي من القرض؛ </w:t>
      </w:r>
      <w:r w:rsidRPr="002A2ACB">
        <w:rPr>
          <w:rFonts w:hint="cs"/>
          <w:i/>
          <w:iCs/>
          <w:spacing w:val="0"/>
          <w:rtl/>
        </w:rPr>
        <w:t>خطة حماية العضو،</w:t>
      </w:r>
      <w:r w:rsidRPr="002A2ACB">
        <w:rPr>
          <w:rFonts w:hint="cs"/>
          <w:spacing w:val="0"/>
          <w:rtl/>
        </w:rPr>
        <w:t xml:space="preserve"> وهو برنامج تأمين اختياري للأعضاء الذين يدفعون أقساط تأمين حسب السن وحسب قيمة وثيقة التأمين. وفي حالة الوفاة، يتقاضى المستفيدون مبلغ التغطية المحدَّدَ في وثيقة التأمين؛ </w:t>
      </w:r>
      <w:r w:rsidRPr="002A2ACB">
        <w:rPr>
          <w:rFonts w:hint="cs"/>
          <w:i/>
          <w:iCs/>
          <w:spacing w:val="0"/>
          <w:rtl/>
        </w:rPr>
        <w:t>خطة التعاونيات المتعلقة بتقاعد الموظفين،</w:t>
      </w:r>
      <w:r w:rsidRPr="002A2ACB">
        <w:rPr>
          <w:rFonts w:hint="cs"/>
          <w:spacing w:val="0"/>
          <w:rtl/>
        </w:rPr>
        <w:t xml:space="preserve"> وهي مخصصة للأعضاء الدائمين أو الموظفين في التعاونيات أو منظمات المساعدة الذاتية حيث تتعلق الاستحقاقات بأقساط التأمين المدفوعة على أساس نسبة مئوية معينة بين صاحب العمل/التعاونيات والموظف.</w:t>
      </w:r>
    </w:p>
  </w:footnote>
  <w:footnote w:id="24">
    <w:p w:rsidR="0012449E" w:rsidRPr="002A2ACB" w:rsidRDefault="0012449E" w:rsidP="00F4102B">
      <w:pPr>
        <w:pStyle w:val="FootnoteText"/>
        <w:numPr>
          <w:ilvl w:val="0"/>
          <w:numId w:val="11"/>
        </w:numPr>
        <w:tabs>
          <w:tab w:val="clear" w:pos="720"/>
        </w:tabs>
        <w:ind w:left="-6" w:right="0" w:firstLine="720"/>
        <w:jc w:val="lowKashida"/>
        <w:rPr>
          <w:rFonts w:hint="cs"/>
          <w:spacing w:val="0"/>
          <w:rtl/>
        </w:rPr>
      </w:pPr>
      <w:r w:rsidRPr="002A2ACB">
        <w:rPr>
          <w:rFonts w:hint="cs"/>
          <w:spacing w:val="0"/>
          <w:rtl/>
          <w:lang w:bidi="ar-SY"/>
        </w:rPr>
        <w:t>في كانون الثاني/يناير 2003، وافقت الرئيسة غلوريا ماكباغال - آرّويو على زيادة بنسبة 1 في المائة في معدل الاشتراكات في نظام الضمان الاجتماعي، لتصبح 9.4 في المائة مقارنة مع 8.4 في المائة سابقاً، ودخلت حيز النفاذ في آذار/مارس 2003. وفي بداية عام 2002، تم رفع الحد الأقصى للإئتمان الممنوح على الراتب الشهري لبرنامج التأمين الاجتماعي التابع لنظام الضمان الاجتماعي إلى 000 15 بيزو بعد أن كان 000 12 بيزو. وتتضمن هذه الزيادة استحقاقات إضافية لأعضاء نظام الضمان الاجتماعي، وهي تضخ السيولة بما يزيد من الاشتراكات في نظام الضمان الاجتماعي. واعتباراً من كانون الثاني/يناير 2002، حدَّد نظام الضمان الاجتماعي من جديد سنة الخدمة الدائنة لتُعادل اثني عشر شهراً من الاشتراكات مقارنة مع تحديدها السابق بما لا يقل عن 6 اشتراكات شهرية في السنة. وتم اعتماد تنقيحات أُدخلت على السياسات العامة فيما يتعلق بمبالغ الاشتراكات. وفي 10 كانون الأول/ديسمبر 2003، وافقت لجنة الضمان الاجتماعي على إدخال تغييرات إضافية على السياسة العامة لتنفيذها في عام 2004 من أجل تحسين قدرة صندوق نظام الضمان الاجتماعي على الاستمرار، وتسهيل دفع اشتراكات الأعضاء إلى هذا النظام، وتسهيل إدارة الاشتراكات التي يدفعها الموظفون لحسابهم والأعضاء الطوعيون. وفي حزيران/يونيه 2001، أعدت اللجنة، بالإضافة إلى برنامج الاستحقاقات المحدد، خطة اشتراكات محددة تُدعى صندوق نظام الضمان الاجتماعي المريح للعمال الفلبينيين في الخارج. ويسهل برنامج الصندوق الادخار الطوعي اللازم للدخل الإضافي لدى التقاعد، أو الوفاة، أو حدوث الإعاقة، أو إبرام عقد عمل في الخارج أو عند الحاجة إلى عمال في الخارج.</w:t>
      </w:r>
    </w:p>
  </w:footnote>
  <w:footnote w:id="25">
    <w:p w:rsidR="0012449E" w:rsidRPr="002A2ACB" w:rsidRDefault="0012449E" w:rsidP="00F4102B">
      <w:pPr>
        <w:pStyle w:val="FootnoteText"/>
        <w:numPr>
          <w:ilvl w:val="0"/>
          <w:numId w:val="11"/>
        </w:numPr>
        <w:ind w:left="-6" w:right="0" w:firstLine="720"/>
        <w:jc w:val="lowKashida"/>
        <w:rPr>
          <w:rFonts w:hint="cs"/>
          <w:spacing w:val="0"/>
          <w:rtl/>
        </w:rPr>
      </w:pPr>
      <w:r w:rsidRPr="002A2ACB">
        <w:rPr>
          <w:rFonts w:hint="cs"/>
          <w:spacing w:val="0"/>
          <w:rtl/>
        </w:rPr>
        <w:t>إن التوصيات المقدَّمة في دراسة أجراها كل من برنامج الأمم المتحدة الإنمائي ومنظمة العمل الدولية (الحماية الاجتماعية في الفلبين: خيارات وتوصيات للإصلاح والتنمية [1996]) لهي جديرة بالمراعاة، خاصة ما يلي: استعراض التشريعات والإجراءات الخاصة بالعمل والضمان الاجتماعي فيما يتعلق بتطبيقها وصلتها باحتياجات العمال في القطاع غير الرسمي وأوضاعهم (بما في ذلك المشتغلون في منازلهم)؛ وتحديد وتحليل نظم الحماية الاجتماعية الضرورية للقطاع غير الرسمي في مدينة مانيلا، أو تحديد الأساس اللازم لتصميم مجموعات استحقاقات متمشية مع الاحتياجات والقدرة على التمويل الذاتي؛ واستقصاء القطاع غير الرسمي والتعاونيات الزراعية خارج مدينة مانيلا والتي سُجِّلت في هيئة تنمية التعاونيات لتحديد وتصنيف التعاونيات التي تنطوي على نظم ادخار أساسية أو نظم ضمان اجتماعي؛ ودراسة الجدوى فيما يتعلق بإدخال نظام للدعم المباشر لصالح الفقراء شديدي التعرض للمخاطر والأزمات؛ وتحديد التكلفة المترتبة على تقديم مجموعات الرعاية الصحية، بما في ذلك تقديم الرعاية الصحية الأولية للمرضى الخارجيين للمستفيدين بموجب المخطط الوطني للتأمين الصحي. وستشمل الدراسة إشارة إلى إمكانية انخفاض معدل استخدام المستشفيات إذا حصل المرضى على العلاج الفعلي في المجتمع المحلي. وستشمل الدراسة أيضاً تقييماً بتأثر القوة الشرائية لوحدات المجتمع المحلي إذا تحولت الأموال اللازمة لتقديم الرعاية الصحية الأولية إلى أموال للتأمين الصحي، مع زيادة تجميع المخاطر؛ ودراسة إمكانية تمويل الحماية الاجتماعية الضرورية للقطاع غير الرسمي والعمال المزارعين، من خلال فرض ضريبة على المنتجات أو المواد الخام أو من خلال فرض ضريبة خاصة.</w:t>
      </w:r>
    </w:p>
  </w:footnote>
  <w:footnote w:id="26">
    <w:p w:rsidR="0012449E" w:rsidRPr="009644B3" w:rsidRDefault="0012449E" w:rsidP="007D60B5">
      <w:pPr>
        <w:pStyle w:val="FootnoteText"/>
        <w:numPr>
          <w:ilvl w:val="0"/>
          <w:numId w:val="11"/>
        </w:numPr>
        <w:ind w:left="-6" w:right="0" w:firstLine="720"/>
        <w:jc w:val="lowKashida"/>
        <w:rPr>
          <w:rFonts w:hint="cs"/>
          <w:spacing w:val="0"/>
          <w:rtl/>
        </w:rPr>
      </w:pPr>
      <w:r w:rsidRPr="009644B3">
        <w:rPr>
          <w:rFonts w:hint="cs"/>
          <w:spacing w:val="0"/>
          <w:rtl/>
        </w:rPr>
        <w:t xml:space="preserve">سيتم إنشاء محكمة الأسرة في كل مقاطعة وكل مدينة، وهي تتمتع بولاية قضائية تخولها النظر في الحالات التالية والبت فيها: الحالات الجنائية، حيث يكون متهم واحد أو أكثر دون الثامنة عشر من العمر ولكنه لا يقل عن 9 أعوام، أو تكون ضحية قاصرةً واحدة أو أكثر وقت ارتكاب الجرم، وإذا ثَبُتَ أن القاصر مذنب، تُصدر المحكمة الحكم وتحدد المسؤولية التي قد تقع على المتهم. ويُعلَّق الحكم، مع ذلك، دون الحاجة إلى تنفيذه، على نحو ما ينص عليه المرسوم الرئاسي 603 (قانون رعاية الطفل والأحداث)؛ وتنظر المحكمة أيضاً في طلبات الوصاية على الأطفال وحضانتهم، وأوامر إحضارهم؛ وطلبات تبني الأطفال وإلغاء أمر تبنيهم؛ والشكاوى المتعلقة بإلغاء الزواج، وفي إعلانات بطلان الزواج وما يتصل منها بالحالة الزواجية وبالعلاقات القائمة بين الزوج وزوجته فيما يتعلق بالأملاك أو بعلاقات من يعيشان معاً في إطار أوضاع أو اتفاقات مختلفة، وفي طلبات فضِّ الشراكة الزوجية في المكاسب؛ والطلبات المتعلقة بالدعم و/أو الإقرار ببنوة؛ والإجراءات القضائية الموجزة التي يُشار إليها بموجب أحكام الأمر التنفيذي رقم 209 (قانون الأسرة في الفلبين)؛ وطلبات بيان وضع الأطفال كأطفال مُتخلى عنهم أو أطفال مُعالين أو أطفال مهملين؛ وطلبات بشأن التزام الأطفال الطوعي أو القسري؛ وتعليق سلطة الأبوين أو إلغائها أو إعادتها، وغير ذلك من الحالات التي يشملها المرسوم الرئاسي رقم 603، والأمر التنفيذي رقم 56، وسلسلة عام 1986، والقوانين الأخرى المتصلة بها؛ وطلبات تكوين المنزل الأسري، والقضايا المرفوعة بحق القُصَّر التي يغطيها </w:t>
      </w:r>
      <w:r w:rsidR="007D60B5">
        <w:rPr>
          <w:rFonts w:hint="cs"/>
          <w:spacing w:val="0"/>
          <w:rtl/>
        </w:rPr>
        <w:t>ال</w:t>
      </w:r>
      <w:r w:rsidRPr="009644B3">
        <w:rPr>
          <w:rFonts w:hint="cs"/>
          <w:spacing w:val="0"/>
          <w:rtl/>
        </w:rPr>
        <w:t xml:space="preserve">قانون الجمهوري </w:t>
      </w:r>
      <w:r w:rsidR="007D60B5">
        <w:rPr>
          <w:rFonts w:hint="cs"/>
          <w:spacing w:val="0"/>
          <w:rtl/>
        </w:rPr>
        <w:t xml:space="preserve">رقم </w:t>
      </w:r>
      <w:r w:rsidRPr="009644B3">
        <w:rPr>
          <w:rFonts w:hint="cs"/>
          <w:spacing w:val="0"/>
          <w:rtl/>
        </w:rPr>
        <w:t xml:space="preserve">6425 المعروف </w:t>
      </w:r>
      <w:r w:rsidRPr="009644B3">
        <w:rPr>
          <w:rFonts w:hint="cs"/>
          <w:i/>
          <w:iCs/>
          <w:spacing w:val="0"/>
          <w:rtl/>
        </w:rPr>
        <w:t>بقانون المخدرات الخطرة</w:t>
      </w:r>
      <w:r w:rsidRPr="009644B3">
        <w:rPr>
          <w:rFonts w:hint="cs"/>
          <w:spacing w:val="0"/>
          <w:rtl/>
        </w:rPr>
        <w:t xml:space="preserve"> بصيغته المعدَّلة؛ وفي انتهاكات </w:t>
      </w:r>
      <w:r w:rsidR="007D60B5">
        <w:rPr>
          <w:rFonts w:hint="cs"/>
          <w:spacing w:val="0"/>
          <w:rtl/>
        </w:rPr>
        <w:t xml:space="preserve">القانون </w:t>
      </w:r>
      <w:r w:rsidRPr="009644B3">
        <w:rPr>
          <w:rFonts w:hint="cs"/>
          <w:spacing w:val="0"/>
          <w:rtl/>
        </w:rPr>
        <w:t xml:space="preserve">الجمهوري 7610 المعروف بقانون تأمين الحماية الخاصة للأطفال من إساءة معاملتهم واستغلالهم وممارسة التمييز بحقهم، بصيغته المعدَّلة بموجب </w:t>
      </w:r>
      <w:r w:rsidR="007D60B5">
        <w:rPr>
          <w:rFonts w:hint="cs"/>
          <w:spacing w:val="0"/>
          <w:rtl/>
        </w:rPr>
        <w:t>ال</w:t>
      </w:r>
      <w:r w:rsidRPr="009644B3">
        <w:rPr>
          <w:rFonts w:hint="cs"/>
          <w:spacing w:val="0"/>
          <w:rtl/>
        </w:rPr>
        <w:t>قانون الجمهوري 7658.</w:t>
      </w:r>
    </w:p>
  </w:footnote>
  <w:footnote w:id="27">
    <w:p w:rsidR="0012449E" w:rsidRPr="00BD1221" w:rsidRDefault="0012449E" w:rsidP="00F4102B">
      <w:pPr>
        <w:pStyle w:val="FootnoteText"/>
        <w:numPr>
          <w:ilvl w:val="0"/>
          <w:numId w:val="11"/>
        </w:numPr>
        <w:ind w:left="-6" w:right="0" w:firstLine="720"/>
        <w:jc w:val="lowKashida"/>
        <w:rPr>
          <w:rFonts w:hint="cs"/>
          <w:spacing w:val="0"/>
          <w:rtl/>
        </w:rPr>
      </w:pPr>
      <w:r w:rsidRPr="00BD1221">
        <w:rPr>
          <w:rFonts w:hint="cs"/>
          <w:spacing w:val="0"/>
          <w:rtl/>
        </w:rPr>
        <w:t>تحتفظ وزارة الرعاية الاجتماعية والتنمية، من خلال مكتب رعاية الأسرة والمجتمع، بالمهام التالية: وضع البرامج والسياسات والقواعد واللوائح والمعايير فيما يتصل بتنفيذ خدمات إنماء ورعاية الأسرة والمجتمع؛ وإطلاق وإدارة المشاريع النموذجية أو الخاصة لإيضاح السياسات والبرامج والخدمات والاستراتيجيات والطرق والإجراءات والمبادئ التوجيهية قبل تنفيذها في أنحاء البلد؛ وتقييم وتقديم المساعدة التقنية والخدمات الاستشارية إلى الوحدات العاملة ودوائر الرعاية الحكومية المحلية فيم</w:t>
      </w:r>
      <w:r>
        <w:rPr>
          <w:rFonts w:hint="cs"/>
          <w:spacing w:val="0"/>
          <w:rtl/>
        </w:rPr>
        <w:t>ـ</w:t>
      </w:r>
      <w:r w:rsidRPr="00BD1221">
        <w:rPr>
          <w:rFonts w:hint="cs"/>
          <w:spacing w:val="0"/>
          <w:rtl/>
        </w:rPr>
        <w:t>ا يتعل</w:t>
      </w:r>
      <w:r>
        <w:rPr>
          <w:rFonts w:hint="cs"/>
          <w:spacing w:val="0"/>
          <w:rtl/>
        </w:rPr>
        <w:t>ـ</w:t>
      </w:r>
      <w:r w:rsidRPr="00BD1221">
        <w:rPr>
          <w:rFonts w:hint="cs"/>
          <w:spacing w:val="0"/>
          <w:rtl/>
        </w:rPr>
        <w:t>ق بتنفيذ البرامج.</w:t>
      </w:r>
    </w:p>
  </w:footnote>
  <w:footnote w:id="28">
    <w:p w:rsidR="0012449E" w:rsidRPr="00BD1221" w:rsidRDefault="0012449E" w:rsidP="00F4102B">
      <w:pPr>
        <w:pStyle w:val="FootnoteText"/>
        <w:numPr>
          <w:ilvl w:val="0"/>
          <w:numId w:val="11"/>
        </w:numPr>
        <w:ind w:left="-6" w:right="0" w:firstLine="720"/>
        <w:jc w:val="lowKashida"/>
        <w:rPr>
          <w:rFonts w:hint="cs"/>
          <w:spacing w:val="0"/>
          <w:rtl/>
        </w:rPr>
      </w:pPr>
      <w:r w:rsidRPr="00BD1221">
        <w:rPr>
          <w:rFonts w:hint="cs"/>
          <w:spacing w:val="0"/>
          <w:rtl/>
        </w:rPr>
        <w:t xml:space="preserve">تشمل هذه الخدمات ما يلي: </w:t>
      </w:r>
      <w:r w:rsidRPr="00BD1221">
        <w:rPr>
          <w:rFonts w:hint="cs"/>
          <w:b/>
          <w:bCs/>
          <w:i/>
          <w:iCs/>
          <w:spacing w:val="0"/>
          <w:rtl/>
        </w:rPr>
        <w:t>خدمات فعالية الوالدين</w:t>
      </w:r>
      <w:r w:rsidRPr="00BD1221">
        <w:rPr>
          <w:rFonts w:hint="cs"/>
          <w:spacing w:val="0"/>
          <w:rtl/>
        </w:rPr>
        <w:t xml:space="preserve">، التي تتضمن عقد دورات للوالدين حول رعاية وإنماء الطفولة المبكرة وقوانين الأبوين وتحسين العلاقة الزوجية والرعاية الصحية؛ </w:t>
      </w:r>
      <w:r w:rsidRPr="00BD1221">
        <w:rPr>
          <w:rFonts w:hint="cs"/>
          <w:b/>
          <w:bCs/>
          <w:i/>
          <w:iCs/>
          <w:spacing w:val="0"/>
          <w:rtl/>
        </w:rPr>
        <w:t>وخدمات الأبوة المسؤولة</w:t>
      </w:r>
      <w:r w:rsidRPr="00BD1221">
        <w:rPr>
          <w:rFonts w:hint="cs"/>
          <w:spacing w:val="0"/>
          <w:rtl/>
        </w:rPr>
        <w:t xml:space="preserve">، التي تشير إلى توفير المعلومات والإرشادات للأفراد والأزواج في سن الإنجاب لاتخاذ القرارات والأعمال المناظرة فيما يتعلق بتنظيم حجم الأسرة والفترات الفاصلة بين ولادة الأطفال؛ </w:t>
      </w:r>
      <w:r w:rsidRPr="00BD1221">
        <w:rPr>
          <w:rFonts w:hint="cs"/>
          <w:b/>
          <w:bCs/>
          <w:i/>
          <w:iCs/>
          <w:spacing w:val="0"/>
          <w:rtl/>
        </w:rPr>
        <w:t>والخدمات الاستشارية للزواج</w:t>
      </w:r>
      <w:r w:rsidRPr="00BD1221">
        <w:rPr>
          <w:rFonts w:hint="cs"/>
          <w:spacing w:val="0"/>
          <w:rtl/>
        </w:rPr>
        <w:t xml:space="preserve">، التي تشير إلى إسداء المشورة لمن يُتوقَّع زواجهم فيما يتعلق بواقع والتزامات الحياة الزوجية، ومن ثمَّ يمكن التوصل إلى قرار سليم بشأن الزواج. وتشتمل هذه الخدمات أيضاً على استكشاف المعلومات والبدائل مع الزوجين واتخاذ قرارات تتعلق بتسوية الخلافات الزوجية أو تعزيز العلاقة الزوجية؛ </w:t>
      </w:r>
      <w:r w:rsidRPr="00BD1221">
        <w:rPr>
          <w:rFonts w:hint="cs"/>
          <w:b/>
          <w:bCs/>
          <w:i/>
          <w:iCs/>
          <w:spacing w:val="0"/>
          <w:rtl/>
        </w:rPr>
        <w:t>والدراسة الاجتماعية للأسر،</w:t>
      </w:r>
      <w:r w:rsidRPr="00BD1221">
        <w:rPr>
          <w:rFonts w:hint="cs"/>
          <w:spacing w:val="0"/>
          <w:rtl/>
        </w:rPr>
        <w:t xml:space="preserve"> التي تزود أفراد الأسرة، من غير القادرين على مجاراة التكيف في أدوارهم نتيجة لأوضاع الأزمة، بالمعرفة والمهارات في مجال حل المشاكل؛ </w:t>
      </w:r>
      <w:r w:rsidRPr="00BD1221">
        <w:rPr>
          <w:rFonts w:hint="cs"/>
          <w:b/>
          <w:bCs/>
          <w:i/>
          <w:iCs/>
          <w:spacing w:val="0"/>
          <w:rtl/>
        </w:rPr>
        <w:t>والخدمات الاجتماعية الخاصة للآباء الوحيدين</w:t>
      </w:r>
      <w:r w:rsidRPr="00BD1221">
        <w:rPr>
          <w:rFonts w:hint="cs"/>
          <w:spacing w:val="0"/>
          <w:rtl/>
        </w:rPr>
        <w:t xml:space="preserve">، وهي تتناول تقديم النصح حول إيجاد الحلول المتعلقة بالمشاعر السلبية ومشاعر الضيق التي تحدث نتيجة فقد أو غياب الزوج أو الزوجة؛ </w:t>
      </w:r>
      <w:r w:rsidRPr="00BD1221">
        <w:rPr>
          <w:rFonts w:hint="cs"/>
          <w:b/>
          <w:bCs/>
          <w:i/>
          <w:iCs/>
          <w:spacing w:val="0"/>
          <w:rtl/>
        </w:rPr>
        <w:t>المساعدة في العمل للحساب الخاص،</w:t>
      </w:r>
      <w:r w:rsidRPr="00BD1221">
        <w:rPr>
          <w:rFonts w:hint="cs"/>
          <w:spacing w:val="0"/>
          <w:rtl/>
        </w:rPr>
        <w:t xml:space="preserve"> وقوامها تقديم مساعدة رأسمالية للأسر المحرومة، أو أفراد الأسرة أو الجماعات الأُسَرية لمباشرة المشاريع المدرة للدخل.</w:t>
      </w:r>
    </w:p>
  </w:footnote>
  <w:footnote w:id="29">
    <w:p w:rsidR="0012449E" w:rsidRPr="0086713C" w:rsidRDefault="0012449E" w:rsidP="006E22A1">
      <w:pPr>
        <w:pStyle w:val="FootnoteText"/>
        <w:ind w:right="0" w:firstLine="720"/>
        <w:jc w:val="lowKashida"/>
        <w:rPr>
          <w:rFonts w:hint="cs"/>
          <w:spacing w:val="0"/>
          <w:rtl/>
        </w:rPr>
      </w:pPr>
      <w:r w:rsidRPr="0086713C">
        <w:rPr>
          <w:spacing w:val="0"/>
          <w:rtl/>
        </w:rPr>
        <w:t>(26)</w:t>
      </w:r>
      <w:r w:rsidRPr="0086713C">
        <w:rPr>
          <w:spacing w:val="0"/>
          <w:rtl/>
        </w:rPr>
        <w:tab/>
        <w:t xml:space="preserve">يرأس اللجنة وزير الرعاية الاجتماعية والتنمية، وهي تتألف من وكالات حكومية، ومنظمات غير حكومية، ومنظمات مدنية ودينية، ومنظمات معنية بالزواج والأسرة، ومؤسسات تعليمية، ومجموعات إعلامية. </w:t>
      </w:r>
    </w:p>
  </w:footnote>
  <w:footnote w:id="30">
    <w:p w:rsidR="0012449E" w:rsidRPr="0086713C" w:rsidRDefault="0012449E" w:rsidP="006E22A1">
      <w:pPr>
        <w:pStyle w:val="FootnoteText"/>
        <w:ind w:right="0" w:firstLine="720"/>
        <w:jc w:val="lowKashida"/>
        <w:rPr>
          <w:spacing w:val="0"/>
          <w:rtl/>
        </w:rPr>
      </w:pPr>
      <w:r w:rsidRPr="0086713C">
        <w:rPr>
          <w:spacing w:val="0"/>
          <w:rtl/>
        </w:rPr>
        <w:t>(27)</w:t>
      </w:r>
      <w:r w:rsidRPr="0086713C">
        <w:rPr>
          <w:spacing w:val="0"/>
          <w:rtl/>
        </w:rPr>
        <w:tab/>
        <w:t xml:space="preserve">تتمثل </w:t>
      </w:r>
      <w:r w:rsidRPr="0086713C">
        <w:rPr>
          <w:rFonts w:hint="cs"/>
          <w:spacing w:val="0"/>
          <w:rtl/>
        </w:rPr>
        <w:t>تلك</w:t>
      </w:r>
      <w:r w:rsidRPr="0086713C">
        <w:rPr>
          <w:spacing w:val="0"/>
          <w:rtl/>
        </w:rPr>
        <w:t xml:space="preserve"> البرامج فيما يلي:</w:t>
      </w:r>
    </w:p>
    <w:p w:rsidR="0012449E" w:rsidRPr="0086713C" w:rsidRDefault="0012449E" w:rsidP="006E22A1">
      <w:pPr>
        <w:pStyle w:val="FootnoteText"/>
        <w:ind w:left="714" w:right="0"/>
        <w:jc w:val="lowKashida"/>
        <w:rPr>
          <w:spacing w:val="0"/>
          <w:rtl/>
        </w:rPr>
      </w:pPr>
      <w:r w:rsidRPr="00A55565">
        <w:rPr>
          <w:b/>
          <w:bCs/>
          <w:i/>
          <w:iCs/>
          <w:spacing w:val="0"/>
          <w:rtl/>
        </w:rPr>
        <w:t>رعاية الأطفال و</w:t>
      </w:r>
      <w:r w:rsidRPr="00A55565">
        <w:rPr>
          <w:rFonts w:hint="cs"/>
          <w:b/>
          <w:bCs/>
          <w:i/>
          <w:iCs/>
          <w:spacing w:val="0"/>
          <w:rtl/>
        </w:rPr>
        <w:t>خ</w:t>
      </w:r>
      <w:r w:rsidRPr="00A55565">
        <w:rPr>
          <w:b/>
          <w:bCs/>
          <w:i/>
          <w:iCs/>
          <w:spacing w:val="0"/>
          <w:rtl/>
        </w:rPr>
        <w:t>دمات التكفيل</w:t>
      </w:r>
      <w:r w:rsidRPr="0086713C">
        <w:rPr>
          <w:spacing w:val="0"/>
          <w:rtl/>
        </w:rPr>
        <w:t xml:space="preserve"> - تتمثل في تقديم رعاية أبوية، سواء </w:t>
      </w:r>
      <w:r w:rsidRPr="0086713C">
        <w:rPr>
          <w:rFonts w:hint="cs"/>
          <w:spacing w:val="0"/>
          <w:rtl/>
        </w:rPr>
        <w:t>أ</w:t>
      </w:r>
      <w:r w:rsidRPr="0086713C">
        <w:rPr>
          <w:spacing w:val="0"/>
          <w:rtl/>
        </w:rPr>
        <w:t>كانت مؤقتة أو دائمة، إلى الأطفال المُسيّبين أو المساء إليهم أو الأيتام أو ممن لهم احتياجات خاصة.</w:t>
      </w:r>
    </w:p>
    <w:p w:rsidR="0012449E" w:rsidRPr="0086713C" w:rsidRDefault="0012449E" w:rsidP="006E22A1">
      <w:pPr>
        <w:pStyle w:val="FootnoteText"/>
        <w:ind w:left="714" w:right="0"/>
        <w:jc w:val="lowKashida"/>
        <w:rPr>
          <w:spacing w:val="0"/>
          <w:rtl/>
        </w:rPr>
      </w:pPr>
      <w:r w:rsidRPr="00A55565">
        <w:rPr>
          <w:b/>
          <w:bCs/>
          <w:i/>
          <w:iCs/>
          <w:spacing w:val="0"/>
          <w:rtl/>
        </w:rPr>
        <w:t>مراكز الرعاية النهارية</w:t>
      </w:r>
      <w:r w:rsidRPr="0086713C">
        <w:rPr>
          <w:spacing w:val="0"/>
          <w:rtl/>
        </w:rPr>
        <w:t xml:space="preserve"> - تقوم وزارة الرعاية الاجتماعية والتنمية بتشغيل مراكز للرعاية على الصعيد الوطني يستفيد منها </w:t>
      </w:r>
      <w:r w:rsidRPr="0086713C">
        <w:rPr>
          <w:rFonts w:hint="cs"/>
          <w:spacing w:val="0"/>
          <w:rtl/>
        </w:rPr>
        <w:t>نحو</w:t>
      </w:r>
      <w:r w:rsidRPr="0086713C">
        <w:rPr>
          <w:spacing w:val="0"/>
          <w:rtl/>
        </w:rPr>
        <w:t xml:space="preserve"> مليونين من الأطفال الذين لم يبلغوا سن الالتحاق بالمدرسة، ما يتيح لأمهاته</w:t>
      </w:r>
      <w:r w:rsidRPr="0086713C">
        <w:rPr>
          <w:rFonts w:hint="cs"/>
          <w:spacing w:val="0"/>
          <w:rtl/>
        </w:rPr>
        <w:t>م</w:t>
      </w:r>
      <w:r w:rsidRPr="0086713C">
        <w:rPr>
          <w:spacing w:val="0"/>
          <w:rtl/>
        </w:rPr>
        <w:t xml:space="preserve"> الاضطلاع بعمل منتظم.</w:t>
      </w:r>
    </w:p>
    <w:p w:rsidR="0012449E" w:rsidRPr="0086713C" w:rsidRDefault="0012449E" w:rsidP="006E22A1">
      <w:pPr>
        <w:pStyle w:val="FootnoteText"/>
        <w:ind w:left="714" w:right="0"/>
        <w:jc w:val="lowKashida"/>
        <w:rPr>
          <w:spacing w:val="0"/>
          <w:rtl/>
        </w:rPr>
      </w:pPr>
      <w:r w:rsidRPr="00A55565">
        <w:rPr>
          <w:b/>
          <w:bCs/>
          <w:i/>
          <w:iCs/>
          <w:spacing w:val="0"/>
          <w:rtl/>
        </w:rPr>
        <w:t>خدمات حماية الطفل</w:t>
      </w:r>
      <w:r w:rsidRPr="0086713C">
        <w:rPr>
          <w:spacing w:val="0"/>
          <w:rtl/>
        </w:rPr>
        <w:t xml:space="preserve"> - تتمثل في </w:t>
      </w:r>
      <w:r w:rsidRPr="0086713C">
        <w:rPr>
          <w:rFonts w:hint="cs"/>
          <w:spacing w:val="0"/>
          <w:rtl/>
        </w:rPr>
        <w:t>ال</w:t>
      </w:r>
      <w:r w:rsidRPr="0086713C">
        <w:rPr>
          <w:spacing w:val="0"/>
          <w:rtl/>
        </w:rPr>
        <w:t xml:space="preserve">تدخل </w:t>
      </w:r>
      <w:r w:rsidRPr="0086713C">
        <w:rPr>
          <w:rFonts w:hint="cs"/>
          <w:spacing w:val="0"/>
          <w:rtl/>
        </w:rPr>
        <w:t>ال</w:t>
      </w:r>
      <w:r w:rsidRPr="0086713C">
        <w:rPr>
          <w:spacing w:val="0"/>
          <w:rtl/>
        </w:rPr>
        <w:t>فوري من أجل الأطفال المُسيّبين أو المهملين أو المساء</w:t>
      </w:r>
      <w:r w:rsidRPr="0086713C">
        <w:rPr>
          <w:rFonts w:hint="cs"/>
          <w:spacing w:val="0"/>
          <w:rtl/>
        </w:rPr>
        <w:t xml:space="preserve">ة معاملتهم </w:t>
      </w:r>
      <w:r w:rsidRPr="0086713C">
        <w:rPr>
          <w:spacing w:val="0"/>
          <w:rtl/>
        </w:rPr>
        <w:t>أو المستغلين لتفادي استمرار إساءة المعاملة والاستغلال ومساعدة الطفل وأسرته على تجاوز الصدم</w:t>
      </w:r>
      <w:r w:rsidRPr="0086713C">
        <w:rPr>
          <w:rFonts w:hint="cs"/>
          <w:spacing w:val="0"/>
          <w:rtl/>
        </w:rPr>
        <w:t>ات</w:t>
      </w:r>
      <w:r w:rsidRPr="0086713C">
        <w:rPr>
          <w:spacing w:val="0"/>
          <w:rtl/>
        </w:rPr>
        <w:t xml:space="preserve"> الناجمة عن هذه التجارب. </w:t>
      </w:r>
    </w:p>
    <w:p w:rsidR="0012449E" w:rsidRPr="0086713C" w:rsidRDefault="0012449E" w:rsidP="006E22A1">
      <w:pPr>
        <w:pStyle w:val="FootnoteText"/>
        <w:ind w:left="714" w:right="0"/>
        <w:jc w:val="lowKashida"/>
        <w:rPr>
          <w:spacing w:val="0"/>
          <w:rtl/>
        </w:rPr>
      </w:pPr>
      <w:r w:rsidRPr="00A55565">
        <w:rPr>
          <w:b/>
          <w:bCs/>
          <w:i/>
          <w:iCs/>
          <w:spacing w:val="0"/>
          <w:rtl/>
        </w:rPr>
        <w:t>مشروع النشأة الصحيحة</w:t>
      </w:r>
      <w:r w:rsidRPr="0086713C">
        <w:rPr>
          <w:spacing w:val="0"/>
          <w:rtl/>
        </w:rPr>
        <w:t xml:space="preserve"> - وه</w:t>
      </w:r>
      <w:r w:rsidRPr="0086713C">
        <w:rPr>
          <w:rFonts w:hint="cs"/>
          <w:spacing w:val="0"/>
          <w:rtl/>
        </w:rPr>
        <w:t>و</w:t>
      </w:r>
      <w:r w:rsidRPr="0086713C">
        <w:rPr>
          <w:spacing w:val="0"/>
          <w:rtl/>
        </w:rPr>
        <w:t xml:space="preserve"> استراتيجية وقائية مجتمعية مصممة من أجل تحسين مهارات الأسر في مواجهة الأمور وتحسين سير شؤونها، وتعزيز المهارات الأبوية الإيجابية، والتفاعل بين الوالدين والطفل، والنهوض بالنماء الأمثل للطفل.</w:t>
      </w:r>
    </w:p>
    <w:p w:rsidR="0012449E" w:rsidRPr="0086713C" w:rsidRDefault="0012449E" w:rsidP="006E22A1">
      <w:pPr>
        <w:pStyle w:val="FootnoteText"/>
        <w:ind w:left="714" w:right="0"/>
        <w:jc w:val="lowKashida"/>
        <w:rPr>
          <w:spacing w:val="0"/>
          <w:rtl/>
        </w:rPr>
      </w:pPr>
      <w:r w:rsidRPr="00A55565">
        <w:rPr>
          <w:b/>
          <w:bCs/>
          <w:i/>
          <w:iCs/>
          <w:spacing w:val="0"/>
          <w:rtl/>
        </w:rPr>
        <w:t>الخدمات الاجتماعية الخاصة بالجانحين الشباب</w:t>
      </w:r>
      <w:r w:rsidRPr="0086713C">
        <w:rPr>
          <w:spacing w:val="0"/>
          <w:rtl/>
        </w:rPr>
        <w:t xml:space="preserve"> - </w:t>
      </w:r>
      <w:r w:rsidRPr="0086713C">
        <w:rPr>
          <w:rFonts w:hint="cs"/>
          <w:spacing w:val="0"/>
          <w:rtl/>
        </w:rPr>
        <w:t>تتمثل في</w:t>
      </w:r>
      <w:r w:rsidRPr="0086713C">
        <w:rPr>
          <w:spacing w:val="0"/>
          <w:rtl/>
        </w:rPr>
        <w:t xml:space="preserve"> برنامج للجانحين الشباب الصادرة بحقهم أحكام مع وقف التنفيذ، </w:t>
      </w:r>
      <w:r w:rsidRPr="0086713C">
        <w:rPr>
          <w:rFonts w:hint="cs"/>
          <w:spacing w:val="0"/>
          <w:rtl/>
        </w:rPr>
        <w:t xml:space="preserve">وترمي إلى </w:t>
      </w:r>
      <w:r w:rsidRPr="0086713C">
        <w:rPr>
          <w:spacing w:val="0"/>
          <w:rtl/>
        </w:rPr>
        <w:t>مساعدتهم وأسرهم عن طريق إعادة تأهيل</w:t>
      </w:r>
      <w:r w:rsidRPr="0086713C">
        <w:rPr>
          <w:rFonts w:hint="cs"/>
          <w:spacing w:val="0"/>
          <w:rtl/>
        </w:rPr>
        <w:t xml:space="preserve">هم </w:t>
      </w:r>
      <w:r w:rsidRPr="0086713C">
        <w:rPr>
          <w:spacing w:val="0"/>
          <w:rtl/>
        </w:rPr>
        <w:t>وإعادة إدماجهم في صلب المجتمع.</w:t>
      </w:r>
    </w:p>
    <w:p w:rsidR="0012449E" w:rsidRPr="0086713C" w:rsidRDefault="0012449E" w:rsidP="006E22A1">
      <w:pPr>
        <w:pStyle w:val="FootnoteText"/>
        <w:ind w:left="714" w:right="0"/>
        <w:jc w:val="lowKashida"/>
        <w:rPr>
          <w:spacing w:val="0"/>
          <w:rtl/>
        </w:rPr>
      </w:pPr>
      <w:r w:rsidRPr="00A55565">
        <w:rPr>
          <w:b/>
          <w:bCs/>
          <w:i/>
          <w:iCs/>
          <w:spacing w:val="0"/>
          <w:rtl/>
        </w:rPr>
        <w:t>الاستكشاف المبكر للإعاقات لدى الأطفال والتدخل المتعلق بها</w:t>
      </w:r>
      <w:r w:rsidRPr="0086713C">
        <w:rPr>
          <w:spacing w:val="0"/>
          <w:rtl/>
        </w:rPr>
        <w:t xml:space="preserve"> - وهو برنامج يساعد الوالدين على اكتشاف إعاقات الأطفال في مرحلة مبكرة والاستفادة من التدخل لتقليص مخاطر حدوث مشاكل </w:t>
      </w:r>
      <w:r w:rsidRPr="0086713C">
        <w:rPr>
          <w:rFonts w:hint="cs"/>
          <w:spacing w:val="0"/>
          <w:rtl/>
        </w:rPr>
        <w:t>إضافية</w:t>
      </w:r>
      <w:r w:rsidRPr="0086713C">
        <w:rPr>
          <w:spacing w:val="0"/>
          <w:rtl/>
        </w:rPr>
        <w:t>.</w:t>
      </w:r>
    </w:p>
    <w:p w:rsidR="0012449E" w:rsidRPr="0086713C" w:rsidRDefault="0012449E" w:rsidP="006E22A1">
      <w:pPr>
        <w:pStyle w:val="FootnoteText"/>
        <w:ind w:left="714" w:right="0"/>
        <w:jc w:val="lowKashida"/>
        <w:rPr>
          <w:spacing w:val="0"/>
          <w:rtl/>
        </w:rPr>
      </w:pPr>
      <w:r w:rsidRPr="00A55565">
        <w:rPr>
          <w:b/>
          <w:bCs/>
          <w:i/>
          <w:iCs/>
          <w:spacing w:val="0"/>
          <w:rtl/>
        </w:rPr>
        <w:t>البرنامج الأسري للوقاية من تعاطي المخدرات</w:t>
      </w:r>
      <w:r w:rsidRPr="0086713C">
        <w:rPr>
          <w:spacing w:val="0"/>
          <w:rtl/>
        </w:rPr>
        <w:t xml:space="preserve"> - وهو برنامج وقائي مجتمعي يرمي إلى توعية الأسر وأفرادها بالآثار الضارة لتعاطي المخدرات وإعدادها في هذا المجال. وهو يشمل تعزيز أنشطة إثراء الحياة الأسرية </w:t>
      </w:r>
      <w:r w:rsidRPr="0086713C">
        <w:rPr>
          <w:rFonts w:hint="cs"/>
          <w:spacing w:val="0"/>
          <w:rtl/>
        </w:rPr>
        <w:t>لتحسين</w:t>
      </w:r>
      <w:r w:rsidRPr="0086713C">
        <w:rPr>
          <w:spacing w:val="0"/>
          <w:rtl/>
        </w:rPr>
        <w:t xml:space="preserve"> </w:t>
      </w:r>
      <w:r w:rsidRPr="0086713C">
        <w:rPr>
          <w:rFonts w:hint="cs"/>
          <w:spacing w:val="0"/>
          <w:rtl/>
        </w:rPr>
        <w:t>ال</w:t>
      </w:r>
      <w:r w:rsidRPr="0086713C">
        <w:rPr>
          <w:spacing w:val="0"/>
          <w:rtl/>
        </w:rPr>
        <w:t>علاقة بين أفراد الأسرة</w:t>
      </w:r>
      <w:r w:rsidRPr="0086713C">
        <w:rPr>
          <w:rFonts w:hint="cs"/>
          <w:spacing w:val="0"/>
          <w:rtl/>
        </w:rPr>
        <w:t xml:space="preserve"> في إطار من</w:t>
      </w:r>
      <w:r w:rsidRPr="0086713C">
        <w:rPr>
          <w:spacing w:val="0"/>
          <w:rtl/>
        </w:rPr>
        <w:t xml:space="preserve"> التماسك والتآلف والوئام. و</w:t>
      </w:r>
      <w:r w:rsidRPr="0086713C">
        <w:rPr>
          <w:rFonts w:hint="cs"/>
          <w:spacing w:val="0"/>
          <w:rtl/>
        </w:rPr>
        <w:t xml:space="preserve">هو </w:t>
      </w:r>
      <w:r w:rsidRPr="0086713C">
        <w:rPr>
          <w:spacing w:val="0"/>
          <w:rtl/>
        </w:rPr>
        <w:t xml:space="preserve">يهدف أيضاً إلى تلقين الأسر مهارات تتعلق بوظيفة الوالدين وبالحياة للحفاظ على الأسرة </w:t>
      </w:r>
      <w:r w:rsidRPr="0086713C">
        <w:rPr>
          <w:rFonts w:hint="cs"/>
          <w:spacing w:val="0"/>
          <w:rtl/>
        </w:rPr>
        <w:t>في منأى عن</w:t>
      </w:r>
      <w:r w:rsidRPr="0086713C">
        <w:rPr>
          <w:spacing w:val="0"/>
          <w:rtl/>
        </w:rPr>
        <w:t xml:space="preserve"> المخدرات.</w:t>
      </w:r>
    </w:p>
    <w:p w:rsidR="0012449E" w:rsidRPr="0086713C" w:rsidRDefault="0012449E" w:rsidP="006E22A1">
      <w:pPr>
        <w:pStyle w:val="FootnoteText"/>
        <w:ind w:left="714" w:right="0"/>
        <w:jc w:val="lowKashida"/>
        <w:rPr>
          <w:spacing w:val="0"/>
          <w:rtl/>
        </w:rPr>
      </w:pPr>
      <w:r w:rsidRPr="00A55565">
        <w:rPr>
          <w:b/>
          <w:bCs/>
          <w:i/>
          <w:iCs/>
          <w:spacing w:val="0"/>
          <w:rtl/>
        </w:rPr>
        <w:t>الرعاية الأسرية البديلة</w:t>
      </w:r>
      <w:r w:rsidRPr="0086713C">
        <w:rPr>
          <w:spacing w:val="0"/>
          <w:rtl/>
        </w:rPr>
        <w:t xml:space="preserve"> - وهي خدمة ترمي إلى تلبية احتياجات الأشخاص المع</w:t>
      </w:r>
      <w:r w:rsidRPr="0086713C">
        <w:rPr>
          <w:rFonts w:hint="cs"/>
          <w:spacing w:val="0"/>
          <w:rtl/>
        </w:rPr>
        <w:t>و</w:t>
      </w:r>
      <w:r w:rsidRPr="0086713C">
        <w:rPr>
          <w:spacing w:val="0"/>
          <w:rtl/>
        </w:rPr>
        <w:t>قين، بمن فيهم الأطفال والمواطنون المسنون، فيما يتعلق بخدمات الرعاية الحضانية وإعادة التأهيل عن طريق الرعاية في المؤسسات والدور الجماعية.</w:t>
      </w:r>
      <w:r w:rsidRPr="0086713C">
        <w:rPr>
          <w:spacing w:val="0"/>
        </w:rPr>
        <w:t xml:space="preserve"> </w:t>
      </w:r>
    </w:p>
  </w:footnote>
  <w:footnote w:id="31">
    <w:p w:rsidR="0012449E" w:rsidRPr="0086713C" w:rsidRDefault="0012449E" w:rsidP="006E22A1">
      <w:pPr>
        <w:pStyle w:val="FootnoteText"/>
        <w:ind w:right="0" w:firstLine="720"/>
        <w:jc w:val="lowKashida"/>
        <w:rPr>
          <w:rFonts w:hint="cs"/>
          <w:spacing w:val="0"/>
          <w:rtl/>
        </w:rPr>
      </w:pPr>
      <w:r w:rsidRPr="0086713C">
        <w:rPr>
          <w:spacing w:val="0"/>
          <w:rtl/>
        </w:rPr>
        <w:t>(28)</w:t>
      </w:r>
      <w:r w:rsidRPr="0086713C">
        <w:rPr>
          <w:spacing w:val="0"/>
          <w:rtl/>
        </w:rPr>
        <w:tab/>
        <w:t xml:space="preserve">شرعت وزارة الرعاية الاجتماعية والتنمية مؤخراً في </w:t>
      </w:r>
      <w:r w:rsidRPr="0086713C">
        <w:rPr>
          <w:rFonts w:hint="cs"/>
          <w:spacing w:val="0"/>
          <w:rtl/>
        </w:rPr>
        <w:t xml:space="preserve">تنفيذ </w:t>
      </w:r>
      <w:r w:rsidRPr="0086713C">
        <w:rPr>
          <w:spacing w:val="0"/>
          <w:rtl/>
        </w:rPr>
        <w:t>البرامج التالية</w:t>
      </w:r>
      <w:r w:rsidRPr="0086713C">
        <w:rPr>
          <w:rFonts w:hint="cs"/>
          <w:spacing w:val="0"/>
          <w:rtl/>
        </w:rPr>
        <w:t>:</w:t>
      </w:r>
    </w:p>
    <w:p w:rsidR="0012449E" w:rsidRDefault="0012449E" w:rsidP="006E22A1">
      <w:pPr>
        <w:pStyle w:val="FootnoteText"/>
        <w:ind w:left="714" w:right="0"/>
        <w:jc w:val="lowKashida"/>
        <w:rPr>
          <w:rFonts w:hint="cs"/>
          <w:spacing w:val="0"/>
          <w:rtl/>
        </w:rPr>
      </w:pPr>
      <w:r w:rsidRPr="0086713C">
        <w:rPr>
          <w:b/>
          <w:bCs/>
          <w:i/>
          <w:iCs/>
          <w:spacing w:val="0"/>
          <w:rtl/>
        </w:rPr>
        <w:t>برنامج الرعاية الليلية لأطفال الأمهات العاملات</w:t>
      </w:r>
      <w:r w:rsidRPr="0086713C">
        <w:rPr>
          <w:spacing w:val="0"/>
          <w:rtl/>
        </w:rPr>
        <w:t xml:space="preserve"> - يتمثل في ت</w:t>
      </w:r>
      <w:r w:rsidRPr="0086713C">
        <w:rPr>
          <w:rFonts w:hint="cs"/>
          <w:spacing w:val="0"/>
          <w:rtl/>
        </w:rPr>
        <w:t>وفير</w:t>
      </w:r>
      <w:r w:rsidRPr="0086713C">
        <w:rPr>
          <w:spacing w:val="0"/>
          <w:rtl/>
        </w:rPr>
        <w:t xml:space="preserve"> رعاية تعوض رعاية الوالدين إلى الأطفال الصغار (من 3 أشهر إلى 6 سنوات) أثناء اشتغال الأمهات/الوالدين بالعمل الليلي تاركين الأطفال الصغار بدون شخص يرعاهم. والبرنامج تدبير وقائي للقضاء على إساءة معاملة الأطفال الصغار وإهمالهم. وهو يتيح أيضاً للأمهات فرصاً لقبول العمل في نوبات ليلية دون التفريط في أدوارهن كأمهات، وبالتالي يمكِّنهن من أن يكنّ منتجات في العمل. وقد جُرّب المشروع في تايتاي. وفي ريزال، </w:t>
      </w:r>
      <w:r w:rsidRPr="0086713C">
        <w:rPr>
          <w:rFonts w:hint="cs"/>
          <w:spacing w:val="0"/>
          <w:rtl/>
        </w:rPr>
        <w:t>و</w:t>
      </w:r>
      <w:r w:rsidRPr="0086713C">
        <w:rPr>
          <w:spacing w:val="0"/>
          <w:rtl/>
        </w:rPr>
        <w:t xml:space="preserve">أمكن تقديم الخدمة في عام 1999 إلى 25 طفلاً </w:t>
      </w:r>
      <w:r w:rsidRPr="0086713C">
        <w:rPr>
          <w:rFonts w:hint="cs"/>
          <w:spacing w:val="0"/>
          <w:rtl/>
        </w:rPr>
        <w:t>لما مجموعه</w:t>
      </w:r>
      <w:r w:rsidRPr="0086713C">
        <w:rPr>
          <w:spacing w:val="0"/>
          <w:rtl/>
        </w:rPr>
        <w:t xml:space="preserve"> 18 أمّا يعملن في المصانع. واعتُمد المشروع لاحقاً في بينانغونان، وكاينتا ريزال، ومدينة تاناوان، وباتانغاس.</w:t>
      </w:r>
    </w:p>
    <w:p w:rsidR="0012449E" w:rsidRPr="0086713C" w:rsidRDefault="0012449E" w:rsidP="006E22A1">
      <w:pPr>
        <w:pStyle w:val="FootnoteText"/>
        <w:ind w:left="714" w:right="0"/>
        <w:jc w:val="lowKashida"/>
        <w:rPr>
          <w:rFonts w:hint="cs"/>
          <w:spacing w:val="0"/>
          <w:rtl/>
        </w:rPr>
      </w:pPr>
    </w:p>
    <w:p w:rsidR="0012449E" w:rsidRPr="0086713C" w:rsidRDefault="0012449E" w:rsidP="006E22A1">
      <w:pPr>
        <w:pStyle w:val="FootnoteText"/>
        <w:ind w:left="714" w:right="0"/>
        <w:jc w:val="lowKashida"/>
        <w:rPr>
          <w:spacing w:val="0"/>
          <w:rtl/>
        </w:rPr>
      </w:pPr>
      <w:r w:rsidRPr="0086713C">
        <w:rPr>
          <w:b/>
          <w:bCs/>
          <w:i/>
          <w:iCs/>
          <w:spacing w:val="0"/>
          <w:rtl/>
        </w:rPr>
        <w:t>برنامج خدمات الرعاية النهارية المتكاملة للمواطنين المسنين والأطفال</w:t>
      </w:r>
      <w:r w:rsidRPr="0086713C">
        <w:rPr>
          <w:spacing w:val="0"/>
          <w:rtl/>
        </w:rPr>
        <w:t xml:space="preserve"> - يقدم هذا البرنامج خدمات اجتماعية متكاملة إلى الأشخاص المسنين والأطفال الذين لم يبلغوا سن الالتحاق بالمدرسة والشباب وآبائهم، عن طريق نُهُج واستراتيجيات </w:t>
      </w:r>
      <w:r w:rsidRPr="0086713C">
        <w:rPr>
          <w:rFonts w:hint="cs"/>
          <w:spacing w:val="0"/>
          <w:rtl/>
        </w:rPr>
        <w:t>تؤلف</w:t>
      </w:r>
      <w:r w:rsidRPr="0086713C">
        <w:rPr>
          <w:spacing w:val="0"/>
          <w:rtl/>
        </w:rPr>
        <w:t xml:space="preserve"> بين الأجيال وترمي إلى سد الفجوة الفاصلة بينها. وقد جُرّب هذا المشروع في مركز نيبتالي غونثاليس المتكامل للرعاية النهارية للمواطنين المسنين وأطفالهم في مدينة ماندالُويونغ. </w:t>
      </w:r>
    </w:p>
    <w:p w:rsidR="0012449E" w:rsidRPr="0086713C" w:rsidRDefault="0012449E" w:rsidP="006E22A1">
      <w:pPr>
        <w:pStyle w:val="FootnoteText"/>
        <w:ind w:left="714" w:right="0"/>
        <w:jc w:val="lowKashida"/>
        <w:rPr>
          <w:spacing w:val="0"/>
          <w:rtl/>
        </w:rPr>
      </w:pPr>
      <w:r w:rsidRPr="0086713C">
        <w:rPr>
          <w:b/>
          <w:bCs/>
          <w:i/>
          <w:iCs/>
          <w:spacing w:val="0"/>
          <w:rtl/>
        </w:rPr>
        <w:t>برنامج السلوك الوقائي</w:t>
      </w:r>
      <w:r w:rsidRPr="0086713C">
        <w:rPr>
          <w:spacing w:val="0"/>
          <w:rtl/>
        </w:rPr>
        <w:t xml:space="preserve"> - </w:t>
      </w:r>
      <w:r w:rsidRPr="0086713C">
        <w:rPr>
          <w:rFonts w:hint="cs"/>
          <w:spacing w:val="0"/>
          <w:rtl/>
        </w:rPr>
        <w:t xml:space="preserve">هو </w:t>
      </w:r>
      <w:r w:rsidRPr="0086713C">
        <w:rPr>
          <w:spacing w:val="0"/>
          <w:rtl/>
        </w:rPr>
        <w:t>برنامج للتعليم والتدريب يرمي إلى تعليم/تمكين الأطفال والبالغين في مجال مسائل السلامة ذات الصلة بالاعتداء الجنسي.</w:t>
      </w:r>
    </w:p>
    <w:p w:rsidR="0012449E" w:rsidRPr="0086713C" w:rsidRDefault="0012449E" w:rsidP="006E22A1">
      <w:pPr>
        <w:pStyle w:val="FootnoteText"/>
        <w:ind w:left="714" w:right="0"/>
        <w:jc w:val="lowKashida"/>
        <w:rPr>
          <w:spacing w:val="0"/>
          <w:rtl/>
        </w:rPr>
      </w:pPr>
      <w:r w:rsidRPr="0086713C">
        <w:rPr>
          <w:b/>
          <w:bCs/>
          <w:i/>
          <w:iCs/>
          <w:spacing w:val="0"/>
          <w:rtl/>
        </w:rPr>
        <w:t>برنامج "تولونغ أرال والانغ ساغابال"</w:t>
      </w:r>
      <w:r w:rsidRPr="0086713C">
        <w:rPr>
          <w:spacing w:val="0"/>
          <w:rtl/>
        </w:rPr>
        <w:t xml:space="preserve"> - </w:t>
      </w:r>
      <w:r w:rsidRPr="0086713C">
        <w:rPr>
          <w:rFonts w:hint="cs"/>
          <w:spacing w:val="0"/>
          <w:rtl/>
        </w:rPr>
        <w:t>ي</w:t>
      </w:r>
      <w:r w:rsidRPr="0086713C">
        <w:rPr>
          <w:spacing w:val="0"/>
          <w:rtl/>
        </w:rPr>
        <w:t>قدم خدمات الرعاية النهارية إلى الأطفال المع</w:t>
      </w:r>
      <w:r w:rsidRPr="0086713C">
        <w:rPr>
          <w:rFonts w:hint="cs"/>
          <w:spacing w:val="0"/>
          <w:rtl/>
        </w:rPr>
        <w:t>و</w:t>
      </w:r>
      <w:r w:rsidRPr="0086713C">
        <w:rPr>
          <w:spacing w:val="0"/>
          <w:rtl/>
        </w:rPr>
        <w:t xml:space="preserve">قين </w:t>
      </w:r>
      <w:r w:rsidRPr="0086713C">
        <w:rPr>
          <w:rFonts w:hint="cs"/>
          <w:spacing w:val="0"/>
          <w:rtl/>
        </w:rPr>
        <w:t xml:space="preserve">الذين تتراوح </w:t>
      </w:r>
      <w:r w:rsidRPr="0086713C">
        <w:rPr>
          <w:spacing w:val="0"/>
          <w:rtl/>
        </w:rPr>
        <w:t>أعمارهم بين 3 و6 سنوات. وابتداء من عام 2002، شُرع في تنفيذ هذا المشروع في 21 محافظة، و19 مدينة، و851 بلدة/قرية/حي</w:t>
      </w:r>
      <w:r w:rsidRPr="0086713C">
        <w:rPr>
          <w:rFonts w:hint="cs"/>
          <w:spacing w:val="0"/>
          <w:rtl/>
        </w:rPr>
        <w:t>اً (بارانغاي)</w:t>
      </w:r>
      <w:r w:rsidRPr="0086713C">
        <w:rPr>
          <w:spacing w:val="0"/>
          <w:rtl/>
        </w:rPr>
        <w:t xml:space="preserve"> على الصعيد الوطني.</w:t>
      </w:r>
    </w:p>
    <w:p w:rsidR="0012449E" w:rsidRPr="0086713C" w:rsidRDefault="0012449E" w:rsidP="006E22A1">
      <w:pPr>
        <w:pStyle w:val="FootnoteText"/>
        <w:ind w:left="714" w:right="0"/>
        <w:jc w:val="lowKashida"/>
        <w:rPr>
          <w:spacing w:val="0"/>
          <w:rtl/>
        </w:rPr>
      </w:pPr>
      <w:r w:rsidRPr="0086713C">
        <w:rPr>
          <w:b/>
          <w:bCs/>
          <w:i/>
          <w:iCs/>
          <w:spacing w:val="0"/>
          <w:rtl/>
        </w:rPr>
        <w:t>برنامج `كيف ننشئ أطفالاً متفوقي</w:t>
      </w:r>
      <w:r w:rsidRPr="0086713C">
        <w:rPr>
          <w:rFonts w:hint="cs"/>
          <w:b/>
          <w:bCs/>
          <w:i/>
          <w:iCs/>
          <w:spacing w:val="0"/>
          <w:rtl/>
        </w:rPr>
        <w:t>ن</w:t>
      </w:r>
      <w:r w:rsidRPr="0086713C">
        <w:rPr>
          <w:b/>
          <w:bCs/>
          <w:i/>
          <w:iCs/>
          <w:spacing w:val="0"/>
          <w:rtl/>
        </w:rPr>
        <w:t>`؟</w:t>
      </w:r>
      <w:r w:rsidRPr="0086713C">
        <w:rPr>
          <w:spacing w:val="0"/>
          <w:rtl/>
        </w:rPr>
        <w:t xml:space="preserve"> - يعتمد هذا البرنامج على منهج تدريبي موجه إلى مقدّمي الرعاية إلى الأطفال </w:t>
      </w:r>
      <w:r w:rsidRPr="0086713C">
        <w:rPr>
          <w:rFonts w:hint="cs"/>
          <w:spacing w:val="0"/>
          <w:rtl/>
        </w:rPr>
        <w:t xml:space="preserve">الذين يبلغ عمرهم </w:t>
      </w:r>
      <w:r w:rsidRPr="0086713C">
        <w:rPr>
          <w:spacing w:val="0"/>
          <w:rtl/>
        </w:rPr>
        <w:t xml:space="preserve">ثلاث سنوات </w:t>
      </w:r>
      <w:r w:rsidRPr="0086713C">
        <w:rPr>
          <w:rFonts w:hint="cs"/>
          <w:spacing w:val="0"/>
          <w:rtl/>
        </w:rPr>
        <w:t>أو أقل.</w:t>
      </w:r>
    </w:p>
    <w:p w:rsidR="0012449E" w:rsidRPr="0086713C" w:rsidRDefault="0012449E" w:rsidP="00E85742">
      <w:pPr>
        <w:pStyle w:val="FootnoteText"/>
        <w:ind w:left="714" w:right="0"/>
        <w:jc w:val="lowKashida"/>
        <w:rPr>
          <w:spacing w:val="0"/>
          <w:rtl/>
        </w:rPr>
      </w:pPr>
      <w:r w:rsidRPr="0086713C">
        <w:rPr>
          <w:b/>
          <w:bCs/>
          <w:i/>
          <w:iCs/>
          <w:spacing w:val="0"/>
          <w:rtl/>
        </w:rPr>
        <w:t>البرنامج الوطني للوقاية من العنف الأسري</w:t>
      </w:r>
      <w:r w:rsidRPr="0086713C">
        <w:rPr>
          <w:spacing w:val="0"/>
          <w:rtl/>
        </w:rPr>
        <w:t xml:space="preserve"> - وهو استراتيجية مجتمعية ترمي إلى تثقيف أفراد الأسرة بشأن كيفية حماية أنفسهم من العنف في سياق العلاقات الأسرية. وي</w:t>
      </w:r>
      <w:r w:rsidRPr="0086713C">
        <w:rPr>
          <w:rFonts w:hint="cs"/>
          <w:spacing w:val="0"/>
          <w:rtl/>
        </w:rPr>
        <w:t>حشد</w:t>
      </w:r>
      <w:r w:rsidRPr="0086713C">
        <w:rPr>
          <w:spacing w:val="0"/>
          <w:rtl/>
        </w:rPr>
        <w:t xml:space="preserve"> </w:t>
      </w:r>
      <w:r w:rsidRPr="0086713C">
        <w:rPr>
          <w:rFonts w:hint="cs"/>
          <w:spacing w:val="0"/>
          <w:rtl/>
        </w:rPr>
        <w:t>البرنامج جهود المج</w:t>
      </w:r>
      <w:r w:rsidRPr="0086713C">
        <w:rPr>
          <w:spacing w:val="0"/>
          <w:rtl/>
        </w:rPr>
        <w:t>تمع المحلي والهياكل المشتركة بين الوكالات من أجل توحيد الجهود المبذولة لدعم الأسر المعرضة للعنف الأسري عن طريق تنظيم مجالس حماية الأطفال في البلدات/القرى/الأحياء</w:t>
      </w:r>
      <w:r w:rsidRPr="0086713C">
        <w:rPr>
          <w:rFonts w:hint="cs"/>
          <w:spacing w:val="0"/>
          <w:rtl/>
        </w:rPr>
        <w:t xml:space="preserve"> (بارانغاي)</w:t>
      </w:r>
      <w:r w:rsidRPr="0086713C">
        <w:rPr>
          <w:spacing w:val="0"/>
          <w:rtl/>
        </w:rPr>
        <w:t xml:space="preserve"> والمجالس الأسرية وتعزيزها، والنهوض بعمل المدافعين عن الأسرة/الرصد الأسري، ودعم الضحايا بواسطة الأقران، فضلاً عن تدريب أعضاء نظ</w:t>
      </w:r>
      <w:r w:rsidR="00E85742">
        <w:rPr>
          <w:rFonts w:hint="cs"/>
          <w:spacing w:val="0"/>
          <w:rtl/>
        </w:rPr>
        <w:t>ـ</w:t>
      </w:r>
      <w:r w:rsidRPr="0086713C">
        <w:rPr>
          <w:spacing w:val="0"/>
          <w:rtl/>
        </w:rPr>
        <w:t>ام العدالة المحلي (</w:t>
      </w:r>
      <w:r w:rsidRPr="00A55565">
        <w:rPr>
          <w:i/>
          <w:iCs/>
          <w:spacing w:val="0"/>
          <w:sz w:val="20"/>
          <w:szCs w:val="20"/>
        </w:rPr>
        <w:t>Katarungang Pambarangay</w:t>
      </w:r>
      <w:r w:rsidRPr="0086713C">
        <w:rPr>
          <w:spacing w:val="0"/>
          <w:rtl/>
        </w:rPr>
        <w:t>)</w:t>
      </w:r>
      <w:r w:rsidRPr="0086713C">
        <w:rPr>
          <w:rFonts w:hint="cs"/>
          <w:spacing w:val="0"/>
          <w:rtl/>
        </w:rPr>
        <w:t xml:space="preserve"> </w:t>
      </w:r>
      <w:r w:rsidRPr="0086713C">
        <w:rPr>
          <w:spacing w:val="0"/>
          <w:rtl/>
        </w:rPr>
        <w:t>ع</w:t>
      </w:r>
      <w:r w:rsidR="001F3B34">
        <w:rPr>
          <w:rFonts w:hint="cs"/>
          <w:spacing w:val="0"/>
          <w:rtl/>
        </w:rPr>
        <w:t>ـ</w:t>
      </w:r>
      <w:r w:rsidRPr="0086713C">
        <w:rPr>
          <w:spacing w:val="0"/>
          <w:rtl/>
        </w:rPr>
        <w:t xml:space="preserve">لى أساليب الوساطة الملائمة في حالات العنف الأسري </w:t>
      </w:r>
      <w:r w:rsidRPr="0086713C">
        <w:rPr>
          <w:rFonts w:hint="cs"/>
          <w:spacing w:val="0"/>
          <w:rtl/>
        </w:rPr>
        <w:t>وهي وساطة تجري عن طريق</w:t>
      </w:r>
      <w:r w:rsidRPr="0086713C">
        <w:rPr>
          <w:spacing w:val="0"/>
          <w:rtl/>
        </w:rPr>
        <w:t xml:space="preserve"> عقد</w:t>
      </w:r>
      <w:r w:rsidRPr="0086713C">
        <w:rPr>
          <w:rFonts w:hint="cs"/>
          <w:spacing w:val="0"/>
          <w:rtl/>
        </w:rPr>
        <w:t xml:space="preserve"> </w:t>
      </w:r>
      <w:r w:rsidRPr="0086713C">
        <w:rPr>
          <w:spacing w:val="0"/>
          <w:rtl/>
        </w:rPr>
        <w:t>"ا</w:t>
      </w:r>
      <w:r w:rsidRPr="0086713C">
        <w:rPr>
          <w:rFonts w:hint="cs"/>
          <w:spacing w:val="0"/>
          <w:rtl/>
        </w:rPr>
        <w:t>لا</w:t>
      </w:r>
      <w:r w:rsidRPr="0086713C">
        <w:rPr>
          <w:spacing w:val="0"/>
          <w:rtl/>
        </w:rPr>
        <w:t>جتماع</w:t>
      </w:r>
      <w:r w:rsidRPr="0086713C">
        <w:rPr>
          <w:rFonts w:hint="cs"/>
          <w:spacing w:val="0"/>
          <w:rtl/>
        </w:rPr>
        <w:t>ات</w:t>
      </w:r>
      <w:r w:rsidRPr="0086713C">
        <w:rPr>
          <w:spacing w:val="0"/>
          <w:rtl/>
        </w:rPr>
        <w:t xml:space="preserve"> </w:t>
      </w:r>
      <w:r w:rsidRPr="0086713C">
        <w:rPr>
          <w:rFonts w:hint="cs"/>
          <w:spacing w:val="0"/>
          <w:rtl/>
        </w:rPr>
        <w:t>الموسعة</w:t>
      </w:r>
      <w:r w:rsidRPr="0086713C">
        <w:rPr>
          <w:spacing w:val="0"/>
          <w:rtl/>
        </w:rPr>
        <w:t xml:space="preserve"> للأسرة". </w:t>
      </w:r>
    </w:p>
    <w:p w:rsidR="0012449E" w:rsidRPr="0086713C" w:rsidRDefault="0012449E" w:rsidP="006E22A1">
      <w:pPr>
        <w:pStyle w:val="FootnoteText"/>
        <w:ind w:left="714" w:right="0"/>
        <w:jc w:val="lowKashida"/>
        <w:rPr>
          <w:spacing w:val="0"/>
          <w:rtl/>
        </w:rPr>
      </w:pPr>
      <w:r w:rsidRPr="0086713C">
        <w:rPr>
          <w:b/>
          <w:bCs/>
          <w:i/>
          <w:iCs/>
          <w:spacing w:val="0"/>
          <w:rtl/>
        </w:rPr>
        <w:t>برنامج خدمات الدعم المحلي للأشخاص المسنين</w:t>
      </w:r>
      <w:r w:rsidRPr="0086713C">
        <w:rPr>
          <w:spacing w:val="0"/>
          <w:rtl/>
        </w:rPr>
        <w:t xml:space="preserve"> - وهو مشروع مجتمعي يرمي إلى تقديم خدمات مناسبة إلى الأشخاص المسنين في منازلهم بصرف النظر عن وضعهم وظروفهم المعيشية. وقد جُرِّب المشروع في المنطقة السادسة والمنطقة الحادية عشرة ومنطقة كوردي</w:t>
      </w:r>
      <w:r w:rsidR="00A55565">
        <w:rPr>
          <w:rFonts w:hint="cs"/>
          <w:spacing w:val="0"/>
          <w:rtl/>
        </w:rPr>
        <w:t>ل</w:t>
      </w:r>
      <w:r w:rsidRPr="0086713C">
        <w:rPr>
          <w:spacing w:val="0"/>
          <w:rtl/>
        </w:rPr>
        <w:t>يرا الإدارية.</w:t>
      </w:r>
    </w:p>
    <w:p w:rsidR="0012449E" w:rsidRPr="0086713C" w:rsidRDefault="0012449E" w:rsidP="006E22A1">
      <w:pPr>
        <w:pStyle w:val="FootnoteText"/>
        <w:ind w:left="714" w:right="0"/>
        <w:jc w:val="lowKashida"/>
        <w:rPr>
          <w:spacing w:val="0"/>
          <w:rtl/>
        </w:rPr>
      </w:pPr>
      <w:r w:rsidRPr="0086713C">
        <w:rPr>
          <w:b/>
          <w:bCs/>
          <w:i/>
          <w:iCs/>
          <w:spacing w:val="0"/>
          <w:rtl/>
        </w:rPr>
        <w:t>برنامج تحرير الشعوب الأصلية من المذلة</w:t>
      </w:r>
      <w:r w:rsidRPr="0086713C">
        <w:rPr>
          <w:spacing w:val="0"/>
          <w:rtl/>
        </w:rPr>
        <w:t xml:space="preserve"> - وهو برنامج لبناء القدرات مصمم من أجل </w:t>
      </w:r>
      <w:r w:rsidRPr="0086713C">
        <w:rPr>
          <w:rFonts w:hint="cs"/>
          <w:spacing w:val="0"/>
          <w:rtl/>
        </w:rPr>
        <w:t>تعزيز</w:t>
      </w:r>
      <w:r w:rsidRPr="0086713C">
        <w:rPr>
          <w:spacing w:val="0"/>
          <w:rtl/>
        </w:rPr>
        <w:t xml:space="preserve"> شعور الاعتزاز بالنفس لدى الشعوب الأصلية، ولشحذ الوعي الثقافي لديها، وتعزيز قيمها الأصلية الإيجابية ونظامها وممارساتها. ويجري حالياً تجريب المشروع في لاميتان، وبازيلان، ومدينة زامبوانغا.</w:t>
      </w:r>
    </w:p>
    <w:p w:rsidR="0012449E" w:rsidRPr="0086713C" w:rsidRDefault="0012449E" w:rsidP="006E22A1">
      <w:pPr>
        <w:pStyle w:val="FootnoteText"/>
        <w:ind w:left="714" w:right="0"/>
        <w:jc w:val="lowKashida"/>
        <w:rPr>
          <w:spacing w:val="0"/>
          <w:rtl/>
        </w:rPr>
      </w:pPr>
      <w:r w:rsidRPr="0086713C">
        <w:rPr>
          <w:b/>
          <w:bCs/>
          <w:i/>
          <w:iCs/>
          <w:spacing w:val="0"/>
          <w:rtl/>
        </w:rPr>
        <w:t>المشاغل الآمنة/مركز العمل المخصص للأشخاص القادرين على العمل المع</w:t>
      </w:r>
      <w:r w:rsidRPr="0086713C">
        <w:rPr>
          <w:rFonts w:hint="cs"/>
          <w:b/>
          <w:bCs/>
          <w:i/>
          <w:iCs/>
          <w:spacing w:val="0"/>
          <w:rtl/>
        </w:rPr>
        <w:t>و</w:t>
      </w:r>
      <w:r w:rsidRPr="0086713C">
        <w:rPr>
          <w:b/>
          <w:bCs/>
          <w:i/>
          <w:iCs/>
          <w:spacing w:val="0"/>
          <w:rtl/>
        </w:rPr>
        <w:t xml:space="preserve">قين ذهنياً </w:t>
      </w:r>
      <w:r w:rsidRPr="0086713C">
        <w:rPr>
          <w:spacing w:val="0"/>
          <w:rtl/>
        </w:rPr>
        <w:t>- وهو مؤسسة تجارية تعمل على تحقيق تطلعات الأشخاص المع</w:t>
      </w:r>
      <w:r w:rsidRPr="0086713C">
        <w:rPr>
          <w:rFonts w:hint="cs"/>
          <w:spacing w:val="0"/>
          <w:rtl/>
        </w:rPr>
        <w:t>و</w:t>
      </w:r>
      <w:r w:rsidRPr="0086713C">
        <w:rPr>
          <w:spacing w:val="0"/>
          <w:rtl/>
        </w:rPr>
        <w:t>قين إلى بلوغ الاكتفاء الاقتصادي. وقد جُرِّب المشروع في مدينة دافاو، والمنطقة الثامنة (تاكلوبان)، ومنطقة كوردي</w:t>
      </w:r>
      <w:r w:rsidR="00A55565">
        <w:rPr>
          <w:rFonts w:hint="cs"/>
          <w:spacing w:val="0"/>
          <w:rtl/>
        </w:rPr>
        <w:t>ل</w:t>
      </w:r>
      <w:r w:rsidRPr="0086713C">
        <w:rPr>
          <w:spacing w:val="0"/>
          <w:rtl/>
        </w:rPr>
        <w:t>يرا الإدارية (باغيو). وأتاح المشروع إسداء الخدمة إلى ما مجموعه 60 شخصاً مع</w:t>
      </w:r>
      <w:r w:rsidRPr="0086713C">
        <w:rPr>
          <w:rFonts w:hint="cs"/>
          <w:spacing w:val="0"/>
          <w:rtl/>
        </w:rPr>
        <w:t>و</w:t>
      </w:r>
      <w:r w:rsidRPr="0086713C">
        <w:rPr>
          <w:spacing w:val="0"/>
          <w:rtl/>
        </w:rPr>
        <w:t>قاً في عام 2001.</w:t>
      </w:r>
    </w:p>
    <w:p w:rsidR="0012449E" w:rsidRPr="0086713C" w:rsidRDefault="0012449E" w:rsidP="006E22A1">
      <w:pPr>
        <w:pStyle w:val="FootnoteText"/>
        <w:ind w:left="714" w:right="0"/>
        <w:jc w:val="lowKashida"/>
        <w:rPr>
          <w:spacing w:val="0"/>
          <w:rtl/>
        </w:rPr>
      </w:pPr>
      <w:r w:rsidRPr="0086713C">
        <w:rPr>
          <w:b/>
          <w:bCs/>
          <w:i/>
          <w:iCs/>
          <w:spacing w:val="0"/>
          <w:rtl/>
        </w:rPr>
        <w:t>المدارس الخارجية لرعاية الطفولة المبكرة وإنمائها</w:t>
      </w:r>
      <w:r w:rsidRPr="0086713C">
        <w:rPr>
          <w:spacing w:val="0"/>
          <w:rtl/>
        </w:rPr>
        <w:t xml:space="preserve"> - تقدم معلومات هامة ومفيدة عن إنماء الطفولة إلى الآباء ذوي الأطفال الصغار في السن (ست سنوات </w:t>
      </w:r>
      <w:r w:rsidRPr="0086713C">
        <w:rPr>
          <w:rFonts w:hint="cs"/>
          <w:spacing w:val="0"/>
          <w:rtl/>
        </w:rPr>
        <w:t>أو أقل</w:t>
      </w:r>
      <w:r w:rsidRPr="0086713C">
        <w:rPr>
          <w:spacing w:val="0"/>
          <w:rtl/>
        </w:rPr>
        <w:t>).</w:t>
      </w:r>
    </w:p>
    <w:p w:rsidR="0012449E" w:rsidRPr="0086713C" w:rsidRDefault="0012449E" w:rsidP="006E22A1">
      <w:pPr>
        <w:pStyle w:val="FootnoteText"/>
        <w:ind w:left="714" w:right="0"/>
        <w:jc w:val="lowKashida"/>
        <w:rPr>
          <w:spacing w:val="0"/>
          <w:rtl/>
        </w:rPr>
      </w:pPr>
      <w:r w:rsidRPr="0086713C">
        <w:rPr>
          <w:b/>
          <w:bCs/>
          <w:i/>
          <w:iCs/>
          <w:spacing w:val="0"/>
          <w:rtl/>
        </w:rPr>
        <w:t>أستوديو التحقيق المناسب للطفل</w:t>
      </w:r>
      <w:r w:rsidRPr="0086713C">
        <w:rPr>
          <w:spacing w:val="0"/>
          <w:rtl/>
        </w:rPr>
        <w:t xml:space="preserve"> - وهو مرفق مجتمعي يتيح مساعدة الأطفال من ضحايا الاعتداء </w:t>
      </w:r>
      <w:r w:rsidRPr="0086713C">
        <w:rPr>
          <w:rFonts w:hint="cs"/>
          <w:spacing w:val="0"/>
          <w:rtl/>
        </w:rPr>
        <w:t>في</w:t>
      </w:r>
      <w:r w:rsidRPr="0086713C">
        <w:rPr>
          <w:spacing w:val="0"/>
          <w:rtl/>
        </w:rPr>
        <w:t xml:space="preserve"> الكشف عن الوقائع المحيطة بحدوث جريمة </w:t>
      </w:r>
      <w:r w:rsidRPr="0086713C">
        <w:rPr>
          <w:rFonts w:hint="cs"/>
          <w:spacing w:val="0"/>
          <w:rtl/>
        </w:rPr>
        <w:t>ليتسنى</w:t>
      </w:r>
      <w:r w:rsidRPr="0086713C">
        <w:rPr>
          <w:spacing w:val="0"/>
          <w:rtl/>
        </w:rPr>
        <w:t xml:space="preserve"> إجراء تحقيق أولي وجنائي، و/أو عقد جلسات المحاكمة. </w:t>
      </w:r>
      <w:r w:rsidRPr="0086713C">
        <w:rPr>
          <w:rFonts w:hint="cs"/>
          <w:spacing w:val="0"/>
          <w:rtl/>
        </w:rPr>
        <w:t>ويجرَّب</w:t>
      </w:r>
      <w:r w:rsidRPr="0086713C">
        <w:rPr>
          <w:spacing w:val="0"/>
          <w:rtl/>
        </w:rPr>
        <w:t xml:space="preserve"> هذا المرفق على صعيد مكتب وزارة الرعاية الاجتماعية والتنمية في منطقة العاصمة الوطنية.</w:t>
      </w:r>
    </w:p>
    <w:p w:rsidR="0012449E" w:rsidRPr="0086713C" w:rsidRDefault="0012449E" w:rsidP="006E22A1">
      <w:pPr>
        <w:pStyle w:val="FootnoteText"/>
        <w:ind w:left="714" w:right="0"/>
        <w:jc w:val="lowKashida"/>
        <w:rPr>
          <w:spacing w:val="0"/>
          <w:rtl/>
        </w:rPr>
      </w:pPr>
      <w:r w:rsidRPr="0086713C">
        <w:rPr>
          <w:b/>
          <w:bCs/>
          <w:i/>
          <w:iCs/>
          <w:spacing w:val="0"/>
          <w:rtl/>
        </w:rPr>
        <w:t xml:space="preserve">برنامج إعادة تأهيل أطفال الشوارع المتعافين من تعاطي </w:t>
      </w:r>
      <w:r w:rsidRPr="0086713C">
        <w:rPr>
          <w:rFonts w:hint="cs"/>
          <w:b/>
          <w:bCs/>
          <w:i/>
          <w:iCs/>
          <w:spacing w:val="0"/>
          <w:rtl/>
        </w:rPr>
        <w:t>ا</w:t>
      </w:r>
      <w:r w:rsidRPr="0086713C">
        <w:rPr>
          <w:b/>
          <w:bCs/>
          <w:i/>
          <w:iCs/>
          <w:spacing w:val="0"/>
          <w:rtl/>
        </w:rPr>
        <w:t>لمخدرات</w:t>
      </w:r>
      <w:r w:rsidRPr="0086713C">
        <w:rPr>
          <w:spacing w:val="0"/>
          <w:rtl/>
        </w:rPr>
        <w:t xml:space="preserve"> - وهو برنامج ينفّذ في مراكز مؤسسية ويقوم على استخدام نموذج </w:t>
      </w:r>
      <w:r w:rsidRPr="0086713C">
        <w:rPr>
          <w:rFonts w:hint="cs"/>
          <w:spacing w:val="0"/>
          <w:rtl/>
        </w:rPr>
        <w:t>ال</w:t>
      </w:r>
      <w:r w:rsidRPr="0086713C">
        <w:rPr>
          <w:spacing w:val="0"/>
          <w:rtl/>
        </w:rPr>
        <w:t>إجهاد الاجتماعي المعد</w:t>
      </w:r>
      <w:r w:rsidRPr="0086713C">
        <w:rPr>
          <w:rFonts w:hint="cs"/>
          <w:spacing w:val="0"/>
          <w:rtl/>
        </w:rPr>
        <w:t>َّ</w:t>
      </w:r>
      <w:r w:rsidRPr="0086713C">
        <w:rPr>
          <w:spacing w:val="0"/>
          <w:rtl/>
        </w:rPr>
        <w:t>ل (</w:t>
      </w:r>
      <w:r w:rsidRPr="0086713C">
        <w:rPr>
          <w:spacing w:val="0"/>
        </w:rPr>
        <w:t>Modified Social Stress Model</w:t>
      </w:r>
      <w:r w:rsidRPr="0086713C">
        <w:rPr>
          <w:spacing w:val="0"/>
          <w:rtl/>
        </w:rPr>
        <w:t xml:space="preserve">) باعتباره إطاراً للتدخل لمساعدة أطفال الشوارع المعرضين لتعاطي </w:t>
      </w:r>
      <w:r w:rsidRPr="0086713C">
        <w:rPr>
          <w:rFonts w:hint="cs"/>
          <w:spacing w:val="0"/>
          <w:rtl/>
        </w:rPr>
        <w:t>ا</w:t>
      </w:r>
      <w:r w:rsidRPr="0086713C">
        <w:rPr>
          <w:spacing w:val="0"/>
          <w:rtl/>
        </w:rPr>
        <w:t xml:space="preserve">لمخدرات على العيش حياة أسلم صحياً، وللوقاية من الاستخدام الضار للمخدرات. </w:t>
      </w:r>
      <w:r w:rsidRPr="0086713C">
        <w:rPr>
          <w:rFonts w:hint="cs"/>
          <w:spacing w:val="0"/>
          <w:rtl/>
        </w:rPr>
        <w:t>وي</w:t>
      </w:r>
      <w:r w:rsidRPr="0086713C">
        <w:rPr>
          <w:spacing w:val="0"/>
          <w:rtl/>
        </w:rPr>
        <w:t>جر</w:t>
      </w:r>
      <w:r w:rsidRPr="0086713C">
        <w:rPr>
          <w:rFonts w:hint="cs"/>
          <w:spacing w:val="0"/>
          <w:rtl/>
        </w:rPr>
        <w:t>ّ</w:t>
      </w:r>
      <w:r w:rsidRPr="0086713C">
        <w:rPr>
          <w:spacing w:val="0"/>
          <w:rtl/>
        </w:rPr>
        <w:t>ب المشروع في ملجأ لأطفال الشوارع في ألابانغ بمدينة مونتينلوبا، وهو ملجأ تابع لمكتب وزارة الرعاية الاجتماعية والتنمية في منطقة العاصمة الوطنية.</w:t>
      </w:r>
    </w:p>
    <w:p w:rsidR="0012449E" w:rsidRPr="0086713C" w:rsidRDefault="0012449E" w:rsidP="006E22A1">
      <w:pPr>
        <w:pStyle w:val="FootnoteText"/>
        <w:ind w:left="714" w:right="0"/>
        <w:jc w:val="lowKashida"/>
        <w:rPr>
          <w:spacing w:val="0"/>
          <w:rtl/>
        </w:rPr>
      </w:pPr>
      <w:r w:rsidRPr="0086713C">
        <w:rPr>
          <w:b/>
          <w:bCs/>
          <w:i/>
          <w:iCs/>
          <w:spacing w:val="0"/>
          <w:rtl/>
        </w:rPr>
        <w:t>برنامج منتصف الطريق إلى البيت للأطفال المخالفين للقانون</w:t>
      </w:r>
      <w:r w:rsidRPr="0086713C">
        <w:rPr>
          <w:spacing w:val="0"/>
          <w:rtl/>
        </w:rPr>
        <w:t xml:space="preserve"> - يقدم دعماً ورعاية لمن يفرج عنهم من الشباب الذين أكملوا برنامج إعادة تأهيلهم، وصدر أمر من المحكمة يقضي بإطلاق سراحهم للعودة إما إلى أسرهم أو للعيش مستقلين </w:t>
      </w:r>
      <w:r w:rsidRPr="0086713C">
        <w:rPr>
          <w:rFonts w:hint="cs"/>
          <w:spacing w:val="0"/>
          <w:rtl/>
        </w:rPr>
        <w:t>لكي يستعدوا</w:t>
      </w:r>
      <w:r w:rsidRPr="0086713C">
        <w:rPr>
          <w:spacing w:val="0"/>
          <w:rtl/>
        </w:rPr>
        <w:t xml:space="preserve"> نفسياً واجتماعياً واقتصادياً للاندماج مجدداً في المجتمع في نهاية المطاف. ويجرَّب المشروع في المنطقة الحادية عشرة (مدينة دافاو) بشراكة مع </w:t>
      </w:r>
      <w:r w:rsidRPr="0086713C">
        <w:rPr>
          <w:i/>
          <w:iCs/>
          <w:spacing w:val="0"/>
          <w:rtl/>
        </w:rPr>
        <w:t>بَهاي كَلامبُوان</w:t>
      </w:r>
      <w:r w:rsidRPr="0086713C">
        <w:rPr>
          <w:spacing w:val="0"/>
          <w:rtl/>
        </w:rPr>
        <w:t>، وهي منظمة غير حكومية تعنى بأطفال الشوارع.</w:t>
      </w:r>
    </w:p>
    <w:p w:rsidR="0012449E" w:rsidRPr="0086713C" w:rsidRDefault="0012449E" w:rsidP="00A55565">
      <w:pPr>
        <w:pStyle w:val="FootnoteText"/>
        <w:ind w:left="714" w:right="0"/>
        <w:jc w:val="lowKashida"/>
        <w:rPr>
          <w:spacing w:val="0"/>
          <w:rtl/>
        </w:rPr>
      </w:pPr>
      <w:r w:rsidRPr="0086713C">
        <w:rPr>
          <w:b/>
          <w:bCs/>
          <w:i/>
          <w:iCs/>
          <w:spacing w:val="0"/>
          <w:rtl/>
        </w:rPr>
        <w:t>برنامج تعليم تكنولوجيا المعلومات للشباب المع</w:t>
      </w:r>
      <w:r w:rsidRPr="0086713C">
        <w:rPr>
          <w:rFonts w:hint="cs"/>
          <w:b/>
          <w:bCs/>
          <w:i/>
          <w:iCs/>
          <w:spacing w:val="0"/>
          <w:rtl/>
        </w:rPr>
        <w:t>و</w:t>
      </w:r>
      <w:r w:rsidRPr="0086713C">
        <w:rPr>
          <w:b/>
          <w:bCs/>
          <w:i/>
          <w:iCs/>
          <w:spacing w:val="0"/>
          <w:rtl/>
        </w:rPr>
        <w:t>قين غير الملتحقين بالمدرسة (برنامج تقاسم الوصول إلى الحواسيب محلياً وفي الخارج)</w:t>
      </w:r>
      <w:r w:rsidRPr="0086713C">
        <w:rPr>
          <w:spacing w:val="0"/>
          <w:rtl/>
        </w:rPr>
        <w:t xml:space="preserve"> - مبادرة مجتمعية </w:t>
      </w:r>
      <w:r w:rsidRPr="0086713C">
        <w:rPr>
          <w:rFonts w:hint="cs"/>
          <w:spacing w:val="0"/>
          <w:rtl/>
        </w:rPr>
        <w:t>تتيح</w:t>
      </w:r>
      <w:r w:rsidRPr="0086713C">
        <w:rPr>
          <w:spacing w:val="0"/>
          <w:rtl/>
        </w:rPr>
        <w:t xml:space="preserve"> برنامجاً لتعليم المهارات الأساسية في استعمال الحاسوب </w:t>
      </w:r>
      <w:r w:rsidRPr="0086713C">
        <w:rPr>
          <w:rFonts w:hint="cs"/>
          <w:spacing w:val="0"/>
          <w:rtl/>
        </w:rPr>
        <w:t>يستفيد منه</w:t>
      </w:r>
      <w:r w:rsidRPr="0086713C">
        <w:rPr>
          <w:spacing w:val="0"/>
          <w:rtl/>
        </w:rPr>
        <w:t xml:space="preserve"> الشباب المع</w:t>
      </w:r>
      <w:r w:rsidRPr="0086713C">
        <w:rPr>
          <w:rFonts w:hint="cs"/>
          <w:spacing w:val="0"/>
          <w:rtl/>
        </w:rPr>
        <w:t>و</w:t>
      </w:r>
      <w:r w:rsidRPr="0086713C">
        <w:rPr>
          <w:spacing w:val="0"/>
          <w:rtl/>
        </w:rPr>
        <w:t>ق</w:t>
      </w:r>
      <w:r w:rsidRPr="0086713C">
        <w:rPr>
          <w:rFonts w:hint="cs"/>
          <w:spacing w:val="0"/>
          <w:rtl/>
        </w:rPr>
        <w:t>و</w:t>
      </w:r>
      <w:r w:rsidRPr="0086713C">
        <w:rPr>
          <w:spacing w:val="0"/>
          <w:rtl/>
        </w:rPr>
        <w:t xml:space="preserve">ن غير الملتحقين بالمدرسة من أجل </w:t>
      </w:r>
      <w:r w:rsidRPr="0086713C">
        <w:rPr>
          <w:rFonts w:hint="cs"/>
          <w:spacing w:val="0"/>
          <w:rtl/>
        </w:rPr>
        <w:t>زيادة</w:t>
      </w:r>
      <w:r w:rsidRPr="0086713C">
        <w:rPr>
          <w:spacing w:val="0"/>
          <w:rtl/>
        </w:rPr>
        <w:t xml:space="preserve"> حظوظهم في الحصول على عمل. وفي الوقت الحاضر، </w:t>
      </w:r>
      <w:r w:rsidRPr="0086713C">
        <w:rPr>
          <w:rFonts w:hint="cs"/>
          <w:spacing w:val="0"/>
          <w:rtl/>
        </w:rPr>
        <w:t>هناك</w:t>
      </w:r>
      <w:r w:rsidRPr="0086713C">
        <w:rPr>
          <w:spacing w:val="0"/>
          <w:rtl/>
        </w:rPr>
        <w:t xml:space="preserve"> 15 مركزاً لتكنولوجيا المعلومات والاتصال يجري تشغيلها على صعيد وحدات الحكم المحلية. ويُجرَّب المشروع في المناطق الأولى والثانية والثالثة والرابعة والسادسة والسابعة ومنطقة كوردي</w:t>
      </w:r>
      <w:r w:rsidR="00A55565">
        <w:rPr>
          <w:rFonts w:hint="cs"/>
          <w:spacing w:val="0"/>
          <w:rtl/>
        </w:rPr>
        <w:t>لي</w:t>
      </w:r>
      <w:r w:rsidRPr="0086713C">
        <w:rPr>
          <w:spacing w:val="0"/>
          <w:rtl/>
        </w:rPr>
        <w:t xml:space="preserve">را الإدارية. </w:t>
      </w:r>
    </w:p>
    <w:p w:rsidR="0012449E" w:rsidRPr="0086713C" w:rsidRDefault="0012449E" w:rsidP="006E22A1">
      <w:pPr>
        <w:pStyle w:val="FootnoteText"/>
        <w:ind w:left="714" w:right="0"/>
        <w:jc w:val="lowKashida"/>
        <w:rPr>
          <w:spacing w:val="0"/>
          <w:rtl/>
        </w:rPr>
      </w:pPr>
      <w:r w:rsidRPr="0086713C">
        <w:rPr>
          <w:b/>
          <w:bCs/>
          <w:i/>
          <w:iCs/>
          <w:spacing w:val="0"/>
          <w:rtl/>
        </w:rPr>
        <w:t>المركز الخاص للتوعية في مجال المخدرات</w:t>
      </w:r>
      <w:r w:rsidRPr="0086713C">
        <w:rPr>
          <w:spacing w:val="0"/>
          <w:rtl/>
        </w:rPr>
        <w:t xml:space="preserve"> - وهو مرفق مجتمعي يساعد الشباب غير الملتحقين بالمدرسة وأطفال الشوارع على مواجهة صعوبات المراهقة، ولا سيما </w:t>
      </w:r>
      <w:r w:rsidRPr="0086713C">
        <w:rPr>
          <w:rFonts w:hint="cs"/>
          <w:spacing w:val="0"/>
          <w:rtl/>
        </w:rPr>
        <w:t>الضعف</w:t>
      </w:r>
      <w:r w:rsidRPr="0086713C">
        <w:rPr>
          <w:spacing w:val="0"/>
          <w:rtl/>
        </w:rPr>
        <w:t xml:space="preserve"> أمام المخدرات وتعاطيها. ويُجرَّب البرنامج في مركزين تديرهما وحدات الحكم المحلي، ولا سيما </w:t>
      </w:r>
      <w:r w:rsidRPr="0086713C">
        <w:rPr>
          <w:rFonts w:hint="cs"/>
          <w:spacing w:val="0"/>
          <w:rtl/>
        </w:rPr>
        <w:t xml:space="preserve">في </w:t>
      </w:r>
      <w:r w:rsidRPr="0086713C">
        <w:rPr>
          <w:spacing w:val="0"/>
          <w:rtl/>
        </w:rPr>
        <w:t>منطقة العاصمة الوطنية، ومدينة باساي، ومدينة ليغاسبي.</w:t>
      </w:r>
    </w:p>
    <w:p w:rsidR="0012449E" w:rsidRPr="0086713C" w:rsidRDefault="0012449E" w:rsidP="007D60B5">
      <w:pPr>
        <w:pStyle w:val="FootnoteText"/>
        <w:ind w:left="714" w:right="0"/>
        <w:jc w:val="lowKashida"/>
        <w:rPr>
          <w:spacing w:val="0"/>
          <w:rtl/>
        </w:rPr>
      </w:pPr>
      <w:r w:rsidRPr="0086713C">
        <w:rPr>
          <w:b/>
          <w:bCs/>
          <w:i/>
          <w:iCs/>
          <w:spacing w:val="0"/>
          <w:rtl/>
        </w:rPr>
        <w:t>برنامج إعادة التأهيل المجتمعي لمرتكبي العنف المنزلي</w:t>
      </w:r>
      <w:r w:rsidRPr="0086713C">
        <w:rPr>
          <w:spacing w:val="0"/>
          <w:rtl/>
        </w:rPr>
        <w:t xml:space="preserve"> - وهو يقدم نُهُجاً علاجية متنوعة لكي يستعيد ال</w:t>
      </w:r>
      <w:r w:rsidRPr="0086713C">
        <w:rPr>
          <w:rFonts w:hint="cs"/>
          <w:spacing w:val="0"/>
          <w:rtl/>
        </w:rPr>
        <w:t>مرتكبون</w:t>
      </w:r>
      <w:r w:rsidRPr="0086713C">
        <w:rPr>
          <w:spacing w:val="0"/>
          <w:rtl/>
        </w:rPr>
        <w:t xml:space="preserve"> مكانتهم الاجتماعية ول</w:t>
      </w:r>
      <w:r w:rsidRPr="0086713C">
        <w:rPr>
          <w:rFonts w:hint="cs"/>
          <w:spacing w:val="0"/>
          <w:rtl/>
        </w:rPr>
        <w:t>لخروج</w:t>
      </w:r>
      <w:r w:rsidRPr="0086713C">
        <w:rPr>
          <w:spacing w:val="0"/>
          <w:rtl/>
        </w:rPr>
        <w:t xml:space="preserve"> </w:t>
      </w:r>
      <w:r w:rsidRPr="0086713C">
        <w:rPr>
          <w:rFonts w:hint="cs"/>
          <w:spacing w:val="0"/>
          <w:rtl/>
        </w:rPr>
        <w:t xml:space="preserve">من </w:t>
      </w:r>
      <w:r w:rsidRPr="0086713C">
        <w:rPr>
          <w:spacing w:val="0"/>
          <w:rtl/>
        </w:rPr>
        <w:t xml:space="preserve">دوامة العنف داخل الأسرة. وهذا البرنامج </w:t>
      </w:r>
      <w:r w:rsidRPr="0086713C">
        <w:rPr>
          <w:rFonts w:hint="cs"/>
          <w:spacing w:val="0"/>
          <w:rtl/>
        </w:rPr>
        <w:t xml:space="preserve">هو </w:t>
      </w:r>
      <w:r w:rsidRPr="0086713C">
        <w:rPr>
          <w:spacing w:val="0"/>
          <w:rtl/>
        </w:rPr>
        <w:t xml:space="preserve">استجابة </w:t>
      </w:r>
      <w:r w:rsidR="007D60B5">
        <w:rPr>
          <w:rFonts w:hint="cs"/>
          <w:spacing w:val="0"/>
          <w:rtl/>
        </w:rPr>
        <w:t>ل</w:t>
      </w:r>
      <w:r w:rsidRPr="0086713C">
        <w:rPr>
          <w:spacing w:val="0"/>
          <w:rtl/>
        </w:rPr>
        <w:t>لقانون الجمهوري رقم 9262، المعروف كذلك باسم "قانون مكافحة العنف ضد المرأة والأطفال". ويجري حالياً تجريب المشروع في المناطق الثالثة والرابعة والخامسة والثامنة والعاشرة والحادية عشرة ومنطقة العاصمة الوطنية ومنطقة كوردي</w:t>
      </w:r>
      <w:r w:rsidR="00A55565">
        <w:rPr>
          <w:rFonts w:hint="cs"/>
          <w:spacing w:val="0"/>
          <w:rtl/>
        </w:rPr>
        <w:t>ل</w:t>
      </w:r>
      <w:r w:rsidRPr="0086713C">
        <w:rPr>
          <w:spacing w:val="0"/>
          <w:rtl/>
        </w:rPr>
        <w:t>يرا الإدارية.</w:t>
      </w:r>
    </w:p>
    <w:p w:rsidR="0012449E" w:rsidRPr="0086713C" w:rsidRDefault="0012449E" w:rsidP="006E22A1">
      <w:pPr>
        <w:pStyle w:val="FootnoteText"/>
        <w:ind w:left="714" w:right="0"/>
        <w:jc w:val="lowKashida"/>
        <w:rPr>
          <w:spacing w:val="0"/>
          <w:rtl/>
        </w:rPr>
      </w:pPr>
      <w:r w:rsidRPr="0086713C">
        <w:rPr>
          <w:b/>
          <w:bCs/>
          <w:i/>
          <w:iCs/>
          <w:spacing w:val="0"/>
          <w:rtl/>
        </w:rPr>
        <w:t>الخدمات الاجتماعية للأشخاص الذين تقطعت بهم السبل</w:t>
      </w:r>
      <w:r w:rsidRPr="0086713C">
        <w:rPr>
          <w:spacing w:val="0"/>
          <w:rtl/>
        </w:rPr>
        <w:t xml:space="preserve"> - وهي آلية تضفي طابعاً مؤسسياً على الاستجابات المنسقة الرامية إلى التعامل بكفاءة مع حالة الأشخاص الذين تتقطع بهم السبل خلال حصول الكوارث، وذلك عن طريق مجلس التنسيق البلدي المعني بالكوارث، وهو هيكل داخل البلدية مشترك بين الوكالات.</w:t>
      </w:r>
    </w:p>
    <w:p w:rsidR="0012449E" w:rsidRPr="0086713C" w:rsidRDefault="0012449E" w:rsidP="006E22A1">
      <w:pPr>
        <w:pStyle w:val="FootnoteText"/>
        <w:ind w:left="714" w:right="0"/>
        <w:jc w:val="lowKashida"/>
        <w:rPr>
          <w:rFonts w:hint="cs"/>
          <w:spacing w:val="0"/>
          <w:rtl/>
        </w:rPr>
      </w:pPr>
      <w:r w:rsidRPr="0086713C">
        <w:rPr>
          <w:rFonts w:hint="cs"/>
          <w:b/>
          <w:bCs/>
          <w:i/>
          <w:iCs/>
          <w:spacing w:val="0"/>
          <w:rtl/>
        </w:rPr>
        <w:t>تحالف</w:t>
      </w:r>
      <w:r w:rsidRPr="0086713C">
        <w:rPr>
          <w:b/>
          <w:bCs/>
          <w:i/>
          <w:iCs/>
          <w:spacing w:val="0"/>
          <w:rtl/>
        </w:rPr>
        <w:t xml:space="preserve"> شبكات مساعدة الأشخاص الذين تقطعت بهم السبل</w:t>
      </w:r>
      <w:r w:rsidRPr="0086713C">
        <w:rPr>
          <w:spacing w:val="0"/>
          <w:rtl/>
        </w:rPr>
        <w:t xml:space="preserve"> - وهو مرفق يقدم مساعدة فورية تتمثل في </w:t>
      </w:r>
      <w:r w:rsidRPr="0086713C">
        <w:rPr>
          <w:rFonts w:hint="cs"/>
          <w:spacing w:val="0"/>
          <w:rtl/>
        </w:rPr>
        <w:t xml:space="preserve">توفير </w:t>
      </w:r>
      <w:r w:rsidRPr="0086713C">
        <w:rPr>
          <w:spacing w:val="0"/>
          <w:rtl/>
        </w:rPr>
        <w:t>الأغذية والماء الصالح للشرب والمأوى والأدوية إلى المسافرين الذين تتقطع بهم السبل في مختلف موانئ البلد.</w:t>
      </w:r>
    </w:p>
  </w:footnote>
  <w:footnote w:id="32">
    <w:p w:rsidR="0012449E" w:rsidRPr="0086713C" w:rsidRDefault="0012449E" w:rsidP="001F3B34">
      <w:pPr>
        <w:pStyle w:val="FootnoteText"/>
        <w:ind w:right="0" w:firstLine="720"/>
        <w:jc w:val="lowKashida"/>
        <w:rPr>
          <w:rFonts w:hint="cs"/>
          <w:spacing w:val="0"/>
          <w:rtl/>
        </w:rPr>
      </w:pPr>
      <w:r w:rsidRPr="0086713C">
        <w:rPr>
          <w:spacing w:val="0"/>
          <w:rtl/>
        </w:rPr>
        <w:t>(29)</w:t>
      </w:r>
      <w:r w:rsidRPr="0086713C">
        <w:rPr>
          <w:spacing w:val="0"/>
          <w:rtl/>
        </w:rPr>
        <w:tab/>
        <w:t xml:space="preserve">هناك ثلاث خطط للانتشار </w:t>
      </w:r>
      <w:r w:rsidRPr="0086713C">
        <w:rPr>
          <w:rFonts w:hint="cs"/>
          <w:spacing w:val="0"/>
          <w:rtl/>
        </w:rPr>
        <w:t>-</w:t>
      </w:r>
      <w:r w:rsidRPr="0086713C">
        <w:rPr>
          <w:spacing w:val="0"/>
          <w:rtl/>
        </w:rPr>
        <w:t xml:space="preserve"> أوفِد ملحق معني بالرعاية الاجتماعية إلى ماليزيا للمساعدة في التعامل مع شواغل العاملين الفلبينيين في الخارج، ولا سيما شواغل المبعدين. وفي عام 2004، تمكن الملحق من مد يد المساعدة إلى 368 7 مبعداً وضحية للاتجار عن طريق إتاحة المأوى المؤقت، وتقديم المشورة، واستخلاص المعلومات المتعلقة بحالات </w:t>
      </w:r>
      <w:r w:rsidRPr="0086713C">
        <w:rPr>
          <w:rFonts w:hint="cs"/>
          <w:spacing w:val="0"/>
          <w:rtl/>
        </w:rPr>
        <w:t xml:space="preserve">الإجهاد </w:t>
      </w:r>
      <w:r w:rsidRPr="0086713C">
        <w:rPr>
          <w:spacing w:val="0"/>
          <w:rtl/>
        </w:rPr>
        <w:t xml:space="preserve">العسيرة، وتسهيل العودة إلى الوطن؛ وأوفِد سبعة مرشدين اجتماعيين كمساعدين تقنيين وإداريين للملحقين المعنيين بالعمل </w:t>
      </w:r>
      <w:r w:rsidRPr="0086713C">
        <w:rPr>
          <w:rFonts w:hint="cs"/>
          <w:spacing w:val="0"/>
          <w:rtl/>
        </w:rPr>
        <w:t xml:space="preserve">وذلك </w:t>
      </w:r>
      <w:r w:rsidRPr="0086713C">
        <w:rPr>
          <w:spacing w:val="0"/>
          <w:rtl/>
        </w:rPr>
        <w:t>من هونغ كونغ، وسنغافورة، وتايوان، ودبي وأبو ظبي في الإمارات العربية المتحدة، وجدة، والكويت. وتمكن المرشدون الاجتماعيون من مساعدة ما مجموعه 256 6 فلبيني</w:t>
      </w:r>
      <w:r w:rsidRPr="0086713C">
        <w:rPr>
          <w:rFonts w:hint="cs"/>
          <w:spacing w:val="0"/>
          <w:rtl/>
        </w:rPr>
        <w:t xml:space="preserve">اً </w:t>
      </w:r>
      <w:r w:rsidRPr="0086713C">
        <w:rPr>
          <w:spacing w:val="0"/>
          <w:rtl/>
        </w:rPr>
        <w:t xml:space="preserve">في الخارج، معظمهم من العاملين في الخدمة المنزلية </w:t>
      </w:r>
      <w:r w:rsidRPr="0086713C">
        <w:rPr>
          <w:rFonts w:hint="cs"/>
          <w:spacing w:val="0"/>
          <w:rtl/>
        </w:rPr>
        <w:t>ممن</w:t>
      </w:r>
      <w:r w:rsidRPr="0086713C">
        <w:rPr>
          <w:spacing w:val="0"/>
          <w:rtl/>
        </w:rPr>
        <w:t xml:space="preserve"> وقعوا ضحايا للاعتداء البدني والجنسي. وأتيحت للعاملين الفلبينيين في الخارج خدمات </w:t>
      </w:r>
      <w:r w:rsidRPr="0086713C">
        <w:rPr>
          <w:rFonts w:hint="cs"/>
          <w:spacing w:val="0"/>
          <w:rtl/>
        </w:rPr>
        <w:t>شملت</w:t>
      </w:r>
      <w:r w:rsidRPr="0086713C">
        <w:rPr>
          <w:spacing w:val="0"/>
          <w:rtl/>
        </w:rPr>
        <w:t xml:space="preserve"> المأوى المؤقت، والمشورة، واستخلاص المعلومات المتعلقة بحالات</w:t>
      </w:r>
      <w:r w:rsidRPr="0086713C">
        <w:rPr>
          <w:rFonts w:hint="cs"/>
          <w:spacing w:val="0"/>
          <w:rtl/>
        </w:rPr>
        <w:t xml:space="preserve"> الإجهاد</w:t>
      </w:r>
      <w:r w:rsidRPr="0086713C">
        <w:rPr>
          <w:spacing w:val="0"/>
          <w:rtl/>
        </w:rPr>
        <w:t xml:space="preserve"> العسيرة، والمساعدة الطبية والمالية، والإحالة إلى مصادر أخرى؛ وانتُدب أربعة مرشدين اجتماعيين أيضاً للعمل في الخدمات الاجتماعية الدولية في هونغ كونغ واليابان في عام 2004. فقدموا خدمات تتعلق بالتبني على الصعيد الدولي، وإعادة أطفال الفلبينيين غير الحائزين لوثائق ثبوتية إلى الوطن، وتقديم المشورة فيما يتعلق بالزواج بالأجانب.</w:t>
      </w:r>
    </w:p>
  </w:footnote>
  <w:footnote w:id="33">
    <w:p w:rsidR="0012449E" w:rsidRPr="0086713C" w:rsidRDefault="0012449E" w:rsidP="006E22A1">
      <w:pPr>
        <w:pStyle w:val="FootnoteText"/>
        <w:ind w:right="0" w:firstLine="720"/>
        <w:jc w:val="lowKashida"/>
        <w:rPr>
          <w:rFonts w:hint="cs"/>
          <w:spacing w:val="0"/>
          <w:rtl/>
        </w:rPr>
      </w:pPr>
      <w:r w:rsidRPr="0086713C">
        <w:rPr>
          <w:spacing w:val="0"/>
          <w:rtl/>
        </w:rPr>
        <w:t>(30)</w:t>
      </w:r>
      <w:r w:rsidRPr="0086713C">
        <w:rPr>
          <w:spacing w:val="0"/>
          <w:rtl/>
        </w:rPr>
        <w:tab/>
        <w:t xml:space="preserve">يحظر القانون </w:t>
      </w:r>
      <w:r w:rsidRPr="0086713C">
        <w:rPr>
          <w:rFonts w:hint="cs"/>
          <w:spacing w:val="0"/>
          <w:rtl/>
        </w:rPr>
        <w:t xml:space="preserve">حظراً </w:t>
      </w:r>
      <w:r w:rsidRPr="0086713C">
        <w:rPr>
          <w:spacing w:val="0"/>
          <w:rtl/>
        </w:rPr>
        <w:t>مطلق</w:t>
      </w:r>
      <w:r w:rsidRPr="0086713C">
        <w:rPr>
          <w:rFonts w:hint="cs"/>
          <w:spacing w:val="0"/>
          <w:rtl/>
        </w:rPr>
        <w:t>اً</w:t>
      </w:r>
      <w:r w:rsidRPr="0086713C">
        <w:rPr>
          <w:spacing w:val="0"/>
          <w:rtl/>
        </w:rPr>
        <w:t xml:space="preserve"> تشغيل الأطفال الذين تقل أعمارهم عن 15 سنة، </w:t>
      </w:r>
      <w:r w:rsidRPr="0086713C">
        <w:rPr>
          <w:rFonts w:hint="cs"/>
          <w:spacing w:val="0"/>
          <w:rtl/>
        </w:rPr>
        <w:t>إلا</w:t>
      </w:r>
      <w:r w:rsidRPr="0086713C">
        <w:rPr>
          <w:spacing w:val="0"/>
          <w:rtl/>
        </w:rPr>
        <w:t xml:space="preserve"> إذا كان ذلك تحت إشراف آبائهم وكان تعليمهم مكفولا</w:t>
      </w:r>
      <w:r w:rsidRPr="0086713C">
        <w:rPr>
          <w:rFonts w:hint="cs"/>
          <w:spacing w:val="0"/>
          <w:rtl/>
        </w:rPr>
        <w:t>ً</w:t>
      </w:r>
      <w:r w:rsidRPr="0086713C">
        <w:rPr>
          <w:spacing w:val="0"/>
          <w:rtl/>
        </w:rPr>
        <w:t>. ويُعفى من هذا القانون الأطفال الممثّلون المشتركون في قطاع الترفيه شريطة أن يحصل آباؤهم على ترخيص رسمي من وزارة العمل، وأن يتمكن أرباب العمل من ضمان ترتيبات عمل مناسبة</w:t>
      </w:r>
      <w:r w:rsidRPr="0086713C">
        <w:rPr>
          <w:rFonts w:hint="cs"/>
          <w:spacing w:val="0"/>
          <w:rtl/>
        </w:rPr>
        <w:t xml:space="preserve"> لهم</w:t>
      </w:r>
      <w:r w:rsidRPr="0086713C">
        <w:rPr>
          <w:spacing w:val="0"/>
          <w:rtl/>
        </w:rPr>
        <w:t>، وألا يُ</w:t>
      </w:r>
      <w:r w:rsidRPr="0086713C">
        <w:rPr>
          <w:rFonts w:hint="cs"/>
          <w:spacing w:val="0"/>
          <w:rtl/>
        </w:rPr>
        <w:t>فرَّ</w:t>
      </w:r>
      <w:r w:rsidRPr="0086713C">
        <w:rPr>
          <w:spacing w:val="0"/>
          <w:rtl/>
        </w:rPr>
        <w:t>ط في التحاقهم بالمدرسة. و</w:t>
      </w:r>
      <w:r w:rsidRPr="0086713C">
        <w:rPr>
          <w:rFonts w:hint="cs"/>
          <w:spacing w:val="0"/>
          <w:rtl/>
        </w:rPr>
        <w:t>حدّد</w:t>
      </w:r>
      <w:r w:rsidRPr="0086713C">
        <w:rPr>
          <w:spacing w:val="0"/>
          <w:rtl/>
        </w:rPr>
        <w:t xml:space="preserve"> القانون</w:t>
      </w:r>
      <w:r w:rsidRPr="0086713C">
        <w:rPr>
          <w:rFonts w:hint="cs"/>
          <w:spacing w:val="0"/>
          <w:rtl/>
        </w:rPr>
        <w:t xml:space="preserve"> </w:t>
      </w:r>
      <w:r w:rsidRPr="0086713C">
        <w:rPr>
          <w:spacing w:val="0"/>
          <w:rtl/>
        </w:rPr>
        <w:t xml:space="preserve">ساعات العمل المعقولة لجميع الأطفال العاملين لضمان حصولهم على تعليم </w:t>
      </w:r>
      <w:r w:rsidRPr="0086713C">
        <w:rPr>
          <w:rFonts w:hint="cs"/>
          <w:spacing w:val="0"/>
          <w:rtl/>
        </w:rPr>
        <w:t>مجاني</w:t>
      </w:r>
      <w:r w:rsidRPr="0086713C">
        <w:rPr>
          <w:spacing w:val="0"/>
          <w:rtl/>
        </w:rPr>
        <w:t xml:space="preserve"> وإلزامي </w:t>
      </w:r>
      <w:r w:rsidRPr="0086713C">
        <w:rPr>
          <w:rFonts w:hint="cs"/>
          <w:spacing w:val="0"/>
          <w:rtl/>
        </w:rPr>
        <w:t>في</w:t>
      </w:r>
      <w:r w:rsidRPr="0086713C">
        <w:rPr>
          <w:spacing w:val="0"/>
          <w:rtl/>
        </w:rPr>
        <w:t xml:space="preserve"> المدارس العامة. وينص على أنه يجوز للأطفال من 15 سنة فما دون العمل لفترة لا تتعدى 20 ساعة في الأسبوع، في حدود 4 ساعات يوميا</w:t>
      </w:r>
      <w:r w:rsidRPr="0086713C">
        <w:rPr>
          <w:rFonts w:hint="cs"/>
          <w:spacing w:val="0"/>
          <w:rtl/>
        </w:rPr>
        <w:t>ً</w:t>
      </w:r>
      <w:r w:rsidRPr="0086713C">
        <w:rPr>
          <w:spacing w:val="0"/>
          <w:rtl/>
        </w:rPr>
        <w:t xml:space="preserve">، </w:t>
      </w:r>
      <w:r w:rsidRPr="0086713C">
        <w:rPr>
          <w:rFonts w:hint="cs"/>
          <w:spacing w:val="0"/>
          <w:rtl/>
        </w:rPr>
        <w:t>ما دام</w:t>
      </w:r>
      <w:r w:rsidRPr="0086713C">
        <w:rPr>
          <w:spacing w:val="0"/>
          <w:rtl/>
        </w:rPr>
        <w:t xml:space="preserve"> العمل يجري في ظروف لا تنطوي على خطورة. ويقيّد القانون كذلك عمل الأطفال ال</w:t>
      </w:r>
      <w:r w:rsidRPr="0086713C">
        <w:rPr>
          <w:rFonts w:hint="cs"/>
          <w:spacing w:val="0"/>
          <w:rtl/>
        </w:rPr>
        <w:t>ذين تت</w:t>
      </w:r>
      <w:r w:rsidRPr="0086713C">
        <w:rPr>
          <w:spacing w:val="0"/>
          <w:rtl/>
        </w:rPr>
        <w:t xml:space="preserve">راوح أعمارهم بين 15 و17 سنة لكيلا يعملوا أكثر من 8 ساعات يومياً أو 40 ساعة في الأسبوع. ويُحظَر العمل ليلاً من الساعة 8 مساء إلى الساعة 6 صباحاً. </w:t>
      </w:r>
      <w:r w:rsidRPr="0086713C">
        <w:rPr>
          <w:rFonts w:hint="cs"/>
          <w:spacing w:val="0"/>
          <w:rtl/>
        </w:rPr>
        <w:t xml:space="preserve">فقد </w:t>
      </w:r>
      <w:r w:rsidRPr="0086713C">
        <w:rPr>
          <w:spacing w:val="0"/>
          <w:rtl/>
        </w:rPr>
        <w:t>أظهرت دراسة لمنظمة العمل الدولية أن العمل الذي يتجاوز ساعات العمل المنصوص عليها ضار بنم</w:t>
      </w:r>
      <w:r>
        <w:rPr>
          <w:rFonts w:hint="cs"/>
          <w:spacing w:val="0"/>
          <w:rtl/>
        </w:rPr>
        <w:t>ـ</w:t>
      </w:r>
      <w:r w:rsidRPr="0086713C">
        <w:rPr>
          <w:spacing w:val="0"/>
          <w:rtl/>
        </w:rPr>
        <w:t>اء أي طف</w:t>
      </w:r>
      <w:r>
        <w:rPr>
          <w:rFonts w:hint="cs"/>
          <w:spacing w:val="0"/>
          <w:rtl/>
        </w:rPr>
        <w:t>ـ</w:t>
      </w:r>
      <w:r w:rsidRPr="0086713C">
        <w:rPr>
          <w:spacing w:val="0"/>
          <w:rtl/>
        </w:rPr>
        <w:t>ل</w:t>
      </w:r>
      <w:r w:rsidRPr="0086713C">
        <w:rPr>
          <w:rFonts w:hint="cs"/>
          <w:spacing w:val="0"/>
          <w:rtl/>
        </w:rPr>
        <w:t xml:space="preserve"> ع</w:t>
      </w:r>
      <w:r>
        <w:rPr>
          <w:rFonts w:hint="cs"/>
          <w:spacing w:val="0"/>
          <w:rtl/>
        </w:rPr>
        <w:t>ـ</w:t>
      </w:r>
      <w:r w:rsidRPr="0086713C">
        <w:rPr>
          <w:rFonts w:hint="cs"/>
          <w:spacing w:val="0"/>
          <w:rtl/>
        </w:rPr>
        <w:t>لى نحو مكتمل</w:t>
      </w:r>
      <w:r w:rsidRPr="0086713C">
        <w:rPr>
          <w:spacing w:val="0"/>
          <w:rtl/>
        </w:rPr>
        <w:t>.</w:t>
      </w:r>
    </w:p>
  </w:footnote>
  <w:footnote w:id="34">
    <w:p w:rsidR="0012449E" w:rsidRPr="0086713C" w:rsidRDefault="0012449E" w:rsidP="006E22A1">
      <w:pPr>
        <w:pStyle w:val="FootnoteText"/>
        <w:ind w:right="0" w:firstLine="720"/>
        <w:jc w:val="lowKashida"/>
        <w:rPr>
          <w:rFonts w:hint="cs"/>
          <w:spacing w:val="0"/>
          <w:rtl/>
        </w:rPr>
      </w:pPr>
      <w:r w:rsidRPr="0086713C">
        <w:rPr>
          <w:spacing w:val="0"/>
          <w:rtl/>
        </w:rPr>
        <w:t>(31)</w:t>
      </w:r>
      <w:r w:rsidRPr="0086713C">
        <w:rPr>
          <w:spacing w:val="0"/>
          <w:rtl/>
        </w:rPr>
        <w:tab/>
        <w:t>يرأس اللجنة وزير العدل الذي يشاركه في الرئاسة</w:t>
      </w:r>
      <w:r w:rsidRPr="0086713C">
        <w:rPr>
          <w:rFonts w:hint="cs"/>
          <w:spacing w:val="0"/>
          <w:rtl/>
        </w:rPr>
        <w:t xml:space="preserve"> </w:t>
      </w:r>
      <w:r w:rsidRPr="0086713C">
        <w:rPr>
          <w:spacing w:val="0"/>
          <w:rtl/>
        </w:rPr>
        <w:t>وزير الرعاية الاجتماعية والتنمية، وهي تضم كأعضاء رئيس لجنة حقوق الإنسان، ومفوض مكتب الهجرة، ونائب وزير العمل والعمالة، ونائب وزير السياحة، ونائب وزير الداخلية والحكم المحلي، ونائب وزير الخارجية، إضافة إلى ثلاثة ممثلين لمنظمات خاصة تسميهم الأطراف المذكورة ويعينهم الرئيس بصفة أعضاء. ويعمل مجلس رعاية الأطفال كأمانة للجنة.</w:t>
      </w:r>
    </w:p>
  </w:footnote>
  <w:footnote w:id="35">
    <w:p w:rsidR="0012449E" w:rsidRDefault="0012449E" w:rsidP="006E22A1">
      <w:pPr>
        <w:pStyle w:val="FootnoteText"/>
        <w:ind w:right="0" w:firstLine="720"/>
        <w:jc w:val="lowKashida"/>
        <w:rPr>
          <w:rFonts w:hint="cs"/>
          <w:rtl/>
        </w:rPr>
      </w:pPr>
      <w:r w:rsidRPr="0086713C">
        <w:rPr>
          <w:spacing w:val="0"/>
          <w:rtl/>
        </w:rPr>
        <w:t>(32)</w:t>
      </w:r>
      <w:r w:rsidRPr="0086713C">
        <w:rPr>
          <w:spacing w:val="0"/>
          <w:rtl/>
        </w:rPr>
        <w:tab/>
        <w:t>عقب اعتماد قانون مكافحة الاتجار بالأشخاص لعام 2003، شُكلت اللجنة المشتركة بين الوكالات المعنية بمكافحة الاتجار</w:t>
      </w:r>
      <w:r>
        <w:rPr>
          <w:rFonts w:hint="cs"/>
          <w:spacing w:val="0"/>
          <w:rtl/>
        </w:rPr>
        <w:t xml:space="preserve"> غير المشروع</w:t>
      </w:r>
      <w:r w:rsidRPr="0086713C">
        <w:rPr>
          <w:spacing w:val="0"/>
          <w:rtl/>
        </w:rPr>
        <w:t xml:space="preserve">، </w:t>
      </w:r>
      <w:r w:rsidRPr="0086713C">
        <w:rPr>
          <w:rFonts w:hint="cs"/>
          <w:spacing w:val="0"/>
          <w:rtl/>
        </w:rPr>
        <w:t>وهي</w:t>
      </w:r>
      <w:r w:rsidRPr="0086713C">
        <w:rPr>
          <w:spacing w:val="0"/>
          <w:rtl/>
        </w:rPr>
        <w:t xml:space="preserve"> تضم ثمان وكالات حكومية. وقامت اللجنة بصياغة خطة العمل الاستراتيجية الوطنية لمكافحة الاتجار بالأشخاص لتكون بمثابة مخطط لجميع الإجراءات المتخذة لمكافحة الاتجار وحماية الأشخاص المتجر بهم. وتتضمن الخطة الاستراتيجية ثلاثة عناصر رئيسية، هي الوقاية؛ والحماية وإنفاذ القانون والمقاضاة؛ والتعافي وإعادة الإدماج</w:t>
      </w:r>
      <w:r>
        <w:rPr>
          <w:rtl/>
        </w:rPr>
        <w:t>، كما تشمل عدداً من الاستراتيجيات.</w:t>
      </w:r>
    </w:p>
  </w:footnote>
  <w:footnote w:id="36">
    <w:p w:rsidR="0012449E" w:rsidRPr="001F76A1" w:rsidRDefault="001F76A1" w:rsidP="00E85742">
      <w:pPr>
        <w:pStyle w:val="FootnoteText1"/>
        <w:numPr>
          <w:ilvl w:val="0"/>
          <w:numId w:val="0"/>
        </w:numPr>
        <w:spacing w:before="0" w:after="120" w:line="320" w:lineRule="exact"/>
        <w:ind w:left="-25" w:firstLine="791"/>
        <w:rPr>
          <w:rFonts w:hint="cs"/>
          <w:spacing w:val="0"/>
          <w:sz w:val="28"/>
          <w:szCs w:val="28"/>
          <w:rtl/>
        </w:rPr>
      </w:pPr>
      <w:r w:rsidRPr="001F76A1">
        <w:rPr>
          <w:rFonts w:hint="cs"/>
          <w:spacing w:val="0"/>
          <w:sz w:val="28"/>
          <w:szCs w:val="28"/>
          <w:rtl/>
        </w:rPr>
        <w:t>(33)</w:t>
      </w:r>
      <w:r w:rsidRPr="001F76A1">
        <w:rPr>
          <w:rFonts w:hint="cs"/>
          <w:spacing w:val="0"/>
          <w:sz w:val="28"/>
          <w:szCs w:val="28"/>
          <w:rtl/>
        </w:rPr>
        <w:tab/>
      </w:r>
      <w:r w:rsidR="0012449E" w:rsidRPr="001F76A1">
        <w:rPr>
          <w:spacing w:val="0"/>
          <w:sz w:val="28"/>
          <w:szCs w:val="28"/>
          <w:rtl/>
        </w:rPr>
        <w:t xml:space="preserve">ألف </w:t>
      </w:r>
      <w:r w:rsidR="0012449E" w:rsidRPr="001F76A1">
        <w:rPr>
          <w:rFonts w:hint="cs"/>
          <w:spacing w:val="0"/>
          <w:sz w:val="28"/>
          <w:szCs w:val="28"/>
          <w:rtl/>
        </w:rPr>
        <w:t>-</w:t>
      </w:r>
      <w:r w:rsidR="0012449E" w:rsidRPr="001F76A1">
        <w:rPr>
          <w:spacing w:val="0"/>
          <w:sz w:val="28"/>
          <w:szCs w:val="28"/>
          <w:rtl/>
        </w:rPr>
        <w:t xml:space="preserve"> </w:t>
      </w:r>
      <w:r w:rsidR="0012449E" w:rsidRPr="001F76A1">
        <w:rPr>
          <w:b/>
          <w:bCs/>
          <w:i/>
          <w:iCs/>
          <w:spacing w:val="0"/>
          <w:sz w:val="28"/>
          <w:szCs w:val="28"/>
          <w:rtl/>
        </w:rPr>
        <w:t>على مستوى رئيس القرية</w:t>
      </w:r>
      <w:r w:rsidR="0012449E" w:rsidRPr="001F76A1">
        <w:rPr>
          <w:spacing w:val="0"/>
          <w:sz w:val="28"/>
          <w:szCs w:val="28"/>
          <w:rtl/>
        </w:rPr>
        <w:t xml:space="preserve"> </w:t>
      </w:r>
      <w:r w:rsidR="0012449E" w:rsidRPr="001F76A1">
        <w:rPr>
          <w:rFonts w:hint="cs"/>
          <w:spacing w:val="0"/>
          <w:sz w:val="28"/>
          <w:szCs w:val="28"/>
          <w:rtl/>
        </w:rPr>
        <w:t>-</w:t>
      </w:r>
      <w:r w:rsidR="0012449E" w:rsidRPr="001F76A1">
        <w:rPr>
          <w:spacing w:val="0"/>
          <w:sz w:val="28"/>
          <w:szCs w:val="28"/>
          <w:rtl/>
        </w:rPr>
        <w:t xml:space="preserve"> (1) </w:t>
      </w:r>
      <w:r w:rsidR="0012449E" w:rsidRPr="001F76A1">
        <w:rPr>
          <w:rFonts w:hint="cs"/>
          <w:spacing w:val="0"/>
          <w:sz w:val="28"/>
          <w:szCs w:val="28"/>
          <w:rtl/>
        </w:rPr>
        <w:t xml:space="preserve">رد </w:t>
      </w:r>
      <w:r w:rsidR="0012449E" w:rsidRPr="001F76A1">
        <w:rPr>
          <w:spacing w:val="0"/>
          <w:sz w:val="28"/>
          <w:szCs w:val="28"/>
          <w:rtl/>
        </w:rPr>
        <w:t>الممتلك</w:t>
      </w:r>
      <w:r w:rsidR="0012449E" w:rsidRPr="001F76A1">
        <w:rPr>
          <w:rFonts w:hint="cs"/>
          <w:spacing w:val="0"/>
          <w:sz w:val="28"/>
          <w:szCs w:val="28"/>
          <w:rtl/>
        </w:rPr>
        <w:t>ات</w:t>
      </w:r>
      <w:r w:rsidR="0012449E" w:rsidRPr="001F76A1">
        <w:rPr>
          <w:spacing w:val="0"/>
          <w:sz w:val="28"/>
          <w:szCs w:val="28"/>
          <w:rtl/>
        </w:rPr>
        <w:t>؛ (2) التعويض عن الضرر المتسبب فيه؛(3) التعويض المادي عن الأضرار ا</w:t>
      </w:r>
      <w:r w:rsidR="0012449E" w:rsidRPr="001F76A1">
        <w:rPr>
          <w:rFonts w:hint="cs"/>
          <w:spacing w:val="0"/>
          <w:sz w:val="28"/>
          <w:szCs w:val="28"/>
          <w:rtl/>
        </w:rPr>
        <w:t>لا</w:t>
      </w:r>
      <w:r w:rsidR="0012449E" w:rsidRPr="001F76A1">
        <w:rPr>
          <w:spacing w:val="0"/>
          <w:sz w:val="28"/>
          <w:szCs w:val="28"/>
          <w:rtl/>
        </w:rPr>
        <w:t>ستتباعية؛ (4) الاعتذار المكتوب أو الشفوي؛ (5) الرعاية والتوجي</w:t>
      </w:r>
      <w:r w:rsidR="0012449E" w:rsidRPr="001F76A1">
        <w:rPr>
          <w:rFonts w:hint="cs"/>
          <w:spacing w:val="0"/>
          <w:sz w:val="28"/>
          <w:szCs w:val="28"/>
          <w:rtl/>
        </w:rPr>
        <w:t>ـ</w:t>
      </w:r>
      <w:r w:rsidR="0012449E" w:rsidRPr="001F76A1">
        <w:rPr>
          <w:spacing w:val="0"/>
          <w:sz w:val="28"/>
          <w:szCs w:val="28"/>
          <w:rtl/>
        </w:rPr>
        <w:t>ه وأوام</w:t>
      </w:r>
      <w:r w:rsidR="0012449E" w:rsidRPr="001F76A1">
        <w:rPr>
          <w:rFonts w:hint="cs"/>
          <w:spacing w:val="0"/>
          <w:sz w:val="28"/>
          <w:szCs w:val="28"/>
          <w:rtl/>
        </w:rPr>
        <w:t>ـ</w:t>
      </w:r>
      <w:r w:rsidR="0012449E" w:rsidRPr="001F76A1">
        <w:rPr>
          <w:spacing w:val="0"/>
          <w:sz w:val="28"/>
          <w:szCs w:val="28"/>
          <w:rtl/>
        </w:rPr>
        <w:t xml:space="preserve">ر الإشراف؛ (6) تقديم المشورة </w:t>
      </w:r>
      <w:r w:rsidR="0012449E" w:rsidRPr="001F76A1">
        <w:rPr>
          <w:rFonts w:hint="cs"/>
          <w:spacing w:val="0"/>
          <w:sz w:val="28"/>
          <w:szCs w:val="28"/>
          <w:rtl/>
        </w:rPr>
        <w:t>إلى ا</w:t>
      </w:r>
      <w:r w:rsidR="0012449E" w:rsidRPr="001F76A1">
        <w:rPr>
          <w:spacing w:val="0"/>
          <w:sz w:val="28"/>
          <w:szCs w:val="28"/>
          <w:rtl/>
        </w:rPr>
        <w:t xml:space="preserve">لطفل وأسرته؛ (7) حضور تدريب أو حلقات دراسية ومحاضرات؛ (8) المشاركة في البرامج المجتمعية المتاحة، بما في ذلك الخدمة المجتمعية. باء </w:t>
      </w:r>
      <w:r w:rsidR="00E85742">
        <w:rPr>
          <w:rFonts w:hint="cs"/>
          <w:b/>
          <w:bCs/>
          <w:i/>
          <w:iCs/>
          <w:spacing w:val="0"/>
          <w:sz w:val="28"/>
          <w:szCs w:val="28"/>
          <w:rtl/>
        </w:rPr>
        <w:t>- عل</w:t>
      </w:r>
      <w:r w:rsidR="0012449E" w:rsidRPr="001F76A1">
        <w:rPr>
          <w:b/>
          <w:bCs/>
          <w:i/>
          <w:iCs/>
          <w:spacing w:val="0"/>
          <w:sz w:val="28"/>
          <w:szCs w:val="28"/>
          <w:rtl/>
        </w:rPr>
        <w:t>ى مستوى موظف إنفاذ القانون والمدعي العام</w:t>
      </w:r>
      <w:r w:rsidR="0012449E" w:rsidRPr="001F76A1">
        <w:rPr>
          <w:spacing w:val="0"/>
          <w:sz w:val="28"/>
          <w:szCs w:val="28"/>
          <w:rtl/>
        </w:rPr>
        <w:t xml:space="preserve"> </w:t>
      </w:r>
      <w:r w:rsidR="0012449E" w:rsidRPr="001F76A1">
        <w:rPr>
          <w:rFonts w:hint="cs"/>
          <w:spacing w:val="0"/>
          <w:sz w:val="28"/>
          <w:szCs w:val="28"/>
          <w:rtl/>
        </w:rPr>
        <w:t>-</w:t>
      </w:r>
      <w:r w:rsidR="0012449E" w:rsidRPr="001F76A1">
        <w:rPr>
          <w:spacing w:val="0"/>
          <w:sz w:val="28"/>
          <w:szCs w:val="28"/>
          <w:rtl/>
        </w:rPr>
        <w:t xml:space="preserve"> (1) برامج التسوية خارج القضاء المبينة أعلاه؛ (2) نزع ومصادرة عائدات أو أدوات الجريمة. جيم </w:t>
      </w:r>
      <w:r w:rsidR="0012449E" w:rsidRPr="001F76A1">
        <w:rPr>
          <w:rFonts w:hint="cs"/>
          <w:spacing w:val="0"/>
          <w:sz w:val="28"/>
          <w:szCs w:val="28"/>
          <w:rtl/>
        </w:rPr>
        <w:t>-</w:t>
      </w:r>
      <w:r w:rsidR="0012449E" w:rsidRPr="001F76A1">
        <w:rPr>
          <w:spacing w:val="0"/>
          <w:sz w:val="28"/>
          <w:szCs w:val="28"/>
          <w:rtl/>
        </w:rPr>
        <w:t xml:space="preserve"> </w:t>
      </w:r>
      <w:r w:rsidR="0012449E" w:rsidRPr="001F76A1">
        <w:rPr>
          <w:b/>
          <w:bCs/>
          <w:i/>
          <w:iCs/>
          <w:spacing w:val="0"/>
          <w:sz w:val="28"/>
          <w:szCs w:val="28"/>
          <w:rtl/>
        </w:rPr>
        <w:t>على مستوى المحكمة المعنية</w:t>
      </w:r>
      <w:r w:rsidR="0012449E" w:rsidRPr="001F76A1">
        <w:rPr>
          <w:spacing w:val="0"/>
          <w:sz w:val="28"/>
          <w:szCs w:val="28"/>
          <w:rtl/>
        </w:rPr>
        <w:t xml:space="preserve"> </w:t>
      </w:r>
      <w:r w:rsidR="0012449E" w:rsidRPr="001F76A1">
        <w:rPr>
          <w:rFonts w:hint="cs"/>
          <w:spacing w:val="0"/>
          <w:sz w:val="28"/>
          <w:szCs w:val="28"/>
          <w:rtl/>
        </w:rPr>
        <w:t xml:space="preserve">- </w:t>
      </w:r>
      <w:r w:rsidR="0012449E" w:rsidRPr="001F76A1">
        <w:rPr>
          <w:spacing w:val="0"/>
          <w:sz w:val="28"/>
          <w:szCs w:val="28"/>
          <w:rtl/>
        </w:rPr>
        <w:t>(1) برامج التسوية خارج القضاء المبينة أعلاه؛ (2) توبي</w:t>
      </w:r>
      <w:r w:rsidR="00EA5980">
        <w:rPr>
          <w:rFonts w:hint="cs"/>
          <w:spacing w:val="0"/>
          <w:sz w:val="28"/>
          <w:szCs w:val="28"/>
          <w:rtl/>
        </w:rPr>
        <w:t>ـ</w:t>
      </w:r>
      <w:r w:rsidR="0012449E" w:rsidRPr="001F76A1">
        <w:rPr>
          <w:spacing w:val="0"/>
          <w:sz w:val="28"/>
          <w:szCs w:val="28"/>
          <w:rtl/>
        </w:rPr>
        <w:t xml:space="preserve">خ كتابي أو شفوي أو مذكرة استدعاء؛ (3) غرامة؛ (4) تسديد </w:t>
      </w:r>
      <w:r w:rsidR="0012449E" w:rsidRPr="001F76A1">
        <w:rPr>
          <w:rFonts w:hint="cs"/>
          <w:spacing w:val="0"/>
          <w:sz w:val="28"/>
          <w:szCs w:val="28"/>
          <w:rtl/>
        </w:rPr>
        <w:t xml:space="preserve">نفقات </w:t>
      </w:r>
      <w:r w:rsidR="0012449E" w:rsidRPr="001F76A1">
        <w:rPr>
          <w:spacing w:val="0"/>
          <w:sz w:val="28"/>
          <w:szCs w:val="28"/>
          <w:rtl/>
        </w:rPr>
        <w:t>المحاكمة؛ (5) الرعاية وا</w:t>
      </w:r>
      <w:r w:rsidR="0012449E" w:rsidRPr="001F76A1">
        <w:rPr>
          <w:rFonts w:hint="cs"/>
          <w:spacing w:val="0"/>
          <w:sz w:val="28"/>
          <w:szCs w:val="28"/>
          <w:rtl/>
        </w:rPr>
        <w:t>لإيداع</w:t>
      </w:r>
      <w:r w:rsidR="0012449E" w:rsidRPr="001F76A1">
        <w:rPr>
          <w:spacing w:val="0"/>
          <w:sz w:val="28"/>
          <w:szCs w:val="28"/>
          <w:rtl/>
        </w:rPr>
        <w:t xml:space="preserve"> في مؤسسة إصلاحية.</w:t>
      </w:r>
    </w:p>
  </w:footnote>
  <w:footnote w:id="37">
    <w:p w:rsidR="0012449E" w:rsidRPr="00FE0B62" w:rsidRDefault="000B661C" w:rsidP="005B3879">
      <w:pPr>
        <w:pStyle w:val="FootnoteText"/>
        <w:tabs>
          <w:tab w:val="num" w:pos="1080"/>
        </w:tabs>
        <w:ind w:right="0" w:firstLine="720"/>
        <w:jc w:val="lowKashida"/>
        <w:rPr>
          <w:rFonts w:hint="cs"/>
          <w:spacing w:val="0"/>
          <w:rtl/>
        </w:rPr>
      </w:pPr>
      <w:r>
        <w:rPr>
          <w:rFonts w:hint="cs"/>
          <w:spacing w:val="0"/>
          <w:rtl/>
        </w:rPr>
        <w:t>(34)</w:t>
      </w:r>
      <w:r>
        <w:rPr>
          <w:rFonts w:hint="cs"/>
          <w:spacing w:val="0"/>
          <w:rtl/>
        </w:rPr>
        <w:tab/>
      </w:r>
      <w:r w:rsidR="0012449E" w:rsidRPr="00FE0B62">
        <w:rPr>
          <w:spacing w:val="0"/>
          <w:rtl/>
        </w:rPr>
        <w:t xml:space="preserve">يقصد </w:t>
      </w:r>
      <w:r w:rsidR="0012449E" w:rsidRPr="00FE0B62">
        <w:rPr>
          <w:i/>
          <w:iCs/>
          <w:spacing w:val="0"/>
          <w:rtl/>
        </w:rPr>
        <w:t>بنسبة انتشار الفقر</w:t>
      </w:r>
      <w:r w:rsidR="0012449E" w:rsidRPr="00FE0B62">
        <w:rPr>
          <w:spacing w:val="0"/>
          <w:rtl/>
        </w:rPr>
        <w:t xml:space="preserve"> في هذا </w:t>
      </w:r>
      <w:r w:rsidR="0012449E" w:rsidRPr="00FE0B62">
        <w:rPr>
          <w:rFonts w:hint="cs"/>
          <w:spacing w:val="0"/>
          <w:rtl/>
        </w:rPr>
        <w:t>الفرع</w:t>
      </w:r>
      <w:r w:rsidR="0012449E" w:rsidRPr="00FE0B62">
        <w:rPr>
          <w:spacing w:val="0"/>
          <w:rtl/>
        </w:rPr>
        <w:t xml:space="preserve"> نسبة الأسر التي يقل دخلها عن عتبة الفقر؛ وجميع نسب انتشار الفقر في هذه الورقة </w:t>
      </w:r>
      <w:r w:rsidR="0012449E" w:rsidRPr="00FE0B62">
        <w:rPr>
          <w:rFonts w:hint="cs"/>
          <w:spacing w:val="0"/>
          <w:rtl/>
        </w:rPr>
        <w:t xml:space="preserve">تتعلق </w:t>
      </w:r>
      <w:r w:rsidR="0012449E" w:rsidRPr="00FE0B62">
        <w:rPr>
          <w:spacing w:val="0"/>
          <w:rtl/>
        </w:rPr>
        <w:t>بالأسر.</w:t>
      </w:r>
    </w:p>
  </w:footnote>
  <w:footnote w:id="38">
    <w:p w:rsidR="0012449E" w:rsidRPr="00FE0B62" w:rsidRDefault="000B661C" w:rsidP="005B3879">
      <w:pPr>
        <w:pStyle w:val="FootnoteText"/>
        <w:tabs>
          <w:tab w:val="num" w:pos="1080"/>
        </w:tabs>
        <w:ind w:right="0" w:firstLine="720"/>
        <w:jc w:val="lowKashida"/>
        <w:rPr>
          <w:rFonts w:hint="cs"/>
          <w:spacing w:val="0"/>
          <w:rtl/>
        </w:rPr>
      </w:pPr>
      <w:r>
        <w:rPr>
          <w:rFonts w:hint="cs"/>
          <w:spacing w:val="0"/>
          <w:rtl/>
        </w:rPr>
        <w:t>(35)</w:t>
      </w:r>
      <w:r>
        <w:rPr>
          <w:rFonts w:hint="cs"/>
          <w:spacing w:val="0"/>
          <w:rtl/>
        </w:rPr>
        <w:tab/>
      </w:r>
      <w:r w:rsidR="0012449E" w:rsidRPr="00FE0B62">
        <w:rPr>
          <w:spacing w:val="0"/>
          <w:rtl/>
        </w:rPr>
        <w:t>دير نسبة انتشار الفقر رسميا</w:t>
      </w:r>
      <w:r w:rsidR="0012449E" w:rsidRPr="00FE0B62">
        <w:rPr>
          <w:rFonts w:hint="cs"/>
          <w:spacing w:val="0"/>
          <w:rtl/>
        </w:rPr>
        <w:t>ً</w:t>
      </w:r>
      <w:r w:rsidR="0012449E" w:rsidRPr="00FE0B62">
        <w:rPr>
          <w:spacing w:val="0"/>
          <w:rtl/>
        </w:rPr>
        <w:t xml:space="preserve"> كل ثلاث سنوات فقط </w:t>
      </w:r>
      <w:r w:rsidR="0012449E" w:rsidRPr="00FE0B62">
        <w:rPr>
          <w:rFonts w:hint="cs"/>
          <w:spacing w:val="0"/>
          <w:rtl/>
        </w:rPr>
        <w:t xml:space="preserve">لأن </w:t>
      </w:r>
      <w:r w:rsidR="0012449E" w:rsidRPr="00FE0B62">
        <w:rPr>
          <w:spacing w:val="0"/>
          <w:rtl/>
        </w:rPr>
        <w:t>ذلك يتوقف على الدراسة الاستقصائية لدخل الأسر وإنفاقها، التي تجرى كل ثلاث سنوات فقط.</w:t>
      </w:r>
    </w:p>
  </w:footnote>
  <w:footnote w:id="39">
    <w:p w:rsidR="0012449E" w:rsidRPr="006B4B03" w:rsidRDefault="000B661C" w:rsidP="005B3879">
      <w:pPr>
        <w:pStyle w:val="FootnoteText"/>
        <w:tabs>
          <w:tab w:val="num" w:pos="1080"/>
        </w:tabs>
        <w:ind w:right="0" w:firstLine="720"/>
        <w:rPr>
          <w:rFonts w:hint="cs"/>
          <w:spacing w:val="0"/>
          <w:rtl/>
        </w:rPr>
      </w:pPr>
      <w:r>
        <w:rPr>
          <w:rFonts w:hint="cs"/>
          <w:spacing w:val="0"/>
          <w:rtl/>
        </w:rPr>
        <w:t>(36)</w:t>
      </w:r>
      <w:r>
        <w:rPr>
          <w:rFonts w:hint="cs"/>
          <w:spacing w:val="0"/>
          <w:rtl/>
        </w:rPr>
        <w:tab/>
      </w:r>
      <w:r w:rsidR="0012449E" w:rsidRPr="006B4B03">
        <w:rPr>
          <w:spacing w:val="0"/>
          <w:rtl/>
        </w:rPr>
        <w:t>من ناحية أخرى، لا تزال منطقة العاصمة الوطنية متقدمة كثيرا</w:t>
      </w:r>
      <w:r w:rsidR="0012449E" w:rsidRPr="006B4B03">
        <w:rPr>
          <w:rFonts w:hint="cs"/>
          <w:spacing w:val="0"/>
          <w:rtl/>
        </w:rPr>
        <w:t>ً</w:t>
      </w:r>
      <w:r w:rsidR="0012449E" w:rsidRPr="006B4B03">
        <w:rPr>
          <w:spacing w:val="0"/>
          <w:rtl/>
        </w:rPr>
        <w:t xml:space="preserve"> على مقاطعات البلد </w:t>
      </w:r>
      <w:r w:rsidR="0012449E" w:rsidRPr="006B4B03">
        <w:rPr>
          <w:rFonts w:hint="cs"/>
          <w:spacing w:val="0"/>
          <w:rtl/>
        </w:rPr>
        <w:t xml:space="preserve">الأخرى </w:t>
      </w:r>
      <w:r w:rsidR="0012449E" w:rsidRPr="006B4B03">
        <w:rPr>
          <w:spacing w:val="0"/>
          <w:rtl/>
        </w:rPr>
        <w:t xml:space="preserve">من حيث التنمية </w:t>
      </w:r>
      <w:r w:rsidR="0012449E" w:rsidRPr="006B4B03">
        <w:rPr>
          <w:rFonts w:hint="cs"/>
          <w:spacing w:val="0"/>
          <w:rtl/>
        </w:rPr>
        <w:t xml:space="preserve">حيث إن </w:t>
      </w:r>
      <w:r w:rsidR="0012449E" w:rsidRPr="006B4B03">
        <w:rPr>
          <w:spacing w:val="0"/>
          <w:rtl/>
        </w:rPr>
        <w:t xml:space="preserve">مؤشر التنمية البشرية فيها قد بلغ 0.885 في عام 1997، </w:t>
      </w:r>
      <w:r w:rsidR="0012449E" w:rsidRPr="006B4B03">
        <w:rPr>
          <w:rFonts w:hint="cs"/>
          <w:spacing w:val="0"/>
          <w:rtl/>
        </w:rPr>
        <w:t>وهذا ي</w:t>
      </w:r>
      <w:r w:rsidR="0012449E" w:rsidRPr="006B4B03">
        <w:rPr>
          <w:spacing w:val="0"/>
          <w:rtl/>
        </w:rPr>
        <w:t>مثل تحسنا</w:t>
      </w:r>
      <w:r w:rsidR="0012449E" w:rsidRPr="006B4B03">
        <w:rPr>
          <w:rFonts w:hint="cs"/>
          <w:spacing w:val="0"/>
          <w:rtl/>
        </w:rPr>
        <w:t>ً</w:t>
      </w:r>
      <w:r w:rsidR="0012449E" w:rsidRPr="006B4B03">
        <w:rPr>
          <w:spacing w:val="0"/>
          <w:rtl/>
        </w:rPr>
        <w:t xml:space="preserve"> عن مؤشر عام 1994 البالغ 0.873. وتأتي معظم المقاطعات (63 مقاطعة، أي 81.8 في المائة من المجموع) في تصنيف أوسط في عام 1997. وينطوي هذا الأداء على تحسن مقارنة بنتائج مؤشر التنمية البشرية لعام 1994 عندما بلغ عدد المقاطعات التي جاءت في </w:t>
      </w:r>
      <w:r w:rsidR="0012449E" w:rsidRPr="006B4B03">
        <w:rPr>
          <w:rFonts w:hint="cs"/>
          <w:spacing w:val="0"/>
          <w:rtl/>
        </w:rPr>
        <w:t>وسط</w:t>
      </w:r>
      <w:r w:rsidR="0012449E" w:rsidRPr="006B4B03">
        <w:rPr>
          <w:spacing w:val="0"/>
          <w:rtl/>
        </w:rPr>
        <w:t xml:space="preserve"> التصنيف 56 مقاطعة، أي 73.7 في المائة</w:t>
      </w:r>
      <w:r w:rsidR="0012449E" w:rsidRPr="006B4B03">
        <w:rPr>
          <w:rFonts w:hint="cs"/>
          <w:spacing w:val="0"/>
          <w:rtl/>
        </w:rPr>
        <w:t xml:space="preserve"> من المجموع</w:t>
      </w:r>
      <w:r w:rsidR="0012449E" w:rsidRPr="006B4B03">
        <w:rPr>
          <w:spacing w:val="0"/>
          <w:rtl/>
        </w:rPr>
        <w:t>. ومن ناحية أخرى، كان أداء 14 مقاطعة (18.2 في المائة من المجموع) ضعيفا</w:t>
      </w:r>
      <w:r w:rsidR="0012449E" w:rsidRPr="006B4B03">
        <w:rPr>
          <w:rFonts w:hint="cs"/>
          <w:spacing w:val="0"/>
          <w:rtl/>
        </w:rPr>
        <w:t>ً</w:t>
      </w:r>
      <w:r w:rsidR="0012449E" w:rsidRPr="006B4B03">
        <w:rPr>
          <w:spacing w:val="0"/>
          <w:rtl/>
        </w:rPr>
        <w:t xml:space="preserve"> لأنها </w:t>
      </w:r>
      <w:r w:rsidR="0012449E" w:rsidRPr="006B4B03">
        <w:rPr>
          <w:rFonts w:hint="cs"/>
          <w:spacing w:val="0"/>
          <w:rtl/>
        </w:rPr>
        <w:t>سجل</w:t>
      </w:r>
      <w:r w:rsidR="0012449E" w:rsidRPr="006B4B03">
        <w:rPr>
          <w:spacing w:val="0"/>
          <w:rtl/>
        </w:rPr>
        <w:t>ت مؤشرات تنمية بشرية منخفضة.</w:t>
      </w:r>
    </w:p>
  </w:footnote>
  <w:footnote w:id="40">
    <w:p w:rsidR="0012449E" w:rsidRPr="00A5369C" w:rsidRDefault="000B661C" w:rsidP="00A5369C">
      <w:pPr>
        <w:pStyle w:val="FootnoteText"/>
        <w:ind w:left="-25" w:right="0" w:firstLine="720"/>
        <w:rPr>
          <w:rFonts w:hint="cs"/>
          <w:spacing w:val="0"/>
        </w:rPr>
      </w:pPr>
      <w:r>
        <w:rPr>
          <w:rFonts w:hint="cs"/>
          <w:sz w:val="20"/>
          <w:rtl/>
        </w:rPr>
        <w:t>(37)</w:t>
      </w:r>
      <w:r>
        <w:rPr>
          <w:rFonts w:hint="cs"/>
          <w:sz w:val="20"/>
          <w:rtl/>
        </w:rPr>
        <w:tab/>
      </w:r>
      <w:r w:rsidR="0012449E" w:rsidRPr="005D07BA">
        <w:rPr>
          <w:sz w:val="20"/>
          <w:rtl/>
        </w:rPr>
        <w:t>يتمثل الهم الملِح للبرنامج في جلب الاستثمارات المباشرة لدعم ما يلي: (أ) صيانة وتطوير مستجمعات المياه؛ (ب) الإدارة اللائقة للأراضي الزراعية والموارد المائية؛ (ج) إنشاء نظم الري وإصلاحها؛ (د) منح القطاعات المهمشة الأفضلية في الاستفادة من الأصول الإنتاجية</w:t>
      </w:r>
      <w:r w:rsidR="0012449E">
        <w:rPr>
          <w:sz w:val="20"/>
          <w:rtl/>
        </w:rPr>
        <w:t>؛ و(</w:t>
      </w:r>
      <w:r w:rsidR="0012449E">
        <w:rPr>
          <w:rFonts w:hint="cs"/>
          <w:sz w:val="20"/>
          <w:rtl/>
        </w:rPr>
        <w:t>ﻫ</w:t>
      </w:r>
      <w:r w:rsidR="0012449E" w:rsidRPr="005D07BA">
        <w:rPr>
          <w:sz w:val="20"/>
          <w:rtl/>
        </w:rPr>
        <w:t>) توفير التدابير الأخرى الضرورية وخدمات الدعم</w:t>
      </w:r>
      <w:r w:rsidR="0012449E">
        <w:rPr>
          <w:rFonts w:hint="cs"/>
          <w:sz w:val="20"/>
          <w:rtl/>
        </w:rPr>
        <w:t>.</w:t>
      </w:r>
    </w:p>
    <w:p w:rsidR="0012449E" w:rsidRPr="000C4D93" w:rsidRDefault="0012449E" w:rsidP="00A5369C">
      <w:pPr>
        <w:spacing w:before="0" w:after="120" w:line="340" w:lineRule="exact"/>
        <w:ind w:firstLine="695"/>
        <w:rPr>
          <w:rtl/>
        </w:rPr>
      </w:pPr>
      <w:r w:rsidRPr="000C4D93">
        <w:rPr>
          <w:rtl/>
        </w:rPr>
        <w:t xml:space="preserve">والاستراتيجيات الرئيسية التي يوظفها البرنامج هي </w:t>
      </w:r>
      <w:r w:rsidRPr="000C4D93">
        <w:rPr>
          <w:rFonts w:hint="cs"/>
          <w:rtl/>
        </w:rPr>
        <w:t>التالية</w:t>
      </w:r>
      <w:r w:rsidRPr="000C4D93">
        <w:rPr>
          <w:rtl/>
        </w:rPr>
        <w:t>:</w:t>
      </w:r>
      <w:r w:rsidRPr="000C4D93">
        <w:rPr>
          <w:rFonts w:hint="cs"/>
          <w:rtl/>
        </w:rPr>
        <w:t xml:space="preserve"> </w:t>
      </w:r>
      <w:r w:rsidRPr="000C4D93">
        <w:rPr>
          <w:rFonts w:hint="cs"/>
          <w:b/>
          <w:bCs/>
          <w:i/>
          <w:iCs/>
          <w:rtl/>
        </w:rPr>
        <w:t>اتباع نهج قوامه المشاركة</w:t>
      </w:r>
      <w:r w:rsidRPr="000C4D93">
        <w:rPr>
          <w:rFonts w:hint="cs"/>
          <w:rtl/>
        </w:rPr>
        <w:t xml:space="preserve"> </w:t>
      </w:r>
      <w:r w:rsidRPr="000C4D93">
        <w:rPr>
          <w:rtl/>
        </w:rPr>
        <w:t xml:space="preserve">- يجري تخطيط البرامج وتنفيذها ورصدها وتقييمها بالتشارك مع جميع الأطراف المعنية؛ </w:t>
      </w:r>
      <w:r w:rsidRPr="000C4D93">
        <w:rPr>
          <w:b/>
          <w:bCs/>
          <w:i/>
          <w:iCs/>
          <w:rtl/>
        </w:rPr>
        <w:t>تنفيذ البر</w:t>
      </w:r>
      <w:r w:rsidRPr="000C4D93">
        <w:rPr>
          <w:rFonts w:hint="cs"/>
          <w:b/>
          <w:bCs/>
          <w:i/>
          <w:iCs/>
          <w:rtl/>
        </w:rPr>
        <w:t>نا</w:t>
      </w:r>
      <w:r w:rsidRPr="000C4D93">
        <w:rPr>
          <w:b/>
          <w:bCs/>
          <w:i/>
          <w:iCs/>
          <w:rtl/>
        </w:rPr>
        <w:t>مج بقيادة وحدات الحكومة المحلية</w:t>
      </w:r>
      <w:r w:rsidRPr="000C4D93">
        <w:rPr>
          <w:rFonts w:hint="cs"/>
          <w:rtl/>
        </w:rPr>
        <w:t xml:space="preserve"> </w:t>
      </w:r>
      <w:r w:rsidRPr="000C4D93">
        <w:rPr>
          <w:rtl/>
        </w:rPr>
        <w:t xml:space="preserve">- وحدات الحكومة المحلية هي الأطراف الفاعلة الرائدة في تنفيذ برنامج الحصاد الذهبي الوفير. وتقدم وزارة الزراعة ووزارة الداخلية والحكم المحلي، إلى جانب وكالات أخرى معنية، الدعم التقني والمالي اللازم؛ </w:t>
      </w:r>
      <w:r w:rsidRPr="000C4D93">
        <w:rPr>
          <w:b/>
          <w:bCs/>
          <w:i/>
          <w:iCs/>
          <w:rtl/>
        </w:rPr>
        <w:t>النهج القائم على أساس الاهتمام بالمناطق</w:t>
      </w:r>
      <w:r w:rsidRPr="000C4D93">
        <w:rPr>
          <w:rFonts w:hint="cs"/>
          <w:b/>
          <w:bCs/>
          <w:i/>
          <w:iCs/>
          <w:rtl/>
        </w:rPr>
        <w:t xml:space="preserve"> </w:t>
      </w:r>
      <w:r w:rsidRPr="000C4D93">
        <w:rPr>
          <w:rtl/>
        </w:rPr>
        <w:t xml:space="preserve">- يختار برنامج </w:t>
      </w:r>
      <w:r w:rsidRPr="000C4D93">
        <w:rPr>
          <w:rFonts w:hint="cs"/>
          <w:rtl/>
        </w:rPr>
        <w:t>الحصاد الذهبي الوفير المبادرات</w:t>
      </w:r>
      <w:r w:rsidRPr="000C4D93">
        <w:rPr>
          <w:rtl/>
        </w:rPr>
        <w:t xml:space="preserve"> المحددة القائمة على أساس خصوصية المجال في المناطق التي يشملها البرنامج. وفي إطار البرنامج، يجري أولا</w:t>
      </w:r>
      <w:r w:rsidRPr="000C4D93">
        <w:rPr>
          <w:rFonts w:hint="cs"/>
          <w:rtl/>
        </w:rPr>
        <w:t>ً</w:t>
      </w:r>
      <w:r w:rsidRPr="000C4D93">
        <w:rPr>
          <w:rtl/>
        </w:rPr>
        <w:t xml:space="preserve"> وضع مخطط لإجراء تحليل للأوضاع يركز على خيرات المنطقة في ما يتعلق بالمياه والتربة والطقس والإنتاج والموارد البشرية والمعالجة والتسويق. وتُستعمَل بعد ذلك الميزة النسبية أو الخاصية التنافسية للمنطقة ووفورة مجالاتها، </w:t>
      </w:r>
      <w:r w:rsidRPr="000C4D93">
        <w:rPr>
          <w:rFonts w:hint="cs"/>
          <w:rtl/>
        </w:rPr>
        <w:t>من بين أمور</w:t>
      </w:r>
      <w:r w:rsidRPr="000C4D93">
        <w:rPr>
          <w:rtl/>
        </w:rPr>
        <w:t xml:space="preserve"> أخرى، كمعايير أساسية في انتقاء مجالات/مبادرات البرنامج؛ </w:t>
      </w:r>
      <w:r w:rsidRPr="000C4D93">
        <w:rPr>
          <w:b/>
          <w:bCs/>
          <w:i/>
          <w:iCs/>
          <w:rtl/>
        </w:rPr>
        <w:t>بناء القدرات</w:t>
      </w:r>
      <w:r w:rsidRPr="000C4D93">
        <w:rPr>
          <w:rFonts w:hint="cs"/>
          <w:rtl/>
        </w:rPr>
        <w:t xml:space="preserve"> </w:t>
      </w:r>
      <w:r w:rsidRPr="000C4D93">
        <w:rPr>
          <w:rtl/>
        </w:rPr>
        <w:t xml:space="preserve">- يشجع البرنامج بناء القدرات المحلية في مجالات التخطيط التشاركي - التنفيذ والرصد والتقييم وإجراء البحوث والإرشاد والمعالجة والتسويق وتنظيم المشاريع، </w:t>
      </w:r>
      <w:r w:rsidRPr="000C4D93">
        <w:rPr>
          <w:rFonts w:hint="cs"/>
          <w:rtl/>
        </w:rPr>
        <w:t>من بين أمور</w:t>
      </w:r>
      <w:r w:rsidRPr="000C4D93">
        <w:rPr>
          <w:rtl/>
        </w:rPr>
        <w:t xml:space="preserve"> أخرى؛ </w:t>
      </w:r>
      <w:r w:rsidRPr="000C4D93">
        <w:rPr>
          <w:b/>
          <w:bCs/>
          <w:i/>
          <w:iCs/>
          <w:rtl/>
        </w:rPr>
        <w:t>تحديد أهداف مركزة</w:t>
      </w:r>
      <w:r w:rsidRPr="000C4D93">
        <w:rPr>
          <w:rFonts w:hint="cs"/>
          <w:b/>
          <w:bCs/>
          <w:i/>
          <w:iCs/>
          <w:rtl/>
        </w:rPr>
        <w:t xml:space="preserve"> </w:t>
      </w:r>
      <w:r w:rsidRPr="000C4D93">
        <w:rPr>
          <w:rtl/>
        </w:rPr>
        <w:t xml:space="preserve">- توضع المشاريع على أساس حالة الأشخاص. وستُصمم برامج تلبي احتياجات الفقراء وكذلك كبار المزارعين. وستُحدَّد برامج لفائدة "الفائزين" أو المناطق التي بلغها أثر البرنامج ولفائدة المناطق الهامشية أيضا؛ </w:t>
      </w:r>
      <w:r w:rsidRPr="000C4D93">
        <w:rPr>
          <w:b/>
          <w:bCs/>
          <w:i/>
          <w:iCs/>
          <w:rtl/>
        </w:rPr>
        <w:t>تحسين الإنتاجية</w:t>
      </w:r>
      <w:r w:rsidRPr="000C4D93">
        <w:rPr>
          <w:rFonts w:hint="cs"/>
          <w:rtl/>
        </w:rPr>
        <w:t xml:space="preserve"> </w:t>
      </w:r>
      <w:r w:rsidRPr="000C4D93">
        <w:rPr>
          <w:rtl/>
        </w:rPr>
        <w:t xml:space="preserve">- </w:t>
      </w:r>
      <w:r w:rsidRPr="000C4D93">
        <w:rPr>
          <w:rFonts w:hint="cs"/>
          <w:rtl/>
        </w:rPr>
        <w:t xml:space="preserve">إن برنامج الحصاد الذهبي الوفير لا يعزِّز التنمية المستدامة من حيث المبادرات السليمة بيئياً فحسب، وإنما </w:t>
      </w:r>
      <w:r w:rsidRPr="000C4D93">
        <w:rPr>
          <w:rtl/>
        </w:rPr>
        <w:t xml:space="preserve">كذلك من حيث قدرة المشاريع على الصمود. إن المبادرات التي سيجري تحديدها ينبغي أن تكون مستدامة، بمعنى أنها يجب أن تكون جديرة بالاستمرار من حيث الأرباح والإدارة والموارد؛ </w:t>
      </w:r>
      <w:r w:rsidRPr="000C4D93">
        <w:rPr>
          <w:b/>
          <w:bCs/>
          <w:i/>
          <w:iCs/>
          <w:rtl/>
        </w:rPr>
        <w:t>نظم لمساهمات النظراء</w:t>
      </w:r>
      <w:r w:rsidRPr="000C4D93">
        <w:rPr>
          <w:rFonts w:hint="cs"/>
          <w:rtl/>
        </w:rPr>
        <w:t xml:space="preserve"> </w:t>
      </w:r>
      <w:r w:rsidRPr="000C4D93">
        <w:rPr>
          <w:rtl/>
        </w:rPr>
        <w:t>- تدخل وزارة الزراعة ووزارة الداخلية والحكم المحلي والوكالات الأخرى المعنية ووحدات الحكومة المحلية في ترتيبات لتمويل البرنامج تشترط أن يساهم كل شريك</w:t>
      </w:r>
      <w:r w:rsidRPr="000C4D93">
        <w:rPr>
          <w:rFonts w:hint="cs"/>
          <w:rtl/>
        </w:rPr>
        <w:t>،</w:t>
      </w:r>
      <w:r w:rsidRPr="000C4D93">
        <w:rPr>
          <w:rtl/>
        </w:rPr>
        <w:t xml:space="preserve"> بحكم أنه نظير</w:t>
      </w:r>
      <w:r w:rsidRPr="000C4D93">
        <w:rPr>
          <w:rFonts w:hint="cs"/>
          <w:rtl/>
        </w:rPr>
        <w:t>،</w:t>
      </w:r>
      <w:r w:rsidRPr="000C4D93">
        <w:rPr>
          <w:rtl/>
        </w:rPr>
        <w:t xml:space="preserve"> بأموال ستُحدَّد قيمتها في مذكرة اتفاق. ويتوقف مبلغ مساهمة النظير، بدوره، على قدرة الشريك. وتندرج في هذا النطاق المساهمات العينية، من قبيل الموظفين والمرافق والخدمات.</w:t>
      </w:r>
    </w:p>
  </w:footnote>
  <w:footnote w:id="41">
    <w:p w:rsidR="0012449E" w:rsidRPr="00A5369C" w:rsidRDefault="000B661C" w:rsidP="000B661C">
      <w:pPr>
        <w:pStyle w:val="FootnoteText1"/>
        <w:numPr>
          <w:ilvl w:val="0"/>
          <w:numId w:val="0"/>
        </w:numPr>
        <w:spacing w:before="0" w:after="120" w:line="340" w:lineRule="exact"/>
        <w:ind w:left="-25" w:firstLine="678"/>
        <w:rPr>
          <w:spacing w:val="0"/>
        </w:rPr>
      </w:pPr>
      <w:r>
        <w:rPr>
          <w:rFonts w:hint="cs"/>
          <w:spacing w:val="0"/>
          <w:sz w:val="28"/>
          <w:szCs w:val="28"/>
          <w:rtl/>
        </w:rPr>
        <w:t>(38)</w:t>
      </w:r>
      <w:r>
        <w:rPr>
          <w:rFonts w:hint="cs"/>
          <w:spacing w:val="0"/>
          <w:sz w:val="28"/>
          <w:szCs w:val="28"/>
          <w:rtl/>
        </w:rPr>
        <w:tab/>
      </w:r>
      <w:r w:rsidR="0012449E" w:rsidRPr="00A5369C">
        <w:rPr>
          <w:spacing w:val="0"/>
          <w:sz w:val="28"/>
          <w:szCs w:val="28"/>
          <w:rtl/>
        </w:rPr>
        <w:t xml:space="preserve">هذه </w:t>
      </w:r>
      <w:r w:rsidR="0012449E" w:rsidRPr="00A5369C">
        <w:rPr>
          <w:rFonts w:hint="cs"/>
          <w:spacing w:val="0"/>
          <w:sz w:val="28"/>
          <w:szCs w:val="28"/>
          <w:rtl/>
        </w:rPr>
        <w:t>التوصيات</w:t>
      </w:r>
      <w:r w:rsidR="0012449E" w:rsidRPr="00A5369C">
        <w:rPr>
          <w:spacing w:val="0"/>
          <w:sz w:val="28"/>
          <w:szCs w:val="28"/>
          <w:rtl/>
        </w:rPr>
        <w:t xml:space="preserve"> البسيطة </w:t>
      </w:r>
      <w:r w:rsidR="0012449E" w:rsidRPr="00A5369C">
        <w:rPr>
          <w:rFonts w:hint="cs"/>
          <w:spacing w:val="0"/>
          <w:sz w:val="28"/>
          <w:szCs w:val="28"/>
          <w:rtl/>
        </w:rPr>
        <w:t>هي</w:t>
      </w:r>
      <w:r w:rsidR="0012449E" w:rsidRPr="00A5369C">
        <w:rPr>
          <w:spacing w:val="0"/>
          <w:sz w:val="28"/>
          <w:szCs w:val="28"/>
          <w:rtl/>
        </w:rPr>
        <w:t xml:space="preserve"> التالي</w:t>
      </w:r>
      <w:r w:rsidR="0012449E" w:rsidRPr="00A5369C">
        <w:rPr>
          <w:rFonts w:hint="cs"/>
          <w:spacing w:val="0"/>
          <w:sz w:val="28"/>
          <w:szCs w:val="28"/>
          <w:rtl/>
        </w:rPr>
        <w:t>ة</w:t>
      </w:r>
      <w:r w:rsidR="0012449E" w:rsidRPr="00A5369C">
        <w:rPr>
          <w:spacing w:val="0"/>
          <w:sz w:val="28"/>
          <w:szCs w:val="28"/>
          <w:rtl/>
        </w:rPr>
        <w:t>: تناول مجموعة منوعة من الأغذية يوميا</w:t>
      </w:r>
      <w:r w:rsidR="0012449E" w:rsidRPr="00A5369C">
        <w:rPr>
          <w:rFonts w:hint="cs"/>
          <w:spacing w:val="0"/>
          <w:sz w:val="28"/>
          <w:szCs w:val="28"/>
          <w:rtl/>
        </w:rPr>
        <w:t>ً</w:t>
      </w:r>
      <w:r w:rsidR="0012449E" w:rsidRPr="00A5369C">
        <w:rPr>
          <w:spacing w:val="0"/>
          <w:sz w:val="28"/>
          <w:szCs w:val="28"/>
          <w:rtl/>
        </w:rPr>
        <w:t>؛ تناول الأغذية المطبوخة في زيت الطبخ/الصالح للأكل يوميا</w:t>
      </w:r>
      <w:r w:rsidR="0012449E" w:rsidRPr="00A5369C">
        <w:rPr>
          <w:rFonts w:hint="cs"/>
          <w:spacing w:val="0"/>
          <w:sz w:val="28"/>
          <w:szCs w:val="28"/>
          <w:rtl/>
        </w:rPr>
        <w:t>ً</w:t>
      </w:r>
      <w:r w:rsidR="0012449E" w:rsidRPr="00A5369C">
        <w:rPr>
          <w:spacing w:val="0"/>
          <w:sz w:val="28"/>
          <w:szCs w:val="28"/>
          <w:rtl/>
        </w:rPr>
        <w:t xml:space="preserve">؛ اقتصر في تغذية </w:t>
      </w:r>
      <w:r w:rsidR="0012449E" w:rsidRPr="00A5369C">
        <w:rPr>
          <w:rFonts w:hint="cs"/>
          <w:spacing w:val="0"/>
          <w:sz w:val="28"/>
          <w:szCs w:val="28"/>
          <w:rtl/>
        </w:rPr>
        <w:t>الرُّضَّع</w:t>
      </w:r>
      <w:r w:rsidR="0012449E" w:rsidRPr="00A5369C">
        <w:rPr>
          <w:spacing w:val="0"/>
          <w:sz w:val="28"/>
          <w:szCs w:val="28"/>
          <w:rtl/>
        </w:rPr>
        <w:t xml:space="preserve"> على الرضاعة الطبيعية من مولدهم إلى أن يبلغوا 4 إلى 6 أشهر</w:t>
      </w:r>
      <w:r w:rsidR="0012449E" w:rsidRPr="00A5369C">
        <w:rPr>
          <w:rFonts w:hint="cs"/>
          <w:spacing w:val="0"/>
          <w:sz w:val="28"/>
          <w:szCs w:val="28"/>
          <w:rtl/>
        </w:rPr>
        <w:t>،</w:t>
      </w:r>
      <w:r w:rsidR="0012449E" w:rsidRPr="00A5369C">
        <w:rPr>
          <w:spacing w:val="0"/>
          <w:sz w:val="28"/>
          <w:szCs w:val="28"/>
          <w:rtl/>
        </w:rPr>
        <w:t xml:space="preserve"> واعطهم </w:t>
      </w:r>
      <w:r w:rsidR="0012449E" w:rsidRPr="00A5369C">
        <w:rPr>
          <w:rFonts w:hint="cs"/>
          <w:spacing w:val="0"/>
          <w:sz w:val="28"/>
          <w:szCs w:val="28"/>
          <w:rtl/>
        </w:rPr>
        <w:t xml:space="preserve">بعد ذلك </w:t>
      </w:r>
      <w:r w:rsidR="0012449E" w:rsidRPr="00A5369C">
        <w:rPr>
          <w:spacing w:val="0"/>
          <w:sz w:val="28"/>
          <w:szCs w:val="28"/>
          <w:rtl/>
        </w:rPr>
        <w:t>الأغذية المناسبة</w:t>
      </w:r>
      <w:r w:rsidR="0012449E" w:rsidRPr="00A5369C">
        <w:rPr>
          <w:rFonts w:hint="cs"/>
          <w:spacing w:val="0"/>
          <w:sz w:val="28"/>
          <w:szCs w:val="28"/>
          <w:rtl/>
        </w:rPr>
        <w:t>،</w:t>
      </w:r>
      <w:r w:rsidR="0012449E" w:rsidRPr="00A5369C">
        <w:rPr>
          <w:spacing w:val="0"/>
          <w:sz w:val="28"/>
          <w:szCs w:val="28"/>
          <w:rtl/>
        </w:rPr>
        <w:t xml:space="preserve"> مع مواصلة الرضاعة الطبيعية؛ استهلك يوميا</w:t>
      </w:r>
      <w:r w:rsidR="0012449E" w:rsidRPr="00A5369C">
        <w:rPr>
          <w:rFonts w:hint="cs"/>
          <w:spacing w:val="0"/>
          <w:sz w:val="28"/>
          <w:szCs w:val="28"/>
          <w:rtl/>
        </w:rPr>
        <w:t>ً</w:t>
      </w:r>
      <w:r w:rsidR="0012449E" w:rsidRPr="00A5369C">
        <w:rPr>
          <w:spacing w:val="0"/>
          <w:sz w:val="28"/>
          <w:szCs w:val="28"/>
          <w:rtl/>
        </w:rPr>
        <w:t xml:space="preserve"> الحليب ومشتقاته أو الأغذية الأخرى الغنية بالكالسيوم</w:t>
      </w:r>
      <w:r w:rsidR="0012449E" w:rsidRPr="00A5369C">
        <w:rPr>
          <w:rFonts w:hint="cs"/>
          <w:spacing w:val="0"/>
          <w:sz w:val="28"/>
          <w:szCs w:val="28"/>
          <w:rtl/>
        </w:rPr>
        <w:t>،</w:t>
      </w:r>
      <w:r w:rsidR="0012449E" w:rsidRPr="00A5369C">
        <w:rPr>
          <w:spacing w:val="0"/>
          <w:sz w:val="28"/>
          <w:szCs w:val="28"/>
          <w:rtl/>
        </w:rPr>
        <w:t xml:space="preserve"> </w:t>
      </w:r>
      <w:r w:rsidR="0012449E" w:rsidRPr="00A5369C">
        <w:rPr>
          <w:rFonts w:hint="cs"/>
          <w:spacing w:val="0"/>
          <w:sz w:val="28"/>
          <w:szCs w:val="28"/>
          <w:rtl/>
        </w:rPr>
        <w:t>ك</w:t>
      </w:r>
      <w:r w:rsidR="0012449E" w:rsidRPr="00A5369C">
        <w:rPr>
          <w:spacing w:val="0"/>
          <w:sz w:val="28"/>
          <w:szCs w:val="28"/>
          <w:rtl/>
        </w:rPr>
        <w:t xml:space="preserve">السمك الصغير والخضراوات الكثيفة الأوراق الداكنة الخضرة؛ حافظ على نمو الأطفال الطبيعي من خلال النظام الغذائي المناسب وراقب نموهم بانتظام؛ استعمل الملح المشبع باليود، ولكن </w:t>
      </w:r>
      <w:r w:rsidR="0012449E" w:rsidRPr="00A5369C">
        <w:rPr>
          <w:rFonts w:hint="cs"/>
          <w:spacing w:val="0"/>
          <w:sz w:val="28"/>
          <w:szCs w:val="28"/>
          <w:rtl/>
        </w:rPr>
        <w:t>تجنب</w:t>
      </w:r>
      <w:r w:rsidR="0012449E" w:rsidRPr="00A5369C">
        <w:rPr>
          <w:spacing w:val="0"/>
          <w:sz w:val="28"/>
          <w:szCs w:val="28"/>
          <w:rtl/>
        </w:rPr>
        <w:t xml:space="preserve"> الإفراط في تناول الأغذية المالحة؛ استهلك السمك أو اللحم القليل الدسم أو الدواجن أو الفاصوليا الجافة؛ تناول أغذية نظيفة وآمنة؛ تناول مزيدا</w:t>
      </w:r>
      <w:r w:rsidR="0012449E" w:rsidRPr="00A5369C">
        <w:rPr>
          <w:rFonts w:hint="cs"/>
          <w:spacing w:val="0"/>
          <w:sz w:val="28"/>
          <w:szCs w:val="28"/>
          <w:rtl/>
        </w:rPr>
        <w:t>ً</w:t>
      </w:r>
      <w:r w:rsidR="0012449E" w:rsidRPr="00A5369C">
        <w:rPr>
          <w:spacing w:val="0"/>
          <w:sz w:val="28"/>
          <w:szCs w:val="28"/>
          <w:rtl/>
        </w:rPr>
        <w:t xml:space="preserve"> من الخضراوات والفواكه والمحاصيل الجذرية؛ ومن أجل أسلوب حياة صحي وتغذية جيدة، مارس الرياضة بانتظام</w:t>
      </w:r>
      <w:r w:rsidR="0012449E">
        <w:rPr>
          <w:rFonts w:hint="cs"/>
          <w:spacing w:val="0"/>
          <w:sz w:val="28"/>
          <w:szCs w:val="28"/>
          <w:rtl/>
        </w:rPr>
        <w:t xml:space="preserve"> </w:t>
      </w:r>
      <w:r w:rsidR="0012449E" w:rsidRPr="00A5369C">
        <w:rPr>
          <w:spacing w:val="0"/>
          <w:sz w:val="28"/>
          <w:szCs w:val="28"/>
          <w:rtl/>
        </w:rPr>
        <w:t>ولا تدخن وتجنب تناول المشروبات الكحولية</w:t>
      </w:r>
      <w:r w:rsidR="0012449E">
        <w:rPr>
          <w:rFonts w:hint="cs"/>
          <w:spacing w:val="0"/>
          <w:sz w:val="28"/>
          <w:szCs w:val="28"/>
          <w:rtl/>
        </w:rPr>
        <w:t>.</w:t>
      </w:r>
    </w:p>
  </w:footnote>
  <w:footnote w:id="42">
    <w:p w:rsidR="0012449E" w:rsidRPr="00B92952" w:rsidRDefault="0012449E" w:rsidP="00F4102B">
      <w:pPr>
        <w:pStyle w:val="FootnoteText"/>
        <w:numPr>
          <w:ilvl w:val="0"/>
          <w:numId w:val="13"/>
        </w:numPr>
        <w:ind w:right="0" w:firstLine="766"/>
        <w:jc w:val="lowKashida"/>
        <w:rPr>
          <w:rFonts w:hint="cs"/>
          <w:spacing w:val="0"/>
          <w:rtl/>
        </w:rPr>
      </w:pPr>
      <w:r w:rsidRPr="00B92952">
        <w:rPr>
          <w:rFonts w:hint="cs"/>
          <w:spacing w:val="0"/>
          <w:rtl/>
        </w:rPr>
        <w:t xml:space="preserve">تَبَيَّن </w:t>
      </w:r>
      <w:r w:rsidRPr="00B92952">
        <w:rPr>
          <w:spacing w:val="0"/>
          <w:rtl/>
        </w:rPr>
        <w:t xml:space="preserve">أن يوم الجمعة الذي يصادف الثالث عشر من تشرين الأول/أكتوبر </w:t>
      </w:r>
      <w:r w:rsidRPr="00B92952">
        <w:rPr>
          <w:rFonts w:hint="cs"/>
          <w:spacing w:val="0"/>
          <w:rtl/>
        </w:rPr>
        <w:t xml:space="preserve">كان </w:t>
      </w:r>
      <w:r w:rsidRPr="00B92952">
        <w:rPr>
          <w:spacing w:val="0"/>
          <w:rtl/>
        </w:rPr>
        <w:t>يوم</w:t>
      </w:r>
      <w:r w:rsidRPr="00B92952">
        <w:rPr>
          <w:rFonts w:hint="cs"/>
          <w:spacing w:val="0"/>
          <w:rtl/>
        </w:rPr>
        <w:t>اً</w:t>
      </w:r>
      <w:r w:rsidRPr="00B92952">
        <w:rPr>
          <w:spacing w:val="0"/>
          <w:rtl/>
        </w:rPr>
        <w:t xml:space="preserve"> سعيد</w:t>
      </w:r>
      <w:r w:rsidRPr="00B92952">
        <w:rPr>
          <w:rFonts w:hint="cs"/>
          <w:spacing w:val="0"/>
          <w:rtl/>
        </w:rPr>
        <w:t>اً</w:t>
      </w:r>
      <w:r w:rsidRPr="00B92952">
        <w:rPr>
          <w:spacing w:val="0"/>
          <w:rtl/>
        </w:rPr>
        <w:t xml:space="preserve"> بالنسبة لهذه القرية التي يقطنها صيادو الأسماك في نايك</w:t>
      </w:r>
      <w:r w:rsidRPr="00B92952">
        <w:rPr>
          <w:rFonts w:hint="cs"/>
          <w:spacing w:val="0"/>
          <w:rtl/>
        </w:rPr>
        <w:t xml:space="preserve"> بمقاطعة </w:t>
      </w:r>
      <w:r w:rsidRPr="00B92952">
        <w:rPr>
          <w:spacing w:val="0"/>
          <w:rtl/>
        </w:rPr>
        <w:t xml:space="preserve">كافيت. </w:t>
      </w:r>
      <w:r w:rsidRPr="00B92952">
        <w:rPr>
          <w:rFonts w:hint="cs"/>
          <w:spacing w:val="0"/>
          <w:rtl/>
        </w:rPr>
        <w:t xml:space="preserve">فإن </w:t>
      </w:r>
      <w:r w:rsidRPr="00B92952">
        <w:rPr>
          <w:spacing w:val="0"/>
          <w:rtl/>
        </w:rPr>
        <w:t xml:space="preserve">أعضاء رابطة السيد سانتو نينيو لأصحاب البيوت من صيادي الأسماك في بلدة مونتي بينو </w:t>
      </w:r>
      <w:r w:rsidRPr="00B92952">
        <w:rPr>
          <w:rFonts w:hint="cs"/>
          <w:spacing w:val="0"/>
          <w:rtl/>
        </w:rPr>
        <w:t xml:space="preserve">قد حققوا </w:t>
      </w:r>
      <w:r w:rsidRPr="00B92952">
        <w:rPr>
          <w:spacing w:val="0"/>
          <w:rtl/>
        </w:rPr>
        <w:t>أخيرا</w:t>
      </w:r>
      <w:r w:rsidRPr="00B92952">
        <w:rPr>
          <w:rFonts w:hint="cs"/>
          <w:spacing w:val="0"/>
          <w:rtl/>
        </w:rPr>
        <w:t>ً</w:t>
      </w:r>
      <w:r w:rsidRPr="00B92952">
        <w:rPr>
          <w:spacing w:val="0"/>
          <w:rtl/>
        </w:rPr>
        <w:t xml:space="preserve"> حلمهم بتم</w:t>
      </w:r>
      <w:r w:rsidRPr="00B92952">
        <w:rPr>
          <w:rFonts w:hint="cs"/>
          <w:spacing w:val="0"/>
          <w:rtl/>
        </w:rPr>
        <w:t xml:space="preserve">لُّك </w:t>
      </w:r>
      <w:r w:rsidRPr="00B92952">
        <w:rPr>
          <w:spacing w:val="0"/>
          <w:rtl/>
        </w:rPr>
        <w:t>قطعة من الأرض. فقد تسلمت الرابطة، بقيادة رئيستها، بريندا د. إيبيل، من نائب رئيسة الجمهورية نولي دي كاسترو شهادات ملكية القطعة الممنوحة لأعضائها. كما أ</w:t>
      </w:r>
      <w:r w:rsidRPr="00B92952">
        <w:rPr>
          <w:rFonts w:hint="cs"/>
          <w:spacing w:val="0"/>
          <w:rtl/>
        </w:rPr>
        <w:t>صد</w:t>
      </w:r>
      <w:r w:rsidRPr="00B92952">
        <w:rPr>
          <w:spacing w:val="0"/>
          <w:rtl/>
        </w:rPr>
        <w:t xml:space="preserve">ر نائب الرئيسة </w:t>
      </w:r>
      <w:r w:rsidRPr="00B92952">
        <w:rPr>
          <w:rFonts w:hint="cs"/>
          <w:spacing w:val="0"/>
          <w:rtl/>
        </w:rPr>
        <w:t xml:space="preserve">صكاً </w:t>
      </w:r>
      <w:r w:rsidRPr="00B92952">
        <w:rPr>
          <w:spacing w:val="0"/>
          <w:rtl/>
        </w:rPr>
        <w:t>بمبلغ 3.3 مليون بيسو، يشكل مقدم 50 في المائة من قرض الرابطة، لتسديد ثمن قطعة الأرض التي تفاوضت الرابطة على شرائها. والمستفيدون هم أسر صيادي سمك وفدت من مناطق نائية من قبيل لييت وسامار وسيكيخور وبوهول ووجدت في سواحل نايك ملاذا. ومن مصب النهر والمناطق الساحلية التي أُعلِنت مناطق خطر غير صالحة للاستيطان، نُقِل المستفيدون في 13 تشرين الأول/أكتوبر 2006 إلى مكان حددته حكومة نايك المحلية كموقع صالح للسكن.</w:t>
      </w:r>
      <w:r w:rsidRPr="00B92952">
        <w:rPr>
          <w:rFonts w:hint="cs"/>
          <w:spacing w:val="0"/>
          <w:rtl/>
        </w:rPr>
        <w:t xml:space="preserve"> </w:t>
      </w:r>
      <w:r w:rsidRPr="00B92952">
        <w:rPr>
          <w:spacing w:val="0"/>
          <w:rtl/>
        </w:rPr>
        <w:t xml:space="preserve">والموقع الذي تناهز مساحته 1.6 هكتار </w:t>
      </w:r>
      <w:r w:rsidRPr="00B92952">
        <w:rPr>
          <w:rFonts w:hint="cs"/>
          <w:spacing w:val="0"/>
          <w:rtl/>
        </w:rPr>
        <w:t xml:space="preserve">يبعد </w:t>
      </w:r>
      <w:r w:rsidRPr="00B92952">
        <w:rPr>
          <w:spacing w:val="0"/>
          <w:rtl/>
        </w:rPr>
        <w:t>كيلومتر</w:t>
      </w:r>
      <w:r w:rsidRPr="00B92952">
        <w:rPr>
          <w:rFonts w:hint="cs"/>
          <w:spacing w:val="0"/>
          <w:rtl/>
        </w:rPr>
        <w:t>اً</w:t>
      </w:r>
      <w:r w:rsidRPr="00B92952">
        <w:rPr>
          <w:spacing w:val="0"/>
          <w:rtl/>
        </w:rPr>
        <w:t xml:space="preserve"> </w:t>
      </w:r>
      <w:r w:rsidRPr="00B92952">
        <w:rPr>
          <w:rFonts w:hint="cs"/>
          <w:spacing w:val="0"/>
          <w:rtl/>
        </w:rPr>
        <w:t xml:space="preserve">واحداً </w:t>
      </w:r>
      <w:r w:rsidRPr="00B92952">
        <w:rPr>
          <w:spacing w:val="0"/>
          <w:rtl/>
        </w:rPr>
        <w:t>عن الجهة الشمالية الشرقية لقصر بلدية نايك. وتحيط به مناطق سكنية. ويبعد أيضا</w:t>
      </w:r>
      <w:r w:rsidRPr="00B92952">
        <w:rPr>
          <w:rFonts w:hint="cs"/>
          <w:spacing w:val="0"/>
          <w:rtl/>
        </w:rPr>
        <w:t>ً</w:t>
      </w:r>
      <w:r w:rsidRPr="00B92952">
        <w:rPr>
          <w:spacing w:val="0"/>
          <w:rtl/>
        </w:rPr>
        <w:t xml:space="preserve"> بنحو كيلومتر عن المدارس والمصارف والمكاتب الحكومية والخاصة. ورغم أن الأرض كانت في وقت سابق تُعتبر مشروعا</w:t>
      </w:r>
      <w:r w:rsidRPr="00B92952">
        <w:rPr>
          <w:rFonts w:hint="cs"/>
          <w:spacing w:val="0"/>
          <w:rtl/>
        </w:rPr>
        <w:t>ً</w:t>
      </w:r>
      <w:r w:rsidRPr="00B92952">
        <w:rPr>
          <w:spacing w:val="0"/>
          <w:rtl/>
        </w:rPr>
        <w:t xml:space="preserve"> "خارج موقع المدينة"، فقد مُنِحت قيمة القرض القصوى</w:t>
      </w:r>
      <w:r w:rsidRPr="00B92952">
        <w:rPr>
          <w:rFonts w:hint="cs"/>
          <w:spacing w:val="0"/>
          <w:rtl/>
        </w:rPr>
        <w:t>،</w:t>
      </w:r>
      <w:r w:rsidRPr="00B92952">
        <w:rPr>
          <w:spacing w:val="0"/>
          <w:rtl/>
        </w:rPr>
        <w:t xml:space="preserve"> وهي 100 في المائة من القيمة المقدَّرة للأرض، وذلك دون الحاجة إلى أي ضمان</w:t>
      </w:r>
      <w:r w:rsidRPr="00B92952">
        <w:rPr>
          <w:rFonts w:hint="cs"/>
          <w:spacing w:val="0"/>
          <w:rtl/>
        </w:rPr>
        <w:t>ـ</w:t>
      </w:r>
      <w:r w:rsidRPr="00B92952">
        <w:rPr>
          <w:spacing w:val="0"/>
          <w:rtl/>
        </w:rPr>
        <w:t>ة م</w:t>
      </w:r>
      <w:r w:rsidRPr="00B92952">
        <w:rPr>
          <w:rFonts w:hint="cs"/>
          <w:spacing w:val="0"/>
          <w:rtl/>
        </w:rPr>
        <w:t>ـ</w:t>
      </w:r>
      <w:r w:rsidRPr="00B92952">
        <w:rPr>
          <w:spacing w:val="0"/>
          <w:rtl/>
        </w:rPr>
        <w:t>ن المقترضين</w:t>
      </w:r>
      <w:r w:rsidRPr="00B92952">
        <w:rPr>
          <w:rFonts w:hint="cs"/>
          <w:spacing w:val="0"/>
          <w:rtl/>
        </w:rPr>
        <w:t xml:space="preserve">. </w:t>
      </w:r>
      <w:r w:rsidRPr="00B92952">
        <w:rPr>
          <w:spacing w:val="0"/>
          <w:rtl/>
        </w:rPr>
        <w:t>وبل</w:t>
      </w:r>
      <w:r w:rsidRPr="00B92952">
        <w:rPr>
          <w:rFonts w:hint="cs"/>
          <w:spacing w:val="0"/>
          <w:rtl/>
        </w:rPr>
        <w:t>ـ</w:t>
      </w:r>
      <w:r w:rsidRPr="00B92952">
        <w:rPr>
          <w:spacing w:val="0"/>
          <w:rtl/>
        </w:rPr>
        <w:t>غ متوس</w:t>
      </w:r>
      <w:r w:rsidRPr="00B92952">
        <w:rPr>
          <w:rFonts w:hint="cs"/>
          <w:spacing w:val="0"/>
          <w:rtl/>
        </w:rPr>
        <w:t>ـ</w:t>
      </w:r>
      <w:r w:rsidRPr="00B92952">
        <w:rPr>
          <w:spacing w:val="0"/>
          <w:rtl/>
        </w:rPr>
        <w:t>ط القرض المق</w:t>
      </w:r>
      <w:r w:rsidRPr="00B92952">
        <w:rPr>
          <w:rFonts w:hint="cs"/>
          <w:spacing w:val="0"/>
          <w:rtl/>
        </w:rPr>
        <w:t>ـ</w:t>
      </w:r>
      <w:r w:rsidRPr="00B92952">
        <w:rPr>
          <w:spacing w:val="0"/>
          <w:rtl/>
        </w:rPr>
        <w:t xml:space="preserve">دم لكل مستفيد </w:t>
      </w:r>
      <w:r w:rsidRPr="00B92952">
        <w:rPr>
          <w:rFonts w:hint="cs"/>
          <w:spacing w:val="0"/>
          <w:rtl/>
        </w:rPr>
        <w:t>194 30</w:t>
      </w:r>
      <w:r w:rsidRPr="00B92952">
        <w:rPr>
          <w:spacing w:val="0"/>
          <w:rtl/>
        </w:rPr>
        <w:t xml:space="preserve"> بيسو ستُسدَّد بيسر بأقساط شهرية مقدارها 208 بيسو فلبيني.</w:t>
      </w:r>
    </w:p>
  </w:footnote>
  <w:footnote w:id="43">
    <w:p w:rsidR="0012449E" w:rsidRPr="007C72B7" w:rsidRDefault="0012449E" w:rsidP="006643DD">
      <w:pPr>
        <w:pStyle w:val="FootnoteText"/>
        <w:numPr>
          <w:ilvl w:val="1"/>
          <w:numId w:val="13"/>
        </w:numPr>
        <w:tabs>
          <w:tab w:val="clear" w:pos="4860"/>
        </w:tabs>
        <w:spacing w:line="320" w:lineRule="exact"/>
        <w:ind w:left="0" w:right="0" w:firstLine="720"/>
        <w:jc w:val="lowKashida"/>
        <w:rPr>
          <w:rFonts w:hint="cs"/>
        </w:rPr>
      </w:pPr>
      <w:r w:rsidRPr="00C33E90">
        <w:rPr>
          <w:rFonts w:hint="cs"/>
          <w:spacing w:val="0"/>
          <w:sz w:val="20"/>
          <w:rtl/>
        </w:rPr>
        <w:t xml:space="preserve">بدأ السيد دانتون كونتوبا، برفقة أسرته التي أخذ عدد أفرادها في الازدياد، يسكن في العنوان </w:t>
      </w:r>
      <w:r w:rsidRPr="00C33E90">
        <w:rPr>
          <w:spacing w:val="0"/>
          <w:sz w:val="20"/>
        </w:rPr>
        <w:t>087 Sitio de Asis, San Martin Porres, Paranaque, Metro Manila</w:t>
      </w:r>
      <w:r w:rsidRPr="00C33E90">
        <w:rPr>
          <w:spacing w:val="0"/>
          <w:sz w:val="20"/>
          <w:rtl/>
        </w:rPr>
        <w:t>،</w:t>
      </w:r>
      <w:r w:rsidRPr="00C33E90">
        <w:rPr>
          <w:rFonts w:hint="cs"/>
          <w:spacing w:val="0"/>
          <w:sz w:val="20"/>
          <w:rtl/>
        </w:rPr>
        <w:t xml:space="preserve"> في مطلع الستينات. وكان يملك م</w:t>
      </w:r>
      <w:r w:rsidRPr="00C33E90">
        <w:rPr>
          <w:spacing w:val="0"/>
          <w:sz w:val="20"/>
          <w:rtl/>
        </w:rPr>
        <w:t>ح</w:t>
      </w:r>
      <w:r w:rsidRPr="00C33E90">
        <w:rPr>
          <w:rFonts w:hint="cs"/>
          <w:spacing w:val="0"/>
          <w:sz w:val="20"/>
          <w:rtl/>
        </w:rPr>
        <w:t>لاً للآلات متوسط الحجم، وكان، على غرار جميع جيرانه، مستقطناً عشوائياً في مبنى تعود ملكيته إلى شركة السكك الحديدية الوطنية الفلبينية. وفي مطلع عام 1976، شكل سكان المنطقة الجمعية المتحدة لسكان مناطق السكك الحديدية المهجورة في بالاغباد، وقدموا عروضاً لشركة السكك الحديدية كي تبيع لهم الأماكن التي يشغلونها، بما أن الشركة لا تستغل هذا المبنى ولا تنوي ع</w:t>
      </w:r>
      <w:r>
        <w:rPr>
          <w:rFonts w:hint="cs"/>
          <w:spacing w:val="0"/>
          <w:sz w:val="20"/>
          <w:rtl/>
        </w:rPr>
        <w:t xml:space="preserve">لى </w:t>
      </w:r>
      <w:r w:rsidRPr="00C33E90">
        <w:rPr>
          <w:rFonts w:hint="cs"/>
          <w:spacing w:val="0"/>
          <w:sz w:val="20"/>
          <w:rtl/>
        </w:rPr>
        <w:t>ما يبدو استعمالها لأيٍّ من برامجها أو مشاريعها. وآتى صراعهم ومعاناتهم أُكُلَه في 26 شباط/فبراير 2001، عندما أصدرت الرئيسة أرّويو الأمر التنفيذي  48، معلنة أن الأملاك غير الأساسية التابعة لشركة السكك الحديدية هي مواقع للإسكان الاجتماعي. ونص الأمر على تمليك هذه الأماكن لشاغليها ذوي النوايا الحسنة. وأتاح الأمر التنفيذي 48 المجال لتحقيق حلم شاغلي هذه الأماكن بحسن نية لامتلاك الأماكن التي يشغلونها. وأعطي لكل مستفيد الفرصة/الأحقية لامتلاك/شراء المكان الذي يشغله على أساس ‘المكان الذي يشغله كما هو</w:t>
      </w:r>
      <w:r w:rsidRPr="00C33E90">
        <w:rPr>
          <w:spacing w:val="0"/>
          <w:sz w:val="20"/>
          <w:rtl/>
        </w:rPr>
        <w:t>‘</w:t>
      </w:r>
      <w:r w:rsidRPr="00C33E90">
        <w:rPr>
          <w:rFonts w:hint="cs"/>
          <w:spacing w:val="0"/>
          <w:sz w:val="20"/>
          <w:rtl/>
        </w:rPr>
        <w:t xml:space="preserve"> بمبلغ 100.00 1 بيزو للمتر المربع، علماً بأن متوسط مساحة المكان الواحد هو 70 متراً مربعاً. وفي 7 كانون الأول/ديسمبر 2005، اتخذت عملية تمليك هؤلاء المستفيدين، البالغ عددهم 410 مستفيدين، شكل سندات ملكية منحها لهم نائب رئيس مجلس تنسيق الإسكان والتنمية الحضرية، السيد نولي دي كاسترو شخصياً. وأعرب سكان/مجتمع أوروبال (كما أصبح هذا المكان يعرف أو يسمى عادة) عن امتنانهم للحكومة وتعهدوا ببذل جهود مضاعفة للوفاء بمستحقاتهم، وأكدوا أنهم سيسددون التزاماتهم المالية لشركة السكك الحديدية الفلبينية في الوقت المحدد</w:t>
      </w:r>
      <w:r>
        <w:rPr>
          <w:rFonts w:hint="cs"/>
          <w:spacing w:val="0"/>
          <w:sz w:val="20"/>
          <w:rtl/>
        </w:rPr>
        <w:t>.</w:t>
      </w:r>
    </w:p>
    <w:p w:rsidR="0012449E" w:rsidRPr="00C33E90" w:rsidRDefault="0012449E" w:rsidP="006643DD">
      <w:pPr>
        <w:pStyle w:val="FootnoteText"/>
        <w:spacing w:line="320" w:lineRule="exact"/>
        <w:jc w:val="lowKashida"/>
        <w:rPr>
          <w:spacing w:val="0"/>
          <w:sz w:val="20"/>
          <w:rtl/>
        </w:rPr>
      </w:pPr>
      <w:r w:rsidRPr="00C33E90">
        <w:rPr>
          <w:rFonts w:hint="cs"/>
          <w:spacing w:val="0"/>
          <w:sz w:val="20"/>
          <w:rtl/>
        </w:rPr>
        <w:t>مجموع المساحة:</w:t>
      </w:r>
      <w:r w:rsidRPr="00C33E90">
        <w:rPr>
          <w:rFonts w:hint="cs"/>
          <w:spacing w:val="0"/>
          <w:sz w:val="20"/>
          <w:rtl/>
        </w:rPr>
        <w:tab/>
      </w:r>
      <w:r>
        <w:rPr>
          <w:rFonts w:hint="cs"/>
          <w:spacing w:val="0"/>
          <w:sz w:val="20"/>
          <w:rtl/>
        </w:rPr>
        <w:tab/>
      </w:r>
      <w:r w:rsidRPr="00C33E90">
        <w:rPr>
          <w:spacing w:val="0"/>
          <w:sz w:val="20"/>
          <w:rtl/>
        </w:rPr>
        <w:tab/>
      </w:r>
      <w:r w:rsidRPr="00C33E90">
        <w:rPr>
          <w:rFonts w:hint="cs"/>
          <w:spacing w:val="0"/>
          <w:sz w:val="20"/>
          <w:rtl/>
        </w:rPr>
        <w:t>214 39 متراً مربعاً</w:t>
      </w:r>
    </w:p>
    <w:p w:rsidR="0012449E" w:rsidRPr="00C33E90" w:rsidRDefault="0012449E" w:rsidP="006643DD">
      <w:pPr>
        <w:pStyle w:val="FootnoteText"/>
        <w:spacing w:line="320" w:lineRule="exact"/>
        <w:jc w:val="lowKashida"/>
        <w:rPr>
          <w:spacing w:val="0"/>
          <w:sz w:val="20"/>
          <w:rtl/>
        </w:rPr>
      </w:pPr>
      <w:r w:rsidRPr="00C33E90">
        <w:rPr>
          <w:spacing w:val="0"/>
          <w:sz w:val="20"/>
          <w:rtl/>
        </w:rPr>
        <w:tab/>
      </w:r>
      <w:r w:rsidRPr="00C33E90">
        <w:rPr>
          <w:rFonts w:hint="cs"/>
          <w:spacing w:val="0"/>
          <w:sz w:val="20"/>
          <w:rtl/>
        </w:rPr>
        <w:t>المبلغ الإجمالي:</w:t>
      </w:r>
      <w:r w:rsidRPr="00C33E90">
        <w:rPr>
          <w:rFonts w:hint="cs"/>
          <w:spacing w:val="0"/>
          <w:sz w:val="20"/>
          <w:rtl/>
        </w:rPr>
        <w:tab/>
      </w:r>
      <w:r w:rsidRPr="00C33E90">
        <w:rPr>
          <w:spacing w:val="0"/>
          <w:sz w:val="20"/>
          <w:rtl/>
        </w:rPr>
        <w:tab/>
      </w:r>
      <w:r w:rsidRPr="00C33E90">
        <w:rPr>
          <w:rFonts w:hint="cs"/>
          <w:spacing w:val="0"/>
          <w:sz w:val="20"/>
          <w:rtl/>
        </w:rPr>
        <w:t>500.00 147 32 بيزو فيلبينية</w:t>
      </w:r>
    </w:p>
    <w:p w:rsidR="0012449E" w:rsidRPr="00C33E90" w:rsidRDefault="0012449E" w:rsidP="006643DD">
      <w:pPr>
        <w:pStyle w:val="FootnoteText"/>
        <w:spacing w:line="320" w:lineRule="exact"/>
        <w:jc w:val="lowKashida"/>
        <w:rPr>
          <w:spacing w:val="0"/>
          <w:sz w:val="20"/>
          <w:rtl/>
        </w:rPr>
      </w:pPr>
      <w:r w:rsidRPr="00C33E90">
        <w:rPr>
          <w:spacing w:val="0"/>
          <w:sz w:val="20"/>
          <w:rtl/>
        </w:rPr>
        <w:tab/>
      </w:r>
      <w:r w:rsidRPr="00C33E90">
        <w:rPr>
          <w:rFonts w:hint="cs"/>
          <w:spacing w:val="0"/>
          <w:sz w:val="20"/>
          <w:rtl/>
        </w:rPr>
        <w:t>المبلغ الإجمالي المدفوع:</w:t>
      </w:r>
      <w:r w:rsidRPr="00C33E90">
        <w:rPr>
          <w:spacing w:val="0"/>
          <w:sz w:val="20"/>
          <w:rtl/>
        </w:rPr>
        <w:tab/>
      </w:r>
      <w:r w:rsidRPr="00C33E90">
        <w:rPr>
          <w:rFonts w:hint="cs"/>
          <w:spacing w:val="0"/>
          <w:sz w:val="20"/>
          <w:rtl/>
        </w:rPr>
        <w:t>000.00 500 6 بيزو فيلبينية</w:t>
      </w:r>
    </w:p>
    <w:p w:rsidR="0012449E" w:rsidRDefault="0012449E" w:rsidP="006643DD">
      <w:pPr>
        <w:pStyle w:val="FootnoteText"/>
        <w:spacing w:line="320" w:lineRule="exact"/>
        <w:ind w:left="720" w:right="0"/>
        <w:jc w:val="lowKashida"/>
        <w:rPr>
          <w:rFonts w:hint="cs"/>
        </w:rPr>
      </w:pPr>
      <w:r w:rsidRPr="00C33E90">
        <w:rPr>
          <w:rFonts w:hint="cs"/>
          <w:spacing w:val="0"/>
          <w:sz w:val="20"/>
          <w:rtl/>
        </w:rPr>
        <w:t>مجموع الرصيد المتبقي:</w:t>
      </w:r>
      <w:r w:rsidRPr="00C33E90">
        <w:rPr>
          <w:spacing w:val="0"/>
          <w:sz w:val="20"/>
          <w:rtl/>
        </w:rPr>
        <w:tab/>
      </w:r>
      <w:r w:rsidRPr="00C33E90">
        <w:rPr>
          <w:rFonts w:hint="cs"/>
          <w:spacing w:val="0"/>
          <w:sz w:val="20"/>
          <w:rtl/>
        </w:rPr>
        <w:t>000.00 647 25 بيزو (يدفع على مدة عشر سنوات)</w:t>
      </w:r>
      <w:r>
        <w:rPr>
          <w:rFonts w:hint="cs"/>
          <w:spacing w:val="0"/>
          <w:sz w:val="20"/>
          <w:rtl/>
        </w:rPr>
        <w:t>.</w:t>
      </w:r>
    </w:p>
  </w:footnote>
  <w:footnote w:id="44">
    <w:p w:rsidR="0012449E" w:rsidRDefault="0012449E" w:rsidP="00F4102B">
      <w:pPr>
        <w:pStyle w:val="FootnoteText"/>
        <w:numPr>
          <w:ilvl w:val="1"/>
          <w:numId w:val="13"/>
        </w:numPr>
        <w:tabs>
          <w:tab w:val="clear" w:pos="4860"/>
        </w:tabs>
        <w:ind w:left="0" w:right="0" w:firstLine="720"/>
        <w:jc w:val="lowKashida"/>
        <w:rPr>
          <w:rFonts w:hint="cs"/>
        </w:rPr>
      </w:pPr>
      <w:r w:rsidRPr="00C33E90">
        <w:rPr>
          <w:rFonts w:hint="cs"/>
          <w:spacing w:val="0"/>
          <w:sz w:val="20"/>
          <w:rtl/>
        </w:rPr>
        <w:t>توماس تشافِس، البال</w:t>
      </w:r>
      <w:r w:rsidRPr="00C33E90">
        <w:rPr>
          <w:spacing w:val="0"/>
          <w:sz w:val="20"/>
          <w:rtl/>
        </w:rPr>
        <w:t>غ</w:t>
      </w:r>
      <w:r w:rsidRPr="00C33E90">
        <w:rPr>
          <w:rFonts w:hint="cs"/>
          <w:spacing w:val="0"/>
          <w:sz w:val="20"/>
          <w:rtl/>
        </w:rPr>
        <w:t xml:space="preserve"> من العمر 40 عاماً، وأولاده العشرة الذين رُحِّلوا من منطقة قريبة من خطوط السكك الحديدية في العاصمة مانيلا، أعيد إسكانهم في مشروع إسكان ساوثفيل في كابوياو، بلاغونا. وخطط تشافِس لتجميل البيت غير المكتمل البناء الذي منحته إياه الحكومة، ويتطلع إلى مستقبل زاهر لأولاده. واعتبرت ماريا كريستينا باريس، البالغة من العمر ستة عشرة عاماً، وأبواها، أنهم محظوظون بترحيلهم إلى ساوثفيل الأولى في كالامبا، بلاغونا، وأكدت أنهم، وإن كانوا يعانون عدم الاستقرار من الناحية المالية، فهم ممتنون، إذ يشعرون بالهناء والقناعة في مسكنهم الجديد. وكان روني كونيكوندي "الشواي" وزوجته ديما من بين الأسر الستين التي إعيد إسكانها في مشروع إعادة الإسكان بساوثفيل الأولى. ولما كان روني، الذي لا يكترث كثيراً، خبيراً في مهنته، فقد تمكن بعد وقت طويل من تسديد قرضه المعيشي، وهو في أسعد حال، إذ خرج من أماكن الخطر بجوار خطوط السكك الحديدية التي كانت تحاذي مسكنه السابق في ماكاتي. والسيد هانري تريبولكا، الذي كان سابقا</w:t>
      </w:r>
      <w:r w:rsidR="003077ED">
        <w:rPr>
          <w:rFonts w:hint="cs"/>
          <w:spacing w:val="0"/>
          <w:sz w:val="20"/>
          <w:rtl/>
        </w:rPr>
        <w:t>ً</w:t>
      </w:r>
      <w:r w:rsidRPr="00C33E90">
        <w:rPr>
          <w:rFonts w:hint="cs"/>
          <w:spacing w:val="0"/>
          <w:sz w:val="20"/>
          <w:rtl/>
        </w:rPr>
        <w:t xml:space="preserve"> يسكن في سان أنتونيو بماكاتي، </w:t>
      </w:r>
      <w:r w:rsidRPr="00C33E90">
        <w:rPr>
          <w:spacing w:val="0"/>
          <w:sz w:val="20"/>
          <w:rtl/>
        </w:rPr>
        <w:t xml:space="preserve">قد </w:t>
      </w:r>
      <w:r w:rsidRPr="00C33E90">
        <w:rPr>
          <w:rFonts w:hint="cs"/>
          <w:spacing w:val="0"/>
          <w:sz w:val="20"/>
          <w:rtl/>
        </w:rPr>
        <w:t xml:space="preserve">نُقل </w:t>
      </w:r>
      <w:r w:rsidRPr="00C33E90">
        <w:rPr>
          <w:spacing w:val="0"/>
          <w:sz w:val="20"/>
          <w:rtl/>
        </w:rPr>
        <w:t xml:space="preserve">وأسرته </w:t>
      </w:r>
      <w:r w:rsidRPr="00C33E90">
        <w:rPr>
          <w:rFonts w:hint="cs"/>
          <w:spacing w:val="0"/>
          <w:sz w:val="20"/>
          <w:rtl/>
        </w:rPr>
        <w:t xml:space="preserve">إلى </w:t>
      </w:r>
      <w:r w:rsidRPr="00C33E90">
        <w:rPr>
          <w:spacing w:val="0"/>
          <w:sz w:val="20"/>
          <w:rtl/>
        </w:rPr>
        <w:t>س</w:t>
      </w:r>
      <w:r w:rsidRPr="00C33E90">
        <w:rPr>
          <w:rFonts w:hint="cs"/>
          <w:spacing w:val="0"/>
          <w:sz w:val="20"/>
          <w:rtl/>
        </w:rPr>
        <w:t>اوثفيل الأولى، وهو الآن يستمتع ببيت</w:t>
      </w:r>
      <w:r w:rsidRPr="00C33E90">
        <w:rPr>
          <w:spacing w:val="0"/>
          <w:sz w:val="20"/>
          <w:rtl/>
        </w:rPr>
        <w:t>ه</w:t>
      </w:r>
      <w:r w:rsidRPr="00C33E90">
        <w:rPr>
          <w:rFonts w:hint="cs"/>
          <w:spacing w:val="0"/>
          <w:sz w:val="20"/>
          <w:rtl/>
        </w:rPr>
        <w:t xml:space="preserve"> الجديد.</w:t>
      </w:r>
    </w:p>
  </w:footnote>
  <w:footnote w:id="45">
    <w:p w:rsidR="0012449E" w:rsidRPr="00D326D6" w:rsidRDefault="006643DD" w:rsidP="006643DD">
      <w:pPr>
        <w:pStyle w:val="FootnoteText1"/>
        <w:numPr>
          <w:ilvl w:val="0"/>
          <w:numId w:val="0"/>
        </w:numPr>
        <w:spacing w:before="120" w:after="120" w:line="340" w:lineRule="exact"/>
        <w:ind w:left="-25" w:firstLine="791"/>
        <w:rPr>
          <w:rFonts w:hint="cs"/>
          <w:spacing w:val="0"/>
          <w:sz w:val="28"/>
          <w:szCs w:val="28"/>
        </w:rPr>
      </w:pPr>
      <w:r>
        <w:rPr>
          <w:rFonts w:hint="cs"/>
          <w:spacing w:val="0"/>
          <w:sz w:val="28"/>
          <w:szCs w:val="28"/>
          <w:rtl/>
        </w:rPr>
        <w:t>(42)</w:t>
      </w:r>
      <w:r>
        <w:rPr>
          <w:rFonts w:hint="cs"/>
          <w:spacing w:val="0"/>
          <w:sz w:val="28"/>
          <w:szCs w:val="28"/>
          <w:rtl/>
        </w:rPr>
        <w:tab/>
      </w:r>
      <w:r w:rsidR="0012449E" w:rsidRPr="00D326D6">
        <w:rPr>
          <w:rFonts w:hint="cs"/>
          <w:spacing w:val="0"/>
          <w:sz w:val="28"/>
          <w:szCs w:val="28"/>
          <w:rtl/>
        </w:rPr>
        <w:t xml:space="preserve">تكون هذه المجالس مُخَوَّلة القيام بما يلي: (أ) إعداد خطط الإيواء المحلية؛ (ب) المساعدة على إعداد خطط شاملة بشأن استخدام الأرض؛ (ج) إقرار خطط الإدارات الفرعية والإنمائية الأولية والنهائية؛ (د) تقييم قضايا إصدار التراخيص الإنمائية وتسوية تلك القضايا؛ </w:t>
      </w:r>
      <w:r w:rsidR="0012449E" w:rsidRPr="00D326D6">
        <w:rPr>
          <w:spacing w:val="0"/>
          <w:sz w:val="28"/>
          <w:szCs w:val="28"/>
          <w:rtl/>
        </w:rPr>
        <w:t>(</w:t>
      </w:r>
      <w:r w:rsidR="0012449E" w:rsidRPr="00D326D6">
        <w:rPr>
          <w:rFonts w:hint="cs"/>
          <w:spacing w:val="0"/>
          <w:sz w:val="28"/>
          <w:szCs w:val="28"/>
          <w:rtl/>
        </w:rPr>
        <w:t>ﻫ) ضمان تلبية شرط نسبة اﻟ 20 في المائة للإسكان المتوازن المنصوص عليه في قانون التنمية الحضرية والإسكان (الذي قضى بتخصيص 20 في المائة على الأقل من وحدات أي مشروع لتطوير الإسكان أو من تكلفته للإسكان الاجتماعي)؛ (و) تحديد الأراضي التي تخصص لجملة أمور، منها الإسكان الاجتماعي.</w:t>
      </w:r>
    </w:p>
  </w:footnote>
  <w:footnote w:id="46">
    <w:p w:rsidR="0012449E" w:rsidRPr="00DB2A56" w:rsidRDefault="0012449E" w:rsidP="00F4102B">
      <w:pPr>
        <w:pStyle w:val="FootnoteText"/>
        <w:numPr>
          <w:ilvl w:val="0"/>
          <w:numId w:val="17"/>
        </w:numPr>
        <w:tabs>
          <w:tab w:val="clear" w:pos="4860"/>
        </w:tabs>
        <w:ind w:left="-25" w:right="0" w:firstLine="791"/>
        <w:jc w:val="lowKashida"/>
        <w:rPr>
          <w:rFonts w:hint="cs"/>
          <w:spacing w:val="0"/>
        </w:rPr>
      </w:pPr>
      <w:r w:rsidRPr="00DB2A56">
        <w:rPr>
          <w:rFonts w:hint="cs"/>
          <w:spacing w:val="0"/>
          <w:rtl/>
        </w:rPr>
        <w:t xml:space="preserve">هذه الوظائف هي التالية: صياغة القوانين المحلية المتعلقة بالصحة والتغذية وتوفير المرافق الصحية، وغير ذلك من الشؤون الصحية، وإنفاذ تلك القوانين؛ تنفيذ البرامج الصحية وفقاً للسياسات والمعايير واللوائح الوطنية؛ تقديم برامج وخدمات صحية تعزيزية ووقائية وعلاجية وتأهيلية؛ تشغيل المرافق الصحية المحلية وتعهدها (مثل مستشفيات المناطق والمقاطعة التي تشرف عليها إدارة المقاطعة، والوحدات الصحية والمراكز الصحية والمحطات الصحية التي تشرف عليها إدارة البلدية أو المدينة)؛ بناء قدرات الموارد البشرية الصحية؛ إنشاء نظام وظيفي محلي للإعلام الصحي؛ رصد وتقييم مدى إعمال شتى الخدمات الصحية؛ إنشاء شراكة مع جميع القطاعات، بما في ذلك التعاون بين وحدات الحكم المحلي في مجال النهوض بالصحة؛ تقديم الأموال </w:t>
      </w:r>
      <w:r w:rsidRPr="00DB2A56">
        <w:rPr>
          <w:rFonts w:hint="cs"/>
          <w:spacing w:val="0"/>
          <w:rtl/>
          <w:lang w:bidi="ar-AE"/>
        </w:rPr>
        <w:t>ل</w:t>
      </w:r>
      <w:r w:rsidRPr="00DB2A56">
        <w:rPr>
          <w:rFonts w:hint="cs"/>
          <w:spacing w:val="0"/>
          <w:rtl/>
        </w:rPr>
        <w:t>لقطاع الصحي على المستوى المحلي.</w:t>
      </w:r>
    </w:p>
  </w:footnote>
  <w:footnote w:id="47">
    <w:p w:rsidR="0012449E" w:rsidRPr="00DB2A56" w:rsidRDefault="0012449E" w:rsidP="00F4102B">
      <w:pPr>
        <w:pStyle w:val="FootnoteText"/>
        <w:numPr>
          <w:ilvl w:val="1"/>
          <w:numId w:val="17"/>
        </w:numPr>
        <w:tabs>
          <w:tab w:val="clear" w:pos="5940"/>
        </w:tabs>
        <w:ind w:left="-25" w:right="0" w:firstLine="791"/>
        <w:jc w:val="lowKashida"/>
        <w:rPr>
          <w:rFonts w:hint="cs"/>
          <w:spacing w:val="0"/>
        </w:rPr>
      </w:pPr>
      <w:r w:rsidRPr="00DB2A56">
        <w:rPr>
          <w:rFonts w:hint="cs"/>
          <w:spacing w:val="0"/>
          <w:sz w:val="28"/>
          <w:rtl/>
        </w:rPr>
        <w:t>المجالات الخمس</w:t>
      </w:r>
      <w:r w:rsidRPr="00DB2A56">
        <w:rPr>
          <w:rFonts w:hint="cs"/>
          <w:spacing w:val="0"/>
          <w:sz w:val="28"/>
          <w:rtl/>
          <w:lang w:bidi="ar-AE"/>
        </w:rPr>
        <w:t>ة</w:t>
      </w:r>
      <w:r w:rsidRPr="00DB2A56">
        <w:rPr>
          <w:rFonts w:hint="cs"/>
          <w:spacing w:val="0"/>
          <w:sz w:val="28"/>
          <w:rtl/>
        </w:rPr>
        <w:t xml:space="preserve"> الرئيسية لجدول أعمال إصلاح القطاع الصحي هي التالية: ’1‘ تمكين المست</w:t>
      </w:r>
      <w:r w:rsidRPr="00DB2A56">
        <w:rPr>
          <w:spacing w:val="0"/>
          <w:sz w:val="28"/>
          <w:rtl/>
        </w:rPr>
        <w:t>ش</w:t>
      </w:r>
      <w:r w:rsidRPr="00DB2A56">
        <w:rPr>
          <w:rFonts w:hint="cs"/>
          <w:spacing w:val="0"/>
          <w:sz w:val="28"/>
          <w:rtl/>
        </w:rPr>
        <w:t>فيات الحكومية</w:t>
      </w:r>
      <w:r w:rsidRPr="00DB2A56">
        <w:rPr>
          <w:spacing w:val="0"/>
          <w:sz w:val="28"/>
          <w:rtl/>
        </w:rPr>
        <w:t xml:space="preserve"> </w:t>
      </w:r>
      <w:r w:rsidRPr="00DB2A56">
        <w:rPr>
          <w:rFonts w:hint="cs"/>
          <w:spacing w:val="0"/>
          <w:sz w:val="28"/>
          <w:rtl/>
        </w:rPr>
        <w:t>من الاستقلالية المالية - فيجب السماح للمستشفيات الحكومية من تحصيل رسوم اجتماعية على استخدام المرافق لكي تتمكن من تقليص اعتمادها على الإعانات المباشرة التي تقدمها لها الحكومة. فقدراتها الحساسة، مثل معدات التشريح والمرافق المختبرية، وقدرات الموظفين الطبيين، يجب ترقيتها لممارسة الاستقلالية المالية بصورة فعلية. ولا بد من التسليم في معرض هذا الاستثمار بالقدرة التكميلية التي تتيحها الشبكات بين القطاع العام والقطاع الخاص. وعلاوة على ذلك، فإن هذه القدرات ستمكن المستشفيات الحكومية من تكميل برامج الصحة العامة ذات الأولوية. ويجب الأخذ بترتيبات مؤسساتية مناسبة، من قبيل السماح لها</w:t>
      </w:r>
      <w:r w:rsidRPr="00DB2A56">
        <w:rPr>
          <w:rFonts w:hint="cs"/>
          <w:spacing w:val="0"/>
          <w:sz w:val="28"/>
          <w:rtl/>
          <w:lang w:bidi="ar-AE"/>
        </w:rPr>
        <w:t xml:space="preserve"> </w:t>
      </w:r>
      <w:r w:rsidRPr="00DB2A56">
        <w:rPr>
          <w:rFonts w:hint="cs"/>
          <w:spacing w:val="0"/>
          <w:sz w:val="28"/>
          <w:rtl/>
        </w:rPr>
        <w:t xml:space="preserve">بالاستقلالية </w:t>
      </w:r>
      <w:r w:rsidRPr="00DB2A56">
        <w:rPr>
          <w:rFonts w:hint="cs"/>
          <w:spacing w:val="0"/>
          <w:sz w:val="28"/>
          <w:rtl/>
          <w:lang w:bidi="ar-AE"/>
        </w:rPr>
        <w:t xml:space="preserve">في سبيل </w:t>
      </w:r>
      <w:r w:rsidRPr="00DB2A56">
        <w:rPr>
          <w:rFonts w:hint="cs"/>
          <w:spacing w:val="0"/>
          <w:sz w:val="28"/>
          <w:rtl/>
        </w:rPr>
        <w:t>تحو</w:t>
      </w:r>
      <w:r w:rsidRPr="00DB2A56">
        <w:rPr>
          <w:rFonts w:hint="cs"/>
          <w:spacing w:val="0"/>
          <w:sz w:val="28"/>
          <w:rtl/>
          <w:lang w:bidi="ar-AE"/>
        </w:rPr>
        <w:t>ي</w:t>
      </w:r>
      <w:r w:rsidRPr="00DB2A56">
        <w:rPr>
          <w:rFonts w:hint="cs"/>
          <w:spacing w:val="0"/>
          <w:sz w:val="28"/>
          <w:rtl/>
        </w:rPr>
        <w:t>ل</w:t>
      </w:r>
      <w:r w:rsidRPr="00DB2A56">
        <w:rPr>
          <w:rFonts w:hint="cs"/>
          <w:spacing w:val="0"/>
          <w:sz w:val="28"/>
          <w:rtl/>
          <w:lang w:bidi="ar-AE"/>
        </w:rPr>
        <w:t>ها</w:t>
      </w:r>
      <w:r w:rsidRPr="00DB2A56">
        <w:rPr>
          <w:rFonts w:hint="cs"/>
          <w:spacing w:val="0"/>
          <w:sz w:val="28"/>
          <w:rtl/>
        </w:rPr>
        <w:t xml:space="preserve"> إلى مؤسسات حكومية دون تقويض مسؤولياتها الاجتماعية.</w:t>
      </w:r>
      <w:r w:rsidRPr="00DB2A56">
        <w:rPr>
          <w:rFonts w:hint="cs"/>
          <w:spacing w:val="0"/>
          <w:sz w:val="28"/>
          <w:rtl/>
          <w:lang w:bidi="ar-AE"/>
        </w:rPr>
        <w:t xml:space="preserve"> </w:t>
      </w:r>
      <w:r w:rsidRPr="00DB2A56">
        <w:rPr>
          <w:rFonts w:hint="cs"/>
          <w:spacing w:val="0"/>
          <w:sz w:val="28"/>
          <w:rtl/>
        </w:rPr>
        <w:t>ونتيجة لذلك، من المتوقع أن تكون المستشفيات الحكومية أكثر قدرة على المنافسة وأكثر استجابة للاحتياجات الصحية؛ ’2‘ ت</w:t>
      </w:r>
      <w:r w:rsidRPr="00DB2A56">
        <w:rPr>
          <w:rFonts w:hint="cs"/>
          <w:spacing w:val="0"/>
          <w:sz w:val="28"/>
          <w:rtl/>
          <w:lang w:bidi="ar-AE"/>
        </w:rPr>
        <w:t>وفير</w:t>
      </w:r>
      <w:r w:rsidRPr="00DB2A56">
        <w:rPr>
          <w:rFonts w:hint="cs"/>
          <w:spacing w:val="0"/>
          <w:sz w:val="28"/>
          <w:rtl/>
        </w:rPr>
        <w:t xml:space="preserve"> التمويل لبرامج الصحة العامة ذات الأولوية - فلا بد من</w:t>
      </w:r>
      <w:r w:rsidRPr="00DB2A56">
        <w:rPr>
          <w:rFonts w:hint="cs"/>
          <w:spacing w:val="0"/>
          <w:sz w:val="28"/>
          <w:rtl/>
          <w:lang w:bidi="ar-AE"/>
        </w:rPr>
        <w:t xml:space="preserve"> </w:t>
      </w:r>
      <w:r w:rsidRPr="00DB2A56">
        <w:rPr>
          <w:rFonts w:hint="cs"/>
          <w:spacing w:val="0"/>
          <w:sz w:val="28"/>
          <w:rtl/>
        </w:rPr>
        <w:t>توفير ميزانيات متعددة السنوات للقضاء على العبء الذي</w:t>
      </w:r>
      <w:r w:rsidRPr="00DB2A56">
        <w:rPr>
          <w:rFonts w:hint="cs"/>
          <w:spacing w:val="0"/>
          <w:sz w:val="28"/>
          <w:rtl/>
          <w:lang w:bidi="ar-AE"/>
        </w:rPr>
        <w:t xml:space="preserve"> </w:t>
      </w:r>
      <w:r w:rsidRPr="00DB2A56">
        <w:rPr>
          <w:rFonts w:hint="cs"/>
          <w:spacing w:val="0"/>
          <w:sz w:val="28"/>
          <w:rtl/>
        </w:rPr>
        <w:t>تمثله الأمراض المعدية باعتبارها من مشكلات الصحة العامة أو التخفيف من هذا العبء بشكل كبير. ويجب القيام باستثمارات للتصدي بفعالية للشواغل الصحية المستجدة و</w:t>
      </w:r>
      <w:r w:rsidRPr="00DB2A56">
        <w:rPr>
          <w:rFonts w:hint="cs"/>
          <w:spacing w:val="0"/>
          <w:sz w:val="28"/>
          <w:rtl/>
          <w:lang w:bidi="ar-AE"/>
        </w:rPr>
        <w:t>ا</w:t>
      </w:r>
      <w:r w:rsidRPr="00DB2A56">
        <w:rPr>
          <w:rFonts w:hint="cs"/>
          <w:spacing w:val="0"/>
          <w:sz w:val="28"/>
          <w:rtl/>
        </w:rPr>
        <w:t>لمضي قدماً في مجال النهوض بالصحة وتنفيذ البرامج الوقائية. وللتأكد من استخدام هذه الاستثمارات بفاعلية، لا بد من رفع قدرات برامج الصحة</w:t>
      </w:r>
      <w:r w:rsidRPr="00DB2A56">
        <w:rPr>
          <w:rFonts w:hint="cs"/>
          <w:spacing w:val="0"/>
          <w:sz w:val="28"/>
          <w:rtl/>
          <w:lang w:bidi="ar-AE"/>
        </w:rPr>
        <w:t xml:space="preserve"> </w:t>
      </w:r>
      <w:r w:rsidRPr="00DB2A56">
        <w:rPr>
          <w:rFonts w:hint="cs"/>
          <w:spacing w:val="0"/>
          <w:sz w:val="28"/>
          <w:rtl/>
        </w:rPr>
        <w:t xml:space="preserve">العامة على الإدارة وترقية هياكلها الأساسية. </w:t>
      </w:r>
      <w:r w:rsidRPr="00DB2A56">
        <w:rPr>
          <w:rFonts w:hint="cs"/>
          <w:spacing w:val="0"/>
          <w:sz w:val="28"/>
          <w:rtl/>
          <w:lang w:bidi="ar-AE"/>
        </w:rPr>
        <w:t>و</w:t>
      </w:r>
      <w:r w:rsidRPr="00DB2A56">
        <w:rPr>
          <w:rFonts w:hint="cs"/>
          <w:spacing w:val="0"/>
          <w:sz w:val="28"/>
          <w:rtl/>
        </w:rPr>
        <w:t xml:space="preserve">بناء القدرات مطلوب أيضا لهذه البرامج لكي تقدم الريادة التقنية عبر النظم الصحية المحلية؛ ’3‘ دعم </w:t>
      </w:r>
      <w:r w:rsidRPr="00DB2A56">
        <w:rPr>
          <w:spacing w:val="0"/>
          <w:sz w:val="28"/>
          <w:rtl/>
        </w:rPr>
        <w:t>ت</w:t>
      </w:r>
      <w:r w:rsidRPr="00DB2A56">
        <w:rPr>
          <w:rFonts w:hint="cs"/>
          <w:spacing w:val="0"/>
          <w:sz w:val="28"/>
          <w:rtl/>
        </w:rPr>
        <w:t xml:space="preserve">طوير نظم صحية محلية وضمان أدائها الفعال - على وحدات الحكم المحلي أن تدخل في ترتيبات </w:t>
      </w:r>
      <w:r w:rsidRPr="00DB2A56">
        <w:rPr>
          <w:rFonts w:hint="cs"/>
          <w:spacing w:val="0"/>
          <w:sz w:val="28"/>
          <w:rtl/>
          <w:lang w:bidi="ar-AE"/>
        </w:rPr>
        <w:t>لل</w:t>
      </w:r>
      <w:r w:rsidRPr="00DB2A56">
        <w:rPr>
          <w:rFonts w:hint="cs"/>
          <w:spacing w:val="0"/>
          <w:sz w:val="28"/>
          <w:rtl/>
        </w:rPr>
        <w:t>تعاون ولتقاسم التكاليف بغية</w:t>
      </w:r>
      <w:r w:rsidRPr="00DB2A56">
        <w:rPr>
          <w:rFonts w:hint="cs"/>
          <w:spacing w:val="0"/>
          <w:sz w:val="28"/>
          <w:rtl/>
          <w:lang w:bidi="ar-AE"/>
        </w:rPr>
        <w:t xml:space="preserve"> </w:t>
      </w:r>
      <w:r w:rsidRPr="00DB2A56">
        <w:rPr>
          <w:rFonts w:hint="cs"/>
          <w:spacing w:val="0"/>
          <w:sz w:val="28"/>
          <w:rtl/>
        </w:rPr>
        <w:t>تحسين الخدمات الصحية المحلية. ولدعم تطوير نظم صحية محلية، لا بد من ت</w:t>
      </w:r>
      <w:r w:rsidRPr="00DB2A56">
        <w:rPr>
          <w:rFonts w:hint="cs"/>
          <w:spacing w:val="0"/>
          <w:sz w:val="28"/>
          <w:rtl/>
          <w:lang w:bidi="ar-AE"/>
        </w:rPr>
        <w:t>وفير</w:t>
      </w:r>
      <w:r w:rsidRPr="00DB2A56">
        <w:rPr>
          <w:rFonts w:hint="cs"/>
          <w:spacing w:val="0"/>
          <w:sz w:val="28"/>
          <w:rtl/>
        </w:rPr>
        <w:t xml:space="preserve"> الأموال لترقية المرافق الصحية المحلية وبناء قدرات الموارد البشرية</w:t>
      </w:r>
      <w:r w:rsidRPr="00DB2A56">
        <w:rPr>
          <w:rFonts w:hint="cs"/>
          <w:spacing w:val="0"/>
          <w:sz w:val="28"/>
          <w:rtl/>
          <w:lang w:bidi="ar-AE"/>
        </w:rPr>
        <w:t xml:space="preserve"> </w:t>
      </w:r>
      <w:r w:rsidRPr="00DB2A56">
        <w:rPr>
          <w:rFonts w:hint="cs"/>
          <w:spacing w:val="0"/>
          <w:sz w:val="28"/>
          <w:rtl/>
        </w:rPr>
        <w:t>المحلية.</w:t>
      </w:r>
      <w:r w:rsidRPr="00DB2A56">
        <w:rPr>
          <w:rFonts w:hint="cs"/>
          <w:spacing w:val="0"/>
          <w:sz w:val="28"/>
          <w:rtl/>
          <w:lang w:bidi="ar-AE"/>
        </w:rPr>
        <w:t xml:space="preserve"> </w:t>
      </w:r>
      <w:r w:rsidRPr="00DB2A56">
        <w:rPr>
          <w:rFonts w:hint="cs"/>
          <w:spacing w:val="0"/>
          <w:sz w:val="28"/>
          <w:rtl/>
        </w:rPr>
        <w:t>ولا</w:t>
      </w:r>
      <w:r w:rsidRPr="00DB2A56">
        <w:rPr>
          <w:rFonts w:hint="cs"/>
          <w:spacing w:val="0"/>
          <w:sz w:val="28"/>
          <w:rtl/>
          <w:lang w:bidi="ar-AE"/>
        </w:rPr>
        <w:t xml:space="preserve"> </w:t>
      </w:r>
      <w:r w:rsidRPr="00DB2A56">
        <w:rPr>
          <w:rFonts w:hint="cs"/>
          <w:spacing w:val="0"/>
          <w:sz w:val="28"/>
          <w:rtl/>
        </w:rPr>
        <w:t>بد من الاستفادة من</w:t>
      </w:r>
      <w:r w:rsidRPr="00DB2A56">
        <w:rPr>
          <w:rFonts w:hint="cs"/>
          <w:spacing w:val="0"/>
          <w:sz w:val="28"/>
          <w:rtl/>
          <w:lang w:bidi="ar-AE"/>
        </w:rPr>
        <w:t xml:space="preserve"> </w:t>
      </w:r>
      <w:r w:rsidRPr="00DB2A56">
        <w:rPr>
          <w:rFonts w:hint="cs"/>
          <w:spacing w:val="0"/>
          <w:sz w:val="28"/>
          <w:rtl/>
        </w:rPr>
        <w:t>مشاركة</w:t>
      </w:r>
      <w:r w:rsidRPr="00DB2A56">
        <w:rPr>
          <w:rFonts w:hint="cs"/>
          <w:spacing w:val="0"/>
          <w:sz w:val="28"/>
          <w:rtl/>
          <w:lang w:bidi="ar-AE"/>
        </w:rPr>
        <w:t xml:space="preserve"> </w:t>
      </w:r>
      <w:r w:rsidRPr="00DB2A56">
        <w:rPr>
          <w:rFonts w:hint="cs"/>
          <w:spacing w:val="0"/>
          <w:sz w:val="28"/>
          <w:rtl/>
        </w:rPr>
        <w:t xml:space="preserve">القطاع الخاص وجماعات المتطوعين لزيادة فعالية الأداء. ويجب تطوير آليات ملائمة لاستدامة الرعاية الصحية ذات النوعية ومواصلة تقديمها وإضفاء الطابع المؤسسي على هذه الآلية؛ ’4‘ تعزيز قدرات وكالات تنظيم القطاع الصحي - فلا بد من تعزيز وكالات تنظيم القطاع الصحي لضمان خدمات ومنتجات صحية مأمونة وذات نوعية جيدة ويسهل الوصول إليها وميسورة الكلفة. ويجب التصدي لمواطن الضعف في المهام التنظيمية وفي آليات الإنفاذ. ويجب سن التشريع المناسب لسد الثغرات في المجال التنظيمي. ويتعين القيام باستثمارات حكومية لتحسين قدرات المرافق </w:t>
      </w:r>
      <w:r w:rsidRPr="00DB2A56">
        <w:rPr>
          <w:rFonts w:hint="cs"/>
          <w:spacing w:val="0"/>
          <w:sz w:val="28"/>
          <w:rtl/>
          <w:lang w:bidi="ar-AE"/>
        </w:rPr>
        <w:t>و</w:t>
      </w:r>
      <w:r w:rsidRPr="00DB2A56">
        <w:rPr>
          <w:rFonts w:hint="cs"/>
          <w:spacing w:val="0"/>
          <w:sz w:val="28"/>
          <w:rtl/>
        </w:rPr>
        <w:t xml:space="preserve">القوة العاملة في مجالات وضع المعايير وتقييم التكنولوجيا والإنفاذ؛ ’5‘ توسيع نطاق تغطية البرنامج الوطني للتأمين الصحي - فلا بد من أن يتوسع التأمين الصحي الاجتماعي </w:t>
      </w:r>
      <w:r w:rsidRPr="00DB2A56">
        <w:rPr>
          <w:rFonts w:hint="cs"/>
          <w:spacing w:val="0"/>
          <w:sz w:val="28"/>
          <w:rtl/>
          <w:lang w:bidi="ar-AE"/>
        </w:rPr>
        <w:t>لكي ت</w:t>
      </w:r>
      <w:r w:rsidRPr="00DB2A56">
        <w:rPr>
          <w:rFonts w:hint="cs"/>
          <w:spacing w:val="0"/>
          <w:sz w:val="28"/>
          <w:rtl/>
        </w:rPr>
        <w:t xml:space="preserve">شمل الحماية عدداً أكبر من السكان، ولا سيما الفقراء. ويتعين تحسين </w:t>
      </w:r>
      <w:r w:rsidRPr="00DB2A56">
        <w:rPr>
          <w:rFonts w:hint="cs"/>
          <w:spacing w:val="0"/>
          <w:sz w:val="28"/>
          <w:rtl/>
          <w:lang w:bidi="ar-AE"/>
        </w:rPr>
        <w:t>ال</w:t>
      </w:r>
      <w:r w:rsidRPr="00DB2A56">
        <w:rPr>
          <w:rFonts w:hint="cs"/>
          <w:spacing w:val="0"/>
          <w:sz w:val="28"/>
          <w:rtl/>
        </w:rPr>
        <w:t xml:space="preserve">مستحقات من التأمين الصحي </w:t>
      </w:r>
      <w:r w:rsidRPr="00DB2A56">
        <w:rPr>
          <w:rFonts w:hint="cs"/>
          <w:spacing w:val="0"/>
          <w:sz w:val="28"/>
          <w:rtl/>
          <w:lang w:bidi="ar-AE"/>
        </w:rPr>
        <w:t>لت</w:t>
      </w:r>
      <w:r w:rsidRPr="00DB2A56">
        <w:rPr>
          <w:rFonts w:hint="cs"/>
          <w:spacing w:val="0"/>
          <w:sz w:val="28"/>
          <w:rtl/>
        </w:rPr>
        <w:t>ك</w:t>
      </w:r>
      <w:r w:rsidRPr="00DB2A56">
        <w:rPr>
          <w:rFonts w:hint="cs"/>
          <w:spacing w:val="0"/>
          <w:sz w:val="28"/>
          <w:rtl/>
          <w:lang w:bidi="ar-AE"/>
        </w:rPr>
        <w:t>ت</w:t>
      </w:r>
      <w:r w:rsidRPr="00DB2A56">
        <w:rPr>
          <w:rFonts w:hint="cs"/>
          <w:spacing w:val="0"/>
          <w:sz w:val="28"/>
          <w:rtl/>
        </w:rPr>
        <w:t>سب البرامج مزيداً من الجاذبية. فتحسين المستحقات والخدمات سيستخدم كعامل حاسم لتسجيل أعضاء جدد. ولا بد من توفير تمويل كافٍ لدفع أقساط التأمين المطلوبة لتسجيل السكان الأصليين. ويتعين وضع آليات فعالة لتغطية الأعضاء الذين يدفعون</w:t>
      </w:r>
      <w:r w:rsidRPr="00DB2A56">
        <w:rPr>
          <w:rFonts w:hint="cs"/>
          <w:spacing w:val="0"/>
          <w:sz w:val="28"/>
          <w:rtl/>
          <w:lang w:bidi="ar-AE"/>
        </w:rPr>
        <w:t xml:space="preserve"> </w:t>
      </w:r>
      <w:r w:rsidRPr="00DB2A56">
        <w:rPr>
          <w:rFonts w:hint="cs"/>
          <w:spacing w:val="0"/>
          <w:sz w:val="28"/>
          <w:rtl/>
        </w:rPr>
        <w:t xml:space="preserve">أقساطهم فرادى وخدمتهم. وبتوسع </w:t>
      </w:r>
      <w:r w:rsidRPr="00DB2A56">
        <w:rPr>
          <w:rFonts w:hint="cs"/>
          <w:spacing w:val="0"/>
          <w:sz w:val="28"/>
          <w:rtl/>
          <w:lang w:bidi="ar-AE"/>
        </w:rPr>
        <w:t>عدد الأ</w:t>
      </w:r>
      <w:r w:rsidRPr="00DB2A56">
        <w:rPr>
          <w:rFonts w:hint="cs"/>
          <w:spacing w:val="0"/>
          <w:sz w:val="28"/>
          <w:rtl/>
        </w:rPr>
        <w:t>عض</w:t>
      </w:r>
      <w:r w:rsidRPr="00DB2A56">
        <w:rPr>
          <w:rFonts w:hint="cs"/>
          <w:spacing w:val="0"/>
          <w:sz w:val="28"/>
          <w:rtl/>
          <w:lang w:bidi="ar-AE"/>
        </w:rPr>
        <w:t>اء</w:t>
      </w:r>
      <w:r w:rsidRPr="00DB2A56">
        <w:rPr>
          <w:rFonts w:hint="cs"/>
          <w:spacing w:val="0"/>
          <w:sz w:val="28"/>
          <w:rtl/>
        </w:rPr>
        <w:t xml:space="preserve"> وزيادة الإنفاق على المستحقات، يتعين إيجاد آليات ملائمة لضمان خدمات جيدة النوعية ومجدية من حيث التكاليف، ويتعين الأخذ بهذه الآليات. ولا بد من بناء القدرات وتطوير هياكل إدارية جديدة لتمكين مؤسسة التأمين الصحي الفلبينية من العمل بفعالية على خدمة المزيد من الأعضاء وإدارة الإنفاق المتز</w:t>
      </w:r>
      <w:r w:rsidRPr="00DB2A56">
        <w:rPr>
          <w:rFonts w:hint="cs"/>
          <w:spacing w:val="0"/>
          <w:sz w:val="28"/>
          <w:rtl/>
          <w:lang w:bidi="ar-AE"/>
        </w:rPr>
        <w:t>ا</w:t>
      </w:r>
      <w:r w:rsidRPr="00DB2A56">
        <w:rPr>
          <w:rFonts w:hint="cs"/>
          <w:spacing w:val="0"/>
          <w:sz w:val="28"/>
          <w:rtl/>
        </w:rPr>
        <w:t>يد على المستحقات.</w:t>
      </w:r>
    </w:p>
  </w:footnote>
  <w:footnote w:id="48">
    <w:p w:rsidR="0012449E" w:rsidRPr="0053146A" w:rsidRDefault="0012449E" w:rsidP="00F4102B">
      <w:pPr>
        <w:pStyle w:val="FootnoteText"/>
        <w:numPr>
          <w:ilvl w:val="0"/>
          <w:numId w:val="14"/>
        </w:numPr>
        <w:tabs>
          <w:tab w:val="clear" w:pos="0"/>
        </w:tabs>
        <w:ind w:left="-25" w:right="0"/>
        <w:jc w:val="lowKashida"/>
        <w:rPr>
          <w:rFonts w:hint="cs"/>
          <w:spacing w:val="0"/>
          <w:sz w:val="20"/>
          <w:rtl/>
        </w:rPr>
      </w:pPr>
      <w:r w:rsidRPr="0053146A">
        <w:rPr>
          <w:rFonts w:hint="cs"/>
          <w:b/>
          <w:bCs/>
          <w:i/>
          <w:iCs/>
          <w:spacing w:val="0"/>
          <w:sz w:val="20"/>
          <w:rtl/>
        </w:rPr>
        <w:t>قضية المجلس القضائي للتلوث ضد محكمة الاستئناف</w:t>
      </w:r>
      <w:r w:rsidRPr="0053146A">
        <w:rPr>
          <w:rFonts w:hint="cs"/>
          <w:b/>
          <w:bCs/>
          <w:spacing w:val="0"/>
          <w:sz w:val="20"/>
          <w:rtl/>
        </w:rPr>
        <w:t xml:space="preserve"> - </w:t>
      </w:r>
      <w:r w:rsidRPr="0053146A">
        <w:rPr>
          <w:rFonts w:hint="cs"/>
          <w:spacing w:val="0"/>
          <w:sz w:val="20"/>
          <w:rtl/>
        </w:rPr>
        <w:t xml:space="preserve">الوقائع: أصل القضية هو إصدار المجلس القضائي للتلوث من جانب واحد أمراً بوقف النشاط والكف عن الممارسة في حق شركة المنسوجات </w:t>
      </w:r>
      <w:r w:rsidRPr="0053146A">
        <w:rPr>
          <w:spacing w:val="0"/>
          <w:sz w:val="20"/>
        </w:rPr>
        <w:t>Solar Textile Finishing Corp.</w:t>
      </w:r>
      <w:r w:rsidRPr="0053146A">
        <w:rPr>
          <w:rFonts w:hint="cs"/>
          <w:spacing w:val="0"/>
          <w:sz w:val="20"/>
          <w:rtl/>
        </w:rPr>
        <w:t xml:space="preserve"> في مالادون. وطعنت الشركة في هذا القرار قائلة إن إصدار المجلس أمراً من جانب واحد يرقى إلى إنكار حقها الدستوري في محاكمة عادلة. الحكم: المجلس مخول، بموجب المادة 7 من المرسوم الرئاسي 984، سلطة إصدار أمر بالإغلاق إذا رأى أن النفايات التي تلقى تتجاوز "المعايير المسموح بها".</w:t>
      </w:r>
    </w:p>
    <w:p w:rsidR="0012449E" w:rsidRPr="0053146A" w:rsidRDefault="0012449E" w:rsidP="003C7E65">
      <w:pPr>
        <w:pStyle w:val="FootnoteText"/>
        <w:ind w:left="-6" w:right="0" w:firstLine="720"/>
        <w:jc w:val="lowKashida"/>
        <w:rPr>
          <w:rFonts w:hint="cs"/>
          <w:i/>
          <w:iCs/>
          <w:spacing w:val="0"/>
          <w:sz w:val="20"/>
          <w:rtl/>
        </w:rPr>
      </w:pPr>
      <w:r w:rsidRPr="0053146A">
        <w:rPr>
          <w:rFonts w:hint="cs"/>
          <w:b/>
          <w:bCs/>
          <w:i/>
          <w:iCs/>
          <w:spacing w:val="0"/>
          <w:sz w:val="20"/>
          <w:rtl/>
        </w:rPr>
        <w:t>قضية رودريغِز الإبن ضد محكمة الاستئناف المتوسطة</w:t>
      </w:r>
      <w:r w:rsidRPr="0053146A">
        <w:rPr>
          <w:rFonts w:hint="cs"/>
          <w:b/>
          <w:bCs/>
          <w:spacing w:val="0"/>
          <w:sz w:val="20"/>
          <w:rtl/>
        </w:rPr>
        <w:t xml:space="preserve"> - </w:t>
      </w:r>
      <w:r w:rsidRPr="0053146A">
        <w:rPr>
          <w:rFonts w:hint="cs"/>
          <w:spacing w:val="0"/>
          <w:sz w:val="20"/>
          <w:rtl/>
        </w:rPr>
        <w:t>الوقائع</w:t>
      </w:r>
      <w:r w:rsidRPr="0053146A">
        <w:rPr>
          <w:rFonts w:hint="cs"/>
          <w:b/>
          <w:bCs/>
          <w:spacing w:val="0"/>
          <w:sz w:val="20"/>
          <w:rtl/>
        </w:rPr>
        <w:t xml:space="preserve">: </w:t>
      </w:r>
      <w:r w:rsidRPr="0053146A">
        <w:rPr>
          <w:rFonts w:hint="cs"/>
          <w:spacing w:val="0"/>
          <w:sz w:val="20"/>
          <w:rtl/>
        </w:rPr>
        <w:t xml:space="preserve">رفع رودريغِز الإبن وجيرانه دعوى قضائية لزوال المضايقات العامة مع الأضرار ضد شركة الإسمنت </w:t>
      </w:r>
      <w:r w:rsidRPr="0053146A">
        <w:rPr>
          <w:spacing w:val="0"/>
          <w:sz w:val="20"/>
        </w:rPr>
        <w:t>Daytona Construction and Development Corporation</w:t>
      </w:r>
      <w:r w:rsidRPr="0053146A">
        <w:rPr>
          <w:rFonts w:hint="cs"/>
          <w:spacing w:val="0"/>
          <w:sz w:val="20"/>
          <w:rtl/>
        </w:rPr>
        <w:t xml:space="preserve">، الواقعة في مالابون. وقد شهد طبيب يعيش في المنطقة بأنه عالج العديد من المرضى الذين يعزون مرضهم إلى التلوث الذي يسببه مصنع خلط الإسمنت </w:t>
      </w:r>
      <w:r w:rsidRPr="0053146A">
        <w:rPr>
          <w:spacing w:val="0"/>
          <w:sz w:val="20"/>
        </w:rPr>
        <w:t>Daytona</w:t>
      </w:r>
      <w:r w:rsidRPr="0053146A">
        <w:rPr>
          <w:rFonts w:hint="cs"/>
          <w:spacing w:val="0"/>
          <w:sz w:val="20"/>
          <w:rtl/>
        </w:rPr>
        <w:t xml:space="preserve">. وقال إن غبار الإسمنت يتسبب في مضاعفات في القلب والرئة، وإن الذين يسكنون في الجوار المحيط بمصنع الخلط هم الأكثر عرضة للإصابة بهذه الأمراض. وتحدث عن عدة حالات من الإصابات بالربو القصبي، سواء لدى الأطفال أو الكبار الذين يعيشون بالقرب من المصنع. السؤال المطروح: هل ينبغي غلق مصنع خلط الإسمنت على أساس أنه مصدر للمضايقة؟ الحكم: </w:t>
      </w:r>
      <w:r w:rsidRPr="0053146A">
        <w:rPr>
          <w:rFonts w:hint="cs"/>
          <w:i/>
          <w:iCs/>
          <w:spacing w:val="0"/>
          <w:sz w:val="20"/>
          <w:rtl/>
        </w:rPr>
        <w:t xml:space="preserve">غبار الإسمنت الذي يطلقه مصنع خلط الإسمنت التابع لشركة </w:t>
      </w:r>
      <w:r w:rsidRPr="0053146A">
        <w:rPr>
          <w:i/>
          <w:iCs/>
          <w:spacing w:val="0"/>
          <w:sz w:val="20"/>
        </w:rPr>
        <w:t>Daytona</w:t>
      </w:r>
      <w:r w:rsidRPr="0053146A">
        <w:rPr>
          <w:rFonts w:hint="cs"/>
          <w:i/>
          <w:iCs/>
          <w:spacing w:val="0"/>
          <w:sz w:val="20"/>
          <w:rtl/>
        </w:rPr>
        <w:t xml:space="preserve"> مضر بصحة أصحاب الدعوى وبصحة غيرهم من سكان المنطقة</w:t>
      </w:r>
      <w:r w:rsidRPr="0053146A">
        <w:rPr>
          <w:rFonts w:hint="cs"/>
          <w:spacing w:val="0"/>
          <w:sz w:val="20"/>
          <w:rtl/>
        </w:rPr>
        <w:t xml:space="preserve">. فالضوضاء والاهتزازات والدخان والرائحة التي يسببها تشغيل المصنع ليل نهار لا بد أنهـا تسبب لهم بالفعل إزعاجا شديدا ومعاناة لا توصف. </w:t>
      </w:r>
      <w:r w:rsidRPr="0053146A">
        <w:rPr>
          <w:rFonts w:hint="cs"/>
          <w:i/>
          <w:iCs/>
          <w:spacing w:val="0"/>
          <w:sz w:val="20"/>
          <w:rtl/>
        </w:rPr>
        <w:t>وبالتالي فإن تشغيل هذا المصنع ينتهك بعض حقوق أصحاب الدعوى ويسبب لهم أضراراً.</w:t>
      </w:r>
    </w:p>
    <w:p w:rsidR="0012449E" w:rsidRPr="0053146A" w:rsidRDefault="0012449E" w:rsidP="003C7E65">
      <w:pPr>
        <w:pStyle w:val="FootnoteText1"/>
        <w:numPr>
          <w:ilvl w:val="0"/>
          <w:numId w:val="0"/>
        </w:numPr>
        <w:spacing w:before="0" w:after="120" w:line="340" w:lineRule="exact"/>
        <w:ind w:left="-6" w:firstLine="900"/>
        <w:rPr>
          <w:rFonts w:hint="cs"/>
          <w:rtl/>
        </w:rPr>
      </w:pPr>
      <w:r w:rsidRPr="0053146A">
        <w:rPr>
          <w:rFonts w:hint="cs"/>
          <w:b/>
          <w:bCs/>
          <w:i/>
          <w:iCs/>
          <w:spacing w:val="0"/>
          <w:sz w:val="20"/>
          <w:rtl/>
        </w:rPr>
        <w:t>قضية أوبوزا ضد فاكتوران</w:t>
      </w:r>
      <w:r w:rsidRPr="0053146A">
        <w:rPr>
          <w:rFonts w:hint="cs"/>
          <w:b/>
          <w:bCs/>
          <w:spacing w:val="0"/>
          <w:sz w:val="20"/>
          <w:rtl/>
        </w:rPr>
        <w:t xml:space="preserve"> - </w:t>
      </w:r>
      <w:r w:rsidRPr="0053146A">
        <w:rPr>
          <w:rFonts w:hint="cs"/>
          <w:spacing w:val="0"/>
          <w:sz w:val="20"/>
          <w:rtl/>
        </w:rPr>
        <w:t>الوقائع: مقدمو الالتماس هم أطفال فلبينيون، يمثلون أنفسهم والأجيال التي لم تولد بعد، وقد رفعوا دعوى لطلب إلغاء جميع رخص قطع الأشجار في البلد. واحتج أصحاب الالتماس، دعما لعريضتهم، بحقهم وحق الشخصية الاعتبارية في التقاضي عن طريق دعوى جماعية من أجل حماية بيئتهم. وكانت نظريتهم تقوم على مبدأ المسؤولية المشتركة بين الأجيال. الحكم: أما من حيث أسس الدعوى، فرأت المحكمة أن الشكوى تركز على حق قانوني أساسي محدد واحد وهو الحق في بيئة متوازنة وصحية على نحو ما نصت عليه المادة الثانية الفقرة 16 من الدستور. وربطت المحكمة هذا النص المحدد بالحق في الصحة على نحو ما كرسته المادة الثانية الفقرة 15 من الدستور. ورأت المحكمة أن ورود الحق في بيئة متوازنة وصحية ضمن فصل إعلان المبادئ وسياسات الدولة وليس ضمن شرعة الحقوق، لا يعني أنه أقل أهمية من أيٍّ من الحقوق المدنية والسياسية الواردة في فصل شرعة الحقوق. فهذا الحق ينتمي إلى فئة من الحقوق مختلفة كلية إذ إنه يتناول أهم الأمور وهو حفظ النفس واستمرارها، بل يمكن القول إن تعزيز هذا الحق سابق على جميع الحكومات والدساتير.</w:t>
      </w:r>
    </w:p>
  </w:footnote>
  <w:footnote w:id="49">
    <w:p w:rsidR="0012449E" w:rsidRPr="00326234" w:rsidRDefault="0012449E" w:rsidP="00F4102B">
      <w:pPr>
        <w:pStyle w:val="FootnoteText"/>
        <w:numPr>
          <w:ilvl w:val="0"/>
          <w:numId w:val="16"/>
        </w:numPr>
        <w:tabs>
          <w:tab w:val="clear" w:pos="0"/>
        </w:tabs>
        <w:ind w:right="0" w:firstLine="720"/>
        <w:jc w:val="lowKashida"/>
        <w:rPr>
          <w:rFonts w:hint="cs"/>
          <w:spacing w:val="0"/>
        </w:rPr>
      </w:pPr>
      <w:r w:rsidRPr="003552C3">
        <w:rPr>
          <w:spacing w:val="0"/>
          <w:rtl/>
        </w:rPr>
        <w:t>يتمثل الهدف الشامل لبرنامج نماء الطفل في مرحلة مبكرة في بلوغ الدرجة القصوى</w:t>
      </w:r>
      <w:r w:rsidRPr="00326234">
        <w:rPr>
          <w:spacing w:val="0"/>
          <w:rtl/>
        </w:rPr>
        <w:t xml:space="preserve"> في الاستفادة من الإمكانات المتاحة لبقاء الأطفال على قيد الحياة ونمائهم، وبخاصة الأشد منهم ضعفا</w:t>
      </w:r>
      <w:r w:rsidRPr="00326234">
        <w:rPr>
          <w:rFonts w:hint="cs"/>
          <w:spacing w:val="0"/>
          <w:rtl/>
        </w:rPr>
        <w:t>ً</w:t>
      </w:r>
      <w:r w:rsidRPr="00326234">
        <w:rPr>
          <w:spacing w:val="0"/>
          <w:rtl/>
        </w:rPr>
        <w:t xml:space="preserve"> وحرمانا</w:t>
      </w:r>
      <w:r w:rsidRPr="00326234">
        <w:rPr>
          <w:rFonts w:hint="cs"/>
          <w:spacing w:val="0"/>
          <w:rtl/>
        </w:rPr>
        <w:t>ً</w:t>
      </w:r>
      <w:r w:rsidRPr="00326234">
        <w:rPr>
          <w:spacing w:val="0"/>
          <w:rtl/>
        </w:rPr>
        <w:t xml:space="preserve">. ويهدف البرنامج إلى تقليل المخاطر الصحية التي تتهدد الأطفال الصغار؛ والمساهمة في معارف الآباء والمجتمع </w:t>
      </w:r>
      <w:r w:rsidRPr="00326234">
        <w:rPr>
          <w:rFonts w:hint="cs"/>
          <w:spacing w:val="0"/>
          <w:rtl/>
        </w:rPr>
        <w:t xml:space="preserve">عن </w:t>
      </w:r>
      <w:r w:rsidRPr="00326234">
        <w:rPr>
          <w:spacing w:val="0"/>
          <w:rtl/>
        </w:rPr>
        <w:t>نماء الطفل</w:t>
      </w:r>
      <w:r w:rsidRPr="00326234">
        <w:rPr>
          <w:rFonts w:hint="cs"/>
          <w:spacing w:val="0"/>
          <w:rtl/>
        </w:rPr>
        <w:t>،</w:t>
      </w:r>
      <w:r w:rsidRPr="00326234">
        <w:rPr>
          <w:spacing w:val="0"/>
          <w:rtl/>
        </w:rPr>
        <w:t xml:space="preserve"> وتشجيع مشاركتهم النشطة في العملية؛ ومناصرة السياسات والقوانين التي تلائم الطفل؛ وتحسين قدرات ومواقف مقدمي الخدمات التي لها صلة بالطفل؛ وتعبئة الموارد وإنشاء آليات قادرة على البقاء لتمويل مشاريع نماء الطفل في مرحلة مبكرة. ويضع البرنامج أهداف كمية محددة، من قبيل خفض معدل وفيات الأطفال. ويستخدم برامج الصحة والتغذية والتعليم المبكر والخدمات الاجتماعية التي توفر الاحتياجات الأساسية لصغار الأطفال. ويستخدم مجموعة من الوسائل</w:t>
      </w:r>
      <w:r w:rsidRPr="00326234">
        <w:rPr>
          <w:rFonts w:hint="cs"/>
          <w:spacing w:val="0"/>
          <w:rtl/>
        </w:rPr>
        <w:t>،</w:t>
      </w:r>
      <w:r w:rsidRPr="00326234">
        <w:rPr>
          <w:spacing w:val="0"/>
          <w:rtl/>
        </w:rPr>
        <w:t xml:space="preserve"> من بينها نظام وطني للرصد والإحالة خاص بالطفل؛ والاستثمارات في الخدمات الأساسية التي تركز على الطفل لفائدة الآباء ومقدمي الرعاية والخدمات؛ والمشاركة الموسعة للمجتمعات</w:t>
      </w:r>
      <w:r w:rsidRPr="00326234">
        <w:rPr>
          <w:rFonts w:hint="cs"/>
          <w:spacing w:val="0"/>
          <w:rtl/>
        </w:rPr>
        <w:t>،</w:t>
      </w:r>
      <w:r w:rsidRPr="00326234">
        <w:rPr>
          <w:spacing w:val="0"/>
          <w:rtl/>
        </w:rPr>
        <w:t xml:space="preserve"> وامتلاك زمام أمر البرامج على الصعيد المحلي لكفالة الاستمرارية؛ وإنشاء مجالس لتنسيق برامج نماء الطفل في مرحلة مبكرة على جميع صعد الحكومة لرصد التنفيذ.</w:t>
      </w:r>
    </w:p>
  </w:footnote>
  <w:footnote w:id="50">
    <w:p w:rsidR="0012449E" w:rsidRPr="00326234" w:rsidRDefault="0012449E" w:rsidP="00F4102B">
      <w:pPr>
        <w:pStyle w:val="FootnoteText"/>
        <w:numPr>
          <w:ilvl w:val="0"/>
          <w:numId w:val="16"/>
        </w:numPr>
        <w:tabs>
          <w:tab w:val="clear" w:pos="0"/>
        </w:tabs>
        <w:ind w:right="0" w:firstLine="720"/>
        <w:jc w:val="lowKashida"/>
        <w:rPr>
          <w:rFonts w:hint="cs"/>
          <w:spacing w:val="0"/>
        </w:rPr>
      </w:pPr>
      <w:r w:rsidRPr="00326234">
        <w:rPr>
          <w:spacing w:val="0"/>
          <w:rtl/>
        </w:rPr>
        <w:t xml:space="preserve">لدى وزارة الصحة </w:t>
      </w:r>
      <w:r w:rsidRPr="00326234">
        <w:rPr>
          <w:rFonts w:hint="cs"/>
          <w:i/>
          <w:iCs/>
          <w:spacing w:val="0"/>
          <w:rtl/>
        </w:rPr>
        <w:t>مجموعة متكاملة من تدابير ا</w:t>
      </w:r>
      <w:r w:rsidRPr="00326234">
        <w:rPr>
          <w:i/>
          <w:iCs/>
          <w:spacing w:val="0"/>
          <w:rtl/>
        </w:rPr>
        <w:t>لرعاية الصحية الأساسية للأمهات والأجن</w:t>
      </w:r>
      <w:r w:rsidRPr="00326234">
        <w:rPr>
          <w:rFonts w:hint="cs"/>
          <w:i/>
          <w:iCs/>
          <w:spacing w:val="0"/>
          <w:rtl/>
        </w:rPr>
        <w:t>ّ</w:t>
      </w:r>
      <w:r w:rsidRPr="00326234">
        <w:rPr>
          <w:i/>
          <w:iCs/>
          <w:spacing w:val="0"/>
          <w:rtl/>
        </w:rPr>
        <w:t>ة</w:t>
      </w:r>
      <w:r w:rsidRPr="00326234">
        <w:rPr>
          <w:rFonts w:hint="cs"/>
          <w:spacing w:val="0"/>
          <w:rtl/>
        </w:rPr>
        <w:t>،</w:t>
      </w:r>
      <w:r w:rsidRPr="00326234">
        <w:rPr>
          <w:spacing w:val="0"/>
          <w:rtl/>
        </w:rPr>
        <w:t xml:space="preserve"> تشمل التسجيل قبل الولادة</w:t>
      </w:r>
      <w:r w:rsidRPr="00326234">
        <w:rPr>
          <w:rFonts w:hint="cs"/>
          <w:spacing w:val="0"/>
          <w:rtl/>
        </w:rPr>
        <w:t>،</w:t>
      </w:r>
      <w:r w:rsidRPr="00326234">
        <w:rPr>
          <w:spacing w:val="0"/>
          <w:rtl/>
        </w:rPr>
        <w:t xml:space="preserve"> وتحصين توكسويد الكزاز</w:t>
      </w:r>
      <w:r w:rsidRPr="00326234">
        <w:rPr>
          <w:rFonts w:hint="cs"/>
          <w:spacing w:val="0"/>
          <w:rtl/>
        </w:rPr>
        <w:t>،</w:t>
      </w:r>
      <w:r w:rsidRPr="00326234">
        <w:rPr>
          <w:spacing w:val="0"/>
          <w:rtl/>
        </w:rPr>
        <w:t xml:space="preserve"> ومقويات الفيتامين ألف</w:t>
      </w:r>
      <w:r w:rsidRPr="00326234">
        <w:rPr>
          <w:rFonts w:hint="cs"/>
          <w:spacing w:val="0"/>
          <w:rtl/>
        </w:rPr>
        <w:t>،</w:t>
      </w:r>
      <w:r w:rsidRPr="00326234">
        <w:rPr>
          <w:spacing w:val="0"/>
          <w:rtl/>
        </w:rPr>
        <w:t xml:space="preserve"> </w:t>
      </w:r>
      <w:r w:rsidRPr="00326234">
        <w:rPr>
          <w:rFonts w:hint="cs"/>
          <w:spacing w:val="0"/>
          <w:rtl/>
        </w:rPr>
        <w:t>و</w:t>
      </w:r>
      <w:r w:rsidRPr="00326234">
        <w:rPr>
          <w:spacing w:val="0"/>
          <w:rtl/>
        </w:rPr>
        <w:t>الفولات</w:t>
      </w:r>
      <w:r w:rsidRPr="00326234">
        <w:rPr>
          <w:rFonts w:hint="cs"/>
          <w:spacing w:val="0"/>
          <w:rtl/>
        </w:rPr>
        <w:t>،</w:t>
      </w:r>
      <w:r w:rsidRPr="00326234">
        <w:rPr>
          <w:spacing w:val="0"/>
          <w:rtl/>
        </w:rPr>
        <w:t xml:space="preserve"> والحديد</w:t>
      </w:r>
      <w:r w:rsidRPr="00326234">
        <w:rPr>
          <w:rFonts w:hint="cs"/>
          <w:spacing w:val="0"/>
          <w:rtl/>
        </w:rPr>
        <w:t>،</w:t>
      </w:r>
      <w:r w:rsidRPr="00326234">
        <w:rPr>
          <w:spacing w:val="0"/>
          <w:rtl/>
        </w:rPr>
        <w:t xml:space="preserve"> وعلاج الإصابات القائمة</w:t>
      </w:r>
      <w:r w:rsidRPr="00326234">
        <w:rPr>
          <w:rFonts w:hint="cs"/>
          <w:spacing w:val="0"/>
          <w:rtl/>
        </w:rPr>
        <w:t>،</w:t>
      </w:r>
      <w:r w:rsidRPr="00326234">
        <w:rPr>
          <w:spacing w:val="0"/>
          <w:rtl/>
        </w:rPr>
        <w:t xml:space="preserve"> والاكتشاف المبكر للمضاعفات قبل الوضع وإدارتها</w:t>
      </w:r>
      <w:r w:rsidRPr="00326234">
        <w:rPr>
          <w:rFonts w:hint="cs"/>
          <w:spacing w:val="0"/>
          <w:rtl/>
        </w:rPr>
        <w:t>،</w:t>
      </w:r>
      <w:r w:rsidRPr="00326234">
        <w:rPr>
          <w:spacing w:val="0"/>
          <w:rtl/>
        </w:rPr>
        <w:t xml:space="preserve"> ووضع المولود في </w:t>
      </w:r>
      <w:r w:rsidRPr="00326234">
        <w:rPr>
          <w:rFonts w:hint="cs"/>
          <w:spacing w:val="0"/>
          <w:rtl/>
        </w:rPr>
        <w:t xml:space="preserve">أوضاع </w:t>
      </w:r>
      <w:r w:rsidRPr="00326234">
        <w:rPr>
          <w:spacing w:val="0"/>
          <w:rtl/>
        </w:rPr>
        <w:t>قوامها النظافة والسلامة</w:t>
      </w:r>
      <w:r w:rsidRPr="00326234">
        <w:rPr>
          <w:rFonts w:hint="cs"/>
          <w:spacing w:val="0"/>
          <w:rtl/>
        </w:rPr>
        <w:t>،</w:t>
      </w:r>
      <w:r w:rsidRPr="00326234">
        <w:rPr>
          <w:spacing w:val="0"/>
          <w:rtl/>
        </w:rPr>
        <w:t xml:space="preserve"> والرضاعة الطبيعية</w:t>
      </w:r>
      <w:r w:rsidRPr="00326234">
        <w:rPr>
          <w:rFonts w:hint="cs"/>
          <w:spacing w:val="0"/>
          <w:rtl/>
        </w:rPr>
        <w:t>،</w:t>
      </w:r>
      <w:r w:rsidRPr="00326234">
        <w:rPr>
          <w:spacing w:val="0"/>
          <w:rtl/>
        </w:rPr>
        <w:t xml:space="preserve"> وخدمات إعلامية خاصة بتنظيم الأسرة</w:t>
      </w:r>
      <w:r w:rsidRPr="00326234">
        <w:rPr>
          <w:rFonts w:hint="cs"/>
          <w:spacing w:val="0"/>
          <w:rtl/>
        </w:rPr>
        <w:t>،</w:t>
      </w:r>
      <w:r w:rsidRPr="00326234">
        <w:rPr>
          <w:spacing w:val="0"/>
          <w:rtl/>
        </w:rPr>
        <w:t xml:space="preserve"> والوقاية من فيروس نقص المناعة البشرية والأمراض المنقولة جنسيا</w:t>
      </w:r>
      <w:r w:rsidRPr="00326234">
        <w:rPr>
          <w:rFonts w:hint="cs"/>
          <w:spacing w:val="0"/>
          <w:rtl/>
        </w:rPr>
        <w:t>ً</w:t>
      </w:r>
      <w:r w:rsidRPr="00326234">
        <w:rPr>
          <w:spacing w:val="0"/>
          <w:rtl/>
        </w:rPr>
        <w:t xml:space="preserve"> وإدارتها</w:t>
      </w:r>
      <w:r w:rsidRPr="00326234">
        <w:rPr>
          <w:rFonts w:hint="cs"/>
          <w:spacing w:val="0"/>
          <w:rtl/>
        </w:rPr>
        <w:t>،</w:t>
      </w:r>
      <w:r w:rsidRPr="00326234">
        <w:rPr>
          <w:spacing w:val="0"/>
          <w:rtl/>
        </w:rPr>
        <w:t xml:space="preserve"> والاعتناء بالأسنان. ويشمل ما يقابل هذا من العناصر الأساسية لرعاية المواليد الجدد الإنعاش</w:t>
      </w:r>
      <w:r w:rsidRPr="00326234">
        <w:rPr>
          <w:rFonts w:hint="cs"/>
          <w:spacing w:val="0"/>
          <w:rtl/>
        </w:rPr>
        <w:t>،</w:t>
      </w:r>
      <w:r w:rsidRPr="00326234">
        <w:rPr>
          <w:spacing w:val="0"/>
          <w:rtl/>
        </w:rPr>
        <w:t xml:space="preserve"> والوقاية</w:t>
      </w:r>
      <w:r w:rsidRPr="00326234">
        <w:rPr>
          <w:rFonts w:hint="cs"/>
          <w:spacing w:val="0"/>
          <w:rtl/>
        </w:rPr>
        <w:t>،</w:t>
      </w:r>
      <w:r w:rsidRPr="00326234">
        <w:rPr>
          <w:spacing w:val="0"/>
          <w:rtl/>
        </w:rPr>
        <w:t xml:space="preserve"> وتدبر الأمر في حالة تدني حرارة الجسم</w:t>
      </w:r>
      <w:r w:rsidRPr="00326234">
        <w:rPr>
          <w:rFonts w:hint="cs"/>
          <w:spacing w:val="0"/>
          <w:rtl/>
        </w:rPr>
        <w:t>،</w:t>
      </w:r>
      <w:r w:rsidRPr="00326234">
        <w:rPr>
          <w:spacing w:val="0"/>
          <w:rtl/>
        </w:rPr>
        <w:t xml:space="preserve"> والفحص الوقائي الروتيني للعيون</w:t>
      </w:r>
      <w:r w:rsidRPr="00326234">
        <w:rPr>
          <w:rFonts w:hint="cs"/>
          <w:spacing w:val="0"/>
          <w:rtl/>
        </w:rPr>
        <w:t>،</w:t>
      </w:r>
      <w:r w:rsidRPr="00326234">
        <w:rPr>
          <w:spacing w:val="0"/>
          <w:rtl/>
        </w:rPr>
        <w:t xml:space="preserve"> ومباشرة الرضاعة الطبيعية فورا</w:t>
      </w:r>
      <w:r w:rsidRPr="00326234">
        <w:rPr>
          <w:rFonts w:hint="cs"/>
          <w:spacing w:val="0"/>
          <w:rtl/>
        </w:rPr>
        <w:t>ً</w:t>
      </w:r>
      <w:r w:rsidRPr="00326234">
        <w:rPr>
          <w:spacing w:val="0"/>
          <w:rtl/>
        </w:rPr>
        <w:t xml:space="preserve"> والاقتصار عليها إلى حدود ستة أشهر</w:t>
      </w:r>
      <w:r w:rsidRPr="00326234">
        <w:rPr>
          <w:rFonts w:hint="cs"/>
          <w:spacing w:val="0"/>
          <w:rtl/>
        </w:rPr>
        <w:t>،</w:t>
      </w:r>
      <w:r w:rsidRPr="00326234">
        <w:rPr>
          <w:spacing w:val="0"/>
          <w:rtl/>
        </w:rPr>
        <w:t xml:space="preserve"> وتسجيل المواليد وفحصهم ووقايتهم من الالتهابات ورصد أوزانهم ونموهم. </w:t>
      </w:r>
    </w:p>
    <w:p w:rsidR="0012449E" w:rsidRPr="00326234" w:rsidRDefault="0012449E" w:rsidP="0050684D">
      <w:pPr>
        <w:pStyle w:val="FootnoteText"/>
        <w:ind w:right="0" w:firstLine="720"/>
        <w:jc w:val="lowKashida"/>
        <w:rPr>
          <w:rFonts w:hint="cs"/>
          <w:spacing w:val="0"/>
          <w:rtl/>
        </w:rPr>
      </w:pPr>
      <w:r w:rsidRPr="00326234">
        <w:rPr>
          <w:spacing w:val="0"/>
          <w:rtl/>
        </w:rPr>
        <w:t xml:space="preserve">وبالإضافة إلى حملة الحكومة من أجل النمو السليم للطفل، أنشأت </w:t>
      </w:r>
      <w:r w:rsidRPr="00326234">
        <w:rPr>
          <w:rFonts w:hint="cs"/>
          <w:spacing w:val="0"/>
          <w:rtl/>
        </w:rPr>
        <w:t xml:space="preserve">الوزارة </w:t>
      </w:r>
      <w:r w:rsidRPr="00326234">
        <w:rPr>
          <w:i/>
          <w:iCs/>
          <w:spacing w:val="0"/>
          <w:rtl/>
        </w:rPr>
        <w:t>برنامج الإدارة المتكاملة لأمراض الطفل</w:t>
      </w:r>
      <w:r w:rsidRPr="00326234">
        <w:rPr>
          <w:spacing w:val="0"/>
          <w:rtl/>
        </w:rPr>
        <w:t>. ويشمل جوانب الرعاية الصحية الوقائية</w:t>
      </w:r>
      <w:r w:rsidRPr="00326234">
        <w:rPr>
          <w:rFonts w:hint="cs"/>
          <w:spacing w:val="0"/>
          <w:rtl/>
        </w:rPr>
        <w:t>،</w:t>
      </w:r>
      <w:r w:rsidRPr="00326234">
        <w:rPr>
          <w:spacing w:val="0"/>
          <w:rtl/>
        </w:rPr>
        <w:t xml:space="preserve"> من تحصين وتغذية ورصد النمو ورعاية الأمهات في مرحلة ما قبل الولادة وما بعدها. وتمتد شبكة الحكومة لتقديم خدمات هذا البرنامج إلى المراكز الصحية على صعيد البلدات.</w:t>
      </w:r>
    </w:p>
    <w:p w:rsidR="0012449E" w:rsidRDefault="0012449E" w:rsidP="0050684D">
      <w:pPr>
        <w:pStyle w:val="FootnoteText"/>
        <w:ind w:right="0" w:firstLine="720"/>
        <w:jc w:val="lowKashida"/>
      </w:pPr>
      <w:r w:rsidRPr="0050684D">
        <w:rPr>
          <w:spacing w:val="0"/>
          <w:rtl/>
        </w:rPr>
        <w:t xml:space="preserve">كما تنظم وزارة الصحة مرتين في السنة حملة "حملة أسبوع الصحة لفائدة تلاميذ التعليم ما قبل المدرسي". وتهدف الحملة إلى تسليط الضوء على الخدمات الصحية الاعتيادية للأطفال الذين فاتتهم فرصة الاستفادة من الخدمات المعتادة في مجال التحصين ومقويات الفيتامين ألف والوزن وصحة الفم وغير ذلك من الخدمات. وبالإضافة إلى ذلك، </w:t>
      </w:r>
      <w:r w:rsidRPr="0050684D">
        <w:rPr>
          <w:rFonts w:hint="cs"/>
          <w:spacing w:val="0"/>
          <w:rtl/>
        </w:rPr>
        <w:t xml:space="preserve">تم تعزيز </w:t>
      </w:r>
      <w:r w:rsidRPr="0050684D">
        <w:rPr>
          <w:spacing w:val="0"/>
          <w:rtl/>
        </w:rPr>
        <w:t xml:space="preserve">برنامج فعالية الوقاية بإضافة وحدتين معنونتين </w:t>
      </w:r>
      <w:r w:rsidRPr="0050684D">
        <w:rPr>
          <w:i/>
          <w:iCs/>
          <w:spacing w:val="0"/>
          <w:rtl/>
        </w:rPr>
        <w:t xml:space="preserve">الحفاظ على بيئة سليمة ومن أجل صحة </w:t>
      </w:r>
      <w:r w:rsidRPr="0050684D">
        <w:rPr>
          <w:rFonts w:hint="cs"/>
          <w:i/>
          <w:iCs/>
          <w:spacing w:val="0"/>
          <w:rtl/>
        </w:rPr>
        <w:t xml:space="preserve">أطفالكم </w:t>
      </w:r>
      <w:r w:rsidRPr="0050684D">
        <w:rPr>
          <w:i/>
          <w:iCs/>
          <w:spacing w:val="0"/>
          <w:rtl/>
        </w:rPr>
        <w:t>وتغذي</w:t>
      </w:r>
      <w:r w:rsidRPr="0050684D">
        <w:rPr>
          <w:rFonts w:hint="cs"/>
          <w:i/>
          <w:iCs/>
          <w:spacing w:val="0"/>
          <w:rtl/>
        </w:rPr>
        <w:t>تهم</w:t>
      </w:r>
      <w:r>
        <w:rPr>
          <w:rtl/>
        </w:rPr>
        <w:t>.</w:t>
      </w:r>
    </w:p>
  </w:footnote>
  <w:footnote w:id="51">
    <w:p w:rsidR="0012449E" w:rsidRPr="002F3FF5" w:rsidRDefault="0012449E" w:rsidP="00F4102B">
      <w:pPr>
        <w:pStyle w:val="FootnoteText"/>
        <w:numPr>
          <w:ilvl w:val="0"/>
          <w:numId w:val="16"/>
        </w:numPr>
        <w:ind w:right="0" w:firstLine="720"/>
        <w:jc w:val="lowKashida"/>
        <w:rPr>
          <w:rFonts w:hint="cs"/>
          <w:spacing w:val="0"/>
        </w:rPr>
      </w:pPr>
      <w:r w:rsidRPr="002F3FF5">
        <w:rPr>
          <w:spacing w:val="0"/>
          <w:rtl/>
        </w:rPr>
        <w:t xml:space="preserve">لا يحدد نظام الرقابة </w:t>
      </w:r>
      <w:r w:rsidRPr="002F3FF5">
        <w:rPr>
          <w:i/>
          <w:iCs/>
          <w:spacing w:val="0"/>
          <w:rtl/>
        </w:rPr>
        <w:t>الإيكولوجية</w:t>
      </w:r>
      <w:r w:rsidRPr="002F3FF5">
        <w:rPr>
          <w:spacing w:val="0"/>
          <w:rtl/>
        </w:rPr>
        <w:t xml:space="preserve"> كبار الملوثين فحسب بل يصنف جميع الشركات الصناعية حسب أدائها في مجال الإدارة البيئية</w:t>
      </w:r>
      <w:r w:rsidRPr="002F3FF5">
        <w:rPr>
          <w:rFonts w:hint="cs"/>
          <w:spacing w:val="0"/>
          <w:rtl/>
        </w:rPr>
        <w:t>،</w:t>
      </w:r>
      <w:r w:rsidRPr="002F3FF5">
        <w:rPr>
          <w:spacing w:val="0"/>
          <w:rtl/>
        </w:rPr>
        <w:t xml:space="preserve"> من خلال نظام من رموز الألوان. وتتدرج الألوان من الذهبي للشركات التي بلغت مستويات رائعة من الإدارة البيئية</w:t>
      </w:r>
      <w:r w:rsidRPr="002F3FF5">
        <w:rPr>
          <w:rFonts w:hint="cs"/>
          <w:spacing w:val="0"/>
          <w:rtl/>
        </w:rPr>
        <w:t>،</w:t>
      </w:r>
      <w:r w:rsidRPr="002F3FF5">
        <w:rPr>
          <w:spacing w:val="0"/>
          <w:rtl/>
        </w:rPr>
        <w:t xml:space="preserve"> والأخضر للشركات التي بلغت مستويات جيدة جدا</w:t>
      </w:r>
      <w:r w:rsidRPr="002F3FF5">
        <w:rPr>
          <w:rFonts w:hint="cs"/>
          <w:spacing w:val="0"/>
          <w:rtl/>
        </w:rPr>
        <w:t>ً،</w:t>
      </w:r>
      <w:r w:rsidRPr="002F3FF5">
        <w:rPr>
          <w:spacing w:val="0"/>
          <w:rtl/>
        </w:rPr>
        <w:t xml:space="preserve"> والأزرق للتي حافظت على الحد الأدنى من الامتثال للأنظمة البيئية مدة لا تقل عن سنة؛ ويعكس الأحمر والأسود أدنى التصنيفات</w:t>
      </w:r>
      <w:r w:rsidRPr="002F3FF5">
        <w:rPr>
          <w:rFonts w:hint="cs"/>
          <w:spacing w:val="0"/>
          <w:rtl/>
        </w:rPr>
        <w:t>،</w:t>
      </w:r>
      <w:r w:rsidRPr="002F3FF5">
        <w:rPr>
          <w:spacing w:val="0"/>
          <w:rtl/>
        </w:rPr>
        <w:t xml:space="preserve"> ومعنى ذلك أن الشركات هي الأكثر تلويثا</w:t>
      </w:r>
      <w:r w:rsidRPr="002F3FF5">
        <w:rPr>
          <w:rFonts w:hint="cs"/>
          <w:spacing w:val="0"/>
          <w:rtl/>
        </w:rPr>
        <w:t>ً</w:t>
      </w:r>
      <w:r w:rsidRPr="002F3FF5">
        <w:rPr>
          <w:spacing w:val="0"/>
          <w:rtl/>
        </w:rPr>
        <w:t>.</w:t>
      </w:r>
    </w:p>
  </w:footnote>
  <w:footnote w:id="52">
    <w:p w:rsidR="0012449E" w:rsidRPr="00362F79" w:rsidRDefault="0012449E" w:rsidP="00F4102B">
      <w:pPr>
        <w:pStyle w:val="FootnoteText"/>
        <w:numPr>
          <w:ilvl w:val="0"/>
          <w:numId w:val="16"/>
        </w:numPr>
        <w:ind w:right="0" w:firstLine="720"/>
        <w:jc w:val="lowKashida"/>
        <w:rPr>
          <w:rFonts w:hint="cs"/>
          <w:spacing w:val="0"/>
        </w:rPr>
      </w:pPr>
      <w:r w:rsidRPr="00362F79">
        <w:rPr>
          <w:rFonts w:hint="cs"/>
          <w:b/>
          <w:bCs/>
          <w:i/>
          <w:iCs/>
          <w:spacing w:val="0"/>
          <w:rtl/>
        </w:rPr>
        <w:t>قضية هيئة تنمية منطقة مانيلا الكبرى ضد جانكوم</w:t>
      </w:r>
      <w:r w:rsidRPr="00362F79">
        <w:rPr>
          <w:rFonts w:hint="cs"/>
          <w:spacing w:val="0"/>
          <w:rtl/>
        </w:rPr>
        <w:t xml:space="preserve"> - الوقائع: في وقت ما من عام 1997، أبرمت فرقة العمل الرئاسية المعنية بإدارة النفايات عقداً للبناء والتشغيل والنقل مع شركة لإدارة النفايات تُعرف باسم جانكوم. وفي 5 آذار/مارس 1998، قُدّم العقد على الرئيس فيديل ف. راموس ولكنه بقي دون توقيع، وقُدم لاحقاً إلى الرئيس الذي خلفه، جوزيف إيخيرسيتو إسترادا. وبالتصديق على </w:t>
      </w:r>
      <w:r w:rsidRPr="00362F79">
        <w:rPr>
          <w:rFonts w:hint="cs"/>
          <w:i/>
          <w:iCs/>
          <w:spacing w:val="0"/>
          <w:rtl/>
        </w:rPr>
        <w:t>قانون الهواء النظيف لعام 1999</w:t>
      </w:r>
      <w:r w:rsidRPr="00362F79">
        <w:rPr>
          <w:rFonts w:hint="cs"/>
          <w:spacing w:val="0"/>
          <w:rtl/>
        </w:rPr>
        <w:t xml:space="preserve">، سعت هيئة تنمية منطقة مانيلا الكبرى إلى إلغاء العقد مع شركة جانكوم. ومن بين الأسباب التي ساقتها الهيئة أن </w:t>
      </w:r>
      <w:r w:rsidRPr="00362F79">
        <w:rPr>
          <w:rFonts w:hint="cs"/>
          <w:i/>
          <w:iCs/>
          <w:spacing w:val="0"/>
          <w:rtl/>
        </w:rPr>
        <w:t>قانون الهواء النظيف لعام 1999</w:t>
      </w:r>
      <w:r w:rsidRPr="00362F79">
        <w:rPr>
          <w:rFonts w:hint="cs"/>
          <w:spacing w:val="0"/>
          <w:rtl/>
        </w:rPr>
        <w:t xml:space="preserve"> يحظر إحراق النفايات كأسلوب للتخلص منها. وما دام عقد شركة جانكوم المقترح لإدارة النفايات يشمل إحراقها، جادلت هيئة تنمية منطقة مانيلا الكبرى بأن حظر إحراق النفايات أبطله. القضية: هل إحراق النفايات محظور بموجب </w:t>
      </w:r>
      <w:r w:rsidRPr="00362F79">
        <w:rPr>
          <w:rFonts w:hint="cs"/>
          <w:i/>
          <w:iCs/>
          <w:spacing w:val="0"/>
          <w:rtl/>
        </w:rPr>
        <w:t>قانون الهواء النظيف</w:t>
      </w:r>
      <w:r w:rsidRPr="00362F79">
        <w:rPr>
          <w:rFonts w:hint="cs"/>
          <w:spacing w:val="0"/>
          <w:rtl/>
        </w:rPr>
        <w:t>؟ الرأي: لا يحظر الباب 20 من قانون الهواء النظيف حظراً مطلقاً إحراق النفايات كأسلوب للتخلص منها؛ وإنما يحظر فقط عمليات الإحراق التي تنفث الأدخنة السامة والتكسينية.</w:t>
      </w:r>
    </w:p>
    <w:p w:rsidR="0012449E" w:rsidRPr="00362F79" w:rsidRDefault="0012449E" w:rsidP="007D60B5">
      <w:pPr>
        <w:pStyle w:val="FootnoteText"/>
        <w:ind w:right="0" w:firstLine="720"/>
        <w:jc w:val="lowKashida"/>
        <w:rPr>
          <w:rFonts w:hint="cs"/>
          <w:spacing w:val="0"/>
          <w:rtl/>
        </w:rPr>
      </w:pPr>
      <w:r w:rsidRPr="00362F79">
        <w:rPr>
          <w:rFonts w:hint="cs"/>
          <w:b/>
          <w:bCs/>
          <w:i/>
          <w:iCs/>
          <w:spacing w:val="0"/>
          <w:rtl/>
        </w:rPr>
        <w:t>قضية هيئة تنمية بحيرة لاغونا ضد محكمة الاستئناف</w:t>
      </w:r>
      <w:r w:rsidRPr="00362F79">
        <w:rPr>
          <w:rFonts w:hint="cs"/>
          <w:spacing w:val="0"/>
          <w:rtl/>
        </w:rPr>
        <w:t xml:space="preserve"> - الوقائع: قدمت مجموعة من المقيمين يسمون أنفسهم فرقة العمل </w:t>
      </w:r>
      <w:r w:rsidRPr="00362F79">
        <w:rPr>
          <w:spacing w:val="0"/>
          <w:sz w:val="20"/>
          <w:szCs w:val="26"/>
        </w:rPr>
        <w:t>Camarin Dumpsite of Our Lady of Lourdes Parish</w:t>
      </w:r>
      <w:r w:rsidRPr="00362F79">
        <w:rPr>
          <w:rFonts w:hint="cs"/>
          <w:spacing w:val="0"/>
          <w:rtl/>
        </w:rPr>
        <w:t xml:space="preserve">، في كامارين بمدينة كالوكان، شكوى إلى هيئة تنمية بحيرة لاغونا في مسعى منهم لوقف العمل في مطرح النفايات المفتوح المقام على مساحة 8.6 هكتار في أرض تالا الموجودة في ممتلكات بلدة كامارين. وزعموا أن المطرح يشكل خطراً على صحة السكان ويلوث مياه بحيرة لاغونا. وأصدرت هيئة تنمية بحيرة لاغونا أمراً بالإقلاع والكف في حق حكومة مدينة كالوكان يحظر إلقاء القمامة في تلك المنطقة. وطعنت حكومة المدينة في صلاحية وسلطة إصدار هيئة تنمية بحيرة لاغونا أمر الإقلاع والكف. القضية: هل لهيئة تنمية بحيرة لاغونا سلطة أمر حكومة مدينة كالوكان بالكف عن إلقاء القمامة في النهر؟ الرأي: </w:t>
      </w:r>
      <w:r w:rsidR="007D60B5">
        <w:rPr>
          <w:rFonts w:hint="cs"/>
          <w:spacing w:val="0"/>
          <w:rtl/>
        </w:rPr>
        <w:t>ال</w:t>
      </w:r>
      <w:r w:rsidRPr="00362F79">
        <w:rPr>
          <w:rFonts w:hint="cs"/>
          <w:spacing w:val="0"/>
          <w:rtl/>
        </w:rPr>
        <w:t xml:space="preserve">قانون الجمهوري رقم 4850، وهو </w:t>
      </w:r>
      <w:r w:rsidRPr="00362F79">
        <w:rPr>
          <w:rFonts w:hint="cs"/>
          <w:i/>
          <w:iCs/>
          <w:spacing w:val="0"/>
          <w:rtl/>
        </w:rPr>
        <w:t>قانون أنشأ هيئة تنمية بحيرة لاغونا</w:t>
      </w:r>
      <w:r w:rsidRPr="00362F79">
        <w:rPr>
          <w:rFonts w:hint="cs"/>
          <w:spacing w:val="0"/>
          <w:rtl/>
        </w:rPr>
        <w:t>، يخول تلك الهيئة بعباراته الصريحة أن "تصدر أو تغير أو تعدل أوامر تقضي بوقف التلويث". وتخول الفقرة (د) من المادة 4 بشكل صريح - الهيئة إصدار أي أمر قد يلزم في إطار ممارستها لولايتها.</w:t>
      </w:r>
    </w:p>
    <w:p w:rsidR="0012449E" w:rsidRPr="00362F79" w:rsidRDefault="0012449E" w:rsidP="00362F79">
      <w:pPr>
        <w:pStyle w:val="FootnoteText"/>
        <w:ind w:right="0"/>
        <w:jc w:val="lowKashida"/>
        <w:rPr>
          <w:rFonts w:hint="cs"/>
          <w:spacing w:val="0"/>
          <w:rtl/>
        </w:rPr>
      </w:pPr>
      <w:r w:rsidRPr="00362F79">
        <w:rPr>
          <w:rFonts w:hint="cs"/>
          <w:spacing w:val="0"/>
          <w:rtl/>
        </w:rPr>
        <w:tab/>
      </w:r>
      <w:r w:rsidRPr="00362F79">
        <w:rPr>
          <w:rFonts w:hint="cs"/>
          <w:b/>
          <w:bCs/>
          <w:i/>
          <w:iCs/>
          <w:spacing w:val="0"/>
          <w:rtl/>
        </w:rPr>
        <w:t>قضية تاتيل ضد سوكراتيس</w:t>
      </w:r>
      <w:r w:rsidRPr="00362F79">
        <w:rPr>
          <w:rFonts w:hint="cs"/>
          <w:spacing w:val="0"/>
          <w:rtl/>
        </w:rPr>
        <w:t xml:space="preserve"> - الوقائع: من أجل الحد من ممارسة صيد الأسماك بالسيانيد، صادق المجلس التشريعي لمدينة بويرتو برينسيسا على قانون يحظر تصدير السمك الحي من المدينة. وعلى صعيد آخر، صادق أيضاً مجلس </w:t>
      </w:r>
      <w:r w:rsidRPr="00362F79">
        <w:rPr>
          <w:rFonts w:hint="cs"/>
          <w:i/>
          <w:iCs/>
          <w:spacing w:val="0"/>
          <w:rtl/>
        </w:rPr>
        <w:t>سانغونيانغ بانلالاويغان</w:t>
      </w:r>
      <w:r w:rsidRPr="00362F79">
        <w:rPr>
          <w:rFonts w:hint="cs"/>
          <w:spacing w:val="0"/>
          <w:rtl/>
        </w:rPr>
        <w:t xml:space="preserve"> في محافظة بالاوان على قانون يحظر صيد بعض الكائنات المائية التي تعيش في المرجان مدة خمس (5) سنوات. وطعن المشتكون في صلاحية هذين القانونين بدعوى أنهما يحرمانهم من مصدر رزقهم دون مراعاة الأصول القانونية المرعية. القضية: هل القانونان سليمان؟ الرأي: يهدف القانونان المعنيان تحديداً إلى حماية وحفظ مواردنا البحرية بحيث يُكفل التمتع بها ليس للجيل الحالي فقط وإنما كذلك للأجيال القادمة. وما ينبغي وضعه في الاعتبار أيضاً هو أن سياسة الدولة المجسدة في الدستور فيما يتعلق بالواجب الملقى على عاتق الدولة بحماية حق الأشخاص في بيئة إيكولوجية سليمة ومتوازنة تنسجم مع إيقاع الطبيعة ونعمها والنهوض بهذا الحق. ويشير البند المتعلق بالرفاه العام في قانون الحكومات المحلية لعام 1991 إلى هذا الحق بشكل صريح عندما يقول "في إطار ولايات وحدات الحكومة المحلية على الأراضي الخاضعة لكل واحدة منها، تكفل وتدعم هذه الوحدات جملة أمور منها، صون الثقافة وإثراؤها، وتعزز حق الأشخاص في بيئة إيكولوجية متوازنة".</w:t>
      </w:r>
    </w:p>
  </w:footnote>
  <w:footnote w:id="53">
    <w:p w:rsidR="0012449E" w:rsidRPr="00C26117" w:rsidRDefault="0012449E" w:rsidP="007D60B5">
      <w:pPr>
        <w:pStyle w:val="FootnoteText"/>
        <w:numPr>
          <w:ilvl w:val="0"/>
          <w:numId w:val="16"/>
        </w:numPr>
        <w:ind w:right="0" w:firstLine="720"/>
        <w:jc w:val="lowKashida"/>
        <w:rPr>
          <w:rFonts w:hint="cs"/>
          <w:spacing w:val="0"/>
          <w:rtl/>
        </w:rPr>
      </w:pPr>
      <w:r w:rsidRPr="00C26117">
        <w:rPr>
          <w:spacing w:val="0"/>
          <w:rtl/>
        </w:rPr>
        <w:t xml:space="preserve">يرد في نص المادة 8 من قواعد وأنظمة تنفيذ </w:t>
      </w:r>
      <w:r w:rsidR="007D60B5">
        <w:rPr>
          <w:rFonts w:hint="cs"/>
          <w:spacing w:val="0"/>
          <w:rtl/>
        </w:rPr>
        <w:t>ال</w:t>
      </w:r>
      <w:r w:rsidRPr="00C26117">
        <w:rPr>
          <w:spacing w:val="0"/>
          <w:rtl/>
        </w:rPr>
        <w:t>قانون الجمهوري 9257 "</w:t>
      </w:r>
      <w:r w:rsidRPr="00C26117">
        <w:rPr>
          <w:i/>
          <w:iCs/>
          <w:spacing w:val="0"/>
          <w:rtl/>
        </w:rPr>
        <w:t xml:space="preserve">يستفيد كبار السن بالمجان من الخدمات الطبية وخدمات طب الأسنان والإعفاء من رسوم التشخيص والمختبرات، ويشمل ذلك على سبيل المثال لا الحصر، فحوص الأشعة السينية والتصوير المقطعي المحوسب وتحليلات الدم في جميع المرافق الحكومية ....." ويرد في نص المادة 9 منها "يستفيد كبار السن من خصم مقداره عشرون في المائة </w:t>
      </w:r>
      <w:r w:rsidRPr="00C26117">
        <w:rPr>
          <w:rFonts w:hint="cs"/>
          <w:i/>
          <w:iCs/>
          <w:spacing w:val="0"/>
          <w:rtl/>
        </w:rPr>
        <w:t xml:space="preserve">من </w:t>
      </w:r>
      <w:r w:rsidRPr="00C26117">
        <w:rPr>
          <w:i/>
          <w:iCs/>
          <w:spacing w:val="0"/>
          <w:rtl/>
        </w:rPr>
        <w:t xml:space="preserve">رسوم الخدمات الطبية وخدمات طب الأسنان والتشخيص والمختبرات، ويشمل ذلك على سبيل المثال لا الحصر، الأشعة السينية والتصوير </w:t>
      </w:r>
      <w:r w:rsidRPr="00C26117">
        <w:rPr>
          <w:rFonts w:hint="cs"/>
          <w:i/>
          <w:iCs/>
          <w:spacing w:val="0"/>
          <w:rtl/>
        </w:rPr>
        <w:t xml:space="preserve">الحاسوبي </w:t>
      </w:r>
      <w:r w:rsidRPr="00C26117">
        <w:rPr>
          <w:i/>
          <w:iCs/>
          <w:spacing w:val="0"/>
          <w:rtl/>
        </w:rPr>
        <w:t>المقطعي وتحاليل الدم، بما في ذلك الرسوم التي يتقاضاها الأطباء في المرافق الطبية والمستشفيات الخاصة"</w:t>
      </w:r>
      <w:r w:rsidRPr="00C26117">
        <w:rPr>
          <w:rFonts w:hint="cs"/>
          <w:spacing w:val="0"/>
          <w:rtl/>
        </w:rPr>
        <w:t>.</w:t>
      </w:r>
    </w:p>
  </w:footnote>
  <w:footnote w:id="54">
    <w:p w:rsidR="0012449E" w:rsidRPr="007B28C2" w:rsidRDefault="0012449E" w:rsidP="00F4102B">
      <w:pPr>
        <w:pStyle w:val="FootnoteText"/>
        <w:numPr>
          <w:ilvl w:val="1"/>
          <w:numId w:val="16"/>
        </w:numPr>
        <w:tabs>
          <w:tab w:val="clear" w:pos="7740"/>
        </w:tabs>
        <w:ind w:left="-25" w:right="0" w:firstLine="791"/>
        <w:jc w:val="lowKashida"/>
        <w:rPr>
          <w:rFonts w:hint="cs"/>
          <w:spacing w:val="0"/>
        </w:rPr>
      </w:pPr>
      <w:r w:rsidRPr="007B28C2">
        <w:rPr>
          <w:rFonts w:hint="eastAsia"/>
          <w:i/>
          <w:iCs/>
          <w:spacing w:val="0"/>
          <w:rtl/>
        </w:rPr>
        <w:t>ال</w:t>
      </w:r>
      <w:r w:rsidRPr="007B28C2">
        <w:rPr>
          <w:rFonts w:hint="cs"/>
          <w:i/>
          <w:iCs/>
          <w:spacing w:val="0"/>
          <w:rtl/>
        </w:rPr>
        <w:t>م</w:t>
      </w:r>
      <w:r w:rsidRPr="007B28C2">
        <w:rPr>
          <w:rFonts w:hint="eastAsia"/>
          <w:i/>
          <w:iCs/>
          <w:spacing w:val="0"/>
          <w:rtl/>
        </w:rPr>
        <w:t>د</w:t>
      </w:r>
      <w:r w:rsidRPr="007B28C2">
        <w:rPr>
          <w:rFonts w:hint="cs"/>
          <w:i/>
          <w:iCs/>
          <w:spacing w:val="0"/>
          <w:rtl/>
        </w:rPr>
        <w:t>ارس</w:t>
      </w:r>
      <w:r w:rsidRPr="007B28C2">
        <w:rPr>
          <w:i/>
          <w:iCs/>
          <w:spacing w:val="0"/>
          <w:rtl/>
        </w:rPr>
        <w:t xml:space="preserve"> الثانوي</w:t>
      </w:r>
      <w:r w:rsidRPr="007B28C2">
        <w:rPr>
          <w:rFonts w:hint="cs"/>
          <w:i/>
          <w:iCs/>
          <w:spacing w:val="0"/>
          <w:rtl/>
        </w:rPr>
        <w:t>ة</w:t>
      </w:r>
      <w:r w:rsidRPr="007B28C2">
        <w:rPr>
          <w:i/>
          <w:iCs/>
          <w:spacing w:val="0"/>
          <w:rtl/>
        </w:rPr>
        <w:t xml:space="preserve"> </w:t>
      </w:r>
      <w:r w:rsidRPr="007B28C2">
        <w:rPr>
          <w:rFonts w:hint="cs"/>
          <w:i/>
          <w:iCs/>
          <w:spacing w:val="0"/>
          <w:rtl/>
        </w:rPr>
        <w:t xml:space="preserve">العلمية </w:t>
      </w:r>
      <w:r w:rsidRPr="007B28C2">
        <w:rPr>
          <w:rFonts w:hint="eastAsia"/>
          <w:i/>
          <w:iCs/>
          <w:spacing w:val="0"/>
          <w:rtl/>
        </w:rPr>
        <w:t>الإقليمي</w:t>
      </w:r>
      <w:r w:rsidRPr="007B28C2">
        <w:rPr>
          <w:rFonts w:hint="cs"/>
          <w:i/>
          <w:iCs/>
          <w:spacing w:val="0"/>
          <w:rtl/>
        </w:rPr>
        <w:t>ة</w:t>
      </w:r>
      <w:r w:rsidRPr="007B28C2">
        <w:rPr>
          <w:i/>
          <w:iCs/>
          <w:spacing w:val="0"/>
          <w:rtl/>
        </w:rPr>
        <w:t xml:space="preserve"> </w:t>
      </w:r>
      <w:r w:rsidRPr="007B28C2">
        <w:rPr>
          <w:spacing w:val="0"/>
          <w:rtl/>
        </w:rPr>
        <w:t xml:space="preserve">- </w:t>
      </w:r>
      <w:r w:rsidRPr="007B28C2">
        <w:rPr>
          <w:rFonts w:hint="cs"/>
          <w:spacing w:val="0"/>
          <w:rtl/>
        </w:rPr>
        <w:t>ت</w:t>
      </w:r>
      <w:r w:rsidRPr="007B28C2">
        <w:rPr>
          <w:spacing w:val="0"/>
          <w:rtl/>
        </w:rPr>
        <w:t xml:space="preserve">وجد في كل إقليم من أقاليم البلد. </w:t>
      </w:r>
      <w:r w:rsidRPr="007B28C2">
        <w:rPr>
          <w:rFonts w:hint="cs"/>
          <w:spacing w:val="0"/>
          <w:rtl/>
        </w:rPr>
        <w:t>وتُدرِّس</w:t>
      </w:r>
      <w:r w:rsidRPr="007B28C2">
        <w:rPr>
          <w:spacing w:val="0"/>
          <w:rtl/>
        </w:rPr>
        <w:t xml:space="preserve"> </w:t>
      </w:r>
      <w:r w:rsidRPr="007B28C2">
        <w:rPr>
          <w:rFonts w:hint="cs"/>
          <w:spacing w:val="0"/>
          <w:rtl/>
        </w:rPr>
        <w:t xml:space="preserve">المدارس </w:t>
      </w:r>
      <w:r w:rsidRPr="007B28C2">
        <w:rPr>
          <w:spacing w:val="0"/>
          <w:rtl/>
        </w:rPr>
        <w:t>الثانوية</w:t>
      </w:r>
      <w:r w:rsidRPr="007B28C2">
        <w:rPr>
          <w:rFonts w:hint="cs"/>
          <w:spacing w:val="0"/>
          <w:rtl/>
        </w:rPr>
        <w:t xml:space="preserve"> العلمية</w:t>
      </w:r>
      <w:r w:rsidRPr="007B28C2">
        <w:rPr>
          <w:spacing w:val="0"/>
          <w:rtl/>
        </w:rPr>
        <w:t xml:space="preserve"> مواضيع إضافية </w:t>
      </w:r>
      <w:r w:rsidRPr="007B28C2">
        <w:rPr>
          <w:rFonts w:hint="cs"/>
          <w:spacing w:val="0"/>
          <w:rtl/>
        </w:rPr>
        <w:t>واختيارية</w:t>
      </w:r>
      <w:r w:rsidRPr="007B28C2">
        <w:rPr>
          <w:spacing w:val="0"/>
          <w:rtl/>
        </w:rPr>
        <w:t xml:space="preserve"> في مجالات العل</w:t>
      </w:r>
      <w:r w:rsidRPr="007B28C2">
        <w:rPr>
          <w:rFonts w:hint="cs"/>
          <w:spacing w:val="0"/>
          <w:rtl/>
        </w:rPr>
        <w:t>و</w:t>
      </w:r>
      <w:r w:rsidRPr="007B28C2">
        <w:rPr>
          <w:spacing w:val="0"/>
          <w:rtl/>
        </w:rPr>
        <w:t xml:space="preserve">م </w:t>
      </w:r>
      <w:r w:rsidRPr="007B28C2">
        <w:rPr>
          <w:rFonts w:hint="eastAsia"/>
          <w:spacing w:val="0"/>
          <w:rtl/>
        </w:rPr>
        <w:t>والرياضيات</w:t>
      </w:r>
      <w:r w:rsidRPr="007B28C2">
        <w:rPr>
          <w:spacing w:val="0"/>
          <w:rtl/>
        </w:rPr>
        <w:t xml:space="preserve"> والبحوث واللغة الإنكليزية</w:t>
      </w:r>
      <w:r w:rsidRPr="007B28C2">
        <w:rPr>
          <w:rFonts w:hint="cs"/>
          <w:spacing w:val="0"/>
          <w:rtl/>
        </w:rPr>
        <w:t>،</w:t>
      </w:r>
      <w:r w:rsidRPr="007B28C2">
        <w:rPr>
          <w:spacing w:val="0"/>
          <w:rtl/>
        </w:rPr>
        <w:t xml:space="preserve"> </w:t>
      </w:r>
      <w:r w:rsidRPr="007B28C2">
        <w:rPr>
          <w:rFonts w:hint="cs"/>
          <w:spacing w:val="0"/>
          <w:rtl/>
        </w:rPr>
        <w:t>فضلاً عن</w:t>
      </w:r>
      <w:r w:rsidRPr="007B28C2">
        <w:rPr>
          <w:spacing w:val="0"/>
          <w:rtl/>
        </w:rPr>
        <w:t xml:space="preserve"> </w:t>
      </w:r>
      <w:r w:rsidRPr="007B28C2">
        <w:rPr>
          <w:rFonts w:hint="cs"/>
          <w:spacing w:val="0"/>
          <w:rtl/>
        </w:rPr>
        <w:t xml:space="preserve">المواد المطلوبة في </w:t>
      </w:r>
      <w:r w:rsidRPr="007B28C2">
        <w:rPr>
          <w:spacing w:val="0"/>
          <w:rtl/>
        </w:rPr>
        <w:t xml:space="preserve">مناهج التعليم </w:t>
      </w:r>
      <w:r w:rsidRPr="007B28C2">
        <w:rPr>
          <w:rFonts w:hint="eastAsia"/>
          <w:spacing w:val="0"/>
          <w:rtl/>
        </w:rPr>
        <w:t>الأساسي</w:t>
      </w:r>
      <w:r w:rsidRPr="007B28C2">
        <w:rPr>
          <w:spacing w:val="0"/>
          <w:rtl/>
        </w:rPr>
        <w:t xml:space="preserve"> (التعليم الثانوي). </w:t>
      </w:r>
      <w:r w:rsidRPr="007B28C2">
        <w:rPr>
          <w:rFonts w:hint="eastAsia"/>
          <w:i/>
          <w:iCs/>
          <w:spacing w:val="0"/>
          <w:rtl/>
        </w:rPr>
        <w:t>والصفوف</w:t>
      </w:r>
      <w:r w:rsidRPr="007B28C2">
        <w:rPr>
          <w:i/>
          <w:iCs/>
          <w:spacing w:val="0"/>
          <w:rtl/>
        </w:rPr>
        <w:t xml:space="preserve"> </w:t>
      </w:r>
      <w:r w:rsidRPr="007B28C2">
        <w:rPr>
          <w:rFonts w:hint="cs"/>
          <w:i/>
          <w:iCs/>
          <w:spacing w:val="0"/>
          <w:rtl/>
        </w:rPr>
        <w:t xml:space="preserve">ذات التَوَجُّه </w:t>
      </w:r>
      <w:r w:rsidRPr="007B28C2">
        <w:rPr>
          <w:i/>
          <w:iCs/>
          <w:spacing w:val="0"/>
          <w:rtl/>
        </w:rPr>
        <w:t>العلم</w:t>
      </w:r>
      <w:r w:rsidRPr="007B28C2">
        <w:rPr>
          <w:rFonts w:hint="cs"/>
          <w:i/>
          <w:iCs/>
          <w:spacing w:val="0"/>
          <w:rtl/>
        </w:rPr>
        <w:t>ي</w:t>
      </w:r>
      <w:r w:rsidRPr="007B28C2">
        <w:rPr>
          <w:i/>
          <w:iCs/>
          <w:spacing w:val="0"/>
          <w:rtl/>
        </w:rPr>
        <w:t xml:space="preserve"> والتكنولوجي</w:t>
      </w:r>
      <w:r w:rsidRPr="007B28C2">
        <w:rPr>
          <w:spacing w:val="0"/>
          <w:rtl/>
        </w:rPr>
        <w:t xml:space="preserve"> - </w:t>
      </w:r>
      <w:r w:rsidRPr="007B28C2">
        <w:rPr>
          <w:rFonts w:hint="eastAsia"/>
          <w:spacing w:val="0"/>
          <w:rtl/>
        </w:rPr>
        <w:t>التي</w:t>
      </w:r>
      <w:r w:rsidRPr="007B28C2">
        <w:rPr>
          <w:spacing w:val="0"/>
          <w:rtl/>
        </w:rPr>
        <w:t xml:space="preserve"> يجري </w:t>
      </w:r>
      <w:r w:rsidRPr="007B28C2">
        <w:rPr>
          <w:rFonts w:hint="cs"/>
          <w:spacing w:val="0"/>
          <w:rtl/>
        </w:rPr>
        <w:t>العمل بها</w:t>
      </w:r>
      <w:r w:rsidRPr="007B28C2">
        <w:rPr>
          <w:spacing w:val="0"/>
          <w:rtl/>
        </w:rPr>
        <w:t xml:space="preserve"> في </w:t>
      </w:r>
      <w:r w:rsidRPr="007B28C2">
        <w:rPr>
          <w:rFonts w:hint="cs"/>
          <w:spacing w:val="0"/>
          <w:rtl/>
        </w:rPr>
        <w:t>110</w:t>
      </w:r>
      <w:r w:rsidRPr="007B28C2">
        <w:rPr>
          <w:spacing w:val="0"/>
          <w:rtl/>
        </w:rPr>
        <w:t xml:space="preserve"> مدرسة في جميع أنحاء البلد. </w:t>
      </w:r>
      <w:r w:rsidRPr="007B28C2">
        <w:rPr>
          <w:rFonts w:hint="cs"/>
          <w:spacing w:val="0"/>
          <w:rtl/>
        </w:rPr>
        <w:t>وموِّلت هذه الصفوف</w:t>
      </w:r>
      <w:r w:rsidRPr="007B28C2">
        <w:rPr>
          <w:spacing w:val="0"/>
          <w:rtl/>
        </w:rPr>
        <w:t xml:space="preserve"> في البداية </w:t>
      </w:r>
      <w:r w:rsidRPr="007B28C2">
        <w:rPr>
          <w:rFonts w:hint="cs"/>
          <w:spacing w:val="0"/>
          <w:rtl/>
        </w:rPr>
        <w:t>ب</w:t>
      </w:r>
      <w:r w:rsidRPr="007B28C2">
        <w:rPr>
          <w:spacing w:val="0"/>
          <w:rtl/>
        </w:rPr>
        <w:t xml:space="preserve">قرض </w:t>
      </w:r>
      <w:r w:rsidRPr="007B28C2">
        <w:rPr>
          <w:rFonts w:hint="cs"/>
          <w:spacing w:val="0"/>
          <w:rtl/>
        </w:rPr>
        <w:t>قدمته إدارة</w:t>
      </w:r>
      <w:r w:rsidRPr="007B28C2">
        <w:rPr>
          <w:spacing w:val="0"/>
          <w:rtl/>
        </w:rPr>
        <w:t xml:space="preserve"> العلوم والتكنولوجيا </w:t>
      </w:r>
      <w:r w:rsidRPr="007B28C2">
        <w:rPr>
          <w:rFonts w:hint="cs"/>
          <w:spacing w:val="0"/>
          <w:rtl/>
        </w:rPr>
        <w:t>التابعة</w:t>
      </w:r>
      <w:r w:rsidRPr="007B28C2">
        <w:rPr>
          <w:spacing w:val="0"/>
          <w:rtl/>
        </w:rPr>
        <w:t xml:space="preserve"> </w:t>
      </w:r>
      <w:r w:rsidRPr="007B28C2">
        <w:rPr>
          <w:rFonts w:hint="cs"/>
          <w:spacing w:val="0"/>
          <w:rtl/>
        </w:rPr>
        <w:t>ل</w:t>
      </w:r>
      <w:r w:rsidRPr="007B28C2">
        <w:rPr>
          <w:rFonts w:hint="eastAsia"/>
          <w:spacing w:val="0"/>
          <w:rtl/>
        </w:rPr>
        <w:t>لبنك</w:t>
      </w:r>
      <w:r w:rsidRPr="007B28C2">
        <w:rPr>
          <w:spacing w:val="0"/>
          <w:rtl/>
        </w:rPr>
        <w:t xml:space="preserve"> الدولي إلى برنامج تعليم الهندسة والعلوم. </w:t>
      </w:r>
      <w:r w:rsidRPr="007B28C2">
        <w:rPr>
          <w:rFonts w:hint="eastAsia"/>
          <w:i/>
          <w:iCs/>
          <w:spacing w:val="0"/>
          <w:rtl/>
        </w:rPr>
        <w:t>والمع</w:t>
      </w:r>
      <w:r w:rsidRPr="007B28C2">
        <w:rPr>
          <w:rFonts w:hint="cs"/>
          <w:i/>
          <w:iCs/>
          <w:spacing w:val="0"/>
          <w:rtl/>
        </w:rPr>
        <w:t>ا</w:t>
      </w:r>
      <w:r w:rsidRPr="007B28C2">
        <w:rPr>
          <w:rFonts w:hint="eastAsia"/>
          <w:i/>
          <w:iCs/>
          <w:spacing w:val="0"/>
          <w:rtl/>
        </w:rPr>
        <w:t>هد</w:t>
      </w:r>
      <w:r w:rsidRPr="007B28C2">
        <w:rPr>
          <w:i/>
          <w:iCs/>
          <w:spacing w:val="0"/>
          <w:rtl/>
        </w:rPr>
        <w:t xml:space="preserve"> الثانوي</w:t>
      </w:r>
      <w:r w:rsidRPr="007B28C2">
        <w:rPr>
          <w:rFonts w:hint="cs"/>
          <w:i/>
          <w:iCs/>
          <w:spacing w:val="0"/>
          <w:rtl/>
        </w:rPr>
        <w:t>ة</w:t>
      </w:r>
      <w:r w:rsidRPr="007B28C2">
        <w:rPr>
          <w:i/>
          <w:iCs/>
          <w:spacing w:val="0"/>
          <w:rtl/>
        </w:rPr>
        <w:t xml:space="preserve"> للتعليم التقن</w:t>
      </w:r>
      <w:r w:rsidRPr="007B28C2">
        <w:rPr>
          <w:rFonts w:hint="cs"/>
          <w:i/>
          <w:iCs/>
          <w:spacing w:val="0"/>
          <w:rtl/>
        </w:rPr>
        <w:t>ي - المهني</w:t>
      </w:r>
      <w:r w:rsidRPr="007B28C2">
        <w:rPr>
          <w:rFonts w:hint="cs"/>
          <w:spacing w:val="0"/>
          <w:rtl/>
        </w:rPr>
        <w:t>،</w:t>
      </w:r>
      <w:r w:rsidRPr="007B28C2">
        <w:rPr>
          <w:spacing w:val="0"/>
          <w:rtl/>
        </w:rPr>
        <w:t xml:space="preserve"> </w:t>
      </w:r>
      <w:r w:rsidRPr="007B28C2">
        <w:rPr>
          <w:rFonts w:hint="cs"/>
          <w:spacing w:val="0"/>
          <w:rtl/>
        </w:rPr>
        <w:t>و</w:t>
      </w:r>
      <w:r w:rsidRPr="007B28C2">
        <w:rPr>
          <w:spacing w:val="0"/>
          <w:rtl/>
        </w:rPr>
        <w:t>ه</w:t>
      </w:r>
      <w:r w:rsidRPr="007B28C2">
        <w:rPr>
          <w:rFonts w:hint="cs"/>
          <w:spacing w:val="0"/>
          <w:rtl/>
        </w:rPr>
        <w:t>ي</w:t>
      </w:r>
      <w:r w:rsidRPr="007B28C2">
        <w:rPr>
          <w:spacing w:val="0"/>
          <w:rtl/>
        </w:rPr>
        <w:t xml:space="preserve"> مع</w:t>
      </w:r>
      <w:r w:rsidRPr="007B28C2">
        <w:rPr>
          <w:rFonts w:hint="cs"/>
          <w:spacing w:val="0"/>
          <w:rtl/>
        </w:rPr>
        <w:t>ا</w:t>
      </w:r>
      <w:r w:rsidRPr="007B28C2">
        <w:rPr>
          <w:spacing w:val="0"/>
          <w:rtl/>
        </w:rPr>
        <w:t>هد ثانوي</w:t>
      </w:r>
      <w:r w:rsidRPr="007B28C2">
        <w:rPr>
          <w:rFonts w:hint="cs"/>
          <w:spacing w:val="0"/>
          <w:rtl/>
        </w:rPr>
        <w:t>ة</w:t>
      </w:r>
      <w:r w:rsidRPr="007B28C2">
        <w:rPr>
          <w:spacing w:val="0"/>
          <w:rtl/>
        </w:rPr>
        <w:t xml:space="preserve"> متخصص</w:t>
      </w:r>
      <w:r w:rsidRPr="007B28C2">
        <w:rPr>
          <w:rFonts w:hint="cs"/>
          <w:spacing w:val="0"/>
          <w:rtl/>
        </w:rPr>
        <w:t>ة</w:t>
      </w:r>
      <w:r w:rsidRPr="007B28C2">
        <w:rPr>
          <w:spacing w:val="0"/>
          <w:rtl/>
        </w:rPr>
        <w:t xml:space="preserve"> </w:t>
      </w:r>
      <w:r w:rsidRPr="007B28C2">
        <w:rPr>
          <w:rFonts w:hint="cs"/>
          <w:spacing w:val="0"/>
          <w:rtl/>
        </w:rPr>
        <w:t>تسهر على</w:t>
      </w:r>
      <w:r w:rsidRPr="007B28C2">
        <w:rPr>
          <w:spacing w:val="0"/>
          <w:rtl/>
        </w:rPr>
        <w:t xml:space="preserve"> إعداد تلاميذ المع</w:t>
      </w:r>
      <w:r w:rsidRPr="007B28C2">
        <w:rPr>
          <w:rFonts w:hint="cs"/>
          <w:spacing w:val="0"/>
          <w:rtl/>
        </w:rPr>
        <w:t>ا</w:t>
      </w:r>
      <w:r w:rsidRPr="007B28C2">
        <w:rPr>
          <w:spacing w:val="0"/>
          <w:rtl/>
        </w:rPr>
        <w:t xml:space="preserve">هد </w:t>
      </w:r>
      <w:r w:rsidRPr="007B28C2">
        <w:rPr>
          <w:rFonts w:hint="eastAsia"/>
          <w:spacing w:val="0"/>
          <w:rtl/>
        </w:rPr>
        <w:t>الثانوي</w:t>
      </w:r>
      <w:r w:rsidRPr="007B28C2">
        <w:rPr>
          <w:rFonts w:hint="cs"/>
          <w:spacing w:val="0"/>
          <w:rtl/>
        </w:rPr>
        <w:t>ة</w:t>
      </w:r>
      <w:r w:rsidRPr="007B28C2">
        <w:rPr>
          <w:spacing w:val="0"/>
          <w:rtl/>
        </w:rPr>
        <w:t xml:space="preserve"> </w:t>
      </w:r>
      <w:r w:rsidRPr="007B28C2">
        <w:rPr>
          <w:rFonts w:hint="cs"/>
          <w:spacing w:val="0"/>
          <w:rtl/>
        </w:rPr>
        <w:t>للحصول على فرصة عمل بأجر</w:t>
      </w:r>
      <w:r w:rsidRPr="007B28C2">
        <w:rPr>
          <w:spacing w:val="0"/>
          <w:rtl/>
        </w:rPr>
        <w:t xml:space="preserve"> و</w:t>
      </w:r>
      <w:r w:rsidRPr="007B28C2">
        <w:rPr>
          <w:rFonts w:hint="cs"/>
          <w:spacing w:val="0"/>
          <w:rtl/>
        </w:rPr>
        <w:t>الالتحاق با</w:t>
      </w:r>
      <w:r w:rsidRPr="007B28C2">
        <w:rPr>
          <w:spacing w:val="0"/>
          <w:rtl/>
        </w:rPr>
        <w:t xml:space="preserve">لتعليم العالي. </w:t>
      </w:r>
      <w:r w:rsidRPr="007B28C2">
        <w:rPr>
          <w:rFonts w:hint="eastAsia"/>
          <w:i/>
          <w:iCs/>
          <w:spacing w:val="0"/>
          <w:rtl/>
        </w:rPr>
        <w:t>برنامج</w:t>
      </w:r>
      <w:r w:rsidRPr="007B28C2">
        <w:rPr>
          <w:i/>
          <w:iCs/>
          <w:spacing w:val="0"/>
          <w:rtl/>
        </w:rPr>
        <w:t xml:space="preserve"> خاص </w:t>
      </w:r>
      <w:r w:rsidRPr="007B28C2">
        <w:rPr>
          <w:rFonts w:hint="cs"/>
          <w:i/>
          <w:iCs/>
          <w:spacing w:val="0"/>
          <w:rtl/>
        </w:rPr>
        <w:t>ب</w:t>
      </w:r>
      <w:r w:rsidRPr="007B28C2">
        <w:rPr>
          <w:i/>
          <w:iCs/>
          <w:spacing w:val="0"/>
          <w:rtl/>
        </w:rPr>
        <w:t xml:space="preserve">الفنون - </w:t>
      </w:r>
      <w:r w:rsidRPr="007B28C2">
        <w:rPr>
          <w:rFonts w:hint="eastAsia"/>
          <w:spacing w:val="0"/>
          <w:rtl/>
        </w:rPr>
        <w:t>وهو</w:t>
      </w:r>
      <w:r w:rsidRPr="007B28C2">
        <w:rPr>
          <w:spacing w:val="0"/>
          <w:rtl/>
        </w:rPr>
        <w:t xml:space="preserve"> </w:t>
      </w:r>
      <w:r w:rsidRPr="007B28C2">
        <w:rPr>
          <w:rFonts w:hint="eastAsia"/>
          <w:spacing w:val="0"/>
          <w:rtl/>
        </w:rPr>
        <w:t>برنامج</w:t>
      </w:r>
      <w:r w:rsidRPr="007B28C2">
        <w:rPr>
          <w:spacing w:val="0"/>
          <w:rtl/>
        </w:rPr>
        <w:t xml:space="preserve"> خاص لتلاميذ التعليم الثانوي ذوي </w:t>
      </w:r>
      <w:r w:rsidRPr="007B28C2">
        <w:rPr>
          <w:rFonts w:hint="cs"/>
          <w:spacing w:val="0"/>
          <w:rtl/>
        </w:rPr>
        <w:t>المواهب</w:t>
      </w:r>
      <w:r w:rsidRPr="007B28C2">
        <w:rPr>
          <w:spacing w:val="0"/>
          <w:rtl/>
        </w:rPr>
        <w:t xml:space="preserve"> الخاصة في مختلف مجالات الفنون</w:t>
      </w:r>
      <w:r w:rsidRPr="007B28C2">
        <w:rPr>
          <w:rFonts w:hint="cs"/>
          <w:spacing w:val="0"/>
          <w:rtl/>
        </w:rPr>
        <w:t>،</w:t>
      </w:r>
      <w:r w:rsidRPr="007B28C2">
        <w:rPr>
          <w:spacing w:val="0"/>
          <w:rtl/>
        </w:rPr>
        <w:t xml:space="preserve"> </w:t>
      </w:r>
      <w:r w:rsidRPr="007B28C2">
        <w:rPr>
          <w:rFonts w:hint="eastAsia"/>
          <w:spacing w:val="0"/>
          <w:rtl/>
        </w:rPr>
        <w:t>وأساساً</w:t>
      </w:r>
      <w:r w:rsidRPr="007B28C2">
        <w:rPr>
          <w:spacing w:val="0"/>
          <w:rtl/>
        </w:rPr>
        <w:t xml:space="preserve"> في</w:t>
      </w:r>
      <w:r w:rsidRPr="007B28C2">
        <w:rPr>
          <w:rFonts w:hint="cs"/>
          <w:spacing w:val="0"/>
          <w:rtl/>
        </w:rPr>
        <w:t xml:space="preserve"> المجالات التالية</w:t>
      </w:r>
      <w:r w:rsidRPr="007B28C2">
        <w:rPr>
          <w:spacing w:val="0"/>
          <w:rtl/>
        </w:rPr>
        <w:t xml:space="preserve">: الموسيقى، والفنون المرئية، والفنون المسرحية، وفنون وسائط الإعلام، </w:t>
      </w:r>
      <w:r w:rsidRPr="007B28C2">
        <w:rPr>
          <w:rFonts w:hint="eastAsia"/>
          <w:spacing w:val="0"/>
          <w:rtl/>
        </w:rPr>
        <w:t>والرقص</w:t>
      </w:r>
      <w:r w:rsidRPr="007B28C2">
        <w:rPr>
          <w:spacing w:val="0"/>
          <w:rtl/>
        </w:rPr>
        <w:t xml:space="preserve"> والإنشاء الإبداعي</w:t>
      </w:r>
      <w:r w:rsidRPr="007B28C2">
        <w:rPr>
          <w:rFonts w:hint="cs"/>
          <w:spacing w:val="0"/>
          <w:rtl/>
        </w:rPr>
        <w:t>،</w:t>
      </w:r>
      <w:r w:rsidRPr="007B28C2">
        <w:rPr>
          <w:spacing w:val="0"/>
          <w:rtl/>
        </w:rPr>
        <w:t xml:space="preserve"> و</w:t>
      </w:r>
      <w:r w:rsidRPr="007B28C2">
        <w:rPr>
          <w:rFonts w:hint="cs"/>
          <w:spacing w:val="0"/>
          <w:rtl/>
        </w:rPr>
        <w:t xml:space="preserve">قد </w:t>
      </w:r>
      <w:r w:rsidRPr="007B28C2">
        <w:rPr>
          <w:spacing w:val="0"/>
          <w:rtl/>
        </w:rPr>
        <w:t>ن</w:t>
      </w:r>
      <w:r w:rsidRPr="007B28C2">
        <w:rPr>
          <w:rFonts w:hint="cs"/>
          <w:spacing w:val="0"/>
          <w:rtl/>
        </w:rPr>
        <w:t>ُ</w:t>
      </w:r>
      <w:r w:rsidRPr="007B28C2">
        <w:rPr>
          <w:spacing w:val="0"/>
          <w:rtl/>
        </w:rPr>
        <w:t>ف</w:t>
      </w:r>
      <w:r w:rsidRPr="007B28C2">
        <w:rPr>
          <w:rFonts w:hint="cs"/>
          <w:spacing w:val="0"/>
          <w:rtl/>
        </w:rPr>
        <w:t>ِّ</w:t>
      </w:r>
      <w:r w:rsidRPr="007B28C2">
        <w:rPr>
          <w:spacing w:val="0"/>
          <w:rtl/>
        </w:rPr>
        <w:t>ذ</w:t>
      </w:r>
      <w:r w:rsidRPr="007B28C2">
        <w:rPr>
          <w:rFonts w:hint="cs"/>
          <w:spacing w:val="0"/>
          <w:rtl/>
        </w:rPr>
        <w:t xml:space="preserve"> هذا البرنامج </w:t>
      </w:r>
      <w:r w:rsidRPr="007B28C2">
        <w:rPr>
          <w:spacing w:val="0"/>
          <w:rtl/>
        </w:rPr>
        <w:t xml:space="preserve">على نحو تجريبي في المدارس الخمس عشرة في </w:t>
      </w:r>
      <w:r w:rsidRPr="007B28C2">
        <w:rPr>
          <w:rFonts w:hint="eastAsia"/>
          <w:spacing w:val="0"/>
          <w:rtl/>
        </w:rPr>
        <w:t>جميع</w:t>
      </w:r>
      <w:r w:rsidRPr="007B28C2">
        <w:rPr>
          <w:spacing w:val="0"/>
          <w:rtl/>
        </w:rPr>
        <w:t xml:space="preserve"> أنحاء البلد. </w:t>
      </w:r>
      <w:r w:rsidRPr="007B28C2">
        <w:rPr>
          <w:rFonts w:hint="cs"/>
          <w:spacing w:val="0"/>
          <w:rtl/>
        </w:rPr>
        <w:t>و</w:t>
      </w:r>
      <w:r w:rsidRPr="007B28C2">
        <w:rPr>
          <w:rFonts w:hint="eastAsia"/>
          <w:i/>
          <w:iCs/>
          <w:spacing w:val="0"/>
          <w:rtl/>
        </w:rPr>
        <w:t>البرنامج</w:t>
      </w:r>
      <w:r w:rsidRPr="007B28C2">
        <w:rPr>
          <w:i/>
          <w:iCs/>
          <w:spacing w:val="0"/>
          <w:rtl/>
        </w:rPr>
        <w:t xml:space="preserve"> الخاص </w:t>
      </w:r>
      <w:r w:rsidRPr="007B28C2">
        <w:rPr>
          <w:rFonts w:hint="cs"/>
          <w:i/>
          <w:iCs/>
          <w:spacing w:val="0"/>
          <w:rtl/>
        </w:rPr>
        <w:t>ب</w:t>
      </w:r>
      <w:r w:rsidRPr="007B28C2">
        <w:rPr>
          <w:i/>
          <w:iCs/>
          <w:spacing w:val="0"/>
          <w:rtl/>
        </w:rPr>
        <w:t>الرياضة</w:t>
      </w:r>
      <w:r w:rsidRPr="007B28C2">
        <w:rPr>
          <w:rFonts w:hint="cs"/>
          <w:i/>
          <w:iCs/>
          <w:spacing w:val="0"/>
          <w:rtl/>
        </w:rPr>
        <w:t xml:space="preserve"> </w:t>
      </w:r>
      <w:r w:rsidRPr="007B28C2">
        <w:rPr>
          <w:rFonts w:hint="cs"/>
          <w:spacing w:val="0"/>
          <w:rtl/>
        </w:rPr>
        <w:t xml:space="preserve">- </w:t>
      </w:r>
      <w:r w:rsidRPr="007B28C2">
        <w:rPr>
          <w:rFonts w:hint="eastAsia"/>
          <w:spacing w:val="0"/>
          <w:rtl/>
        </w:rPr>
        <w:t>وهو</w:t>
      </w:r>
      <w:r w:rsidRPr="007B28C2">
        <w:rPr>
          <w:spacing w:val="0"/>
          <w:rtl/>
        </w:rPr>
        <w:t xml:space="preserve"> برنامج يستجيب لاحتياجات </w:t>
      </w:r>
      <w:r w:rsidRPr="007B28C2">
        <w:rPr>
          <w:rFonts w:hint="eastAsia"/>
          <w:spacing w:val="0"/>
          <w:rtl/>
        </w:rPr>
        <w:t>التلاميذ</w:t>
      </w:r>
      <w:r w:rsidRPr="007B28C2">
        <w:rPr>
          <w:spacing w:val="0"/>
          <w:rtl/>
        </w:rPr>
        <w:t xml:space="preserve"> الرياضيين الموهوبين في مختلف الاختصاصات الرياضية</w:t>
      </w:r>
      <w:r w:rsidRPr="007B28C2">
        <w:rPr>
          <w:rFonts w:hint="cs"/>
          <w:spacing w:val="0"/>
          <w:rtl/>
        </w:rPr>
        <w:t xml:space="preserve">، حيث يتلقون </w:t>
      </w:r>
      <w:r w:rsidRPr="007B28C2">
        <w:rPr>
          <w:spacing w:val="0"/>
          <w:rtl/>
        </w:rPr>
        <w:t xml:space="preserve">ساعتين </w:t>
      </w:r>
      <w:r w:rsidRPr="007B28C2">
        <w:rPr>
          <w:rFonts w:hint="eastAsia"/>
          <w:spacing w:val="0"/>
          <w:rtl/>
        </w:rPr>
        <w:t>إضافيتين</w:t>
      </w:r>
      <w:r w:rsidRPr="007B28C2">
        <w:rPr>
          <w:spacing w:val="0"/>
          <w:rtl/>
        </w:rPr>
        <w:t xml:space="preserve"> من التدريب في ظل رعاية مدربين متخصصين في الرياضات التي يتفوقون فيها (ألعاب القوى، </w:t>
      </w:r>
      <w:r w:rsidRPr="007B28C2">
        <w:rPr>
          <w:rFonts w:hint="cs"/>
          <w:spacing w:val="0"/>
          <w:rtl/>
        </w:rPr>
        <w:t>وتنس الريشة</w:t>
      </w:r>
      <w:r w:rsidRPr="007B28C2">
        <w:rPr>
          <w:rFonts w:hint="eastAsia"/>
          <w:spacing w:val="0"/>
          <w:rtl/>
        </w:rPr>
        <w:t>،</w:t>
      </w:r>
      <w:r w:rsidRPr="007B28C2">
        <w:rPr>
          <w:spacing w:val="0"/>
          <w:rtl/>
        </w:rPr>
        <w:t xml:space="preserve"> </w:t>
      </w:r>
      <w:r w:rsidRPr="007B28C2">
        <w:rPr>
          <w:rFonts w:hint="cs"/>
          <w:spacing w:val="0"/>
          <w:rtl/>
        </w:rPr>
        <w:t>والبيسبول/السفتبول</w:t>
      </w:r>
      <w:r w:rsidRPr="007B28C2">
        <w:rPr>
          <w:rFonts w:hint="eastAsia"/>
          <w:spacing w:val="0"/>
          <w:rtl/>
        </w:rPr>
        <w:t>،</w:t>
      </w:r>
      <w:r w:rsidRPr="007B28C2">
        <w:rPr>
          <w:spacing w:val="0"/>
          <w:rtl/>
        </w:rPr>
        <w:t xml:space="preserve"> </w:t>
      </w:r>
      <w:r w:rsidRPr="007B28C2">
        <w:rPr>
          <w:rFonts w:hint="cs"/>
          <w:spacing w:val="0"/>
          <w:rtl/>
        </w:rPr>
        <w:t>و</w:t>
      </w:r>
      <w:r w:rsidRPr="007B28C2">
        <w:rPr>
          <w:spacing w:val="0"/>
          <w:rtl/>
        </w:rPr>
        <w:t xml:space="preserve">كرة السلة، </w:t>
      </w:r>
      <w:r w:rsidRPr="007B28C2">
        <w:rPr>
          <w:rFonts w:hint="cs"/>
          <w:spacing w:val="0"/>
          <w:rtl/>
        </w:rPr>
        <w:t>و</w:t>
      </w:r>
      <w:r w:rsidRPr="007B28C2">
        <w:rPr>
          <w:spacing w:val="0"/>
          <w:rtl/>
        </w:rPr>
        <w:t xml:space="preserve">كرة القدم، </w:t>
      </w:r>
      <w:r w:rsidRPr="007B28C2">
        <w:rPr>
          <w:rFonts w:hint="cs"/>
          <w:spacing w:val="0"/>
          <w:rtl/>
        </w:rPr>
        <w:t>و</w:t>
      </w:r>
      <w:r w:rsidRPr="007B28C2">
        <w:rPr>
          <w:spacing w:val="0"/>
          <w:rtl/>
        </w:rPr>
        <w:t xml:space="preserve">الرياضة البدنية، </w:t>
      </w:r>
      <w:r w:rsidRPr="007B28C2">
        <w:rPr>
          <w:rFonts w:hint="cs"/>
          <w:spacing w:val="0"/>
          <w:rtl/>
        </w:rPr>
        <w:t>و</w:t>
      </w:r>
      <w:r w:rsidRPr="007B28C2">
        <w:rPr>
          <w:spacing w:val="0"/>
        </w:rPr>
        <w:t>sepak takraw</w:t>
      </w:r>
      <w:r w:rsidRPr="007B28C2">
        <w:rPr>
          <w:rFonts w:hint="eastAsia"/>
          <w:spacing w:val="0"/>
          <w:rtl/>
        </w:rPr>
        <w:t>،</w:t>
      </w:r>
      <w:r w:rsidRPr="007B28C2">
        <w:rPr>
          <w:spacing w:val="0"/>
          <w:rtl/>
        </w:rPr>
        <w:t xml:space="preserve"> </w:t>
      </w:r>
      <w:r w:rsidRPr="007B28C2">
        <w:rPr>
          <w:rFonts w:hint="cs"/>
          <w:spacing w:val="0"/>
          <w:rtl/>
        </w:rPr>
        <w:t>و</w:t>
      </w:r>
      <w:r w:rsidRPr="007B28C2">
        <w:rPr>
          <w:rFonts w:hint="eastAsia"/>
          <w:spacing w:val="0"/>
          <w:rtl/>
        </w:rPr>
        <w:t>السباحة،</w:t>
      </w:r>
      <w:r w:rsidRPr="007B28C2">
        <w:rPr>
          <w:spacing w:val="0"/>
          <w:rtl/>
        </w:rPr>
        <w:t xml:space="preserve"> </w:t>
      </w:r>
      <w:r w:rsidRPr="007B28C2">
        <w:rPr>
          <w:rFonts w:hint="cs"/>
          <w:spacing w:val="0"/>
          <w:rtl/>
        </w:rPr>
        <w:t xml:space="preserve">وكرة </w:t>
      </w:r>
      <w:r w:rsidRPr="007B28C2">
        <w:rPr>
          <w:spacing w:val="0"/>
          <w:rtl/>
        </w:rPr>
        <w:t xml:space="preserve">الطاولة، </w:t>
      </w:r>
      <w:r w:rsidRPr="007B28C2">
        <w:rPr>
          <w:rFonts w:hint="cs"/>
          <w:spacing w:val="0"/>
          <w:rtl/>
        </w:rPr>
        <w:t>وال</w:t>
      </w:r>
      <w:r w:rsidRPr="007B28C2">
        <w:rPr>
          <w:spacing w:val="0"/>
          <w:rtl/>
        </w:rPr>
        <w:t xml:space="preserve">تايكواندو، </w:t>
      </w:r>
      <w:r w:rsidRPr="007B28C2">
        <w:rPr>
          <w:rFonts w:hint="cs"/>
          <w:spacing w:val="0"/>
          <w:rtl/>
        </w:rPr>
        <w:t xml:space="preserve">وكرة المضرب </w:t>
      </w:r>
      <w:r w:rsidRPr="007B28C2">
        <w:rPr>
          <w:spacing w:val="0"/>
          <w:rtl/>
        </w:rPr>
        <w:t>والكرة الطائرة).</w:t>
      </w:r>
    </w:p>
  </w:footnote>
  <w:footnote w:id="55">
    <w:p w:rsidR="0012449E" w:rsidRDefault="0012449E" w:rsidP="00F4102B">
      <w:pPr>
        <w:pStyle w:val="FootnoteText"/>
        <w:numPr>
          <w:ilvl w:val="2"/>
          <w:numId w:val="16"/>
        </w:numPr>
        <w:tabs>
          <w:tab w:val="clear" w:pos="10440"/>
        </w:tabs>
        <w:ind w:left="-25" w:right="0" w:firstLine="791"/>
        <w:jc w:val="lowKashida"/>
        <w:rPr>
          <w:rFonts w:hint="cs"/>
        </w:rPr>
      </w:pPr>
      <w:r w:rsidRPr="007B28C2">
        <w:rPr>
          <w:rFonts w:hint="eastAsia"/>
          <w:spacing w:val="0"/>
          <w:sz w:val="28"/>
          <w:rtl/>
        </w:rPr>
        <w:t>ت</w:t>
      </w:r>
      <w:r w:rsidRPr="007B28C2">
        <w:rPr>
          <w:rFonts w:hint="cs"/>
          <w:spacing w:val="0"/>
          <w:sz w:val="28"/>
          <w:rtl/>
        </w:rPr>
        <w:t xml:space="preserve">تناول </w:t>
      </w:r>
      <w:r w:rsidRPr="007B28C2">
        <w:rPr>
          <w:spacing w:val="0"/>
          <w:sz w:val="28"/>
          <w:rtl/>
        </w:rPr>
        <w:t xml:space="preserve">جميع بيانات التعليم الواردة في </w:t>
      </w:r>
      <w:r w:rsidRPr="007B28C2">
        <w:rPr>
          <w:rFonts w:hint="eastAsia"/>
          <w:spacing w:val="0"/>
          <w:sz w:val="28"/>
          <w:rtl/>
        </w:rPr>
        <w:t>هذا</w:t>
      </w:r>
      <w:r w:rsidRPr="007B28C2">
        <w:rPr>
          <w:spacing w:val="0"/>
          <w:sz w:val="28"/>
          <w:rtl/>
        </w:rPr>
        <w:t xml:space="preserve"> التقرير المدارس العامة فقط.</w:t>
      </w:r>
    </w:p>
  </w:footnote>
  <w:footnote w:id="56">
    <w:p w:rsidR="0012449E" w:rsidRPr="007B28C2" w:rsidRDefault="0012449E" w:rsidP="004F6B55">
      <w:pPr>
        <w:pStyle w:val="FootnoteText"/>
        <w:numPr>
          <w:ilvl w:val="2"/>
          <w:numId w:val="16"/>
        </w:numPr>
        <w:tabs>
          <w:tab w:val="clear" w:pos="10440"/>
        </w:tabs>
        <w:ind w:left="-25" w:right="0" w:firstLine="791"/>
        <w:jc w:val="lowKashida"/>
        <w:rPr>
          <w:spacing w:val="0"/>
          <w:sz w:val="28"/>
          <w:rtl/>
        </w:rPr>
      </w:pPr>
      <w:r w:rsidRPr="007B28C2">
        <w:rPr>
          <w:rFonts w:hint="eastAsia"/>
          <w:spacing w:val="0"/>
          <w:sz w:val="28"/>
          <w:rtl/>
        </w:rPr>
        <w:t>مؤشر</w:t>
      </w:r>
      <w:r w:rsidRPr="007B28C2">
        <w:rPr>
          <w:spacing w:val="0"/>
          <w:sz w:val="28"/>
          <w:rtl/>
        </w:rPr>
        <w:t xml:space="preserve"> </w:t>
      </w:r>
      <w:r w:rsidRPr="007B28C2">
        <w:rPr>
          <w:rFonts w:hint="cs"/>
          <w:spacing w:val="0"/>
          <w:sz w:val="28"/>
          <w:rtl/>
        </w:rPr>
        <w:t>ال</w:t>
      </w:r>
      <w:r w:rsidRPr="007B28C2">
        <w:rPr>
          <w:rFonts w:hint="eastAsia"/>
          <w:spacing w:val="0"/>
          <w:sz w:val="28"/>
          <w:rtl/>
        </w:rPr>
        <w:t>تكافؤ</w:t>
      </w:r>
      <w:r w:rsidRPr="007B28C2">
        <w:rPr>
          <w:spacing w:val="0"/>
          <w:sz w:val="28"/>
          <w:rtl/>
        </w:rPr>
        <w:t xml:space="preserve"> </w:t>
      </w:r>
      <w:r w:rsidRPr="007B28C2">
        <w:rPr>
          <w:rFonts w:hint="cs"/>
          <w:spacing w:val="0"/>
          <w:sz w:val="28"/>
          <w:rtl/>
        </w:rPr>
        <w:t xml:space="preserve">بين </w:t>
      </w:r>
      <w:r w:rsidRPr="007B28C2">
        <w:rPr>
          <w:spacing w:val="0"/>
          <w:sz w:val="28"/>
          <w:rtl/>
        </w:rPr>
        <w:t xml:space="preserve">الجنسين هو </w:t>
      </w:r>
      <w:r w:rsidRPr="007B28C2">
        <w:rPr>
          <w:rFonts w:hint="cs"/>
          <w:spacing w:val="0"/>
          <w:sz w:val="28"/>
          <w:rtl/>
        </w:rPr>
        <w:t>نسبة</w:t>
      </w:r>
      <w:r w:rsidRPr="007B28C2">
        <w:rPr>
          <w:spacing w:val="0"/>
          <w:sz w:val="28"/>
          <w:rtl/>
        </w:rPr>
        <w:t xml:space="preserve"> </w:t>
      </w:r>
      <w:r w:rsidRPr="007B28C2">
        <w:rPr>
          <w:rFonts w:hint="cs"/>
          <w:spacing w:val="0"/>
          <w:sz w:val="28"/>
          <w:rtl/>
        </w:rPr>
        <w:t>ال</w:t>
      </w:r>
      <w:r w:rsidRPr="007B28C2">
        <w:rPr>
          <w:spacing w:val="0"/>
          <w:sz w:val="28"/>
          <w:rtl/>
        </w:rPr>
        <w:t>ق</w:t>
      </w:r>
      <w:r w:rsidRPr="007B28C2">
        <w:rPr>
          <w:rFonts w:hint="cs"/>
          <w:spacing w:val="0"/>
          <w:sz w:val="28"/>
          <w:rtl/>
        </w:rPr>
        <w:t>ِ</w:t>
      </w:r>
      <w:r w:rsidRPr="007B28C2">
        <w:rPr>
          <w:spacing w:val="0"/>
          <w:sz w:val="28"/>
          <w:rtl/>
        </w:rPr>
        <w:t>ي</w:t>
      </w:r>
      <w:r w:rsidRPr="007B28C2">
        <w:rPr>
          <w:rFonts w:hint="cs"/>
          <w:spacing w:val="0"/>
          <w:sz w:val="28"/>
          <w:rtl/>
        </w:rPr>
        <w:t>َ</w:t>
      </w:r>
      <w:r w:rsidRPr="007B28C2">
        <w:rPr>
          <w:spacing w:val="0"/>
          <w:sz w:val="28"/>
          <w:rtl/>
        </w:rPr>
        <w:t xml:space="preserve">م </w:t>
      </w:r>
      <w:r w:rsidRPr="007B28C2">
        <w:rPr>
          <w:rFonts w:hint="cs"/>
          <w:spacing w:val="0"/>
          <w:sz w:val="28"/>
          <w:rtl/>
        </w:rPr>
        <w:t>الخاصة ب</w:t>
      </w:r>
      <w:r w:rsidRPr="007B28C2">
        <w:rPr>
          <w:spacing w:val="0"/>
          <w:sz w:val="28"/>
          <w:rtl/>
        </w:rPr>
        <w:t xml:space="preserve">الإناث </w:t>
      </w:r>
      <w:r w:rsidRPr="007B28C2">
        <w:rPr>
          <w:rFonts w:hint="cs"/>
          <w:spacing w:val="0"/>
          <w:sz w:val="28"/>
          <w:rtl/>
        </w:rPr>
        <w:t>إلى القِيَم</w:t>
      </w:r>
      <w:r w:rsidRPr="007B28C2">
        <w:rPr>
          <w:spacing w:val="0"/>
          <w:sz w:val="28"/>
          <w:rtl/>
        </w:rPr>
        <w:t xml:space="preserve"> </w:t>
      </w:r>
      <w:r w:rsidRPr="007B28C2">
        <w:rPr>
          <w:rFonts w:hint="cs"/>
          <w:spacing w:val="0"/>
          <w:sz w:val="28"/>
          <w:rtl/>
        </w:rPr>
        <w:t>الخاصة ب</w:t>
      </w:r>
      <w:r w:rsidRPr="007B28C2">
        <w:rPr>
          <w:spacing w:val="0"/>
          <w:sz w:val="28"/>
          <w:rtl/>
        </w:rPr>
        <w:t xml:space="preserve">الذكور في </w:t>
      </w:r>
      <w:r w:rsidRPr="007B28C2">
        <w:rPr>
          <w:rFonts w:hint="cs"/>
          <w:spacing w:val="0"/>
          <w:sz w:val="28"/>
          <w:rtl/>
        </w:rPr>
        <w:t>مبيِّن ما</w:t>
      </w:r>
      <w:r w:rsidRPr="007B28C2">
        <w:rPr>
          <w:spacing w:val="0"/>
          <w:sz w:val="28"/>
          <w:rtl/>
        </w:rPr>
        <w:t>. و</w:t>
      </w:r>
      <w:r w:rsidRPr="007B28C2">
        <w:rPr>
          <w:rFonts w:hint="cs"/>
          <w:spacing w:val="0"/>
          <w:sz w:val="28"/>
          <w:rtl/>
        </w:rPr>
        <w:t xml:space="preserve">عندما يبلغ </w:t>
      </w:r>
      <w:r w:rsidRPr="007B28C2">
        <w:rPr>
          <w:spacing w:val="0"/>
          <w:sz w:val="28"/>
          <w:rtl/>
        </w:rPr>
        <w:t xml:space="preserve">مؤشر تكافؤ </w:t>
      </w:r>
      <w:r w:rsidRPr="007B28C2">
        <w:rPr>
          <w:rFonts w:hint="eastAsia"/>
          <w:spacing w:val="0"/>
          <w:sz w:val="28"/>
          <w:rtl/>
        </w:rPr>
        <w:t>الجنسين</w:t>
      </w:r>
      <w:r w:rsidRPr="007B28C2">
        <w:rPr>
          <w:rFonts w:hint="cs"/>
          <w:spacing w:val="0"/>
          <w:sz w:val="28"/>
          <w:rtl/>
        </w:rPr>
        <w:t xml:space="preserve"> 1.0،</w:t>
      </w:r>
      <w:r w:rsidRPr="007B28C2">
        <w:rPr>
          <w:spacing w:val="0"/>
          <w:sz w:val="28"/>
          <w:rtl/>
        </w:rPr>
        <w:t xml:space="preserve"> </w:t>
      </w:r>
      <w:r w:rsidRPr="007B28C2">
        <w:rPr>
          <w:rFonts w:hint="cs"/>
          <w:spacing w:val="0"/>
          <w:sz w:val="28"/>
          <w:rtl/>
        </w:rPr>
        <w:t xml:space="preserve">فهذا يعني أن ثمة </w:t>
      </w:r>
      <w:r w:rsidRPr="007B28C2">
        <w:rPr>
          <w:spacing w:val="0"/>
          <w:sz w:val="28"/>
          <w:rtl/>
        </w:rPr>
        <w:t>تكافؤاً (مساواة) بين الجنسين. و</w:t>
      </w:r>
      <w:r w:rsidRPr="007B28C2">
        <w:rPr>
          <w:rFonts w:hint="cs"/>
          <w:spacing w:val="0"/>
          <w:sz w:val="28"/>
          <w:rtl/>
        </w:rPr>
        <w:t xml:space="preserve">عندما يزيد </w:t>
      </w:r>
      <w:r w:rsidRPr="007B28C2">
        <w:rPr>
          <w:spacing w:val="0"/>
          <w:sz w:val="28"/>
          <w:rtl/>
        </w:rPr>
        <w:t xml:space="preserve">مؤشر تكافؤ الجنسين عن </w:t>
      </w:r>
      <w:r w:rsidRPr="007B28C2">
        <w:rPr>
          <w:rFonts w:hint="cs"/>
          <w:spacing w:val="0"/>
          <w:sz w:val="28"/>
          <w:rtl/>
        </w:rPr>
        <w:t>1.0،</w:t>
      </w:r>
      <w:r w:rsidRPr="007B28C2">
        <w:rPr>
          <w:spacing w:val="0"/>
          <w:sz w:val="28"/>
          <w:rtl/>
        </w:rPr>
        <w:t xml:space="preserve"> </w:t>
      </w:r>
      <w:r w:rsidRPr="007B28C2">
        <w:rPr>
          <w:rFonts w:hint="cs"/>
          <w:spacing w:val="0"/>
          <w:sz w:val="28"/>
          <w:rtl/>
        </w:rPr>
        <w:t xml:space="preserve">فهذا يعني أن ثمة </w:t>
      </w:r>
      <w:r w:rsidRPr="007B28C2">
        <w:rPr>
          <w:spacing w:val="0"/>
          <w:sz w:val="28"/>
          <w:rtl/>
        </w:rPr>
        <w:t xml:space="preserve">تفاوتاً </w:t>
      </w:r>
      <w:r w:rsidRPr="007B28C2">
        <w:rPr>
          <w:rFonts w:hint="eastAsia"/>
          <w:spacing w:val="0"/>
          <w:sz w:val="28"/>
          <w:rtl/>
        </w:rPr>
        <w:t>بين</w:t>
      </w:r>
      <w:r w:rsidRPr="007B28C2">
        <w:rPr>
          <w:spacing w:val="0"/>
          <w:sz w:val="28"/>
          <w:rtl/>
        </w:rPr>
        <w:t xml:space="preserve"> الجنسين لصالح الإناث (أي أن نسبة الإناث المسجلات في المدارس </w:t>
      </w:r>
      <w:r w:rsidRPr="007B28C2">
        <w:rPr>
          <w:rFonts w:hint="cs"/>
          <w:spacing w:val="0"/>
          <w:sz w:val="28"/>
          <w:rtl/>
        </w:rPr>
        <w:t xml:space="preserve">هي أعلى </w:t>
      </w:r>
      <w:r w:rsidRPr="007B28C2">
        <w:rPr>
          <w:rFonts w:hint="eastAsia"/>
          <w:spacing w:val="0"/>
          <w:sz w:val="28"/>
          <w:rtl/>
        </w:rPr>
        <w:t>مقارنة</w:t>
      </w:r>
      <w:r w:rsidRPr="007B28C2">
        <w:rPr>
          <w:rFonts w:hint="cs"/>
          <w:spacing w:val="0"/>
          <w:sz w:val="28"/>
          <w:rtl/>
        </w:rPr>
        <w:t>ً</w:t>
      </w:r>
      <w:r w:rsidRPr="007B28C2">
        <w:rPr>
          <w:spacing w:val="0"/>
          <w:sz w:val="28"/>
          <w:rtl/>
        </w:rPr>
        <w:t xml:space="preserve"> بالذكور).</w:t>
      </w:r>
    </w:p>
  </w:footnote>
  <w:footnote w:id="57">
    <w:p w:rsidR="0012449E" w:rsidRPr="00A61351" w:rsidRDefault="0012449E" w:rsidP="004F6B55">
      <w:pPr>
        <w:pStyle w:val="FootnoteText"/>
        <w:numPr>
          <w:ilvl w:val="1"/>
          <w:numId w:val="14"/>
        </w:numPr>
        <w:tabs>
          <w:tab w:val="clear" w:pos="14760"/>
        </w:tabs>
        <w:ind w:left="0" w:right="0" w:firstLine="720"/>
        <w:jc w:val="lowKashida"/>
        <w:rPr>
          <w:rFonts w:hint="cs"/>
          <w:spacing w:val="0"/>
        </w:rPr>
      </w:pPr>
      <w:r w:rsidRPr="00A61351">
        <w:rPr>
          <w:rFonts w:hint="eastAsia"/>
          <w:spacing w:val="0"/>
          <w:rtl/>
        </w:rPr>
        <w:t>اعتُمد</w:t>
      </w:r>
      <w:r w:rsidRPr="00A61351">
        <w:rPr>
          <w:spacing w:val="0"/>
          <w:rtl/>
        </w:rPr>
        <w:t xml:space="preserve"> </w:t>
      </w:r>
      <w:r w:rsidRPr="00A61351">
        <w:rPr>
          <w:rFonts w:hint="eastAsia"/>
          <w:spacing w:val="0"/>
          <w:rtl/>
        </w:rPr>
        <w:t>في</w:t>
      </w:r>
      <w:r w:rsidRPr="00A61351">
        <w:rPr>
          <w:spacing w:val="0"/>
          <w:rtl/>
        </w:rPr>
        <w:t xml:space="preserve"> آب/أغسطس 2001، </w:t>
      </w:r>
      <w:r w:rsidR="004F6B55">
        <w:rPr>
          <w:rFonts w:hint="cs"/>
          <w:spacing w:val="0"/>
          <w:rtl/>
        </w:rPr>
        <w:t>ال</w:t>
      </w:r>
      <w:r w:rsidRPr="00A61351">
        <w:rPr>
          <w:spacing w:val="0"/>
          <w:rtl/>
        </w:rPr>
        <w:t xml:space="preserve">قانون الجمهوري 9155، الذي يُسمى أيضاً بقانون إدارة التعليم </w:t>
      </w:r>
      <w:r w:rsidRPr="00A61351">
        <w:rPr>
          <w:rFonts w:hint="eastAsia"/>
          <w:spacing w:val="0"/>
          <w:rtl/>
        </w:rPr>
        <w:t>الأساسي،</w:t>
      </w:r>
      <w:r w:rsidRPr="00A61351">
        <w:rPr>
          <w:spacing w:val="0"/>
          <w:rtl/>
        </w:rPr>
        <w:t xml:space="preserve"> </w:t>
      </w:r>
      <w:r w:rsidRPr="00A61351">
        <w:rPr>
          <w:rFonts w:hint="cs"/>
          <w:spacing w:val="0"/>
          <w:rtl/>
        </w:rPr>
        <w:t>فحَوَّل</w:t>
      </w:r>
      <w:r w:rsidRPr="00A61351">
        <w:rPr>
          <w:spacing w:val="0"/>
          <w:rtl/>
        </w:rPr>
        <w:t xml:space="preserve"> </w:t>
      </w:r>
      <w:r w:rsidRPr="00A61351">
        <w:rPr>
          <w:rFonts w:hint="cs"/>
          <w:spacing w:val="0"/>
          <w:rtl/>
        </w:rPr>
        <w:t>ا</w:t>
      </w:r>
      <w:r w:rsidRPr="00A61351">
        <w:rPr>
          <w:spacing w:val="0"/>
          <w:rtl/>
        </w:rPr>
        <w:t>سم وزارة التعليم والثقافة والرياضة إلى وزارة التعليم</w:t>
      </w:r>
      <w:r w:rsidRPr="00A61351">
        <w:rPr>
          <w:rFonts w:hint="cs"/>
          <w:spacing w:val="0"/>
          <w:rtl/>
        </w:rPr>
        <w:t>،</w:t>
      </w:r>
      <w:r w:rsidRPr="00A61351">
        <w:rPr>
          <w:spacing w:val="0"/>
          <w:rtl/>
        </w:rPr>
        <w:t xml:space="preserve"> </w:t>
      </w:r>
      <w:r w:rsidRPr="00A61351">
        <w:rPr>
          <w:rFonts w:hint="cs"/>
          <w:spacing w:val="0"/>
          <w:rtl/>
        </w:rPr>
        <w:t>وأعاد</w:t>
      </w:r>
      <w:r w:rsidRPr="00A61351">
        <w:rPr>
          <w:spacing w:val="0"/>
          <w:rtl/>
        </w:rPr>
        <w:t xml:space="preserve"> </w:t>
      </w:r>
      <w:r w:rsidRPr="00A61351">
        <w:rPr>
          <w:rFonts w:hint="eastAsia"/>
          <w:spacing w:val="0"/>
          <w:rtl/>
        </w:rPr>
        <w:t>تحديد</w:t>
      </w:r>
      <w:r w:rsidRPr="00A61351">
        <w:rPr>
          <w:spacing w:val="0"/>
          <w:rtl/>
        </w:rPr>
        <w:t xml:space="preserve"> دور المكاتب الميدانية (المكاتب الإقليمية، ومكاتب الشُعَب، ومكاتب ومدارس </w:t>
      </w:r>
      <w:r w:rsidRPr="00A61351">
        <w:rPr>
          <w:rFonts w:hint="eastAsia"/>
          <w:spacing w:val="0"/>
          <w:rtl/>
        </w:rPr>
        <w:t>المقاطعات</w:t>
      </w:r>
      <w:r w:rsidRPr="00A61351">
        <w:rPr>
          <w:spacing w:val="0"/>
          <w:rtl/>
        </w:rPr>
        <w:t xml:space="preserve">). وينص القانون </w:t>
      </w:r>
      <w:r w:rsidRPr="00A61351">
        <w:rPr>
          <w:rFonts w:hint="cs"/>
          <w:spacing w:val="0"/>
          <w:rtl/>
        </w:rPr>
        <w:t xml:space="preserve">المذكور </w:t>
      </w:r>
      <w:r w:rsidRPr="00A61351">
        <w:rPr>
          <w:spacing w:val="0"/>
          <w:rtl/>
        </w:rPr>
        <w:t xml:space="preserve">على الإطار الشامل من أجل </w:t>
      </w:r>
      <w:r w:rsidRPr="00A61351">
        <w:rPr>
          <w:rFonts w:hint="cs"/>
          <w:spacing w:val="0"/>
          <w:rtl/>
        </w:rPr>
        <w:t>‘</w:t>
      </w:r>
      <w:r w:rsidRPr="00A61351">
        <w:rPr>
          <w:spacing w:val="0"/>
          <w:rtl/>
        </w:rPr>
        <w:t>1</w:t>
      </w:r>
      <w:r w:rsidRPr="00A61351">
        <w:rPr>
          <w:rFonts w:hint="cs"/>
          <w:spacing w:val="0"/>
          <w:rtl/>
        </w:rPr>
        <w:t>‘</w:t>
      </w:r>
      <w:r w:rsidRPr="00A61351">
        <w:rPr>
          <w:spacing w:val="0"/>
          <w:rtl/>
        </w:rPr>
        <w:t xml:space="preserve"> م</w:t>
      </w:r>
      <w:r w:rsidRPr="00A61351">
        <w:rPr>
          <w:rFonts w:hint="cs"/>
          <w:spacing w:val="0"/>
          <w:rtl/>
        </w:rPr>
        <w:t xml:space="preserve">نح </w:t>
      </w:r>
      <w:r w:rsidRPr="00A61351">
        <w:rPr>
          <w:rFonts w:hint="eastAsia"/>
          <w:spacing w:val="0"/>
          <w:rtl/>
        </w:rPr>
        <w:t>مديري</w:t>
      </w:r>
      <w:r w:rsidRPr="00A61351">
        <w:rPr>
          <w:spacing w:val="0"/>
          <w:rtl/>
        </w:rPr>
        <w:t xml:space="preserve"> المدارس </w:t>
      </w:r>
      <w:r w:rsidRPr="00A61351">
        <w:rPr>
          <w:rFonts w:hint="cs"/>
          <w:spacing w:val="0"/>
          <w:rtl/>
        </w:rPr>
        <w:t xml:space="preserve">السلطات المطلوبة </w:t>
      </w:r>
      <w:r w:rsidRPr="00A61351">
        <w:rPr>
          <w:spacing w:val="0"/>
          <w:rtl/>
        </w:rPr>
        <w:t xml:space="preserve">عن طريق تعزيز أدوارهم القيادية؛ </w:t>
      </w:r>
      <w:r w:rsidRPr="00A61351">
        <w:rPr>
          <w:rFonts w:hint="cs"/>
          <w:spacing w:val="0"/>
          <w:rtl/>
        </w:rPr>
        <w:t>‘</w:t>
      </w:r>
      <w:r w:rsidRPr="00A61351">
        <w:rPr>
          <w:spacing w:val="0"/>
          <w:rtl/>
        </w:rPr>
        <w:t>2</w:t>
      </w:r>
      <w:r w:rsidRPr="00A61351">
        <w:rPr>
          <w:rFonts w:hint="cs"/>
          <w:spacing w:val="0"/>
          <w:rtl/>
        </w:rPr>
        <w:t>‘</w:t>
      </w:r>
      <w:r w:rsidRPr="00A61351">
        <w:rPr>
          <w:spacing w:val="0"/>
          <w:rtl/>
        </w:rPr>
        <w:t xml:space="preserve"> إدارة المد</w:t>
      </w:r>
      <w:r w:rsidRPr="00A61351">
        <w:rPr>
          <w:rFonts w:hint="cs"/>
          <w:spacing w:val="0"/>
          <w:rtl/>
        </w:rPr>
        <w:t>ا</w:t>
      </w:r>
      <w:r w:rsidRPr="00A61351">
        <w:rPr>
          <w:spacing w:val="0"/>
          <w:rtl/>
        </w:rPr>
        <w:t xml:space="preserve">رس في إطار </w:t>
      </w:r>
      <w:r w:rsidRPr="00A61351">
        <w:rPr>
          <w:rFonts w:hint="eastAsia"/>
          <w:spacing w:val="0"/>
          <w:rtl/>
        </w:rPr>
        <w:t>الشفافية</w:t>
      </w:r>
      <w:r w:rsidRPr="00A61351">
        <w:rPr>
          <w:spacing w:val="0"/>
          <w:rtl/>
        </w:rPr>
        <w:t xml:space="preserve"> والمساءلة المحلية. والهدف من التعليم الأساسي هو ت</w:t>
      </w:r>
      <w:r w:rsidRPr="00A61351">
        <w:rPr>
          <w:rFonts w:hint="cs"/>
          <w:spacing w:val="0"/>
          <w:rtl/>
        </w:rPr>
        <w:t>زويد</w:t>
      </w:r>
      <w:r w:rsidRPr="00A61351">
        <w:rPr>
          <w:spacing w:val="0"/>
          <w:rtl/>
        </w:rPr>
        <w:t xml:space="preserve"> السكان في سن </w:t>
      </w:r>
      <w:r w:rsidRPr="00A61351">
        <w:rPr>
          <w:rFonts w:hint="eastAsia"/>
          <w:spacing w:val="0"/>
          <w:rtl/>
        </w:rPr>
        <w:t>الدراسة</w:t>
      </w:r>
      <w:r w:rsidRPr="00A61351">
        <w:rPr>
          <w:spacing w:val="0"/>
          <w:rtl/>
        </w:rPr>
        <w:t xml:space="preserve"> والشبان </w:t>
      </w:r>
      <w:r w:rsidRPr="00A61351">
        <w:rPr>
          <w:rFonts w:hint="cs"/>
          <w:spacing w:val="0"/>
          <w:rtl/>
        </w:rPr>
        <w:t>ب</w:t>
      </w:r>
      <w:r w:rsidRPr="00A61351">
        <w:rPr>
          <w:spacing w:val="0"/>
          <w:rtl/>
        </w:rPr>
        <w:t>المهارات والمعارف والقيم</w:t>
      </w:r>
      <w:r w:rsidRPr="00A61351">
        <w:rPr>
          <w:rFonts w:hint="cs"/>
          <w:spacing w:val="0"/>
          <w:rtl/>
        </w:rPr>
        <w:t>،</w:t>
      </w:r>
      <w:r w:rsidRPr="00A61351">
        <w:rPr>
          <w:spacing w:val="0"/>
          <w:rtl/>
        </w:rPr>
        <w:t xml:space="preserve"> ك</w:t>
      </w:r>
      <w:r w:rsidRPr="00A61351">
        <w:rPr>
          <w:rFonts w:hint="cs"/>
          <w:spacing w:val="0"/>
          <w:rtl/>
        </w:rPr>
        <w:t>يما يصبحون مواطنين حريصين</w:t>
      </w:r>
      <w:r w:rsidRPr="00A61351">
        <w:rPr>
          <w:spacing w:val="0"/>
          <w:rtl/>
        </w:rPr>
        <w:t xml:space="preserve">، </w:t>
      </w:r>
      <w:r w:rsidRPr="00A61351">
        <w:rPr>
          <w:rFonts w:hint="cs"/>
          <w:spacing w:val="0"/>
          <w:rtl/>
        </w:rPr>
        <w:t>و</w:t>
      </w:r>
      <w:r w:rsidRPr="00A61351">
        <w:rPr>
          <w:rFonts w:hint="eastAsia"/>
          <w:spacing w:val="0"/>
          <w:rtl/>
        </w:rPr>
        <w:t>معتمد</w:t>
      </w:r>
      <w:r w:rsidRPr="00A61351">
        <w:rPr>
          <w:rFonts w:hint="cs"/>
          <w:spacing w:val="0"/>
          <w:rtl/>
        </w:rPr>
        <w:t>ين</w:t>
      </w:r>
      <w:r w:rsidRPr="00A61351">
        <w:rPr>
          <w:spacing w:val="0"/>
          <w:rtl/>
        </w:rPr>
        <w:t xml:space="preserve"> على </w:t>
      </w:r>
      <w:r w:rsidRPr="00A61351">
        <w:rPr>
          <w:rFonts w:hint="cs"/>
          <w:spacing w:val="0"/>
          <w:rtl/>
        </w:rPr>
        <w:t>ال</w:t>
      </w:r>
      <w:r w:rsidRPr="00A61351">
        <w:rPr>
          <w:spacing w:val="0"/>
          <w:rtl/>
        </w:rPr>
        <w:t>ذات، ومنتج</w:t>
      </w:r>
      <w:r w:rsidRPr="00A61351">
        <w:rPr>
          <w:rFonts w:hint="cs"/>
          <w:spacing w:val="0"/>
          <w:rtl/>
        </w:rPr>
        <w:t xml:space="preserve">ين </w:t>
      </w:r>
      <w:r w:rsidRPr="00A61351">
        <w:rPr>
          <w:spacing w:val="0"/>
          <w:rtl/>
        </w:rPr>
        <w:t>ويتحل</w:t>
      </w:r>
      <w:r w:rsidRPr="00A61351">
        <w:rPr>
          <w:rFonts w:hint="cs"/>
          <w:spacing w:val="0"/>
          <w:rtl/>
        </w:rPr>
        <w:t xml:space="preserve">ون </w:t>
      </w:r>
      <w:r w:rsidRPr="00A61351">
        <w:rPr>
          <w:spacing w:val="0"/>
          <w:rtl/>
        </w:rPr>
        <w:t>بالروح الوطنية.</w:t>
      </w:r>
    </w:p>
  </w:footnote>
  <w:footnote w:id="58">
    <w:p w:rsidR="0012449E" w:rsidRPr="00236AAD" w:rsidRDefault="0012449E" w:rsidP="004F6B55">
      <w:pPr>
        <w:pStyle w:val="FootnoteText"/>
        <w:numPr>
          <w:ilvl w:val="1"/>
          <w:numId w:val="14"/>
        </w:numPr>
        <w:tabs>
          <w:tab w:val="clear" w:pos="14760"/>
        </w:tabs>
        <w:ind w:left="0" w:right="0" w:firstLine="720"/>
        <w:jc w:val="lowKashida"/>
        <w:rPr>
          <w:spacing w:val="0"/>
          <w:rtl/>
        </w:rPr>
      </w:pPr>
      <w:r w:rsidRPr="004F6B55">
        <w:rPr>
          <w:rFonts w:hint="cs"/>
          <w:spacing w:val="0"/>
          <w:rtl/>
        </w:rPr>
        <w:t xml:space="preserve">وهي </w:t>
      </w:r>
      <w:r w:rsidRPr="004F6B55">
        <w:rPr>
          <w:rFonts w:hint="eastAsia"/>
          <w:spacing w:val="0"/>
          <w:rtl/>
        </w:rPr>
        <w:t>المشاريع</w:t>
      </w:r>
      <w:r w:rsidRPr="004F6B55">
        <w:rPr>
          <w:spacing w:val="0"/>
          <w:rtl/>
        </w:rPr>
        <w:t xml:space="preserve"> التالية بموجب </w:t>
      </w:r>
      <w:r w:rsidRPr="004F6B55">
        <w:rPr>
          <w:rFonts w:hint="cs"/>
          <w:spacing w:val="0"/>
          <w:rtl/>
        </w:rPr>
        <w:t>ال</w:t>
      </w:r>
      <w:r w:rsidRPr="004F6B55">
        <w:rPr>
          <w:spacing w:val="0"/>
          <w:rtl/>
        </w:rPr>
        <w:t>نظام ا</w:t>
      </w:r>
      <w:r w:rsidRPr="004F6B55">
        <w:rPr>
          <w:rFonts w:hint="cs"/>
          <w:spacing w:val="0"/>
          <w:rtl/>
        </w:rPr>
        <w:t>ل</w:t>
      </w:r>
      <w:r w:rsidRPr="004F6B55">
        <w:rPr>
          <w:spacing w:val="0"/>
          <w:rtl/>
        </w:rPr>
        <w:t xml:space="preserve">متعدد </w:t>
      </w:r>
      <w:r w:rsidRPr="004F6B55">
        <w:rPr>
          <w:rFonts w:hint="cs"/>
          <w:spacing w:val="0"/>
          <w:rtl/>
        </w:rPr>
        <w:t>المراحل</w:t>
      </w:r>
      <w:r w:rsidRPr="004F6B55">
        <w:rPr>
          <w:spacing w:val="0"/>
          <w:rtl/>
        </w:rPr>
        <w:t xml:space="preserve">: </w:t>
      </w:r>
      <w:r w:rsidRPr="00236AAD">
        <w:rPr>
          <w:rFonts w:hint="eastAsia"/>
          <w:spacing w:val="0"/>
          <w:rtl/>
        </w:rPr>
        <w:t>مشاريع</w:t>
      </w:r>
      <w:r w:rsidRPr="00236AAD">
        <w:rPr>
          <w:spacing w:val="0"/>
          <w:rtl/>
        </w:rPr>
        <w:t xml:space="preserve"> المدارس التجريبية</w:t>
      </w:r>
      <w:r w:rsidRPr="00236AAD">
        <w:rPr>
          <w:rFonts w:hint="cs"/>
          <w:spacing w:val="0"/>
          <w:rtl/>
        </w:rPr>
        <w:t xml:space="preserve"> ذات الفصول</w:t>
      </w:r>
      <w:r w:rsidRPr="00236AAD">
        <w:rPr>
          <w:spacing w:val="0"/>
          <w:rtl/>
        </w:rPr>
        <w:t xml:space="preserve"> </w:t>
      </w:r>
      <w:r w:rsidRPr="00236AAD">
        <w:rPr>
          <w:rFonts w:hint="eastAsia"/>
          <w:spacing w:val="0"/>
          <w:rtl/>
        </w:rPr>
        <w:t>المتعددة</w:t>
      </w:r>
      <w:r w:rsidRPr="00236AAD">
        <w:rPr>
          <w:spacing w:val="0"/>
          <w:rtl/>
        </w:rPr>
        <w:t xml:space="preserve"> </w:t>
      </w:r>
      <w:r w:rsidRPr="00236AAD">
        <w:rPr>
          <w:rFonts w:hint="cs"/>
          <w:spacing w:val="0"/>
          <w:rtl/>
        </w:rPr>
        <w:t>المراحل</w:t>
      </w:r>
      <w:r w:rsidRPr="00236AAD">
        <w:rPr>
          <w:spacing w:val="0"/>
          <w:rtl/>
        </w:rPr>
        <w:t xml:space="preserve"> - أنشئ مشروع المدرسة التجريبية المتعددة </w:t>
      </w:r>
      <w:r w:rsidRPr="00236AAD">
        <w:rPr>
          <w:rFonts w:hint="cs"/>
          <w:spacing w:val="0"/>
          <w:rtl/>
        </w:rPr>
        <w:t>المراحل</w:t>
      </w:r>
      <w:r w:rsidRPr="00236AAD">
        <w:rPr>
          <w:spacing w:val="0"/>
          <w:rtl/>
        </w:rPr>
        <w:t xml:space="preserve"> بغية تحسين </w:t>
      </w:r>
      <w:r w:rsidRPr="00236AAD">
        <w:rPr>
          <w:rFonts w:hint="eastAsia"/>
          <w:spacing w:val="0"/>
          <w:rtl/>
        </w:rPr>
        <w:t>الأداء</w:t>
      </w:r>
      <w:r w:rsidRPr="00236AAD">
        <w:rPr>
          <w:spacing w:val="0"/>
          <w:rtl/>
        </w:rPr>
        <w:t xml:space="preserve"> الشامل للمدارس التجريبية </w:t>
      </w:r>
      <w:r w:rsidRPr="00236AAD">
        <w:rPr>
          <w:rFonts w:hint="cs"/>
          <w:spacing w:val="0"/>
          <w:rtl/>
        </w:rPr>
        <w:t>ذات الفصول</w:t>
      </w:r>
      <w:r w:rsidRPr="00236AAD">
        <w:rPr>
          <w:spacing w:val="0"/>
          <w:rtl/>
        </w:rPr>
        <w:t xml:space="preserve"> </w:t>
      </w:r>
      <w:r w:rsidRPr="00236AAD">
        <w:rPr>
          <w:rFonts w:hint="eastAsia"/>
          <w:spacing w:val="0"/>
          <w:rtl/>
        </w:rPr>
        <w:t>المتعددة</w:t>
      </w:r>
      <w:r w:rsidRPr="00236AAD">
        <w:rPr>
          <w:spacing w:val="0"/>
          <w:rtl/>
        </w:rPr>
        <w:t xml:space="preserve"> </w:t>
      </w:r>
      <w:r w:rsidRPr="00236AAD">
        <w:rPr>
          <w:rFonts w:hint="cs"/>
          <w:spacing w:val="0"/>
          <w:rtl/>
        </w:rPr>
        <w:t>المراحل</w:t>
      </w:r>
      <w:r w:rsidRPr="00236AAD">
        <w:rPr>
          <w:spacing w:val="0"/>
          <w:rtl/>
        </w:rPr>
        <w:t xml:space="preserve"> عن طريق تدريب </w:t>
      </w:r>
      <w:r w:rsidRPr="00236AAD">
        <w:rPr>
          <w:rFonts w:hint="cs"/>
          <w:spacing w:val="0"/>
          <w:rtl/>
        </w:rPr>
        <w:t>المعلمين</w:t>
      </w:r>
      <w:r w:rsidRPr="00236AAD">
        <w:rPr>
          <w:spacing w:val="0"/>
          <w:rtl/>
        </w:rPr>
        <w:t xml:space="preserve"> والقائمين على شؤون </w:t>
      </w:r>
      <w:r w:rsidRPr="00236AAD">
        <w:rPr>
          <w:rFonts w:hint="eastAsia"/>
          <w:spacing w:val="0"/>
          <w:rtl/>
        </w:rPr>
        <w:t>المدارس</w:t>
      </w:r>
      <w:r w:rsidRPr="00236AAD">
        <w:rPr>
          <w:spacing w:val="0"/>
          <w:rtl/>
        </w:rPr>
        <w:t xml:space="preserve"> </w:t>
      </w:r>
      <w:r w:rsidRPr="00236AAD">
        <w:rPr>
          <w:rFonts w:hint="cs"/>
          <w:spacing w:val="0"/>
          <w:rtl/>
        </w:rPr>
        <w:t>وتوفير</w:t>
      </w:r>
      <w:r w:rsidRPr="00236AAD">
        <w:rPr>
          <w:spacing w:val="0"/>
          <w:rtl/>
        </w:rPr>
        <w:t xml:space="preserve"> الكتب المدرسية وأدوات التعليم. </w:t>
      </w:r>
    </w:p>
    <w:p w:rsidR="0012449E" w:rsidRPr="00C76EE9" w:rsidRDefault="0012449E" w:rsidP="00C76EE9">
      <w:pPr>
        <w:pStyle w:val="FootnoteText"/>
        <w:ind w:left="-25" w:right="0" w:firstLine="791"/>
        <w:jc w:val="lowKashida"/>
        <w:rPr>
          <w:rFonts w:hint="cs"/>
          <w:spacing w:val="0"/>
          <w:rtl/>
        </w:rPr>
      </w:pPr>
      <w:r w:rsidRPr="00C76EE9">
        <w:rPr>
          <w:rFonts w:hint="eastAsia"/>
          <w:i/>
          <w:iCs/>
          <w:spacing w:val="0"/>
          <w:sz w:val="20"/>
          <w:rtl/>
        </w:rPr>
        <w:t>برنامج</w:t>
      </w:r>
      <w:r w:rsidRPr="00C76EE9">
        <w:rPr>
          <w:i/>
          <w:iCs/>
          <w:spacing w:val="0"/>
          <w:sz w:val="20"/>
          <w:rtl/>
        </w:rPr>
        <w:t xml:space="preserve"> تحسين تعل</w:t>
      </w:r>
      <w:r w:rsidRPr="00C76EE9">
        <w:rPr>
          <w:rFonts w:hint="cs"/>
          <w:i/>
          <w:iCs/>
          <w:spacing w:val="0"/>
          <w:sz w:val="20"/>
          <w:rtl/>
        </w:rPr>
        <w:t>ّ</w:t>
      </w:r>
      <w:r w:rsidRPr="00C76EE9">
        <w:rPr>
          <w:i/>
          <w:iCs/>
          <w:spacing w:val="0"/>
          <w:sz w:val="20"/>
          <w:rtl/>
        </w:rPr>
        <w:t xml:space="preserve">م </w:t>
      </w:r>
      <w:r w:rsidRPr="00C76EE9">
        <w:rPr>
          <w:rFonts w:hint="eastAsia"/>
          <w:i/>
          <w:iCs/>
          <w:spacing w:val="0"/>
          <w:sz w:val="20"/>
          <w:rtl/>
        </w:rPr>
        <w:t>التلاميذ</w:t>
      </w:r>
      <w:r w:rsidRPr="00C76EE9">
        <w:rPr>
          <w:spacing w:val="0"/>
          <w:sz w:val="20"/>
          <w:rtl/>
        </w:rPr>
        <w:t xml:space="preserve"> - يقدم برنامج تحسين تعل</w:t>
      </w:r>
      <w:r w:rsidRPr="00C76EE9">
        <w:rPr>
          <w:rFonts w:hint="cs"/>
          <w:spacing w:val="0"/>
          <w:sz w:val="20"/>
          <w:rtl/>
        </w:rPr>
        <w:t>ّ</w:t>
      </w:r>
      <w:r w:rsidRPr="00C76EE9">
        <w:rPr>
          <w:spacing w:val="0"/>
          <w:sz w:val="20"/>
          <w:rtl/>
        </w:rPr>
        <w:t xml:space="preserve">م التلاميذ </w:t>
      </w:r>
      <w:r w:rsidRPr="00C76EE9">
        <w:rPr>
          <w:rFonts w:hint="eastAsia"/>
          <w:spacing w:val="0"/>
          <w:sz w:val="20"/>
          <w:rtl/>
        </w:rPr>
        <w:t>الذي</w:t>
      </w:r>
      <w:r w:rsidRPr="00C76EE9">
        <w:rPr>
          <w:spacing w:val="0"/>
          <w:sz w:val="20"/>
          <w:rtl/>
        </w:rPr>
        <w:t xml:space="preserve"> يدعمه برنامج الأمم المتحدة الإنمائي الدعم المباشر للصفوف المتعددة </w:t>
      </w:r>
      <w:r w:rsidRPr="00C76EE9">
        <w:rPr>
          <w:rFonts w:hint="cs"/>
          <w:spacing w:val="0"/>
          <w:sz w:val="20"/>
          <w:rtl/>
        </w:rPr>
        <w:t>المراحل</w:t>
      </w:r>
      <w:r w:rsidRPr="00C76EE9">
        <w:rPr>
          <w:spacing w:val="0"/>
          <w:sz w:val="20"/>
          <w:rtl/>
        </w:rPr>
        <w:t xml:space="preserve"> </w:t>
      </w:r>
      <w:r w:rsidRPr="00C76EE9">
        <w:rPr>
          <w:rFonts w:hint="eastAsia"/>
          <w:spacing w:val="0"/>
          <w:sz w:val="20"/>
          <w:rtl/>
        </w:rPr>
        <w:t>عن</w:t>
      </w:r>
      <w:r w:rsidRPr="00C76EE9">
        <w:rPr>
          <w:spacing w:val="0"/>
          <w:sz w:val="20"/>
          <w:rtl/>
        </w:rPr>
        <w:t xml:space="preserve"> طريق إتاحة مواد تعليمية إضافية للتلاميذ</w:t>
      </w:r>
      <w:r w:rsidRPr="00C76EE9">
        <w:rPr>
          <w:rFonts w:hint="cs"/>
          <w:spacing w:val="0"/>
          <w:sz w:val="20"/>
          <w:rtl/>
        </w:rPr>
        <w:t>،</w:t>
      </w:r>
      <w:r w:rsidRPr="00C76EE9">
        <w:rPr>
          <w:spacing w:val="0"/>
          <w:sz w:val="20"/>
          <w:rtl/>
        </w:rPr>
        <w:t xml:space="preserve"> ويشجع </w:t>
      </w:r>
      <w:r w:rsidRPr="00C76EE9">
        <w:rPr>
          <w:rFonts w:hint="cs"/>
          <w:spacing w:val="0"/>
          <w:sz w:val="20"/>
          <w:rtl/>
        </w:rPr>
        <w:t xml:space="preserve">على </w:t>
      </w:r>
      <w:r w:rsidRPr="00C76EE9">
        <w:rPr>
          <w:spacing w:val="0"/>
          <w:sz w:val="20"/>
          <w:rtl/>
        </w:rPr>
        <w:t xml:space="preserve">دعم المجتمع المحلي </w:t>
      </w:r>
      <w:r w:rsidRPr="00C76EE9">
        <w:rPr>
          <w:rFonts w:hint="cs"/>
          <w:spacing w:val="0"/>
          <w:sz w:val="20"/>
          <w:rtl/>
        </w:rPr>
        <w:t>ل</w:t>
      </w:r>
      <w:r w:rsidRPr="00C76EE9">
        <w:rPr>
          <w:rFonts w:hint="eastAsia"/>
          <w:spacing w:val="0"/>
          <w:sz w:val="20"/>
          <w:rtl/>
        </w:rPr>
        <w:t>لبرنامج</w:t>
      </w:r>
      <w:r w:rsidRPr="00C76EE9">
        <w:rPr>
          <w:spacing w:val="0"/>
          <w:sz w:val="20"/>
          <w:rtl/>
        </w:rPr>
        <w:t>. ويركز البرنامج على أربع مقاطعات مختارة</w:t>
      </w:r>
      <w:r w:rsidRPr="00C76EE9">
        <w:rPr>
          <w:rFonts w:hint="cs"/>
          <w:spacing w:val="0"/>
          <w:sz w:val="20"/>
          <w:rtl/>
        </w:rPr>
        <w:t>،</w:t>
      </w:r>
      <w:r w:rsidRPr="00C76EE9">
        <w:rPr>
          <w:spacing w:val="0"/>
          <w:sz w:val="20"/>
          <w:rtl/>
        </w:rPr>
        <w:t xml:space="preserve"> وهي: سوريغاو د</w:t>
      </w:r>
      <w:r w:rsidRPr="00C76EE9">
        <w:rPr>
          <w:rFonts w:hint="cs"/>
          <w:spacing w:val="0"/>
          <w:sz w:val="20"/>
          <w:rtl/>
        </w:rPr>
        <w:t>ِ</w:t>
      </w:r>
      <w:r w:rsidRPr="00C76EE9">
        <w:rPr>
          <w:spacing w:val="0"/>
          <w:sz w:val="20"/>
          <w:rtl/>
        </w:rPr>
        <w:t xml:space="preserve">ل سور، </w:t>
      </w:r>
      <w:r w:rsidRPr="00C76EE9">
        <w:rPr>
          <w:rFonts w:hint="cs"/>
          <w:spacing w:val="0"/>
          <w:sz w:val="20"/>
          <w:rtl/>
        </w:rPr>
        <w:t>و</w:t>
      </w:r>
      <w:r w:rsidRPr="00C76EE9">
        <w:rPr>
          <w:spacing w:val="0"/>
          <w:sz w:val="20"/>
          <w:rtl/>
        </w:rPr>
        <w:t>ز</w:t>
      </w:r>
      <w:r w:rsidRPr="00C76EE9">
        <w:rPr>
          <w:rFonts w:hint="cs"/>
          <w:spacing w:val="0"/>
          <w:sz w:val="20"/>
          <w:rtl/>
        </w:rPr>
        <w:t>ا</w:t>
      </w:r>
      <w:r w:rsidRPr="00C76EE9">
        <w:rPr>
          <w:spacing w:val="0"/>
          <w:sz w:val="20"/>
          <w:rtl/>
        </w:rPr>
        <w:t xml:space="preserve">مبوانغا </w:t>
      </w:r>
      <w:r w:rsidRPr="00C76EE9">
        <w:rPr>
          <w:rFonts w:hint="eastAsia"/>
          <w:spacing w:val="0"/>
          <w:sz w:val="20"/>
          <w:rtl/>
        </w:rPr>
        <w:t>د</w:t>
      </w:r>
      <w:r w:rsidRPr="00C76EE9">
        <w:rPr>
          <w:rFonts w:hint="cs"/>
          <w:spacing w:val="0"/>
          <w:sz w:val="20"/>
          <w:rtl/>
        </w:rPr>
        <w:t>ِ</w:t>
      </w:r>
      <w:r w:rsidRPr="00C76EE9">
        <w:rPr>
          <w:rFonts w:hint="eastAsia"/>
          <w:spacing w:val="0"/>
          <w:sz w:val="20"/>
          <w:rtl/>
        </w:rPr>
        <w:t>ل</w:t>
      </w:r>
      <w:r w:rsidRPr="00C76EE9">
        <w:rPr>
          <w:spacing w:val="0"/>
          <w:sz w:val="20"/>
          <w:rtl/>
        </w:rPr>
        <w:t xml:space="preserve"> سور، </w:t>
      </w:r>
      <w:r w:rsidRPr="00C76EE9">
        <w:rPr>
          <w:rFonts w:hint="cs"/>
          <w:spacing w:val="0"/>
          <w:sz w:val="20"/>
          <w:rtl/>
        </w:rPr>
        <w:t>و</w:t>
      </w:r>
      <w:r w:rsidRPr="00C76EE9">
        <w:rPr>
          <w:spacing w:val="0"/>
          <w:sz w:val="20"/>
          <w:rtl/>
        </w:rPr>
        <w:t>شمال كوتاباتو، ون</w:t>
      </w:r>
      <w:r w:rsidRPr="00C76EE9">
        <w:rPr>
          <w:rFonts w:hint="cs"/>
          <w:spacing w:val="0"/>
          <w:sz w:val="20"/>
          <w:rtl/>
        </w:rPr>
        <w:t>ِ</w:t>
      </w:r>
      <w:r w:rsidRPr="00C76EE9">
        <w:rPr>
          <w:spacing w:val="0"/>
          <w:sz w:val="20"/>
          <w:rtl/>
        </w:rPr>
        <w:t>غر</w:t>
      </w:r>
      <w:r w:rsidRPr="00C76EE9">
        <w:rPr>
          <w:rFonts w:hint="cs"/>
          <w:spacing w:val="0"/>
          <w:sz w:val="20"/>
          <w:rtl/>
        </w:rPr>
        <w:t>ُ</w:t>
      </w:r>
      <w:r w:rsidRPr="00C76EE9">
        <w:rPr>
          <w:spacing w:val="0"/>
          <w:sz w:val="20"/>
          <w:rtl/>
        </w:rPr>
        <w:t>س الشرقية</w:t>
      </w:r>
      <w:r w:rsidRPr="00C76EE9">
        <w:rPr>
          <w:rFonts w:hint="cs"/>
          <w:spacing w:val="0"/>
          <w:rtl/>
        </w:rPr>
        <w:t>.</w:t>
      </w:r>
    </w:p>
    <w:p w:rsidR="0012449E" w:rsidRPr="00C76EE9" w:rsidRDefault="0012449E" w:rsidP="00C76EE9">
      <w:pPr>
        <w:pStyle w:val="FootnoteText"/>
        <w:tabs>
          <w:tab w:val="left" w:pos="0"/>
        </w:tabs>
        <w:ind w:right="0" w:firstLine="720"/>
        <w:jc w:val="lowKashida"/>
        <w:rPr>
          <w:rFonts w:hint="cs"/>
          <w:spacing w:val="0"/>
          <w:sz w:val="20"/>
          <w:rtl/>
        </w:rPr>
      </w:pPr>
      <w:r w:rsidRPr="00C76EE9">
        <w:rPr>
          <w:rFonts w:hint="eastAsia"/>
          <w:i/>
          <w:iCs/>
          <w:spacing w:val="0"/>
          <w:sz w:val="20"/>
          <w:rtl/>
        </w:rPr>
        <w:t>مشروع</w:t>
      </w:r>
      <w:r w:rsidRPr="00C76EE9">
        <w:rPr>
          <w:i/>
          <w:iCs/>
          <w:spacing w:val="0"/>
          <w:sz w:val="20"/>
          <w:rtl/>
        </w:rPr>
        <w:t xml:space="preserve"> البيت المدرسي الأحمر الصغير -</w:t>
      </w:r>
      <w:r w:rsidRPr="00C76EE9">
        <w:rPr>
          <w:spacing w:val="0"/>
          <w:sz w:val="20"/>
          <w:rtl/>
        </w:rPr>
        <w:t xml:space="preserve"> </w:t>
      </w:r>
      <w:r w:rsidRPr="00C76EE9">
        <w:rPr>
          <w:rFonts w:hint="cs"/>
          <w:spacing w:val="0"/>
          <w:sz w:val="20"/>
          <w:rtl/>
        </w:rPr>
        <w:t>أقامت</w:t>
      </w:r>
      <w:r w:rsidRPr="00C76EE9">
        <w:rPr>
          <w:spacing w:val="0"/>
          <w:sz w:val="20"/>
          <w:rtl/>
        </w:rPr>
        <w:t xml:space="preserve"> وزارة التعليم (التي كانت تسمى سابقاً </w:t>
      </w:r>
      <w:r w:rsidRPr="00C76EE9">
        <w:rPr>
          <w:rFonts w:hint="cs"/>
          <w:spacing w:val="0"/>
          <w:sz w:val="20"/>
          <w:rtl/>
        </w:rPr>
        <w:t>وزارة التعليم والثقافة والرياضة)</w:t>
      </w:r>
      <w:r w:rsidRPr="00C76EE9">
        <w:rPr>
          <w:spacing w:val="0"/>
          <w:sz w:val="20"/>
          <w:rtl/>
        </w:rPr>
        <w:t xml:space="preserve"> في عام 1998 شراكة</w:t>
      </w:r>
      <w:r w:rsidRPr="00C76EE9">
        <w:rPr>
          <w:rFonts w:hint="cs"/>
          <w:spacing w:val="0"/>
          <w:sz w:val="20"/>
          <w:rtl/>
        </w:rPr>
        <w:t>ً</w:t>
      </w:r>
      <w:r w:rsidRPr="00C76EE9">
        <w:rPr>
          <w:spacing w:val="0"/>
          <w:sz w:val="20"/>
          <w:rtl/>
        </w:rPr>
        <w:t xml:space="preserve"> مع مؤسسة </w:t>
      </w:r>
      <w:r w:rsidRPr="00C76EE9">
        <w:rPr>
          <w:rFonts w:hint="eastAsia"/>
          <w:spacing w:val="0"/>
          <w:sz w:val="20"/>
          <w:rtl/>
        </w:rPr>
        <w:t>كوكاكولا</w:t>
      </w:r>
      <w:r w:rsidRPr="00C76EE9">
        <w:rPr>
          <w:spacing w:val="0"/>
          <w:sz w:val="20"/>
          <w:rtl/>
        </w:rPr>
        <w:t xml:space="preserve"> المتحدة بالفلبين، ترمي إلى تنظيم مشروع البيت المدرسي الأحمر الصغير. </w:t>
      </w:r>
      <w:r w:rsidRPr="00C76EE9">
        <w:rPr>
          <w:rFonts w:hint="eastAsia"/>
          <w:spacing w:val="0"/>
          <w:sz w:val="20"/>
          <w:rtl/>
        </w:rPr>
        <w:t>ويهدف</w:t>
      </w:r>
      <w:r w:rsidRPr="00C76EE9">
        <w:rPr>
          <w:spacing w:val="0"/>
          <w:sz w:val="20"/>
          <w:rtl/>
        </w:rPr>
        <w:t xml:space="preserve"> المشروع إلى إتاحة 50 مبنى يتألف كل منه من ثلاثة صفوف إلى مدارس مختارة </w:t>
      </w:r>
      <w:r w:rsidRPr="00C76EE9">
        <w:rPr>
          <w:rFonts w:hint="cs"/>
          <w:spacing w:val="0"/>
          <w:sz w:val="20"/>
          <w:rtl/>
        </w:rPr>
        <w:t>ب</w:t>
      </w:r>
      <w:r w:rsidRPr="00C76EE9">
        <w:rPr>
          <w:spacing w:val="0"/>
          <w:sz w:val="20"/>
          <w:rtl/>
        </w:rPr>
        <w:t xml:space="preserve">صفوف </w:t>
      </w:r>
      <w:r w:rsidRPr="00C76EE9">
        <w:rPr>
          <w:rFonts w:hint="eastAsia"/>
          <w:spacing w:val="0"/>
          <w:sz w:val="20"/>
          <w:rtl/>
        </w:rPr>
        <w:t>متعددة</w:t>
      </w:r>
      <w:r w:rsidRPr="00C76EE9">
        <w:rPr>
          <w:spacing w:val="0"/>
          <w:sz w:val="20"/>
          <w:rtl/>
        </w:rPr>
        <w:t xml:space="preserve"> </w:t>
      </w:r>
      <w:r w:rsidRPr="00C76EE9">
        <w:rPr>
          <w:rFonts w:hint="cs"/>
          <w:spacing w:val="0"/>
          <w:sz w:val="20"/>
          <w:rtl/>
        </w:rPr>
        <w:t xml:space="preserve">المراحل </w:t>
      </w:r>
      <w:r w:rsidRPr="00C76EE9">
        <w:rPr>
          <w:spacing w:val="0"/>
          <w:sz w:val="20"/>
          <w:rtl/>
        </w:rPr>
        <w:t xml:space="preserve">في جميع أنحاء البلد. كما أُتيح للصفوف المتعددة </w:t>
      </w:r>
      <w:r w:rsidRPr="00C76EE9">
        <w:rPr>
          <w:rFonts w:hint="cs"/>
          <w:spacing w:val="0"/>
          <w:sz w:val="20"/>
          <w:rtl/>
        </w:rPr>
        <w:t xml:space="preserve">المراحل تدريب </w:t>
      </w:r>
      <w:r w:rsidRPr="00C76EE9">
        <w:rPr>
          <w:spacing w:val="0"/>
          <w:sz w:val="20"/>
          <w:rtl/>
        </w:rPr>
        <w:t>على ثلاث</w:t>
      </w:r>
      <w:r w:rsidRPr="00C76EE9">
        <w:rPr>
          <w:rFonts w:hint="cs"/>
          <w:spacing w:val="0"/>
          <w:sz w:val="20"/>
          <w:rtl/>
        </w:rPr>
        <w:t>ة</w:t>
      </w:r>
      <w:r w:rsidRPr="00C76EE9">
        <w:rPr>
          <w:spacing w:val="0"/>
          <w:sz w:val="20"/>
          <w:rtl/>
        </w:rPr>
        <w:t xml:space="preserve"> </w:t>
      </w:r>
      <w:r w:rsidRPr="00C76EE9">
        <w:rPr>
          <w:rFonts w:hint="cs"/>
          <w:spacing w:val="0"/>
          <w:sz w:val="20"/>
          <w:rtl/>
        </w:rPr>
        <w:t>أشواط</w:t>
      </w:r>
      <w:r w:rsidRPr="00C76EE9">
        <w:rPr>
          <w:spacing w:val="0"/>
          <w:sz w:val="20"/>
          <w:rtl/>
        </w:rPr>
        <w:t xml:space="preserve"> للمعلمين والمنسقين ومديري المدارس </w:t>
      </w:r>
      <w:r w:rsidRPr="00C76EE9">
        <w:rPr>
          <w:rFonts w:hint="cs"/>
          <w:spacing w:val="0"/>
          <w:sz w:val="20"/>
          <w:rtl/>
        </w:rPr>
        <w:t xml:space="preserve">ذات </w:t>
      </w:r>
      <w:r w:rsidRPr="00C76EE9">
        <w:rPr>
          <w:spacing w:val="0"/>
          <w:sz w:val="20"/>
          <w:rtl/>
        </w:rPr>
        <w:t xml:space="preserve">الصفوف المتعددة </w:t>
      </w:r>
      <w:r w:rsidRPr="00C76EE9">
        <w:rPr>
          <w:rFonts w:hint="cs"/>
          <w:spacing w:val="0"/>
          <w:sz w:val="20"/>
          <w:rtl/>
        </w:rPr>
        <w:t>المراحل لتزويدهم ب</w:t>
      </w:r>
      <w:r w:rsidRPr="00C76EE9">
        <w:rPr>
          <w:rFonts w:hint="eastAsia"/>
          <w:spacing w:val="0"/>
          <w:sz w:val="20"/>
          <w:rtl/>
        </w:rPr>
        <w:t>مهارات</w:t>
      </w:r>
      <w:r w:rsidRPr="00C76EE9">
        <w:rPr>
          <w:spacing w:val="0"/>
          <w:sz w:val="20"/>
          <w:rtl/>
        </w:rPr>
        <w:t xml:space="preserve"> إدارة </w:t>
      </w:r>
      <w:r w:rsidRPr="00C76EE9">
        <w:rPr>
          <w:rFonts w:hint="cs"/>
          <w:spacing w:val="0"/>
          <w:sz w:val="20"/>
          <w:rtl/>
        </w:rPr>
        <w:t>الجودة</w:t>
      </w:r>
      <w:r w:rsidRPr="00C76EE9">
        <w:rPr>
          <w:spacing w:val="0"/>
          <w:sz w:val="20"/>
          <w:rtl/>
        </w:rPr>
        <w:t>.</w:t>
      </w:r>
    </w:p>
    <w:p w:rsidR="0012449E" w:rsidRPr="00C76EE9" w:rsidRDefault="0012449E" w:rsidP="00C76EE9">
      <w:pPr>
        <w:pStyle w:val="FootnoteText"/>
        <w:ind w:left="-25" w:right="0" w:firstLine="791"/>
        <w:jc w:val="lowKashida"/>
        <w:rPr>
          <w:rFonts w:hint="cs"/>
          <w:spacing w:val="0"/>
        </w:rPr>
      </w:pPr>
      <w:r w:rsidRPr="00C76EE9">
        <w:rPr>
          <w:rFonts w:hint="eastAsia"/>
          <w:i/>
          <w:iCs/>
          <w:spacing w:val="0"/>
          <w:sz w:val="20"/>
          <w:rtl/>
        </w:rPr>
        <w:t>المناهج</w:t>
      </w:r>
      <w:r w:rsidRPr="00C76EE9">
        <w:rPr>
          <w:i/>
          <w:iCs/>
          <w:spacing w:val="0"/>
          <w:sz w:val="20"/>
          <w:rtl/>
        </w:rPr>
        <w:t xml:space="preserve"> الدراسية المتكاملة للصفوف </w:t>
      </w:r>
      <w:r w:rsidRPr="00C76EE9">
        <w:rPr>
          <w:rFonts w:hint="eastAsia"/>
          <w:i/>
          <w:iCs/>
          <w:spacing w:val="0"/>
          <w:sz w:val="20"/>
          <w:rtl/>
        </w:rPr>
        <w:t>المتعددة</w:t>
      </w:r>
      <w:r w:rsidRPr="00C76EE9">
        <w:rPr>
          <w:i/>
          <w:iCs/>
          <w:spacing w:val="0"/>
          <w:sz w:val="20"/>
          <w:rtl/>
        </w:rPr>
        <w:t xml:space="preserve"> </w:t>
      </w:r>
      <w:r w:rsidRPr="00C76EE9">
        <w:rPr>
          <w:rFonts w:hint="cs"/>
          <w:i/>
          <w:iCs/>
          <w:spacing w:val="0"/>
          <w:sz w:val="20"/>
          <w:rtl/>
        </w:rPr>
        <w:t>المراحل</w:t>
      </w:r>
      <w:r w:rsidRPr="00C76EE9">
        <w:rPr>
          <w:i/>
          <w:iCs/>
          <w:spacing w:val="0"/>
          <w:sz w:val="20"/>
          <w:rtl/>
        </w:rPr>
        <w:t xml:space="preserve"> </w:t>
      </w:r>
      <w:r w:rsidRPr="00C76EE9">
        <w:rPr>
          <w:spacing w:val="0"/>
          <w:sz w:val="20"/>
          <w:rtl/>
        </w:rPr>
        <w:t>- ضمان</w:t>
      </w:r>
      <w:r w:rsidRPr="00C76EE9">
        <w:rPr>
          <w:rFonts w:hint="cs"/>
          <w:spacing w:val="0"/>
          <w:sz w:val="20"/>
          <w:rtl/>
        </w:rPr>
        <w:t>اً</w:t>
      </w:r>
      <w:r w:rsidRPr="00C76EE9">
        <w:rPr>
          <w:spacing w:val="0"/>
          <w:sz w:val="20"/>
          <w:rtl/>
        </w:rPr>
        <w:t xml:space="preserve"> </w:t>
      </w:r>
      <w:r w:rsidRPr="00C76EE9">
        <w:rPr>
          <w:rFonts w:hint="cs"/>
          <w:spacing w:val="0"/>
          <w:sz w:val="20"/>
          <w:rtl/>
        </w:rPr>
        <w:t>ل</w:t>
      </w:r>
      <w:r w:rsidRPr="00C76EE9">
        <w:rPr>
          <w:spacing w:val="0"/>
          <w:sz w:val="20"/>
          <w:rtl/>
        </w:rPr>
        <w:t xml:space="preserve">إضفاء الطابع المؤسسي على برنامج الصفوف </w:t>
      </w:r>
      <w:r w:rsidRPr="00C76EE9">
        <w:rPr>
          <w:rFonts w:hint="eastAsia"/>
          <w:spacing w:val="0"/>
          <w:sz w:val="20"/>
          <w:rtl/>
        </w:rPr>
        <w:t>المتعددة</w:t>
      </w:r>
      <w:r w:rsidRPr="00C76EE9">
        <w:rPr>
          <w:spacing w:val="0"/>
          <w:sz w:val="20"/>
          <w:rtl/>
        </w:rPr>
        <w:t xml:space="preserve"> </w:t>
      </w:r>
      <w:r w:rsidRPr="00C76EE9">
        <w:rPr>
          <w:rFonts w:hint="cs"/>
          <w:spacing w:val="0"/>
          <w:sz w:val="20"/>
          <w:rtl/>
        </w:rPr>
        <w:t>المراحل</w:t>
      </w:r>
      <w:r w:rsidRPr="00C76EE9">
        <w:rPr>
          <w:spacing w:val="0"/>
          <w:sz w:val="20"/>
          <w:rtl/>
        </w:rPr>
        <w:t>، أصدرت وزارة التعليم الأمر الوزاري رقم 96</w:t>
      </w:r>
      <w:r w:rsidRPr="00C76EE9">
        <w:rPr>
          <w:rFonts w:hint="cs"/>
          <w:spacing w:val="0"/>
          <w:sz w:val="20"/>
          <w:rtl/>
        </w:rPr>
        <w:t xml:space="preserve"> لعام</w:t>
      </w:r>
      <w:r w:rsidRPr="00C76EE9">
        <w:rPr>
          <w:spacing w:val="0"/>
          <w:sz w:val="20"/>
          <w:rtl/>
        </w:rPr>
        <w:t xml:space="preserve"> 1997 الذي يحدد </w:t>
      </w:r>
      <w:r w:rsidRPr="00C76EE9">
        <w:rPr>
          <w:rFonts w:hint="eastAsia"/>
          <w:spacing w:val="0"/>
          <w:sz w:val="20"/>
          <w:rtl/>
        </w:rPr>
        <w:t>السياسات</w:t>
      </w:r>
      <w:r w:rsidRPr="00C76EE9">
        <w:rPr>
          <w:spacing w:val="0"/>
          <w:sz w:val="20"/>
          <w:rtl/>
        </w:rPr>
        <w:t xml:space="preserve"> والمبادئ التوجيهية في تنظيم وإدارة الصفوف المتعددة </w:t>
      </w:r>
      <w:r w:rsidRPr="00C76EE9">
        <w:rPr>
          <w:rFonts w:hint="cs"/>
          <w:spacing w:val="0"/>
          <w:sz w:val="20"/>
          <w:rtl/>
        </w:rPr>
        <w:t>المراحل</w:t>
      </w:r>
      <w:r w:rsidRPr="00C76EE9">
        <w:rPr>
          <w:spacing w:val="0"/>
          <w:sz w:val="20"/>
          <w:rtl/>
        </w:rPr>
        <w:t>. وبداية</w:t>
      </w:r>
      <w:r w:rsidRPr="00C76EE9">
        <w:rPr>
          <w:rFonts w:hint="cs"/>
          <w:spacing w:val="0"/>
          <w:sz w:val="20"/>
          <w:rtl/>
        </w:rPr>
        <w:t>ً</w:t>
      </w:r>
      <w:r w:rsidRPr="00C76EE9">
        <w:rPr>
          <w:spacing w:val="0"/>
          <w:sz w:val="20"/>
          <w:rtl/>
        </w:rPr>
        <w:t xml:space="preserve"> من </w:t>
      </w:r>
      <w:r w:rsidRPr="00C76EE9">
        <w:rPr>
          <w:rFonts w:hint="eastAsia"/>
          <w:spacing w:val="0"/>
          <w:sz w:val="20"/>
          <w:rtl/>
        </w:rPr>
        <w:t>عام</w:t>
      </w:r>
      <w:r w:rsidRPr="00C76EE9">
        <w:rPr>
          <w:spacing w:val="0"/>
          <w:sz w:val="20"/>
          <w:rtl/>
        </w:rPr>
        <w:t xml:space="preserve"> 1999، ينف</w:t>
      </w:r>
      <w:r w:rsidRPr="00C76EE9">
        <w:rPr>
          <w:rFonts w:hint="cs"/>
          <w:spacing w:val="0"/>
          <w:sz w:val="20"/>
          <w:rtl/>
        </w:rPr>
        <w:t>َّذ</w:t>
      </w:r>
      <w:r w:rsidRPr="00C76EE9">
        <w:rPr>
          <w:spacing w:val="0"/>
          <w:sz w:val="20"/>
          <w:rtl/>
        </w:rPr>
        <w:t xml:space="preserve"> برنامج التدريس المتعدد </w:t>
      </w:r>
      <w:r w:rsidRPr="00C76EE9">
        <w:rPr>
          <w:rFonts w:hint="cs"/>
          <w:spacing w:val="0"/>
          <w:sz w:val="20"/>
          <w:rtl/>
        </w:rPr>
        <w:t>المراحل</w:t>
      </w:r>
      <w:r w:rsidRPr="00C76EE9">
        <w:rPr>
          <w:spacing w:val="0"/>
          <w:sz w:val="20"/>
          <w:rtl/>
        </w:rPr>
        <w:t xml:space="preserve"> في جميع المدارس باستثناء منطق</w:t>
      </w:r>
      <w:r>
        <w:rPr>
          <w:rFonts w:hint="cs"/>
          <w:spacing w:val="0"/>
          <w:sz w:val="20"/>
          <w:rtl/>
        </w:rPr>
        <w:t>ـ</w:t>
      </w:r>
      <w:r w:rsidRPr="00C76EE9">
        <w:rPr>
          <w:spacing w:val="0"/>
          <w:sz w:val="20"/>
          <w:rtl/>
        </w:rPr>
        <w:t xml:space="preserve">ة </w:t>
      </w:r>
      <w:r w:rsidRPr="00C76EE9">
        <w:rPr>
          <w:rFonts w:hint="eastAsia"/>
          <w:spacing w:val="0"/>
          <w:sz w:val="20"/>
          <w:rtl/>
        </w:rPr>
        <w:t>العاصمة</w:t>
      </w:r>
      <w:r w:rsidRPr="00C76EE9">
        <w:rPr>
          <w:spacing w:val="0"/>
          <w:sz w:val="20"/>
          <w:rtl/>
        </w:rPr>
        <w:t xml:space="preserve"> الوطنية.</w:t>
      </w:r>
    </w:p>
  </w:footnote>
  <w:footnote w:id="59">
    <w:p w:rsidR="0012449E" w:rsidRPr="00236AAD" w:rsidRDefault="0012449E" w:rsidP="00236AAD">
      <w:pPr>
        <w:pStyle w:val="FootnoteText1"/>
        <w:numPr>
          <w:ilvl w:val="0"/>
          <w:numId w:val="0"/>
        </w:numPr>
        <w:spacing w:before="0" w:after="120" w:line="340" w:lineRule="exact"/>
        <w:ind w:left="-25" w:firstLine="791"/>
        <w:rPr>
          <w:spacing w:val="0"/>
          <w:w w:val="95"/>
          <w:rtl/>
        </w:rPr>
      </w:pPr>
      <w:r w:rsidRPr="00236AAD">
        <w:rPr>
          <w:rFonts w:hint="cs"/>
          <w:spacing w:val="0"/>
          <w:w w:val="95"/>
          <w:sz w:val="28"/>
          <w:szCs w:val="28"/>
          <w:rtl/>
        </w:rPr>
        <w:t>(56)</w:t>
      </w:r>
      <w:r>
        <w:rPr>
          <w:rFonts w:hint="cs"/>
          <w:spacing w:val="0"/>
          <w:w w:val="95"/>
          <w:rtl/>
        </w:rPr>
        <w:tab/>
      </w:r>
      <w:r w:rsidRPr="00236AAD">
        <w:rPr>
          <w:rFonts w:hint="eastAsia"/>
          <w:spacing w:val="0"/>
          <w:w w:val="95"/>
          <w:rtl/>
        </w:rPr>
        <w:t>نهج</w:t>
      </w:r>
      <w:r w:rsidRPr="00236AAD">
        <w:rPr>
          <w:i/>
          <w:iCs/>
          <w:spacing w:val="0"/>
          <w:w w:val="95"/>
          <w:rtl/>
        </w:rPr>
        <w:t xml:space="preserve"> نموذج الأداء </w:t>
      </w:r>
      <w:r w:rsidRPr="00236AAD">
        <w:rPr>
          <w:rFonts w:hint="eastAsia"/>
          <w:i/>
          <w:iCs/>
          <w:spacing w:val="0"/>
          <w:w w:val="95"/>
          <w:rtl/>
        </w:rPr>
        <w:t>البديل</w:t>
      </w:r>
      <w:r w:rsidRPr="00236AAD">
        <w:rPr>
          <w:i/>
          <w:iCs/>
          <w:spacing w:val="0"/>
          <w:w w:val="95"/>
          <w:rtl/>
        </w:rPr>
        <w:t xml:space="preserve"> في المدارس المجتمعية</w:t>
      </w:r>
      <w:r w:rsidRPr="00236AAD">
        <w:rPr>
          <w:rFonts w:hint="cs"/>
          <w:i/>
          <w:iCs/>
          <w:spacing w:val="0"/>
          <w:w w:val="95"/>
          <w:rtl/>
        </w:rPr>
        <w:t xml:space="preserve"> </w:t>
      </w:r>
      <w:r w:rsidRPr="00236AAD">
        <w:rPr>
          <w:rFonts w:hint="cs"/>
          <w:spacing w:val="0"/>
          <w:w w:val="95"/>
          <w:rtl/>
        </w:rPr>
        <w:t>-</w:t>
      </w:r>
      <w:r w:rsidRPr="00236AAD">
        <w:rPr>
          <w:spacing w:val="0"/>
          <w:w w:val="95"/>
          <w:rtl/>
        </w:rPr>
        <w:t xml:space="preserve"> </w:t>
      </w:r>
      <w:r w:rsidRPr="00236AAD">
        <w:rPr>
          <w:rFonts w:hint="eastAsia"/>
          <w:spacing w:val="0"/>
          <w:w w:val="95"/>
          <w:rtl/>
        </w:rPr>
        <w:t>اعت</w:t>
      </w:r>
      <w:r w:rsidRPr="00236AAD">
        <w:rPr>
          <w:rFonts w:hint="cs"/>
          <w:spacing w:val="0"/>
          <w:w w:val="95"/>
          <w:rtl/>
        </w:rPr>
        <w:t>ُ</w:t>
      </w:r>
      <w:r w:rsidRPr="00236AAD">
        <w:rPr>
          <w:rFonts w:hint="eastAsia"/>
          <w:spacing w:val="0"/>
          <w:w w:val="95"/>
          <w:rtl/>
        </w:rPr>
        <w:t>مد</w:t>
      </w:r>
      <w:r w:rsidRPr="00236AAD">
        <w:rPr>
          <w:spacing w:val="0"/>
          <w:w w:val="95"/>
          <w:rtl/>
        </w:rPr>
        <w:t xml:space="preserve"> كذلك نهج نموذج الأداء البديل في </w:t>
      </w:r>
      <w:r w:rsidRPr="00236AAD">
        <w:rPr>
          <w:rFonts w:hint="eastAsia"/>
          <w:spacing w:val="0"/>
          <w:w w:val="95"/>
          <w:rtl/>
        </w:rPr>
        <w:t>المدارس</w:t>
      </w:r>
      <w:r w:rsidRPr="00236AAD">
        <w:rPr>
          <w:spacing w:val="0"/>
          <w:w w:val="95"/>
          <w:rtl/>
        </w:rPr>
        <w:t xml:space="preserve"> المجتمعية لتسوية مشكلة الاكتظاظ في المدارس التي توجد فيها صفوف كبيرة </w:t>
      </w:r>
      <w:r w:rsidRPr="00236AAD">
        <w:rPr>
          <w:rFonts w:hint="eastAsia"/>
          <w:spacing w:val="0"/>
          <w:w w:val="95"/>
          <w:rtl/>
        </w:rPr>
        <w:t>الحجم</w:t>
      </w:r>
      <w:r w:rsidRPr="00236AAD">
        <w:rPr>
          <w:spacing w:val="0"/>
          <w:w w:val="95"/>
          <w:rtl/>
        </w:rPr>
        <w:t xml:space="preserve"> و</w:t>
      </w:r>
      <w:r w:rsidRPr="00236AAD">
        <w:rPr>
          <w:rFonts w:hint="cs"/>
          <w:spacing w:val="0"/>
          <w:w w:val="95"/>
          <w:rtl/>
        </w:rPr>
        <w:t>ل</w:t>
      </w:r>
      <w:r w:rsidRPr="00236AAD">
        <w:rPr>
          <w:spacing w:val="0"/>
          <w:w w:val="95"/>
          <w:rtl/>
        </w:rPr>
        <w:t>تعبئ</w:t>
      </w:r>
      <w:r w:rsidRPr="00236AAD">
        <w:rPr>
          <w:rFonts w:hint="cs"/>
          <w:spacing w:val="0"/>
          <w:w w:val="95"/>
          <w:rtl/>
        </w:rPr>
        <w:t>ة</w:t>
      </w:r>
      <w:r w:rsidRPr="00236AAD">
        <w:rPr>
          <w:spacing w:val="0"/>
          <w:w w:val="95"/>
          <w:rtl/>
        </w:rPr>
        <w:t xml:space="preserve"> وتقوي</w:t>
      </w:r>
      <w:r w:rsidRPr="00236AAD">
        <w:rPr>
          <w:rFonts w:hint="cs"/>
          <w:spacing w:val="0"/>
          <w:w w:val="95"/>
          <w:rtl/>
        </w:rPr>
        <w:t>ة</w:t>
      </w:r>
      <w:r w:rsidRPr="00236AAD">
        <w:rPr>
          <w:spacing w:val="0"/>
          <w:w w:val="95"/>
          <w:rtl/>
        </w:rPr>
        <w:t xml:space="preserve"> دعم المجتمع المحلي. </w:t>
      </w:r>
      <w:r w:rsidRPr="00236AAD">
        <w:rPr>
          <w:rFonts w:hint="cs"/>
          <w:spacing w:val="0"/>
          <w:w w:val="95"/>
          <w:rtl/>
        </w:rPr>
        <w:t>و</w:t>
      </w:r>
      <w:r w:rsidRPr="00236AAD">
        <w:rPr>
          <w:spacing w:val="0"/>
          <w:w w:val="95"/>
          <w:rtl/>
        </w:rPr>
        <w:t xml:space="preserve">انطلق التنفيذ التجريبي الأولي للمشروع في </w:t>
      </w:r>
      <w:r w:rsidRPr="00236AAD">
        <w:rPr>
          <w:rFonts w:hint="eastAsia"/>
          <w:spacing w:val="0"/>
          <w:w w:val="95"/>
          <w:rtl/>
        </w:rPr>
        <w:t>تشرين</w:t>
      </w:r>
      <w:r w:rsidRPr="00236AAD">
        <w:rPr>
          <w:spacing w:val="0"/>
          <w:w w:val="95"/>
          <w:rtl/>
        </w:rPr>
        <w:t xml:space="preserve"> الأول/أكتوبر 2005 في 4 مناطق تغطي </w:t>
      </w:r>
      <w:r w:rsidRPr="00236AAD">
        <w:rPr>
          <w:rFonts w:hint="cs"/>
          <w:spacing w:val="0"/>
          <w:w w:val="95"/>
          <w:rtl/>
        </w:rPr>
        <w:t xml:space="preserve">ما </w:t>
      </w:r>
      <w:r w:rsidRPr="00236AAD">
        <w:rPr>
          <w:spacing w:val="0"/>
          <w:w w:val="95"/>
          <w:rtl/>
        </w:rPr>
        <w:t>مجموع</w:t>
      </w:r>
      <w:r w:rsidRPr="00236AAD">
        <w:rPr>
          <w:rFonts w:hint="cs"/>
          <w:spacing w:val="0"/>
          <w:w w:val="95"/>
          <w:rtl/>
        </w:rPr>
        <w:t>ه</w:t>
      </w:r>
      <w:r w:rsidRPr="00236AAD">
        <w:rPr>
          <w:spacing w:val="0"/>
          <w:w w:val="95"/>
          <w:rtl/>
        </w:rPr>
        <w:t xml:space="preserve"> 14 مدرسة ابتدائية.</w:t>
      </w:r>
    </w:p>
    <w:p w:rsidR="0012449E" w:rsidRPr="00236AAD" w:rsidRDefault="0012449E" w:rsidP="00236AAD">
      <w:pPr>
        <w:pStyle w:val="FootnoteText"/>
        <w:tabs>
          <w:tab w:val="left" w:pos="0"/>
        </w:tabs>
        <w:ind w:right="0" w:firstLine="720"/>
        <w:jc w:val="lowKashida"/>
        <w:rPr>
          <w:spacing w:val="0"/>
          <w:sz w:val="20"/>
          <w:rtl/>
        </w:rPr>
      </w:pPr>
      <w:r w:rsidRPr="00236AAD">
        <w:rPr>
          <w:rFonts w:hint="eastAsia"/>
          <w:spacing w:val="0"/>
          <w:sz w:val="20"/>
          <w:rtl/>
        </w:rPr>
        <w:t>اعت</w:t>
      </w:r>
      <w:r w:rsidRPr="00236AAD">
        <w:rPr>
          <w:rFonts w:hint="cs"/>
          <w:spacing w:val="0"/>
          <w:sz w:val="20"/>
          <w:rtl/>
        </w:rPr>
        <w:t>ُ</w:t>
      </w:r>
      <w:r w:rsidRPr="00236AAD">
        <w:rPr>
          <w:rFonts w:hint="eastAsia"/>
          <w:spacing w:val="0"/>
          <w:sz w:val="20"/>
          <w:rtl/>
        </w:rPr>
        <w:t>مد</w:t>
      </w:r>
      <w:r w:rsidRPr="00236AAD">
        <w:rPr>
          <w:spacing w:val="0"/>
          <w:sz w:val="20"/>
          <w:rtl/>
        </w:rPr>
        <w:t xml:space="preserve"> استخدام أجهزة التلفزيون لتدريس العلوم في المدارس الابتدائية العامة في </w:t>
      </w:r>
      <w:r w:rsidRPr="00236AAD">
        <w:rPr>
          <w:rFonts w:hint="eastAsia"/>
          <w:spacing w:val="0"/>
          <w:sz w:val="20"/>
          <w:rtl/>
        </w:rPr>
        <w:t>حزيران</w:t>
      </w:r>
      <w:r w:rsidRPr="00236AAD">
        <w:rPr>
          <w:spacing w:val="0"/>
          <w:sz w:val="20"/>
          <w:rtl/>
        </w:rPr>
        <w:t xml:space="preserve">/يونيه 1995 عن طريق برنامج يدعى </w:t>
      </w:r>
      <w:r w:rsidRPr="00236AAD">
        <w:rPr>
          <w:rFonts w:hint="cs"/>
          <w:i/>
          <w:iCs/>
          <w:spacing w:val="0"/>
          <w:sz w:val="20"/>
          <w:rtl/>
        </w:rPr>
        <w:t>سينسكويلا</w:t>
      </w:r>
      <w:r w:rsidRPr="00236AAD">
        <w:rPr>
          <w:spacing w:val="0"/>
          <w:sz w:val="20"/>
          <w:rtl/>
        </w:rPr>
        <w:t xml:space="preserve">. وصمم البرنامج الذي </w:t>
      </w:r>
      <w:r w:rsidRPr="00236AAD">
        <w:rPr>
          <w:rFonts w:hint="eastAsia"/>
          <w:spacing w:val="0"/>
          <w:sz w:val="20"/>
          <w:rtl/>
        </w:rPr>
        <w:t>أنتجته</w:t>
      </w:r>
      <w:r w:rsidRPr="00236AAD">
        <w:rPr>
          <w:spacing w:val="0"/>
          <w:sz w:val="20"/>
          <w:rtl/>
        </w:rPr>
        <w:t xml:space="preserve"> هيئة </w:t>
      </w:r>
      <w:r w:rsidRPr="00236AAD">
        <w:rPr>
          <w:spacing w:val="0"/>
          <w:sz w:val="20"/>
        </w:rPr>
        <w:t>ABS-CBN</w:t>
      </w:r>
      <w:r w:rsidRPr="00236AAD">
        <w:rPr>
          <w:rFonts w:hint="eastAsia"/>
          <w:spacing w:val="0"/>
          <w:sz w:val="20"/>
          <w:rtl/>
        </w:rPr>
        <w:t>،</w:t>
      </w:r>
      <w:r w:rsidRPr="00236AAD">
        <w:rPr>
          <w:spacing w:val="0"/>
          <w:sz w:val="20"/>
          <w:rtl/>
        </w:rPr>
        <w:t xml:space="preserve"> لدعم مناهج العلوم في المدارس الابتدائية. ومنذ ذلك التاريخ، </w:t>
      </w:r>
      <w:r w:rsidRPr="00236AAD">
        <w:rPr>
          <w:rFonts w:hint="eastAsia"/>
          <w:spacing w:val="0"/>
          <w:sz w:val="20"/>
          <w:rtl/>
        </w:rPr>
        <w:t>أصبحت</w:t>
      </w:r>
      <w:r w:rsidRPr="00236AAD">
        <w:rPr>
          <w:spacing w:val="0"/>
          <w:sz w:val="20"/>
          <w:rtl/>
        </w:rPr>
        <w:t xml:space="preserve"> مشاهدة البرنامج إلزامية. كما انطلق برنامج تعليم العلوم المستمر عن طريق </w:t>
      </w:r>
      <w:r w:rsidRPr="00236AAD">
        <w:rPr>
          <w:rFonts w:hint="eastAsia"/>
          <w:spacing w:val="0"/>
          <w:sz w:val="20"/>
          <w:rtl/>
        </w:rPr>
        <w:t>التلفزيون</w:t>
      </w:r>
      <w:r w:rsidRPr="00236AAD">
        <w:rPr>
          <w:spacing w:val="0"/>
          <w:sz w:val="20"/>
          <w:rtl/>
        </w:rPr>
        <w:t xml:space="preserve"> في عام 1995 لتعزيز تنمية التوعية بالعلوم لدى الفلبينيين. وقضى الأمر </w:t>
      </w:r>
      <w:r w:rsidRPr="00236AAD">
        <w:rPr>
          <w:rFonts w:hint="eastAsia"/>
          <w:spacing w:val="0"/>
          <w:sz w:val="20"/>
          <w:rtl/>
        </w:rPr>
        <w:t>رقم</w:t>
      </w:r>
      <w:r w:rsidRPr="00236AAD">
        <w:rPr>
          <w:spacing w:val="0"/>
          <w:sz w:val="20"/>
          <w:rtl/>
        </w:rPr>
        <w:t xml:space="preserve"> 53</w:t>
      </w:r>
      <w:r w:rsidRPr="00236AAD">
        <w:rPr>
          <w:rFonts w:hint="cs"/>
          <w:spacing w:val="0"/>
          <w:sz w:val="20"/>
          <w:rtl/>
        </w:rPr>
        <w:t xml:space="preserve"> لعام</w:t>
      </w:r>
      <w:r w:rsidRPr="00236AAD">
        <w:rPr>
          <w:spacing w:val="0"/>
          <w:sz w:val="20"/>
          <w:rtl/>
        </w:rPr>
        <w:t xml:space="preserve"> 1996، الصادر عن وزارة العلوم بإضفاء طابع مؤسس</w:t>
      </w:r>
      <w:r w:rsidRPr="00236AAD">
        <w:rPr>
          <w:rFonts w:hint="cs"/>
          <w:spacing w:val="0"/>
          <w:sz w:val="20"/>
          <w:rtl/>
        </w:rPr>
        <w:t>اتي</w:t>
      </w:r>
      <w:r w:rsidRPr="00236AAD">
        <w:rPr>
          <w:spacing w:val="0"/>
          <w:sz w:val="20"/>
          <w:rtl/>
        </w:rPr>
        <w:t xml:space="preserve"> على استخدام </w:t>
      </w:r>
      <w:r w:rsidRPr="00236AAD">
        <w:rPr>
          <w:rFonts w:hint="eastAsia"/>
          <w:spacing w:val="0"/>
          <w:sz w:val="20"/>
          <w:rtl/>
        </w:rPr>
        <w:t>أشرطة</w:t>
      </w:r>
      <w:r w:rsidRPr="00236AAD">
        <w:rPr>
          <w:spacing w:val="0"/>
          <w:sz w:val="20"/>
          <w:rtl/>
        </w:rPr>
        <w:t xml:space="preserve"> تعليم العلوم المستمر عن طريق التلفزيون في المدارس الابتدائية </w:t>
      </w:r>
      <w:r w:rsidRPr="00236AAD">
        <w:rPr>
          <w:rFonts w:hint="cs"/>
          <w:spacing w:val="0"/>
          <w:sz w:val="20"/>
          <w:rtl/>
        </w:rPr>
        <w:t>و</w:t>
      </w:r>
      <w:r w:rsidRPr="00236AAD">
        <w:rPr>
          <w:spacing w:val="0"/>
          <w:sz w:val="20"/>
          <w:rtl/>
        </w:rPr>
        <w:t>الثانوية.</w:t>
      </w:r>
    </w:p>
    <w:p w:rsidR="0012449E" w:rsidRPr="00236AAD" w:rsidRDefault="0012449E" w:rsidP="00625A65">
      <w:pPr>
        <w:pStyle w:val="FootnoteText"/>
        <w:tabs>
          <w:tab w:val="left" w:pos="0"/>
        </w:tabs>
        <w:ind w:right="0" w:firstLine="720"/>
        <w:jc w:val="lowKashida"/>
        <w:rPr>
          <w:spacing w:val="0"/>
          <w:sz w:val="20"/>
          <w:rtl/>
        </w:rPr>
      </w:pPr>
      <w:r w:rsidRPr="00236AAD">
        <w:rPr>
          <w:rFonts w:hint="eastAsia"/>
          <w:i/>
          <w:iCs/>
          <w:spacing w:val="0"/>
          <w:sz w:val="20"/>
          <w:rtl/>
        </w:rPr>
        <w:t>المشروع</w:t>
      </w:r>
      <w:r w:rsidRPr="00236AAD">
        <w:rPr>
          <w:i/>
          <w:iCs/>
          <w:spacing w:val="0"/>
          <w:sz w:val="20"/>
          <w:rtl/>
        </w:rPr>
        <w:t xml:space="preserve"> الثالث للتعليم الابتدائي</w:t>
      </w:r>
      <w:r w:rsidRPr="00236AAD">
        <w:rPr>
          <w:rFonts w:hint="cs"/>
          <w:i/>
          <w:iCs/>
          <w:spacing w:val="0"/>
          <w:sz w:val="20"/>
          <w:rtl/>
        </w:rPr>
        <w:t xml:space="preserve"> </w:t>
      </w:r>
      <w:r w:rsidRPr="00236AAD">
        <w:rPr>
          <w:spacing w:val="0"/>
          <w:sz w:val="20"/>
          <w:rtl/>
        </w:rPr>
        <w:t xml:space="preserve">– </w:t>
      </w:r>
      <w:r w:rsidRPr="00236AAD">
        <w:rPr>
          <w:rFonts w:hint="cs"/>
          <w:spacing w:val="0"/>
          <w:sz w:val="20"/>
          <w:rtl/>
        </w:rPr>
        <w:t>منذ فترة أحدث عهداً</w:t>
      </w:r>
      <w:r w:rsidRPr="00236AAD">
        <w:rPr>
          <w:spacing w:val="0"/>
          <w:sz w:val="20"/>
          <w:rtl/>
        </w:rPr>
        <w:t xml:space="preserve">، نفذت الحكومة، بالتعاون مع البنك </w:t>
      </w:r>
      <w:r w:rsidRPr="00236AAD">
        <w:rPr>
          <w:rFonts w:hint="cs"/>
          <w:spacing w:val="0"/>
          <w:sz w:val="20"/>
          <w:rtl/>
        </w:rPr>
        <w:t>الدولي</w:t>
      </w:r>
      <w:r w:rsidRPr="00236AAD">
        <w:rPr>
          <w:spacing w:val="0"/>
          <w:sz w:val="20"/>
          <w:rtl/>
        </w:rPr>
        <w:t xml:space="preserve"> و</w:t>
      </w:r>
      <w:r w:rsidRPr="00236AAD">
        <w:rPr>
          <w:rFonts w:hint="cs"/>
          <w:spacing w:val="0"/>
          <w:sz w:val="20"/>
          <w:rtl/>
        </w:rPr>
        <w:t>بنك</w:t>
      </w:r>
      <w:r w:rsidRPr="00236AAD">
        <w:rPr>
          <w:spacing w:val="0"/>
          <w:sz w:val="20"/>
          <w:rtl/>
        </w:rPr>
        <w:t xml:space="preserve"> اليابان للتعاون </w:t>
      </w:r>
      <w:r w:rsidRPr="00236AAD">
        <w:rPr>
          <w:rFonts w:hint="eastAsia"/>
          <w:spacing w:val="0"/>
          <w:sz w:val="20"/>
          <w:rtl/>
        </w:rPr>
        <w:t>الدول</w:t>
      </w:r>
      <w:r w:rsidRPr="00236AAD">
        <w:rPr>
          <w:rFonts w:hint="cs"/>
          <w:spacing w:val="0"/>
          <w:sz w:val="20"/>
          <w:rtl/>
        </w:rPr>
        <w:t>ي</w:t>
      </w:r>
      <w:r w:rsidRPr="00236AAD">
        <w:rPr>
          <w:spacing w:val="0"/>
          <w:sz w:val="20"/>
          <w:rtl/>
        </w:rPr>
        <w:t xml:space="preserve"> المشروع الثالث للتعليم الابتدائي. ويهدف </w:t>
      </w:r>
      <w:r w:rsidRPr="00236AAD">
        <w:rPr>
          <w:rFonts w:hint="cs"/>
          <w:spacing w:val="0"/>
          <w:sz w:val="20"/>
          <w:rtl/>
        </w:rPr>
        <w:t>المشروع</w:t>
      </w:r>
      <w:r w:rsidRPr="00236AAD">
        <w:rPr>
          <w:spacing w:val="0"/>
          <w:sz w:val="20"/>
          <w:rtl/>
        </w:rPr>
        <w:t xml:space="preserve"> عموماً إلى تحسين نوعية </w:t>
      </w:r>
      <w:r w:rsidRPr="00236AAD">
        <w:rPr>
          <w:rFonts w:hint="eastAsia"/>
          <w:spacing w:val="0"/>
          <w:sz w:val="20"/>
          <w:rtl/>
        </w:rPr>
        <w:t>التعليم</w:t>
      </w:r>
      <w:r w:rsidRPr="00236AAD">
        <w:rPr>
          <w:spacing w:val="0"/>
          <w:sz w:val="20"/>
          <w:rtl/>
        </w:rPr>
        <w:t xml:space="preserve"> الابتدائي والالتحاق به</w:t>
      </w:r>
      <w:r w:rsidRPr="00236AAD">
        <w:rPr>
          <w:rFonts w:hint="cs"/>
          <w:spacing w:val="0"/>
          <w:sz w:val="20"/>
          <w:rtl/>
        </w:rPr>
        <w:t>،</w:t>
      </w:r>
      <w:r w:rsidRPr="00236AAD">
        <w:rPr>
          <w:spacing w:val="0"/>
          <w:sz w:val="20"/>
          <w:rtl/>
        </w:rPr>
        <w:t xml:space="preserve"> ويتألف من ثلاث مجموعات عناصر رئيسي</w:t>
      </w:r>
      <w:r w:rsidR="00625A65">
        <w:rPr>
          <w:rFonts w:hint="cs"/>
          <w:spacing w:val="0"/>
          <w:sz w:val="20"/>
          <w:rtl/>
        </w:rPr>
        <w:t>ـ</w:t>
      </w:r>
      <w:r w:rsidRPr="00236AAD">
        <w:rPr>
          <w:spacing w:val="0"/>
          <w:sz w:val="20"/>
          <w:rtl/>
        </w:rPr>
        <w:t xml:space="preserve">، </w:t>
      </w:r>
      <w:r w:rsidRPr="00236AAD">
        <w:rPr>
          <w:rFonts w:hint="cs"/>
          <w:spacing w:val="0"/>
          <w:sz w:val="20"/>
          <w:rtl/>
        </w:rPr>
        <w:t>و</w:t>
      </w:r>
      <w:r w:rsidRPr="00236AAD">
        <w:rPr>
          <w:rFonts w:hint="eastAsia"/>
          <w:spacing w:val="0"/>
          <w:sz w:val="20"/>
          <w:rtl/>
        </w:rPr>
        <w:t>هي</w:t>
      </w:r>
      <w:r w:rsidRPr="00236AAD">
        <w:rPr>
          <w:spacing w:val="0"/>
          <w:sz w:val="20"/>
          <w:rtl/>
        </w:rPr>
        <w:t>: (أ) الأعمال الميدانية، التي تشمل تشييد و</w:t>
      </w:r>
      <w:r w:rsidRPr="00236AAD">
        <w:rPr>
          <w:rFonts w:hint="cs"/>
          <w:spacing w:val="0"/>
          <w:sz w:val="20"/>
          <w:rtl/>
        </w:rPr>
        <w:t xml:space="preserve">ترميم قاعات الدراسة </w:t>
      </w:r>
      <w:r w:rsidRPr="00236AAD">
        <w:rPr>
          <w:spacing w:val="0"/>
          <w:sz w:val="20"/>
          <w:rtl/>
        </w:rPr>
        <w:t>ومكاتب الش</w:t>
      </w:r>
      <w:r w:rsidRPr="00236AAD">
        <w:rPr>
          <w:rFonts w:hint="cs"/>
          <w:spacing w:val="0"/>
          <w:sz w:val="20"/>
          <w:rtl/>
        </w:rPr>
        <w:t>ُ</w:t>
      </w:r>
      <w:r w:rsidRPr="00236AAD">
        <w:rPr>
          <w:spacing w:val="0"/>
          <w:sz w:val="20"/>
          <w:rtl/>
        </w:rPr>
        <w:t>ع</w:t>
      </w:r>
      <w:r w:rsidRPr="00236AAD">
        <w:rPr>
          <w:rFonts w:hint="cs"/>
          <w:spacing w:val="0"/>
          <w:sz w:val="20"/>
          <w:rtl/>
        </w:rPr>
        <w:t>َ</w:t>
      </w:r>
      <w:r w:rsidRPr="00236AAD">
        <w:rPr>
          <w:spacing w:val="0"/>
          <w:sz w:val="20"/>
          <w:rtl/>
        </w:rPr>
        <w:t xml:space="preserve">ب؛ (ب) التمويل والإدارة، بما فيهما المشتريات، وإدارة التمويل، ونظام معلومات </w:t>
      </w:r>
      <w:r w:rsidRPr="00236AAD">
        <w:rPr>
          <w:rFonts w:hint="eastAsia"/>
          <w:spacing w:val="0"/>
          <w:sz w:val="20"/>
          <w:rtl/>
        </w:rPr>
        <w:t>الإدارة</w:t>
      </w:r>
      <w:r w:rsidRPr="00236AAD">
        <w:rPr>
          <w:rFonts w:hint="cs"/>
          <w:spacing w:val="0"/>
          <w:sz w:val="20"/>
          <w:rtl/>
        </w:rPr>
        <w:t>،</w:t>
      </w:r>
      <w:r w:rsidRPr="00236AAD">
        <w:rPr>
          <w:spacing w:val="0"/>
          <w:sz w:val="20"/>
          <w:rtl/>
        </w:rPr>
        <w:t xml:space="preserve"> وإدارة المشاريع؛ و(ج) تطوير التعليم، ويشمل تقييم التلاميذ، والكتب </w:t>
      </w:r>
      <w:r w:rsidRPr="00236AAD">
        <w:rPr>
          <w:rFonts w:hint="eastAsia"/>
          <w:spacing w:val="0"/>
          <w:sz w:val="20"/>
          <w:rtl/>
        </w:rPr>
        <w:t>المدرسية</w:t>
      </w:r>
      <w:r w:rsidRPr="00236AAD">
        <w:rPr>
          <w:spacing w:val="0"/>
          <w:sz w:val="20"/>
          <w:rtl/>
        </w:rPr>
        <w:t xml:space="preserve"> ومواد التعليم. وتشمل السمات الخاصة للمشروع الثالث للتعليم الابتدائي ما </w:t>
      </w:r>
      <w:r w:rsidRPr="00236AAD">
        <w:rPr>
          <w:rFonts w:hint="eastAsia"/>
          <w:spacing w:val="0"/>
          <w:sz w:val="20"/>
          <w:rtl/>
        </w:rPr>
        <w:t>يلي</w:t>
      </w:r>
      <w:r w:rsidRPr="00236AAD">
        <w:rPr>
          <w:spacing w:val="0"/>
          <w:sz w:val="20"/>
          <w:rtl/>
        </w:rPr>
        <w:t xml:space="preserve">: </w:t>
      </w:r>
      <w:r w:rsidRPr="00236AAD">
        <w:rPr>
          <w:rFonts w:hint="cs"/>
          <w:spacing w:val="0"/>
          <w:sz w:val="20"/>
          <w:rtl/>
        </w:rPr>
        <w:t>الأخذ</w:t>
      </w:r>
      <w:r w:rsidRPr="00236AAD">
        <w:rPr>
          <w:spacing w:val="0"/>
          <w:sz w:val="20"/>
          <w:rtl/>
        </w:rPr>
        <w:t xml:space="preserve"> </w:t>
      </w:r>
      <w:r w:rsidRPr="00236AAD">
        <w:rPr>
          <w:rFonts w:hint="cs"/>
          <w:spacing w:val="0"/>
          <w:sz w:val="20"/>
          <w:rtl/>
        </w:rPr>
        <w:t>باللا</w:t>
      </w:r>
      <w:r w:rsidRPr="00236AAD">
        <w:rPr>
          <w:spacing w:val="0"/>
          <w:sz w:val="20"/>
          <w:rtl/>
        </w:rPr>
        <w:t>مركزي</w:t>
      </w:r>
      <w:r w:rsidRPr="00236AAD">
        <w:rPr>
          <w:rFonts w:hint="cs"/>
          <w:spacing w:val="0"/>
          <w:sz w:val="20"/>
          <w:rtl/>
        </w:rPr>
        <w:t>ة</w:t>
      </w:r>
      <w:r w:rsidRPr="00236AAD">
        <w:rPr>
          <w:spacing w:val="0"/>
          <w:sz w:val="20"/>
          <w:rtl/>
        </w:rPr>
        <w:t xml:space="preserve"> وتمكين المدارس؛ التخطيط والإدارة </w:t>
      </w:r>
      <w:r w:rsidRPr="00236AAD">
        <w:rPr>
          <w:rFonts w:hint="cs"/>
          <w:spacing w:val="0"/>
          <w:sz w:val="20"/>
          <w:rtl/>
        </w:rPr>
        <w:t xml:space="preserve">في قطاع </w:t>
      </w:r>
      <w:r w:rsidRPr="00236AAD">
        <w:rPr>
          <w:spacing w:val="0"/>
          <w:sz w:val="20"/>
          <w:rtl/>
        </w:rPr>
        <w:t xml:space="preserve">التعليم على الصعيد </w:t>
      </w:r>
      <w:r w:rsidRPr="00236AAD">
        <w:rPr>
          <w:rFonts w:hint="eastAsia"/>
          <w:spacing w:val="0"/>
          <w:sz w:val="20"/>
          <w:rtl/>
        </w:rPr>
        <w:t>المحلي؛</w:t>
      </w:r>
      <w:r w:rsidRPr="00236AAD">
        <w:rPr>
          <w:spacing w:val="0"/>
          <w:sz w:val="20"/>
          <w:rtl/>
        </w:rPr>
        <w:t xml:space="preserve"> تحسين المدارس وتجديد المرافق؛ </w:t>
      </w:r>
      <w:r w:rsidRPr="00236AAD">
        <w:rPr>
          <w:rFonts w:hint="cs"/>
          <w:spacing w:val="0"/>
          <w:sz w:val="20"/>
          <w:rtl/>
        </w:rPr>
        <w:t>توفير</w:t>
      </w:r>
      <w:r w:rsidRPr="00236AAD">
        <w:rPr>
          <w:spacing w:val="0"/>
          <w:sz w:val="20"/>
          <w:rtl/>
        </w:rPr>
        <w:t xml:space="preserve"> الكتب المدرسية والمواد التعليمية </w:t>
      </w:r>
      <w:r w:rsidRPr="00236AAD">
        <w:rPr>
          <w:rFonts w:hint="cs"/>
          <w:spacing w:val="0"/>
          <w:sz w:val="20"/>
          <w:rtl/>
        </w:rPr>
        <w:t>المناسبة</w:t>
      </w:r>
      <w:r w:rsidRPr="00236AAD">
        <w:rPr>
          <w:rFonts w:hint="eastAsia"/>
          <w:spacing w:val="0"/>
          <w:sz w:val="20"/>
          <w:rtl/>
        </w:rPr>
        <w:t>؛</w:t>
      </w:r>
      <w:r w:rsidRPr="00236AAD">
        <w:rPr>
          <w:spacing w:val="0"/>
          <w:sz w:val="20"/>
          <w:rtl/>
        </w:rPr>
        <w:t xml:space="preserve"> تدريب المعلمين ومديري </w:t>
      </w:r>
      <w:r w:rsidRPr="00236AAD">
        <w:rPr>
          <w:rFonts w:hint="cs"/>
          <w:spacing w:val="0"/>
          <w:sz w:val="20"/>
          <w:rtl/>
        </w:rPr>
        <w:t>المدارس</w:t>
      </w:r>
      <w:r w:rsidRPr="00236AAD">
        <w:rPr>
          <w:spacing w:val="0"/>
          <w:sz w:val="20"/>
          <w:rtl/>
        </w:rPr>
        <w:t xml:space="preserve"> والمشرفين </w:t>
      </w:r>
      <w:r w:rsidRPr="00236AAD">
        <w:rPr>
          <w:rFonts w:hint="cs"/>
          <w:spacing w:val="0"/>
          <w:sz w:val="20"/>
          <w:rtl/>
        </w:rPr>
        <w:t xml:space="preserve">عليها </w:t>
      </w:r>
      <w:r w:rsidRPr="00236AAD">
        <w:rPr>
          <w:spacing w:val="0"/>
          <w:sz w:val="20"/>
          <w:rtl/>
        </w:rPr>
        <w:t xml:space="preserve">وفقاً لاحتياجاتهم؛ تشييد </w:t>
      </w:r>
      <w:r w:rsidRPr="00236AAD">
        <w:rPr>
          <w:rFonts w:hint="eastAsia"/>
          <w:spacing w:val="0"/>
          <w:sz w:val="20"/>
          <w:rtl/>
        </w:rPr>
        <w:t>وتجهيز</w:t>
      </w:r>
      <w:r w:rsidRPr="00236AAD">
        <w:rPr>
          <w:spacing w:val="0"/>
          <w:sz w:val="20"/>
          <w:rtl/>
        </w:rPr>
        <w:t xml:space="preserve"> المدارس المحلية؛ برنامج الصفوف المتعدد</w:t>
      </w:r>
      <w:r w:rsidRPr="00236AAD">
        <w:rPr>
          <w:rFonts w:hint="cs"/>
          <w:spacing w:val="0"/>
          <w:sz w:val="20"/>
          <w:rtl/>
        </w:rPr>
        <w:t>ة المراحل</w:t>
      </w:r>
      <w:r w:rsidRPr="00236AAD">
        <w:rPr>
          <w:spacing w:val="0"/>
          <w:sz w:val="20"/>
          <w:rtl/>
        </w:rPr>
        <w:t xml:space="preserve">؛ إقامة الشراكات مع أصحاب </w:t>
      </w:r>
      <w:r w:rsidRPr="00236AAD">
        <w:rPr>
          <w:rFonts w:hint="eastAsia"/>
          <w:spacing w:val="0"/>
          <w:sz w:val="20"/>
          <w:rtl/>
        </w:rPr>
        <w:t>المصلحة</w:t>
      </w:r>
      <w:r w:rsidRPr="00236AAD">
        <w:rPr>
          <w:spacing w:val="0"/>
          <w:sz w:val="20"/>
          <w:rtl/>
        </w:rPr>
        <w:t>.</w:t>
      </w:r>
    </w:p>
    <w:p w:rsidR="0012449E" w:rsidRPr="00236AAD" w:rsidRDefault="0012449E" w:rsidP="00236AAD">
      <w:pPr>
        <w:pStyle w:val="FootnoteText"/>
        <w:tabs>
          <w:tab w:val="left" w:pos="0"/>
        </w:tabs>
        <w:ind w:right="0" w:firstLine="720"/>
        <w:jc w:val="lowKashida"/>
        <w:rPr>
          <w:spacing w:val="0"/>
          <w:sz w:val="20"/>
          <w:rtl/>
        </w:rPr>
      </w:pPr>
      <w:r w:rsidRPr="00236AAD">
        <w:rPr>
          <w:rFonts w:hint="eastAsia"/>
          <w:i/>
          <w:iCs/>
          <w:spacing w:val="0"/>
          <w:sz w:val="20"/>
          <w:rtl/>
        </w:rPr>
        <w:t>مشروع</w:t>
      </w:r>
      <w:r w:rsidRPr="00236AAD">
        <w:rPr>
          <w:i/>
          <w:iCs/>
          <w:spacing w:val="0"/>
          <w:sz w:val="20"/>
          <w:rtl/>
        </w:rPr>
        <w:t xml:space="preserve"> نماء الطفولة </w:t>
      </w:r>
      <w:r w:rsidRPr="00236AAD">
        <w:rPr>
          <w:rFonts w:hint="eastAsia"/>
          <w:i/>
          <w:iCs/>
          <w:spacing w:val="0"/>
          <w:sz w:val="20"/>
          <w:rtl/>
        </w:rPr>
        <w:t>المبكرة</w:t>
      </w:r>
      <w:r w:rsidRPr="00236AAD">
        <w:rPr>
          <w:rFonts w:hint="cs"/>
          <w:spacing w:val="0"/>
          <w:sz w:val="20"/>
          <w:rtl/>
        </w:rPr>
        <w:t xml:space="preserve"> -</w:t>
      </w:r>
      <w:r w:rsidRPr="00236AAD">
        <w:rPr>
          <w:spacing w:val="0"/>
          <w:sz w:val="20"/>
          <w:rtl/>
        </w:rPr>
        <w:t xml:space="preserve"> تمشياً مع برنامج رعاية الطفولة </w:t>
      </w:r>
      <w:r w:rsidRPr="00236AAD">
        <w:rPr>
          <w:rFonts w:hint="eastAsia"/>
          <w:spacing w:val="0"/>
          <w:sz w:val="20"/>
          <w:rtl/>
        </w:rPr>
        <w:t>وإنمائها،</w:t>
      </w:r>
      <w:r w:rsidRPr="00236AAD">
        <w:rPr>
          <w:spacing w:val="0"/>
          <w:sz w:val="20"/>
          <w:rtl/>
        </w:rPr>
        <w:t xml:space="preserve"> قضى مكتب التعليم الابتدائي التابع لوزارة التعليم بإدراج برنامج رعاية </w:t>
      </w:r>
      <w:r w:rsidRPr="00236AAD">
        <w:rPr>
          <w:rFonts w:hint="eastAsia"/>
          <w:spacing w:val="0"/>
          <w:sz w:val="20"/>
          <w:rtl/>
        </w:rPr>
        <w:t>الطفولة</w:t>
      </w:r>
      <w:r w:rsidRPr="00236AAD">
        <w:rPr>
          <w:spacing w:val="0"/>
          <w:sz w:val="20"/>
          <w:rtl/>
        </w:rPr>
        <w:t xml:space="preserve"> وإنمائها في مناهج الصف الأول. </w:t>
      </w:r>
      <w:r w:rsidRPr="00236AAD">
        <w:rPr>
          <w:rFonts w:hint="cs"/>
          <w:spacing w:val="0"/>
          <w:sz w:val="20"/>
          <w:rtl/>
        </w:rPr>
        <w:t>وبدأ</w:t>
      </w:r>
      <w:r w:rsidRPr="00236AAD">
        <w:rPr>
          <w:spacing w:val="0"/>
          <w:sz w:val="20"/>
          <w:rtl/>
        </w:rPr>
        <w:t xml:space="preserve"> الإدماج على نحو تجريبي أثناء </w:t>
      </w:r>
      <w:r w:rsidRPr="00236AAD">
        <w:rPr>
          <w:rFonts w:hint="cs"/>
          <w:spacing w:val="0"/>
          <w:sz w:val="20"/>
          <w:rtl/>
        </w:rPr>
        <w:t xml:space="preserve">دورات </w:t>
      </w:r>
      <w:r w:rsidRPr="00236AAD">
        <w:rPr>
          <w:rFonts w:hint="eastAsia"/>
          <w:spacing w:val="0"/>
          <w:sz w:val="20"/>
          <w:rtl/>
        </w:rPr>
        <w:t>الدروس</w:t>
      </w:r>
      <w:r w:rsidRPr="00236AAD">
        <w:rPr>
          <w:spacing w:val="0"/>
          <w:sz w:val="20"/>
          <w:rtl/>
        </w:rPr>
        <w:t xml:space="preserve"> الصيفية لعام 1991، ويتألف من برنامج </w:t>
      </w:r>
      <w:r w:rsidRPr="00236AAD">
        <w:rPr>
          <w:rFonts w:hint="cs"/>
          <w:spacing w:val="0"/>
          <w:sz w:val="20"/>
          <w:rtl/>
        </w:rPr>
        <w:t>مدته</w:t>
      </w:r>
      <w:r w:rsidRPr="00236AAD">
        <w:rPr>
          <w:spacing w:val="0"/>
          <w:sz w:val="20"/>
          <w:rtl/>
        </w:rPr>
        <w:t xml:space="preserve"> ستة أسابيع للأطفال الذين </w:t>
      </w:r>
      <w:r w:rsidRPr="00236AAD">
        <w:rPr>
          <w:rFonts w:hint="eastAsia"/>
          <w:spacing w:val="0"/>
          <w:sz w:val="20"/>
          <w:rtl/>
        </w:rPr>
        <w:t>تتراوح</w:t>
      </w:r>
      <w:r w:rsidRPr="00236AAD">
        <w:rPr>
          <w:spacing w:val="0"/>
          <w:sz w:val="20"/>
          <w:rtl/>
        </w:rPr>
        <w:t xml:space="preserve"> أعمارهم بين 6.5 و7 أعوام. وأثبت تقييم البرنامج أن نسبة التسرب بالنسبة </w:t>
      </w:r>
      <w:r w:rsidRPr="00236AAD">
        <w:rPr>
          <w:rFonts w:hint="cs"/>
          <w:spacing w:val="0"/>
          <w:sz w:val="20"/>
          <w:rtl/>
        </w:rPr>
        <w:t>إلى ا</w:t>
      </w:r>
      <w:r w:rsidRPr="00236AAD">
        <w:rPr>
          <w:rFonts w:hint="eastAsia"/>
          <w:spacing w:val="0"/>
          <w:sz w:val="20"/>
          <w:rtl/>
        </w:rPr>
        <w:t>لملتحقين</w:t>
      </w:r>
      <w:r w:rsidRPr="00236AAD">
        <w:rPr>
          <w:spacing w:val="0"/>
          <w:sz w:val="20"/>
          <w:rtl/>
        </w:rPr>
        <w:t xml:space="preserve"> </w:t>
      </w:r>
      <w:r w:rsidRPr="00236AAD">
        <w:rPr>
          <w:rFonts w:hint="cs"/>
          <w:spacing w:val="0"/>
          <w:sz w:val="20"/>
          <w:rtl/>
        </w:rPr>
        <w:t>ب</w:t>
      </w:r>
      <w:r w:rsidRPr="00236AAD">
        <w:rPr>
          <w:spacing w:val="0"/>
          <w:sz w:val="20"/>
          <w:rtl/>
        </w:rPr>
        <w:t xml:space="preserve">البرنامج الصيفي </w:t>
      </w:r>
      <w:r w:rsidRPr="00236AAD">
        <w:rPr>
          <w:rFonts w:hint="cs"/>
          <w:spacing w:val="0"/>
          <w:sz w:val="20"/>
          <w:rtl/>
        </w:rPr>
        <w:t>للتعليم</w:t>
      </w:r>
      <w:r w:rsidRPr="00236AAD">
        <w:rPr>
          <w:spacing w:val="0"/>
          <w:sz w:val="20"/>
          <w:rtl/>
        </w:rPr>
        <w:t xml:space="preserve"> ما قبل المدرسي لم </w:t>
      </w:r>
      <w:r w:rsidRPr="00236AAD">
        <w:rPr>
          <w:rFonts w:hint="cs"/>
          <w:spacing w:val="0"/>
          <w:sz w:val="20"/>
          <w:rtl/>
        </w:rPr>
        <w:t>ت</w:t>
      </w:r>
      <w:r w:rsidRPr="00236AAD">
        <w:rPr>
          <w:spacing w:val="0"/>
          <w:sz w:val="20"/>
          <w:rtl/>
        </w:rPr>
        <w:t xml:space="preserve">تجاوز 1 في </w:t>
      </w:r>
      <w:r w:rsidRPr="00236AAD">
        <w:rPr>
          <w:rFonts w:hint="eastAsia"/>
          <w:spacing w:val="0"/>
          <w:sz w:val="20"/>
          <w:rtl/>
        </w:rPr>
        <w:t>المائة</w:t>
      </w:r>
      <w:r w:rsidRPr="00236AAD">
        <w:rPr>
          <w:spacing w:val="0"/>
          <w:sz w:val="20"/>
          <w:rtl/>
        </w:rPr>
        <w:t xml:space="preserve"> مقارنة ب</w:t>
      </w:r>
      <w:r w:rsidRPr="00236AAD">
        <w:rPr>
          <w:rFonts w:hint="cs"/>
          <w:spacing w:val="0"/>
          <w:sz w:val="20"/>
          <w:rtl/>
        </w:rPr>
        <w:t>نسبة</w:t>
      </w:r>
      <w:r w:rsidRPr="00236AAD">
        <w:rPr>
          <w:spacing w:val="0"/>
          <w:sz w:val="20"/>
          <w:rtl/>
        </w:rPr>
        <w:t xml:space="preserve">‍ 15 في المائة لدى الأطفال الذين لم يشاركوا في البرنامج الصيفي. </w:t>
      </w:r>
      <w:r w:rsidRPr="00236AAD">
        <w:rPr>
          <w:rFonts w:hint="eastAsia"/>
          <w:spacing w:val="0"/>
          <w:sz w:val="20"/>
          <w:rtl/>
        </w:rPr>
        <w:t>ونظراً</w:t>
      </w:r>
      <w:r w:rsidRPr="00236AAD">
        <w:rPr>
          <w:spacing w:val="0"/>
          <w:sz w:val="20"/>
          <w:rtl/>
        </w:rPr>
        <w:t xml:space="preserve"> إلى النتائج الإيجابية</w:t>
      </w:r>
      <w:r w:rsidRPr="00236AAD">
        <w:rPr>
          <w:rFonts w:hint="cs"/>
          <w:spacing w:val="0"/>
          <w:sz w:val="20"/>
          <w:rtl/>
        </w:rPr>
        <w:t xml:space="preserve"> المسجلة</w:t>
      </w:r>
      <w:r w:rsidRPr="00236AAD">
        <w:rPr>
          <w:spacing w:val="0"/>
          <w:sz w:val="20"/>
          <w:rtl/>
        </w:rPr>
        <w:t>، قررت و</w:t>
      </w:r>
      <w:r w:rsidRPr="00236AAD">
        <w:rPr>
          <w:rFonts w:hint="eastAsia"/>
          <w:spacing w:val="0"/>
          <w:sz w:val="20"/>
          <w:rtl/>
        </w:rPr>
        <w:t>زارة</w:t>
      </w:r>
      <w:r w:rsidRPr="00236AAD">
        <w:rPr>
          <w:spacing w:val="0"/>
          <w:sz w:val="20"/>
          <w:rtl/>
        </w:rPr>
        <w:t xml:space="preserve"> التعليم مواصلة هذا النشاط، على ألا يتم </w:t>
      </w:r>
      <w:r w:rsidRPr="00236AAD">
        <w:rPr>
          <w:rFonts w:hint="eastAsia"/>
          <w:spacing w:val="0"/>
          <w:sz w:val="20"/>
          <w:rtl/>
        </w:rPr>
        <w:t>ذلك</w:t>
      </w:r>
      <w:r w:rsidRPr="00236AAD">
        <w:rPr>
          <w:spacing w:val="0"/>
          <w:sz w:val="20"/>
          <w:rtl/>
        </w:rPr>
        <w:t xml:space="preserve"> أثناء فصل الصيف بسبب صعوبة </w:t>
      </w:r>
      <w:r w:rsidRPr="00236AAD">
        <w:rPr>
          <w:rFonts w:hint="cs"/>
          <w:spacing w:val="0"/>
          <w:sz w:val="20"/>
          <w:rtl/>
        </w:rPr>
        <w:t>إيجاد</w:t>
      </w:r>
      <w:r w:rsidRPr="00236AAD">
        <w:rPr>
          <w:spacing w:val="0"/>
          <w:sz w:val="20"/>
          <w:rtl/>
        </w:rPr>
        <w:t xml:space="preserve"> الأساتذة للتدريس والتحاق الأطفال بالدروس </w:t>
      </w:r>
      <w:r w:rsidRPr="00236AAD">
        <w:rPr>
          <w:rFonts w:hint="eastAsia"/>
          <w:spacing w:val="0"/>
          <w:sz w:val="20"/>
          <w:rtl/>
        </w:rPr>
        <w:t>أثناء</w:t>
      </w:r>
      <w:r w:rsidRPr="00236AAD">
        <w:rPr>
          <w:spacing w:val="0"/>
          <w:sz w:val="20"/>
          <w:rtl/>
        </w:rPr>
        <w:t xml:space="preserve"> فصل الصيف. وعليه، فإن لوزارة التعليم في الوقت الحاضر برنامجاً يمتد ثمانية </w:t>
      </w:r>
      <w:r w:rsidRPr="00236AAD">
        <w:rPr>
          <w:rFonts w:hint="eastAsia"/>
          <w:spacing w:val="0"/>
          <w:sz w:val="20"/>
          <w:rtl/>
        </w:rPr>
        <w:t>أسابيع</w:t>
      </w:r>
      <w:r w:rsidRPr="00236AAD">
        <w:rPr>
          <w:spacing w:val="0"/>
          <w:sz w:val="20"/>
          <w:rtl/>
        </w:rPr>
        <w:t xml:space="preserve"> (ستة أسابيع قبل سن الالتحاق بالمدرسة</w:t>
      </w:r>
      <w:r w:rsidRPr="00236AAD">
        <w:rPr>
          <w:rFonts w:hint="cs"/>
          <w:spacing w:val="0"/>
          <w:sz w:val="20"/>
          <w:rtl/>
        </w:rPr>
        <w:t>،</w:t>
      </w:r>
      <w:r w:rsidRPr="00236AAD">
        <w:rPr>
          <w:spacing w:val="0"/>
          <w:sz w:val="20"/>
          <w:rtl/>
        </w:rPr>
        <w:t xml:space="preserve"> إضافة إلى أسبوعين كمرحلة انتقالية) </w:t>
      </w:r>
      <w:r w:rsidRPr="00236AAD">
        <w:rPr>
          <w:rFonts w:hint="eastAsia"/>
          <w:spacing w:val="0"/>
          <w:sz w:val="20"/>
          <w:rtl/>
        </w:rPr>
        <w:t>اعت</w:t>
      </w:r>
      <w:r w:rsidRPr="00236AAD">
        <w:rPr>
          <w:rFonts w:hint="cs"/>
          <w:spacing w:val="0"/>
          <w:sz w:val="20"/>
          <w:rtl/>
        </w:rPr>
        <w:t>ُ</w:t>
      </w:r>
      <w:r w:rsidRPr="00236AAD">
        <w:rPr>
          <w:rFonts w:hint="eastAsia"/>
          <w:spacing w:val="0"/>
          <w:sz w:val="20"/>
          <w:rtl/>
        </w:rPr>
        <w:t>مد</w:t>
      </w:r>
      <w:r w:rsidRPr="00236AAD">
        <w:rPr>
          <w:spacing w:val="0"/>
          <w:sz w:val="20"/>
          <w:rtl/>
        </w:rPr>
        <w:t xml:space="preserve"> أثناء الشهرين الأولين من الصف الأول. ومكن البرنامج من الحد من نسب التسرب </w:t>
      </w:r>
      <w:r w:rsidRPr="00236AAD">
        <w:rPr>
          <w:rFonts w:hint="eastAsia"/>
          <w:spacing w:val="0"/>
          <w:sz w:val="20"/>
          <w:rtl/>
        </w:rPr>
        <w:t>وزاد</w:t>
      </w:r>
      <w:r w:rsidRPr="00236AAD">
        <w:rPr>
          <w:spacing w:val="0"/>
          <w:sz w:val="20"/>
          <w:rtl/>
        </w:rPr>
        <w:t xml:space="preserve"> من نسبة بقاء الفوج والأداء المدرس</w:t>
      </w:r>
      <w:r w:rsidRPr="00236AAD">
        <w:rPr>
          <w:rFonts w:hint="cs"/>
          <w:spacing w:val="0"/>
          <w:sz w:val="20"/>
          <w:rtl/>
        </w:rPr>
        <w:t>ي</w:t>
      </w:r>
      <w:r w:rsidRPr="00236AAD">
        <w:rPr>
          <w:spacing w:val="0"/>
          <w:sz w:val="20"/>
          <w:rtl/>
        </w:rPr>
        <w:t>.</w:t>
      </w:r>
    </w:p>
    <w:p w:rsidR="0012449E" w:rsidRPr="00236AAD" w:rsidRDefault="0012449E" w:rsidP="00236AAD">
      <w:pPr>
        <w:pStyle w:val="FootnoteText"/>
        <w:tabs>
          <w:tab w:val="left" w:pos="0"/>
        </w:tabs>
        <w:ind w:right="0" w:firstLine="720"/>
        <w:jc w:val="lowKashida"/>
        <w:rPr>
          <w:spacing w:val="0"/>
          <w:sz w:val="20"/>
          <w:rtl/>
        </w:rPr>
      </w:pPr>
      <w:r w:rsidRPr="00236AAD">
        <w:rPr>
          <w:rFonts w:hint="eastAsia"/>
          <w:i/>
          <w:iCs/>
          <w:spacing w:val="0"/>
          <w:sz w:val="20"/>
          <w:rtl/>
        </w:rPr>
        <w:t>برنامج</w:t>
      </w:r>
      <w:r w:rsidRPr="00236AAD">
        <w:rPr>
          <w:i/>
          <w:iCs/>
          <w:spacing w:val="0"/>
          <w:sz w:val="20"/>
          <w:rtl/>
        </w:rPr>
        <w:t xml:space="preserve"> وزارة التعليم</w:t>
      </w:r>
      <w:r w:rsidRPr="00236AAD">
        <w:rPr>
          <w:rFonts w:hint="cs"/>
          <w:i/>
          <w:iCs/>
          <w:spacing w:val="0"/>
          <w:sz w:val="20"/>
          <w:rtl/>
        </w:rPr>
        <w:t xml:space="preserve"> الخاص بالتعليم ما </w:t>
      </w:r>
      <w:r w:rsidRPr="00236AAD">
        <w:rPr>
          <w:i/>
          <w:iCs/>
          <w:spacing w:val="0"/>
          <w:sz w:val="20"/>
          <w:rtl/>
        </w:rPr>
        <w:t xml:space="preserve">قبل </w:t>
      </w:r>
      <w:r w:rsidRPr="00236AAD">
        <w:rPr>
          <w:rFonts w:hint="cs"/>
          <w:i/>
          <w:iCs/>
          <w:spacing w:val="0"/>
          <w:sz w:val="20"/>
          <w:rtl/>
        </w:rPr>
        <w:t>المدرسي</w:t>
      </w:r>
      <w:r w:rsidRPr="00236AAD">
        <w:rPr>
          <w:rFonts w:hint="cs"/>
          <w:spacing w:val="0"/>
          <w:sz w:val="20"/>
          <w:rtl/>
        </w:rPr>
        <w:t xml:space="preserve"> -</w:t>
      </w:r>
      <w:r w:rsidRPr="00236AAD">
        <w:rPr>
          <w:spacing w:val="0"/>
          <w:sz w:val="20"/>
          <w:rtl/>
        </w:rPr>
        <w:t xml:space="preserve"> </w:t>
      </w:r>
      <w:r w:rsidRPr="00236AAD">
        <w:rPr>
          <w:rFonts w:hint="cs"/>
          <w:spacing w:val="0"/>
          <w:sz w:val="20"/>
          <w:rtl/>
        </w:rPr>
        <w:t>ينفَّذ</w:t>
      </w:r>
      <w:r w:rsidRPr="00236AAD">
        <w:rPr>
          <w:spacing w:val="0"/>
          <w:sz w:val="20"/>
          <w:rtl/>
        </w:rPr>
        <w:t xml:space="preserve"> هذا البرنامج في 22 شعبة </w:t>
      </w:r>
      <w:r w:rsidRPr="00236AAD">
        <w:rPr>
          <w:rFonts w:hint="cs"/>
          <w:spacing w:val="0"/>
          <w:sz w:val="20"/>
          <w:rtl/>
        </w:rPr>
        <w:t xml:space="preserve">ضمن خطة الإصلاح الاجتماعي التي </w:t>
      </w:r>
      <w:r w:rsidRPr="00236AAD">
        <w:rPr>
          <w:spacing w:val="0"/>
          <w:sz w:val="20"/>
          <w:rtl/>
        </w:rPr>
        <w:t xml:space="preserve">تتألف من 428 1 صفاً ويشرف عليها 714 معلماً دائماً </w:t>
      </w:r>
      <w:r w:rsidRPr="00236AAD">
        <w:rPr>
          <w:rFonts w:hint="eastAsia"/>
          <w:spacing w:val="0"/>
          <w:sz w:val="20"/>
          <w:rtl/>
        </w:rPr>
        <w:t>في</w:t>
      </w:r>
      <w:r w:rsidRPr="00236AAD">
        <w:rPr>
          <w:spacing w:val="0"/>
          <w:sz w:val="20"/>
          <w:rtl/>
        </w:rPr>
        <w:t xml:space="preserve"> </w:t>
      </w:r>
      <w:r w:rsidRPr="00236AAD">
        <w:rPr>
          <w:rFonts w:hint="cs"/>
          <w:spacing w:val="0"/>
          <w:sz w:val="20"/>
          <w:rtl/>
        </w:rPr>
        <w:t>التعليم</w:t>
      </w:r>
      <w:r w:rsidRPr="00236AAD">
        <w:rPr>
          <w:spacing w:val="0"/>
          <w:sz w:val="20"/>
          <w:rtl/>
        </w:rPr>
        <w:t xml:space="preserve"> ما قبل المدرس</w:t>
      </w:r>
      <w:r w:rsidRPr="00236AAD">
        <w:rPr>
          <w:rFonts w:hint="cs"/>
          <w:spacing w:val="0"/>
          <w:sz w:val="20"/>
          <w:rtl/>
        </w:rPr>
        <w:t>ي</w:t>
      </w:r>
      <w:r w:rsidRPr="00236AAD">
        <w:rPr>
          <w:spacing w:val="0"/>
          <w:sz w:val="20"/>
          <w:rtl/>
        </w:rPr>
        <w:t>.</w:t>
      </w:r>
    </w:p>
    <w:p w:rsidR="0012449E" w:rsidRPr="00236AAD" w:rsidRDefault="0012449E" w:rsidP="00236AAD">
      <w:pPr>
        <w:pStyle w:val="FootnoteText"/>
        <w:tabs>
          <w:tab w:val="left" w:pos="0"/>
        </w:tabs>
        <w:ind w:right="0" w:firstLine="720"/>
        <w:jc w:val="lowKashida"/>
        <w:rPr>
          <w:spacing w:val="0"/>
          <w:sz w:val="20"/>
          <w:rtl/>
        </w:rPr>
      </w:pPr>
      <w:r w:rsidRPr="00236AAD">
        <w:rPr>
          <w:rFonts w:hint="eastAsia"/>
          <w:i/>
          <w:iCs/>
          <w:spacing w:val="0"/>
          <w:sz w:val="20"/>
          <w:rtl/>
        </w:rPr>
        <w:t>برنامج</w:t>
      </w:r>
      <w:r w:rsidRPr="00236AAD">
        <w:rPr>
          <w:i/>
          <w:iCs/>
          <w:spacing w:val="0"/>
          <w:sz w:val="20"/>
          <w:rtl/>
        </w:rPr>
        <w:t xml:space="preserve"> خدمات </w:t>
      </w:r>
      <w:r w:rsidRPr="00236AAD">
        <w:rPr>
          <w:rFonts w:hint="eastAsia"/>
          <w:i/>
          <w:iCs/>
          <w:spacing w:val="0"/>
          <w:sz w:val="20"/>
          <w:rtl/>
        </w:rPr>
        <w:t>التعاقد</w:t>
      </w:r>
      <w:r w:rsidRPr="00236AAD">
        <w:rPr>
          <w:i/>
          <w:iCs/>
          <w:spacing w:val="0"/>
          <w:sz w:val="20"/>
          <w:rtl/>
        </w:rPr>
        <w:t xml:space="preserve"> </w:t>
      </w:r>
      <w:r w:rsidRPr="00236AAD">
        <w:rPr>
          <w:rFonts w:hint="cs"/>
          <w:i/>
          <w:iCs/>
          <w:spacing w:val="0"/>
          <w:sz w:val="20"/>
          <w:rtl/>
        </w:rPr>
        <w:t xml:space="preserve">للتعليم ما </w:t>
      </w:r>
      <w:r w:rsidRPr="00236AAD">
        <w:rPr>
          <w:i/>
          <w:iCs/>
          <w:spacing w:val="0"/>
          <w:sz w:val="20"/>
          <w:rtl/>
        </w:rPr>
        <w:t>قبل المدرس</w:t>
      </w:r>
      <w:r w:rsidRPr="00236AAD">
        <w:rPr>
          <w:rFonts w:hint="cs"/>
          <w:i/>
          <w:iCs/>
          <w:spacing w:val="0"/>
          <w:sz w:val="20"/>
          <w:rtl/>
        </w:rPr>
        <w:t>ي</w:t>
      </w:r>
      <w:r w:rsidRPr="00236AAD">
        <w:rPr>
          <w:spacing w:val="0"/>
          <w:sz w:val="20"/>
          <w:rtl/>
        </w:rPr>
        <w:t>- ينف</w:t>
      </w:r>
      <w:r w:rsidRPr="00236AAD">
        <w:rPr>
          <w:rFonts w:hint="cs"/>
          <w:spacing w:val="0"/>
          <w:sz w:val="20"/>
          <w:rtl/>
        </w:rPr>
        <w:t>َّ</w:t>
      </w:r>
      <w:r w:rsidRPr="00236AAD">
        <w:rPr>
          <w:spacing w:val="0"/>
          <w:sz w:val="20"/>
          <w:rtl/>
        </w:rPr>
        <w:t xml:space="preserve">ذ </w:t>
      </w:r>
      <w:r w:rsidRPr="00236AAD">
        <w:rPr>
          <w:rFonts w:hint="eastAsia"/>
          <w:spacing w:val="0"/>
          <w:sz w:val="20"/>
          <w:rtl/>
        </w:rPr>
        <w:t>البرنامج</w:t>
      </w:r>
      <w:r w:rsidRPr="00236AAD">
        <w:rPr>
          <w:spacing w:val="0"/>
          <w:sz w:val="20"/>
          <w:rtl/>
        </w:rPr>
        <w:t xml:space="preserve"> في الصفين الخامس والسادس من صفوف البلديات على الصعيد الوطني لتمكين </w:t>
      </w:r>
      <w:r w:rsidRPr="00236AAD">
        <w:rPr>
          <w:rFonts w:hint="eastAsia"/>
          <w:spacing w:val="0"/>
          <w:sz w:val="20"/>
          <w:rtl/>
        </w:rPr>
        <w:t>الأطفال</w:t>
      </w:r>
      <w:r w:rsidRPr="00236AAD">
        <w:rPr>
          <w:spacing w:val="0"/>
          <w:sz w:val="20"/>
          <w:rtl/>
        </w:rPr>
        <w:t xml:space="preserve"> الذين بلغوا </w:t>
      </w:r>
      <w:r w:rsidRPr="00236AAD">
        <w:rPr>
          <w:rFonts w:hint="cs"/>
          <w:spacing w:val="0"/>
          <w:sz w:val="20"/>
          <w:rtl/>
        </w:rPr>
        <w:t>سن ال</w:t>
      </w:r>
      <w:r w:rsidRPr="00236AAD">
        <w:rPr>
          <w:spacing w:val="0"/>
          <w:sz w:val="20"/>
          <w:rtl/>
        </w:rPr>
        <w:t xml:space="preserve">خمس سنوات أو الذين يتوقع تسجيلهم في الصف الأول من </w:t>
      </w:r>
      <w:r w:rsidRPr="00236AAD">
        <w:rPr>
          <w:rFonts w:hint="cs"/>
          <w:spacing w:val="0"/>
          <w:sz w:val="20"/>
          <w:rtl/>
        </w:rPr>
        <w:t>اكتساب خبرة في مجال التعليم ما</w:t>
      </w:r>
      <w:r w:rsidRPr="00236AAD">
        <w:rPr>
          <w:spacing w:val="0"/>
          <w:sz w:val="20"/>
          <w:rtl/>
        </w:rPr>
        <w:t xml:space="preserve"> قبل المدرس</w:t>
      </w:r>
      <w:r w:rsidRPr="00236AAD">
        <w:rPr>
          <w:rFonts w:hint="cs"/>
          <w:spacing w:val="0"/>
          <w:sz w:val="20"/>
          <w:rtl/>
        </w:rPr>
        <w:t>ي</w:t>
      </w:r>
      <w:r w:rsidRPr="00236AAD">
        <w:rPr>
          <w:spacing w:val="0"/>
          <w:sz w:val="20"/>
          <w:rtl/>
        </w:rPr>
        <w:t xml:space="preserve">. ويهدف هذا البرنامج إلى اجتذاب الأطفال غير </w:t>
      </w:r>
      <w:r w:rsidRPr="00236AAD">
        <w:rPr>
          <w:rFonts w:hint="cs"/>
          <w:spacing w:val="0"/>
          <w:sz w:val="20"/>
          <w:rtl/>
        </w:rPr>
        <w:t>المسجلين</w:t>
      </w:r>
      <w:r w:rsidRPr="00236AAD">
        <w:rPr>
          <w:spacing w:val="0"/>
          <w:sz w:val="20"/>
          <w:rtl/>
        </w:rPr>
        <w:t xml:space="preserve"> في صفوف </w:t>
      </w:r>
      <w:r w:rsidRPr="00236AAD">
        <w:rPr>
          <w:rFonts w:hint="cs"/>
          <w:spacing w:val="0"/>
          <w:sz w:val="20"/>
          <w:rtl/>
        </w:rPr>
        <w:t>التعليم ما</w:t>
      </w:r>
      <w:r w:rsidRPr="00236AAD">
        <w:rPr>
          <w:spacing w:val="0"/>
          <w:sz w:val="20"/>
          <w:rtl/>
        </w:rPr>
        <w:t xml:space="preserve"> قبل المدرس</w:t>
      </w:r>
      <w:r w:rsidRPr="00236AAD">
        <w:rPr>
          <w:rFonts w:hint="cs"/>
          <w:spacing w:val="0"/>
          <w:sz w:val="20"/>
          <w:rtl/>
        </w:rPr>
        <w:t>ي، وهي صفوف</w:t>
      </w:r>
      <w:r w:rsidRPr="00236AAD">
        <w:rPr>
          <w:spacing w:val="0"/>
          <w:sz w:val="20"/>
          <w:rtl/>
        </w:rPr>
        <w:t xml:space="preserve"> تابعة للرابطة المجتمعية المشتركة </w:t>
      </w:r>
      <w:r w:rsidRPr="00236AAD">
        <w:rPr>
          <w:rFonts w:hint="eastAsia"/>
          <w:spacing w:val="0"/>
          <w:sz w:val="20"/>
          <w:rtl/>
        </w:rPr>
        <w:t>بين</w:t>
      </w:r>
      <w:r w:rsidRPr="00236AAD">
        <w:rPr>
          <w:spacing w:val="0"/>
          <w:sz w:val="20"/>
          <w:rtl/>
        </w:rPr>
        <w:t xml:space="preserve"> الأبوين والمعلمين ومراكز الرعاية النهارية.</w:t>
      </w:r>
    </w:p>
  </w:footnote>
  <w:footnote w:id="60">
    <w:p w:rsidR="0012449E" w:rsidRPr="0091087A" w:rsidRDefault="0012449E" w:rsidP="0091087A">
      <w:pPr>
        <w:pStyle w:val="FootnoteText1"/>
        <w:numPr>
          <w:ilvl w:val="0"/>
          <w:numId w:val="0"/>
        </w:numPr>
        <w:spacing w:before="0" w:after="120" w:line="340" w:lineRule="exact"/>
        <w:ind w:left="-25" w:firstLine="678"/>
        <w:rPr>
          <w:spacing w:val="0"/>
          <w:sz w:val="20"/>
          <w:szCs w:val="28"/>
          <w:rtl/>
        </w:rPr>
      </w:pPr>
      <w:r w:rsidRPr="0091087A">
        <w:rPr>
          <w:rFonts w:hint="cs"/>
          <w:spacing w:val="0"/>
          <w:sz w:val="20"/>
          <w:szCs w:val="28"/>
          <w:rtl/>
        </w:rPr>
        <w:t>(57)</w:t>
      </w:r>
      <w:r w:rsidRPr="0091087A">
        <w:rPr>
          <w:rFonts w:hint="cs"/>
          <w:spacing w:val="0"/>
          <w:sz w:val="20"/>
          <w:szCs w:val="28"/>
          <w:rtl/>
        </w:rPr>
        <w:tab/>
      </w:r>
      <w:r w:rsidRPr="0091087A">
        <w:rPr>
          <w:rFonts w:hint="eastAsia"/>
          <w:spacing w:val="0"/>
          <w:sz w:val="20"/>
          <w:szCs w:val="28"/>
          <w:rtl/>
        </w:rPr>
        <w:t>الأمر</w:t>
      </w:r>
      <w:r w:rsidRPr="0091087A">
        <w:rPr>
          <w:spacing w:val="0"/>
          <w:sz w:val="20"/>
          <w:szCs w:val="28"/>
          <w:rtl/>
        </w:rPr>
        <w:t xml:space="preserve"> </w:t>
      </w:r>
      <w:r w:rsidRPr="0091087A">
        <w:rPr>
          <w:rFonts w:hint="eastAsia"/>
          <w:spacing w:val="0"/>
          <w:sz w:val="20"/>
          <w:szCs w:val="28"/>
          <w:rtl/>
        </w:rPr>
        <w:t>رقم</w:t>
      </w:r>
      <w:r w:rsidRPr="0091087A">
        <w:rPr>
          <w:spacing w:val="0"/>
          <w:sz w:val="20"/>
          <w:szCs w:val="28"/>
          <w:rtl/>
        </w:rPr>
        <w:t xml:space="preserve"> 24، الصادر </w:t>
      </w:r>
      <w:r w:rsidRPr="0091087A">
        <w:rPr>
          <w:rFonts w:hint="cs"/>
          <w:spacing w:val="0"/>
          <w:sz w:val="20"/>
          <w:szCs w:val="28"/>
          <w:rtl/>
        </w:rPr>
        <w:t xml:space="preserve">عن وزارة التعليم والثقافة والرياضة </w:t>
      </w:r>
      <w:r w:rsidRPr="0091087A">
        <w:rPr>
          <w:spacing w:val="0"/>
          <w:sz w:val="20"/>
          <w:szCs w:val="28"/>
          <w:rtl/>
        </w:rPr>
        <w:t xml:space="preserve">في عام 1995 والداعي إلى اتخاذ إجراءات نهائية لتحقيق </w:t>
      </w:r>
      <w:r w:rsidRPr="0091087A">
        <w:rPr>
          <w:rFonts w:hint="eastAsia"/>
          <w:spacing w:val="0"/>
          <w:sz w:val="20"/>
          <w:szCs w:val="28"/>
          <w:rtl/>
        </w:rPr>
        <w:t>أهداف</w:t>
      </w:r>
      <w:r w:rsidRPr="0091087A">
        <w:rPr>
          <w:spacing w:val="0"/>
          <w:sz w:val="20"/>
          <w:szCs w:val="28"/>
          <w:rtl/>
        </w:rPr>
        <w:t xml:space="preserve"> ومقاصد </w:t>
      </w:r>
      <w:r w:rsidRPr="0091087A">
        <w:rPr>
          <w:rFonts w:hint="eastAsia"/>
          <w:spacing w:val="0"/>
          <w:sz w:val="20"/>
          <w:szCs w:val="28"/>
          <w:rtl/>
        </w:rPr>
        <w:t>التعليم</w:t>
      </w:r>
      <w:r w:rsidRPr="0091087A">
        <w:rPr>
          <w:spacing w:val="0"/>
          <w:sz w:val="20"/>
          <w:szCs w:val="28"/>
          <w:rtl/>
        </w:rPr>
        <w:t xml:space="preserve"> لفترة منتصف العقد لكل من معدلي المشاركة وبقاء الفوج؛ واستكمال مرحلة </w:t>
      </w:r>
      <w:r w:rsidRPr="0091087A">
        <w:rPr>
          <w:rFonts w:hint="eastAsia"/>
          <w:spacing w:val="0"/>
          <w:sz w:val="20"/>
          <w:szCs w:val="28"/>
          <w:rtl/>
        </w:rPr>
        <w:t>التعليم</w:t>
      </w:r>
      <w:r w:rsidRPr="0091087A">
        <w:rPr>
          <w:spacing w:val="0"/>
          <w:sz w:val="20"/>
          <w:szCs w:val="28"/>
          <w:rtl/>
        </w:rPr>
        <w:t xml:space="preserve"> الابتدائي </w:t>
      </w:r>
      <w:r w:rsidRPr="0091087A">
        <w:rPr>
          <w:rFonts w:hint="cs"/>
          <w:spacing w:val="0"/>
          <w:sz w:val="20"/>
          <w:szCs w:val="28"/>
          <w:rtl/>
        </w:rPr>
        <w:t>غير المكتملة</w:t>
      </w:r>
      <w:r w:rsidRPr="0091087A">
        <w:rPr>
          <w:spacing w:val="0"/>
          <w:sz w:val="20"/>
          <w:szCs w:val="28"/>
          <w:rtl/>
        </w:rPr>
        <w:t xml:space="preserve"> بتنظيم جمع و/أو </w:t>
      </w:r>
      <w:r w:rsidRPr="0091087A">
        <w:rPr>
          <w:rFonts w:hint="cs"/>
          <w:spacing w:val="0"/>
          <w:sz w:val="20"/>
          <w:szCs w:val="28"/>
          <w:rtl/>
        </w:rPr>
        <w:t>الفصول</w:t>
      </w:r>
      <w:r w:rsidRPr="0091087A">
        <w:rPr>
          <w:spacing w:val="0"/>
          <w:sz w:val="20"/>
          <w:szCs w:val="28"/>
          <w:rtl/>
        </w:rPr>
        <w:t xml:space="preserve"> المتعددة </w:t>
      </w:r>
      <w:r w:rsidRPr="0091087A">
        <w:rPr>
          <w:rFonts w:hint="cs"/>
          <w:spacing w:val="0"/>
          <w:sz w:val="20"/>
          <w:szCs w:val="28"/>
          <w:rtl/>
        </w:rPr>
        <w:t>المراحل</w:t>
      </w:r>
      <w:r w:rsidRPr="0091087A">
        <w:rPr>
          <w:spacing w:val="0"/>
          <w:sz w:val="20"/>
          <w:szCs w:val="28"/>
          <w:rtl/>
        </w:rPr>
        <w:t xml:space="preserve">؛ </w:t>
      </w:r>
      <w:r w:rsidRPr="0091087A">
        <w:rPr>
          <w:rFonts w:hint="cs"/>
          <w:spacing w:val="0"/>
          <w:sz w:val="20"/>
          <w:szCs w:val="28"/>
          <w:rtl/>
        </w:rPr>
        <w:t>و</w:t>
      </w:r>
      <w:r w:rsidRPr="0091087A">
        <w:rPr>
          <w:spacing w:val="0"/>
          <w:sz w:val="20"/>
          <w:szCs w:val="28"/>
          <w:rtl/>
        </w:rPr>
        <w:t xml:space="preserve">تكثيف حملة </w:t>
      </w:r>
      <w:r w:rsidRPr="0091087A">
        <w:rPr>
          <w:rFonts w:hint="eastAsia"/>
          <w:i/>
          <w:iCs/>
          <w:spacing w:val="0"/>
          <w:sz w:val="20"/>
          <w:szCs w:val="28"/>
          <w:rtl/>
        </w:rPr>
        <w:t>العودة</w:t>
      </w:r>
      <w:r w:rsidRPr="0091087A">
        <w:rPr>
          <w:i/>
          <w:iCs/>
          <w:spacing w:val="0"/>
          <w:sz w:val="20"/>
          <w:szCs w:val="28"/>
          <w:rtl/>
        </w:rPr>
        <w:t xml:space="preserve"> </w:t>
      </w:r>
      <w:r w:rsidRPr="0091087A">
        <w:rPr>
          <w:rFonts w:hint="eastAsia"/>
          <w:i/>
          <w:iCs/>
          <w:spacing w:val="0"/>
          <w:sz w:val="20"/>
          <w:szCs w:val="28"/>
          <w:rtl/>
        </w:rPr>
        <w:t>إلى</w:t>
      </w:r>
      <w:r w:rsidRPr="0091087A">
        <w:rPr>
          <w:i/>
          <w:iCs/>
          <w:spacing w:val="0"/>
          <w:sz w:val="20"/>
          <w:szCs w:val="28"/>
          <w:rtl/>
        </w:rPr>
        <w:t xml:space="preserve"> المدرسة</w:t>
      </w:r>
      <w:r w:rsidRPr="0091087A">
        <w:rPr>
          <w:rFonts w:hint="eastAsia"/>
          <w:spacing w:val="0"/>
          <w:sz w:val="20"/>
          <w:szCs w:val="28"/>
          <w:rtl/>
        </w:rPr>
        <w:t>،</w:t>
      </w:r>
      <w:r w:rsidRPr="0091087A">
        <w:rPr>
          <w:spacing w:val="0"/>
          <w:sz w:val="20"/>
          <w:szCs w:val="28"/>
          <w:rtl/>
        </w:rPr>
        <w:t xml:space="preserve"> التي يجب فيها على كل مدرسة ابتدائية أن تسعى لاسترجاع ما لا يقل </w:t>
      </w:r>
      <w:r w:rsidRPr="0091087A">
        <w:rPr>
          <w:rFonts w:hint="eastAsia"/>
          <w:spacing w:val="0"/>
          <w:sz w:val="20"/>
          <w:szCs w:val="28"/>
          <w:rtl/>
        </w:rPr>
        <w:t>عن</w:t>
      </w:r>
      <w:r w:rsidRPr="0091087A">
        <w:rPr>
          <w:spacing w:val="0"/>
          <w:sz w:val="20"/>
          <w:szCs w:val="28"/>
          <w:rtl/>
        </w:rPr>
        <w:t xml:space="preserve"> عشرة أطفال غادروا المدرسة في منطقتها؛ وتحقيق نسبة صفر من التسرب بالنسبة إلى </w:t>
      </w:r>
      <w:r w:rsidRPr="0091087A">
        <w:rPr>
          <w:rFonts w:hint="eastAsia"/>
          <w:spacing w:val="0"/>
          <w:sz w:val="20"/>
          <w:szCs w:val="28"/>
          <w:rtl/>
        </w:rPr>
        <w:t>الصفين</w:t>
      </w:r>
      <w:r w:rsidRPr="0091087A">
        <w:rPr>
          <w:spacing w:val="0"/>
          <w:sz w:val="20"/>
          <w:szCs w:val="28"/>
          <w:rtl/>
        </w:rPr>
        <w:t xml:space="preserve"> الخامس والسادس؛ </w:t>
      </w:r>
    </w:p>
    <w:p w:rsidR="0012449E" w:rsidRPr="0091087A" w:rsidRDefault="0012449E" w:rsidP="0091087A">
      <w:pPr>
        <w:pStyle w:val="FootnoteText"/>
        <w:tabs>
          <w:tab w:val="left" w:pos="0"/>
        </w:tabs>
        <w:ind w:right="0" w:firstLine="720"/>
        <w:jc w:val="lowKashida"/>
        <w:rPr>
          <w:spacing w:val="0"/>
          <w:sz w:val="20"/>
          <w:rtl/>
        </w:rPr>
      </w:pPr>
      <w:r w:rsidRPr="0091087A">
        <w:rPr>
          <w:rFonts w:hint="eastAsia"/>
          <w:spacing w:val="0"/>
          <w:sz w:val="20"/>
          <w:rtl/>
        </w:rPr>
        <w:t>الأمر</w:t>
      </w:r>
      <w:r w:rsidRPr="0091087A">
        <w:rPr>
          <w:spacing w:val="0"/>
          <w:sz w:val="20"/>
          <w:rtl/>
        </w:rPr>
        <w:t xml:space="preserve"> رقم 45،</w:t>
      </w:r>
      <w:r w:rsidRPr="0091087A">
        <w:rPr>
          <w:rFonts w:hint="cs"/>
          <w:spacing w:val="0"/>
          <w:sz w:val="20"/>
          <w:rtl/>
        </w:rPr>
        <w:t xml:space="preserve"> </w:t>
      </w:r>
      <w:r w:rsidRPr="0091087A">
        <w:rPr>
          <w:spacing w:val="0"/>
          <w:sz w:val="20"/>
          <w:rtl/>
        </w:rPr>
        <w:t xml:space="preserve">الصادر </w:t>
      </w:r>
      <w:r w:rsidRPr="0091087A">
        <w:rPr>
          <w:rFonts w:hint="cs"/>
          <w:spacing w:val="0"/>
          <w:sz w:val="20"/>
          <w:rtl/>
        </w:rPr>
        <w:t>عن وزارة التعليم والثقافة والرياضة في</w:t>
      </w:r>
      <w:r w:rsidRPr="0091087A">
        <w:rPr>
          <w:spacing w:val="0"/>
          <w:sz w:val="20"/>
          <w:rtl/>
        </w:rPr>
        <w:t xml:space="preserve"> عام 1995، الذي </w:t>
      </w:r>
      <w:r w:rsidRPr="0091087A">
        <w:rPr>
          <w:rFonts w:hint="cs"/>
          <w:spacing w:val="0"/>
          <w:sz w:val="20"/>
          <w:rtl/>
        </w:rPr>
        <w:t>ألزم</w:t>
      </w:r>
      <w:r w:rsidRPr="0091087A">
        <w:rPr>
          <w:spacing w:val="0"/>
          <w:sz w:val="20"/>
          <w:rtl/>
        </w:rPr>
        <w:t xml:space="preserve"> مختلف الش</w:t>
      </w:r>
      <w:r w:rsidRPr="0091087A">
        <w:rPr>
          <w:rFonts w:hint="cs"/>
          <w:spacing w:val="0"/>
          <w:sz w:val="20"/>
          <w:rtl/>
        </w:rPr>
        <w:t>ُ</w:t>
      </w:r>
      <w:r w:rsidRPr="0091087A">
        <w:rPr>
          <w:spacing w:val="0"/>
          <w:sz w:val="20"/>
          <w:rtl/>
        </w:rPr>
        <w:t>ع</w:t>
      </w:r>
      <w:r w:rsidRPr="0091087A">
        <w:rPr>
          <w:rFonts w:hint="cs"/>
          <w:spacing w:val="0"/>
          <w:sz w:val="20"/>
          <w:rtl/>
        </w:rPr>
        <w:t>َ</w:t>
      </w:r>
      <w:r w:rsidRPr="0091087A">
        <w:rPr>
          <w:spacing w:val="0"/>
          <w:sz w:val="20"/>
          <w:rtl/>
        </w:rPr>
        <w:t xml:space="preserve">ب باختيار أفضل </w:t>
      </w:r>
      <w:r w:rsidRPr="0091087A">
        <w:rPr>
          <w:rFonts w:hint="cs"/>
          <w:spacing w:val="0"/>
          <w:sz w:val="20"/>
          <w:rtl/>
        </w:rPr>
        <w:t>المعلمين</w:t>
      </w:r>
      <w:r w:rsidRPr="0091087A">
        <w:rPr>
          <w:spacing w:val="0"/>
          <w:sz w:val="20"/>
          <w:rtl/>
        </w:rPr>
        <w:t xml:space="preserve"> للصف الأول لضمان بقاء تلاميذ </w:t>
      </w:r>
      <w:r w:rsidRPr="0091087A">
        <w:rPr>
          <w:rFonts w:hint="cs"/>
          <w:spacing w:val="0"/>
          <w:sz w:val="20"/>
          <w:rtl/>
        </w:rPr>
        <w:t xml:space="preserve">ذلك </w:t>
      </w:r>
      <w:r w:rsidRPr="0091087A">
        <w:rPr>
          <w:spacing w:val="0"/>
          <w:sz w:val="20"/>
          <w:rtl/>
        </w:rPr>
        <w:t xml:space="preserve">الصف لفترة طويلة كافية في المدرسة </w:t>
      </w:r>
      <w:r w:rsidRPr="0091087A">
        <w:rPr>
          <w:rFonts w:hint="eastAsia"/>
          <w:spacing w:val="0"/>
          <w:sz w:val="20"/>
          <w:rtl/>
        </w:rPr>
        <w:t>لاستكمال</w:t>
      </w:r>
      <w:r w:rsidRPr="0091087A">
        <w:rPr>
          <w:spacing w:val="0"/>
          <w:sz w:val="20"/>
          <w:rtl/>
        </w:rPr>
        <w:t xml:space="preserve"> التعليم الابتدائي؛</w:t>
      </w:r>
    </w:p>
    <w:p w:rsidR="0012449E" w:rsidRPr="0091087A" w:rsidRDefault="0012449E" w:rsidP="0091087A">
      <w:pPr>
        <w:pStyle w:val="FootnoteText"/>
        <w:tabs>
          <w:tab w:val="left" w:pos="0"/>
        </w:tabs>
        <w:ind w:right="0" w:firstLine="720"/>
        <w:jc w:val="lowKashida"/>
        <w:rPr>
          <w:spacing w:val="0"/>
          <w:sz w:val="20"/>
          <w:rtl/>
        </w:rPr>
      </w:pPr>
      <w:r w:rsidRPr="0091087A">
        <w:rPr>
          <w:rFonts w:hint="eastAsia"/>
          <w:spacing w:val="0"/>
          <w:sz w:val="20"/>
          <w:rtl/>
        </w:rPr>
        <w:t>أمر</w:t>
      </w:r>
      <w:r w:rsidRPr="0091087A">
        <w:rPr>
          <w:spacing w:val="0"/>
          <w:sz w:val="20"/>
          <w:rtl/>
        </w:rPr>
        <w:t xml:space="preserve"> وزارة التعليم رقم 9 الصادر في عام 2005، ال</w:t>
      </w:r>
      <w:r w:rsidRPr="0091087A">
        <w:rPr>
          <w:rFonts w:hint="cs"/>
          <w:spacing w:val="0"/>
          <w:sz w:val="20"/>
          <w:rtl/>
        </w:rPr>
        <w:t>ذ</w:t>
      </w:r>
      <w:r w:rsidRPr="0091087A">
        <w:rPr>
          <w:spacing w:val="0"/>
          <w:sz w:val="20"/>
          <w:rtl/>
        </w:rPr>
        <w:t xml:space="preserve">ي يضع تدابير لزيادة الوقت الذي يخصصه </w:t>
      </w:r>
      <w:r w:rsidRPr="0091087A">
        <w:rPr>
          <w:rFonts w:hint="cs"/>
          <w:spacing w:val="0"/>
          <w:sz w:val="20"/>
          <w:rtl/>
        </w:rPr>
        <w:t>المعلمون</w:t>
      </w:r>
      <w:r w:rsidRPr="0091087A">
        <w:rPr>
          <w:spacing w:val="0"/>
          <w:sz w:val="20"/>
          <w:rtl/>
        </w:rPr>
        <w:t xml:space="preserve"> لمهامهم بالحد من </w:t>
      </w:r>
      <w:r w:rsidRPr="0091087A">
        <w:rPr>
          <w:rFonts w:hint="eastAsia"/>
          <w:spacing w:val="0"/>
          <w:sz w:val="20"/>
          <w:rtl/>
        </w:rPr>
        <w:t>الأنشطة</w:t>
      </w:r>
      <w:r w:rsidRPr="0091087A">
        <w:rPr>
          <w:spacing w:val="0"/>
          <w:sz w:val="20"/>
          <w:rtl/>
        </w:rPr>
        <w:t xml:space="preserve"> التي تجعل </w:t>
      </w:r>
      <w:r w:rsidRPr="0091087A">
        <w:rPr>
          <w:rFonts w:hint="cs"/>
          <w:spacing w:val="0"/>
          <w:sz w:val="20"/>
          <w:rtl/>
        </w:rPr>
        <w:t>المعلمين</w:t>
      </w:r>
      <w:r w:rsidRPr="0091087A">
        <w:rPr>
          <w:spacing w:val="0"/>
          <w:sz w:val="20"/>
          <w:rtl/>
        </w:rPr>
        <w:t xml:space="preserve"> و/أو التلاميذ يظلون بعيد</w:t>
      </w:r>
      <w:r w:rsidRPr="0091087A">
        <w:rPr>
          <w:rFonts w:hint="cs"/>
          <w:spacing w:val="0"/>
          <w:sz w:val="20"/>
          <w:rtl/>
        </w:rPr>
        <w:t>ي</w:t>
      </w:r>
      <w:r w:rsidRPr="0091087A">
        <w:rPr>
          <w:spacing w:val="0"/>
          <w:sz w:val="20"/>
          <w:rtl/>
        </w:rPr>
        <w:t xml:space="preserve">ن </w:t>
      </w:r>
      <w:r w:rsidRPr="0091087A">
        <w:rPr>
          <w:rFonts w:hint="cs"/>
          <w:spacing w:val="0"/>
          <w:sz w:val="20"/>
          <w:rtl/>
        </w:rPr>
        <w:t xml:space="preserve">عن </w:t>
      </w:r>
      <w:r w:rsidRPr="0091087A">
        <w:rPr>
          <w:spacing w:val="0"/>
          <w:sz w:val="20"/>
          <w:rtl/>
        </w:rPr>
        <w:t xml:space="preserve">الصف، والاستفادة إلى </w:t>
      </w:r>
      <w:r w:rsidRPr="0091087A">
        <w:rPr>
          <w:rFonts w:hint="eastAsia"/>
          <w:spacing w:val="0"/>
          <w:sz w:val="20"/>
          <w:rtl/>
        </w:rPr>
        <w:t>أقصى</w:t>
      </w:r>
      <w:r w:rsidRPr="0091087A">
        <w:rPr>
          <w:spacing w:val="0"/>
          <w:sz w:val="20"/>
          <w:rtl/>
        </w:rPr>
        <w:t xml:space="preserve"> حد من استخدام الفترات الزمنية المخصصة لكل موضوع، والحد من المهام غير </w:t>
      </w:r>
      <w:r w:rsidRPr="0091087A">
        <w:rPr>
          <w:rFonts w:hint="eastAsia"/>
          <w:spacing w:val="0"/>
          <w:sz w:val="20"/>
          <w:rtl/>
        </w:rPr>
        <w:t>التدريسية</w:t>
      </w:r>
      <w:r w:rsidRPr="0091087A">
        <w:rPr>
          <w:spacing w:val="0"/>
          <w:sz w:val="20"/>
          <w:rtl/>
        </w:rPr>
        <w:t xml:space="preserve"> التي يضطلع بها المعلمون؛</w:t>
      </w:r>
    </w:p>
    <w:p w:rsidR="0012449E" w:rsidRPr="0091087A" w:rsidRDefault="0012449E" w:rsidP="0091087A">
      <w:pPr>
        <w:pStyle w:val="FootnoteText"/>
        <w:tabs>
          <w:tab w:val="left" w:pos="0"/>
        </w:tabs>
        <w:ind w:right="0" w:firstLine="720"/>
        <w:jc w:val="lowKashida"/>
        <w:rPr>
          <w:i/>
          <w:iCs/>
          <w:spacing w:val="0"/>
          <w:sz w:val="20"/>
          <w:rtl/>
        </w:rPr>
      </w:pPr>
      <w:r w:rsidRPr="0091087A">
        <w:rPr>
          <w:rFonts w:hint="eastAsia"/>
          <w:spacing w:val="0"/>
          <w:sz w:val="20"/>
          <w:rtl/>
        </w:rPr>
        <w:t>أمر</w:t>
      </w:r>
      <w:r w:rsidRPr="0091087A">
        <w:rPr>
          <w:spacing w:val="0"/>
          <w:sz w:val="20"/>
          <w:rtl/>
        </w:rPr>
        <w:t xml:space="preserve"> وزارة التعليم رقم 26 لعام 1997 </w:t>
      </w:r>
      <w:r w:rsidRPr="0091087A">
        <w:rPr>
          <w:rFonts w:hint="eastAsia"/>
          <w:spacing w:val="0"/>
          <w:sz w:val="20"/>
          <w:rtl/>
        </w:rPr>
        <w:t>الذي</w:t>
      </w:r>
      <w:r w:rsidRPr="0091087A">
        <w:rPr>
          <w:spacing w:val="0"/>
          <w:sz w:val="20"/>
          <w:rtl/>
        </w:rPr>
        <w:t xml:space="preserve"> يضفي طابع</w:t>
      </w:r>
      <w:r w:rsidRPr="0091087A">
        <w:rPr>
          <w:rFonts w:hint="cs"/>
          <w:spacing w:val="0"/>
          <w:sz w:val="20"/>
          <w:rtl/>
        </w:rPr>
        <w:t>اً</w:t>
      </w:r>
      <w:r w:rsidRPr="0091087A">
        <w:rPr>
          <w:spacing w:val="0"/>
          <w:sz w:val="20"/>
          <w:rtl/>
        </w:rPr>
        <w:t xml:space="preserve"> مؤسس</w:t>
      </w:r>
      <w:r w:rsidRPr="0091087A">
        <w:rPr>
          <w:rFonts w:hint="cs"/>
          <w:spacing w:val="0"/>
          <w:sz w:val="20"/>
          <w:rtl/>
        </w:rPr>
        <w:t>اتياً</w:t>
      </w:r>
      <w:r w:rsidRPr="0091087A">
        <w:rPr>
          <w:spacing w:val="0"/>
          <w:sz w:val="20"/>
          <w:rtl/>
        </w:rPr>
        <w:t xml:space="preserve"> على برنامج </w:t>
      </w:r>
      <w:r w:rsidRPr="0091087A">
        <w:rPr>
          <w:rFonts w:hint="eastAsia"/>
          <w:spacing w:val="0"/>
          <w:sz w:val="20"/>
          <w:rtl/>
        </w:rPr>
        <w:t>التعليم</w:t>
      </w:r>
      <w:r w:rsidRPr="0091087A">
        <w:rPr>
          <w:spacing w:val="0"/>
          <w:sz w:val="20"/>
          <w:rtl/>
        </w:rPr>
        <w:t xml:space="preserve"> الخاص في المدارس. </w:t>
      </w:r>
    </w:p>
  </w:footnote>
  <w:footnote w:id="61">
    <w:p w:rsidR="0012449E" w:rsidRPr="0091087A" w:rsidRDefault="0012449E" w:rsidP="0091087A">
      <w:pPr>
        <w:pStyle w:val="FootnoteText1"/>
        <w:numPr>
          <w:ilvl w:val="0"/>
          <w:numId w:val="0"/>
        </w:numPr>
        <w:spacing w:before="0" w:after="120" w:line="340" w:lineRule="exact"/>
        <w:ind w:left="-25" w:firstLine="791"/>
        <w:rPr>
          <w:spacing w:val="0"/>
          <w:sz w:val="20"/>
          <w:szCs w:val="28"/>
          <w:rtl/>
        </w:rPr>
      </w:pPr>
      <w:r w:rsidRPr="0091087A">
        <w:rPr>
          <w:rFonts w:hint="cs"/>
          <w:spacing w:val="0"/>
          <w:sz w:val="20"/>
          <w:szCs w:val="28"/>
          <w:rtl/>
        </w:rPr>
        <w:t>(</w:t>
      </w:r>
      <w:r>
        <w:rPr>
          <w:rFonts w:hint="cs"/>
          <w:spacing w:val="0"/>
          <w:sz w:val="20"/>
          <w:szCs w:val="28"/>
          <w:rtl/>
        </w:rPr>
        <w:t>58</w:t>
      </w:r>
      <w:r w:rsidRPr="0091087A">
        <w:rPr>
          <w:rFonts w:hint="cs"/>
          <w:spacing w:val="0"/>
          <w:sz w:val="20"/>
          <w:szCs w:val="28"/>
          <w:rtl/>
        </w:rPr>
        <w:t>)</w:t>
      </w:r>
      <w:r w:rsidRPr="0091087A">
        <w:rPr>
          <w:rFonts w:hint="cs"/>
          <w:spacing w:val="0"/>
          <w:sz w:val="20"/>
          <w:szCs w:val="28"/>
          <w:rtl/>
        </w:rPr>
        <w:tab/>
        <w:t>شهدت</w:t>
      </w:r>
      <w:r w:rsidRPr="0091087A">
        <w:rPr>
          <w:spacing w:val="0"/>
          <w:sz w:val="20"/>
          <w:szCs w:val="28"/>
          <w:rtl/>
        </w:rPr>
        <w:t xml:space="preserve"> المعاهد </w:t>
      </w:r>
      <w:r w:rsidRPr="0091087A">
        <w:rPr>
          <w:rFonts w:hint="eastAsia"/>
          <w:spacing w:val="0"/>
          <w:sz w:val="20"/>
          <w:szCs w:val="28"/>
          <w:rtl/>
        </w:rPr>
        <w:t>الثانوية</w:t>
      </w:r>
      <w:r w:rsidRPr="0091087A">
        <w:rPr>
          <w:spacing w:val="0"/>
          <w:sz w:val="20"/>
          <w:szCs w:val="28"/>
          <w:rtl/>
        </w:rPr>
        <w:t xml:space="preserve"> زيادة في التسجيل تعود أساساً إلى تنفيذ </w:t>
      </w:r>
      <w:r w:rsidRPr="0091087A">
        <w:rPr>
          <w:i/>
          <w:iCs/>
          <w:spacing w:val="0"/>
          <w:sz w:val="20"/>
          <w:szCs w:val="28"/>
          <w:rtl/>
        </w:rPr>
        <w:t>مشروع تحسين</w:t>
      </w:r>
      <w:r w:rsidRPr="0091087A">
        <w:rPr>
          <w:spacing w:val="0"/>
          <w:sz w:val="20"/>
          <w:szCs w:val="28"/>
          <w:rtl/>
        </w:rPr>
        <w:t xml:space="preserve"> </w:t>
      </w:r>
      <w:r w:rsidRPr="0091087A">
        <w:rPr>
          <w:rFonts w:hint="eastAsia"/>
          <w:i/>
          <w:iCs/>
          <w:spacing w:val="0"/>
          <w:sz w:val="20"/>
          <w:szCs w:val="28"/>
          <w:rtl/>
        </w:rPr>
        <w:t>التعليم</w:t>
      </w:r>
      <w:r w:rsidRPr="0091087A">
        <w:rPr>
          <w:i/>
          <w:iCs/>
          <w:spacing w:val="0"/>
          <w:sz w:val="20"/>
          <w:szCs w:val="28"/>
          <w:rtl/>
        </w:rPr>
        <w:t xml:space="preserve"> الثانوي</w:t>
      </w:r>
      <w:r w:rsidR="00625A65">
        <w:rPr>
          <w:rFonts w:hint="cs"/>
          <w:i/>
          <w:iCs/>
          <w:spacing w:val="0"/>
          <w:sz w:val="20"/>
          <w:szCs w:val="28"/>
          <w:rtl/>
        </w:rPr>
        <w:t>،</w:t>
      </w:r>
      <w:r w:rsidRPr="0091087A">
        <w:rPr>
          <w:spacing w:val="0"/>
          <w:sz w:val="20"/>
          <w:szCs w:val="28"/>
          <w:rtl/>
        </w:rPr>
        <w:t xml:space="preserve"> </w:t>
      </w:r>
      <w:r w:rsidRPr="0091087A">
        <w:rPr>
          <w:rFonts w:hint="eastAsia"/>
          <w:spacing w:val="0"/>
          <w:sz w:val="20"/>
          <w:szCs w:val="28"/>
          <w:rtl/>
        </w:rPr>
        <w:t>وكذلك</w:t>
      </w:r>
      <w:r w:rsidRPr="0091087A">
        <w:rPr>
          <w:spacing w:val="0"/>
          <w:sz w:val="20"/>
          <w:szCs w:val="28"/>
          <w:rtl/>
        </w:rPr>
        <w:t xml:space="preserve"> مشروع </w:t>
      </w:r>
      <w:r w:rsidRPr="0091087A">
        <w:rPr>
          <w:rFonts w:hint="eastAsia"/>
          <w:i/>
          <w:iCs/>
          <w:spacing w:val="0"/>
          <w:sz w:val="20"/>
          <w:szCs w:val="28"/>
          <w:rtl/>
        </w:rPr>
        <w:t>التعليم</w:t>
      </w:r>
      <w:r w:rsidRPr="0091087A">
        <w:rPr>
          <w:i/>
          <w:iCs/>
          <w:spacing w:val="0"/>
          <w:sz w:val="20"/>
          <w:szCs w:val="28"/>
          <w:rtl/>
        </w:rPr>
        <w:t xml:space="preserve"> </w:t>
      </w:r>
      <w:r w:rsidRPr="0091087A">
        <w:rPr>
          <w:rFonts w:hint="eastAsia"/>
          <w:i/>
          <w:iCs/>
          <w:spacing w:val="0"/>
          <w:sz w:val="20"/>
          <w:szCs w:val="28"/>
          <w:rtl/>
        </w:rPr>
        <w:t>الثانوي</w:t>
      </w:r>
      <w:r w:rsidRPr="0091087A">
        <w:rPr>
          <w:i/>
          <w:iCs/>
          <w:spacing w:val="0"/>
          <w:sz w:val="20"/>
          <w:szCs w:val="28"/>
          <w:rtl/>
        </w:rPr>
        <w:t xml:space="preserve"> الفعال </w:t>
      </w:r>
      <w:r w:rsidRPr="0091087A">
        <w:rPr>
          <w:rFonts w:hint="cs"/>
          <w:i/>
          <w:iCs/>
          <w:spacing w:val="0"/>
          <w:sz w:val="20"/>
          <w:szCs w:val="28"/>
          <w:rtl/>
        </w:rPr>
        <w:t>والميسور</w:t>
      </w:r>
      <w:r w:rsidRPr="0091087A">
        <w:rPr>
          <w:i/>
          <w:iCs/>
          <w:spacing w:val="0"/>
          <w:sz w:val="20"/>
          <w:szCs w:val="28"/>
          <w:rtl/>
        </w:rPr>
        <w:t xml:space="preserve"> التكلفة</w:t>
      </w:r>
      <w:r w:rsidRPr="0091087A">
        <w:rPr>
          <w:spacing w:val="0"/>
          <w:sz w:val="20"/>
          <w:szCs w:val="28"/>
          <w:rtl/>
        </w:rPr>
        <w:t xml:space="preserve">. ومشروع تحسين التعليم الثانوي هو مشروع يدوم 7 سنوات يمول بمساعدة أجنبية، </w:t>
      </w:r>
      <w:r w:rsidRPr="0091087A">
        <w:rPr>
          <w:rFonts w:hint="cs"/>
          <w:spacing w:val="0"/>
          <w:sz w:val="20"/>
          <w:szCs w:val="28"/>
          <w:rtl/>
        </w:rPr>
        <w:t>بالاشتراك بين</w:t>
      </w:r>
      <w:r w:rsidRPr="0091087A">
        <w:rPr>
          <w:spacing w:val="0"/>
          <w:sz w:val="20"/>
          <w:szCs w:val="28"/>
          <w:rtl/>
        </w:rPr>
        <w:t xml:space="preserve"> مصرف التنمية الآسيوي </w:t>
      </w:r>
      <w:r w:rsidRPr="0091087A">
        <w:rPr>
          <w:rFonts w:hint="cs"/>
          <w:spacing w:val="0"/>
          <w:sz w:val="20"/>
          <w:szCs w:val="28"/>
          <w:rtl/>
        </w:rPr>
        <w:t>وبنك</w:t>
      </w:r>
      <w:r w:rsidRPr="0091087A">
        <w:rPr>
          <w:spacing w:val="0"/>
          <w:sz w:val="20"/>
          <w:szCs w:val="28"/>
          <w:rtl/>
        </w:rPr>
        <w:t xml:space="preserve"> اليابان للتعاون </w:t>
      </w:r>
      <w:r w:rsidRPr="0091087A">
        <w:rPr>
          <w:rFonts w:hint="eastAsia"/>
          <w:spacing w:val="0"/>
          <w:sz w:val="20"/>
          <w:szCs w:val="28"/>
          <w:rtl/>
        </w:rPr>
        <w:t>الدولي</w:t>
      </w:r>
      <w:r w:rsidRPr="0091087A">
        <w:rPr>
          <w:spacing w:val="0"/>
          <w:sz w:val="20"/>
          <w:szCs w:val="28"/>
          <w:rtl/>
        </w:rPr>
        <w:t>.</w:t>
      </w:r>
    </w:p>
    <w:p w:rsidR="0012449E" w:rsidRPr="0091087A" w:rsidRDefault="0012449E" w:rsidP="00E20529">
      <w:pPr>
        <w:pStyle w:val="FootnoteText"/>
        <w:ind w:left="-25" w:right="0" w:firstLine="791"/>
        <w:jc w:val="lowKashida"/>
        <w:rPr>
          <w:spacing w:val="0"/>
          <w:sz w:val="20"/>
          <w:rtl/>
        </w:rPr>
      </w:pPr>
      <w:r w:rsidRPr="0091087A">
        <w:rPr>
          <w:rFonts w:hint="eastAsia"/>
          <w:b/>
          <w:bCs/>
          <w:i/>
          <w:iCs/>
          <w:spacing w:val="0"/>
          <w:sz w:val="20"/>
          <w:rtl/>
        </w:rPr>
        <w:t>نظام</w:t>
      </w:r>
      <w:r w:rsidRPr="0091087A">
        <w:rPr>
          <w:b/>
          <w:bCs/>
          <w:i/>
          <w:iCs/>
          <w:spacing w:val="0"/>
          <w:sz w:val="20"/>
          <w:rtl/>
        </w:rPr>
        <w:t xml:space="preserve"> التعليم </w:t>
      </w:r>
      <w:r w:rsidRPr="0091087A">
        <w:rPr>
          <w:rFonts w:hint="eastAsia"/>
          <w:b/>
          <w:bCs/>
          <w:i/>
          <w:iCs/>
          <w:spacing w:val="0"/>
          <w:sz w:val="20"/>
          <w:rtl/>
        </w:rPr>
        <w:t>الثانوي</w:t>
      </w:r>
      <w:r w:rsidRPr="0091087A">
        <w:rPr>
          <w:b/>
          <w:bCs/>
          <w:i/>
          <w:iCs/>
          <w:spacing w:val="0"/>
          <w:sz w:val="20"/>
          <w:rtl/>
        </w:rPr>
        <w:t xml:space="preserve"> المفتوح</w:t>
      </w:r>
      <w:r w:rsidRPr="0091087A">
        <w:rPr>
          <w:rFonts w:hint="cs"/>
          <w:spacing w:val="0"/>
          <w:sz w:val="20"/>
          <w:rtl/>
        </w:rPr>
        <w:t xml:space="preserve"> -</w:t>
      </w:r>
      <w:r w:rsidRPr="0091087A">
        <w:rPr>
          <w:spacing w:val="0"/>
          <w:sz w:val="20"/>
          <w:rtl/>
        </w:rPr>
        <w:t xml:space="preserve"> </w:t>
      </w:r>
      <w:r w:rsidRPr="0091087A">
        <w:rPr>
          <w:rFonts w:hint="cs"/>
          <w:spacing w:val="0"/>
          <w:sz w:val="20"/>
          <w:rtl/>
        </w:rPr>
        <w:t xml:space="preserve">اعتمدت وزارة التعليم نظام التعليم الثانوي المفتوح، </w:t>
      </w:r>
      <w:r w:rsidRPr="0091087A">
        <w:rPr>
          <w:spacing w:val="0"/>
          <w:sz w:val="20"/>
          <w:rtl/>
        </w:rPr>
        <w:t xml:space="preserve">وهو نموذج آخر من </w:t>
      </w:r>
      <w:r w:rsidRPr="0091087A">
        <w:rPr>
          <w:rFonts w:hint="eastAsia"/>
          <w:spacing w:val="0"/>
          <w:sz w:val="20"/>
          <w:rtl/>
        </w:rPr>
        <w:t>نماذج</w:t>
      </w:r>
      <w:r w:rsidRPr="0091087A">
        <w:rPr>
          <w:spacing w:val="0"/>
          <w:sz w:val="20"/>
          <w:rtl/>
        </w:rPr>
        <w:t xml:space="preserve"> التعليم الرسمي </w:t>
      </w:r>
      <w:r w:rsidRPr="0091087A">
        <w:rPr>
          <w:rFonts w:hint="cs"/>
          <w:spacing w:val="0"/>
          <w:sz w:val="20"/>
          <w:rtl/>
        </w:rPr>
        <w:t>يتيح ل</w:t>
      </w:r>
      <w:r w:rsidRPr="0091087A">
        <w:rPr>
          <w:spacing w:val="0"/>
          <w:sz w:val="20"/>
          <w:rtl/>
        </w:rPr>
        <w:t>لتلاميذ إتمام تعليمهم الثانوي</w:t>
      </w:r>
      <w:r w:rsidRPr="0091087A">
        <w:rPr>
          <w:rFonts w:hint="cs"/>
          <w:spacing w:val="0"/>
          <w:sz w:val="20"/>
          <w:rtl/>
        </w:rPr>
        <w:t>،</w:t>
      </w:r>
      <w:r w:rsidRPr="0091087A">
        <w:rPr>
          <w:spacing w:val="0"/>
          <w:sz w:val="20"/>
          <w:rtl/>
        </w:rPr>
        <w:t xml:space="preserve"> </w:t>
      </w:r>
      <w:r w:rsidRPr="0091087A">
        <w:rPr>
          <w:rFonts w:hint="eastAsia"/>
          <w:spacing w:val="0"/>
          <w:sz w:val="20"/>
          <w:rtl/>
        </w:rPr>
        <w:t>إما</w:t>
      </w:r>
      <w:r w:rsidRPr="0091087A">
        <w:rPr>
          <w:spacing w:val="0"/>
          <w:sz w:val="20"/>
          <w:rtl/>
        </w:rPr>
        <w:t xml:space="preserve"> عن طريق التعليم المباشر أو عن طريق نموذج التعليم من بُعد. ويتضمن البرنامج </w:t>
      </w:r>
      <w:r w:rsidRPr="0091087A">
        <w:rPr>
          <w:rFonts w:hint="eastAsia"/>
          <w:spacing w:val="0"/>
          <w:sz w:val="20"/>
          <w:rtl/>
        </w:rPr>
        <w:t>استخدام</w:t>
      </w:r>
      <w:r w:rsidRPr="0091087A">
        <w:rPr>
          <w:spacing w:val="0"/>
          <w:sz w:val="20"/>
          <w:rtl/>
        </w:rPr>
        <w:t xml:space="preserve"> مطبوعات مثل نماذج مشروع التعليم الثانوي الفعال والميسور التكلفة ومواد </w:t>
      </w:r>
      <w:r w:rsidRPr="0091087A">
        <w:rPr>
          <w:rFonts w:hint="eastAsia"/>
          <w:spacing w:val="0"/>
          <w:sz w:val="20"/>
          <w:rtl/>
        </w:rPr>
        <w:t>غير</w:t>
      </w:r>
      <w:r w:rsidRPr="0091087A">
        <w:rPr>
          <w:spacing w:val="0"/>
          <w:sz w:val="20"/>
          <w:rtl/>
        </w:rPr>
        <w:t xml:space="preserve"> مطبوعة. ويشدد البرنامج على </w:t>
      </w:r>
      <w:r w:rsidRPr="0091087A">
        <w:rPr>
          <w:rFonts w:hint="cs"/>
          <w:spacing w:val="0"/>
          <w:sz w:val="20"/>
          <w:rtl/>
        </w:rPr>
        <w:t>الدراسة</w:t>
      </w:r>
      <w:r w:rsidRPr="0091087A">
        <w:rPr>
          <w:spacing w:val="0"/>
          <w:sz w:val="20"/>
          <w:rtl/>
        </w:rPr>
        <w:t xml:space="preserve"> ال</w:t>
      </w:r>
      <w:r w:rsidRPr="0091087A">
        <w:rPr>
          <w:rFonts w:hint="cs"/>
          <w:spacing w:val="0"/>
          <w:sz w:val="20"/>
          <w:rtl/>
        </w:rPr>
        <w:t>م</w:t>
      </w:r>
      <w:r w:rsidRPr="0091087A">
        <w:rPr>
          <w:spacing w:val="0"/>
          <w:sz w:val="20"/>
          <w:rtl/>
        </w:rPr>
        <w:t>ستقل</w:t>
      </w:r>
      <w:r w:rsidRPr="0091087A">
        <w:rPr>
          <w:rFonts w:hint="cs"/>
          <w:spacing w:val="0"/>
          <w:sz w:val="20"/>
          <w:rtl/>
        </w:rPr>
        <w:t xml:space="preserve">ة والمنظمة </w:t>
      </w:r>
      <w:r w:rsidRPr="0091087A">
        <w:rPr>
          <w:spacing w:val="0"/>
          <w:sz w:val="20"/>
          <w:rtl/>
        </w:rPr>
        <w:t>ذاتي</w:t>
      </w:r>
      <w:r w:rsidRPr="0091087A">
        <w:rPr>
          <w:rFonts w:hint="cs"/>
          <w:spacing w:val="0"/>
          <w:sz w:val="20"/>
          <w:rtl/>
        </w:rPr>
        <w:t>ا</w:t>
      </w:r>
      <w:r w:rsidR="00625A65">
        <w:rPr>
          <w:rFonts w:hint="cs"/>
          <w:spacing w:val="0"/>
          <w:sz w:val="20"/>
          <w:rtl/>
        </w:rPr>
        <w:t>ً</w:t>
      </w:r>
      <w:r w:rsidRPr="0091087A">
        <w:rPr>
          <w:spacing w:val="0"/>
          <w:sz w:val="20"/>
          <w:rtl/>
        </w:rPr>
        <w:t xml:space="preserve"> </w:t>
      </w:r>
      <w:r w:rsidRPr="0091087A">
        <w:rPr>
          <w:rFonts w:hint="cs"/>
          <w:spacing w:val="0"/>
          <w:sz w:val="20"/>
          <w:rtl/>
        </w:rPr>
        <w:t>و</w:t>
      </w:r>
      <w:r w:rsidRPr="0091087A">
        <w:rPr>
          <w:rFonts w:hint="eastAsia"/>
          <w:spacing w:val="0"/>
          <w:sz w:val="20"/>
          <w:rtl/>
        </w:rPr>
        <w:t>المرنة</w:t>
      </w:r>
      <w:r w:rsidRPr="0091087A">
        <w:rPr>
          <w:spacing w:val="0"/>
          <w:sz w:val="20"/>
          <w:rtl/>
        </w:rPr>
        <w:t xml:space="preserve"> </w:t>
      </w:r>
      <w:r w:rsidRPr="0091087A">
        <w:rPr>
          <w:rFonts w:hint="cs"/>
          <w:spacing w:val="0"/>
          <w:sz w:val="20"/>
          <w:rtl/>
        </w:rPr>
        <w:t>للوصول إلى</w:t>
      </w:r>
      <w:r w:rsidRPr="0091087A">
        <w:rPr>
          <w:spacing w:val="0"/>
          <w:sz w:val="20"/>
          <w:rtl/>
        </w:rPr>
        <w:t xml:space="preserve"> المتعلمين غير القادرين على بدء التعليم الثانوي أو </w:t>
      </w:r>
      <w:r w:rsidRPr="0091087A">
        <w:rPr>
          <w:rFonts w:hint="cs"/>
          <w:spacing w:val="0"/>
          <w:sz w:val="20"/>
          <w:rtl/>
        </w:rPr>
        <w:t>إتمامه</w:t>
      </w:r>
      <w:r w:rsidRPr="0091087A">
        <w:rPr>
          <w:spacing w:val="0"/>
          <w:sz w:val="20"/>
          <w:rtl/>
        </w:rPr>
        <w:t xml:space="preserve"> بسبب </w:t>
      </w:r>
      <w:r w:rsidRPr="0091087A">
        <w:rPr>
          <w:rFonts w:hint="eastAsia"/>
          <w:spacing w:val="0"/>
          <w:sz w:val="20"/>
          <w:rtl/>
        </w:rPr>
        <w:t>مشاكل</w:t>
      </w:r>
      <w:r w:rsidRPr="0091087A">
        <w:rPr>
          <w:spacing w:val="0"/>
          <w:sz w:val="20"/>
          <w:rtl/>
        </w:rPr>
        <w:t xml:space="preserve"> الوقت أو المسافة</w:t>
      </w:r>
      <w:r w:rsidRPr="0091087A">
        <w:rPr>
          <w:rFonts w:hint="cs"/>
          <w:spacing w:val="0"/>
          <w:sz w:val="20"/>
          <w:rtl/>
        </w:rPr>
        <w:t>،</w:t>
      </w:r>
      <w:r w:rsidRPr="0091087A">
        <w:rPr>
          <w:spacing w:val="0"/>
          <w:sz w:val="20"/>
          <w:rtl/>
        </w:rPr>
        <w:t xml:space="preserve"> أو تصميم التعليم، أو المعوقات البدنية، أو الصعوبات </w:t>
      </w:r>
      <w:r w:rsidRPr="0091087A">
        <w:rPr>
          <w:rFonts w:hint="eastAsia"/>
          <w:spacing w:val="0"/>
          <w:sz w:val="20"/>
          <w:rtl/>
        </w:rPr>
        <w:t>المالية</w:t>
      </w:r>
      <w:r w:rsidRPr="0091087A">
        <w:rPr>
          <w:spacing w:val="0"/>
          <w:sz w:val="20"/>
          <w:rtl/>
        </w:rPr>
        <w:t xml:space="preserve"> أو المشاكل العائلية.</w:t>
      </w:r>
    </w:p>
    <w:p w:rsidR="0012449E" w:rsidRPr="0091087A" w:rsidRDefault="0012449E" w:rsidP="00E20529">
      <w:pPr>
        <w:pStyle w:val="FootnoteText"/>
        <w:ind w:left="-25" w:right="0" w:firstLine="791"/>
        <w:jc w:val="lowKashida"/>
        <w:rPr>
          <w:spacing w:val="0"/>
          <w:sz w:val="20"/>
          <w:rtl/>
        </w:rPr>
      </w:pPr>
      <w:r w:rsidRPr="0091087A">
        <w:rPr>
          <w:rFonts w:hint="eastAsia"/>
          <w:b/>
          <w:bCs/>
          <w:i/>
          <w:iCs/>
          <w:spacing w:val="0"/>
          <w:sz w:val="20"/>
          <w:rtl/>
        </w:rPr>
        <w:t>برنامج</w:t>
      </w:r>
      <w:r w:rsidRPr="0091087A">
        <w:rPr>
          <w:b/>
          <w:bCs/>
          <w:i/>
          <w:iCs/>
          <w:spacing w:val="0"/>
          <w:sz w:val="20"/>
          <w:rtl/>
        </w:rPr>
        <w:t xml:space="preserve"> التدخل</w:t>
      </w:r>
      <w:r w:rsidRPr="0091087A">
        <w:rPr>
          <w:rFonts w:hint="cs"/>
          <w:b/>
          <w:bCs/>
          <w:i/>
          <w:iCs/>
          <w:spacing w:val="0"/>
          <w:sz w:val="20"/>
          <w:rtl/>
        </w:rPr>
        <w:t xml:space="preserve"> ذو الفصول</w:t>
      </w:r>
      <w:r w:rsidRPr="0091087A">
        <w:rPr>
          <w:b/>
          <w:bCs/>
          <w:i/>
          <w:iCs/>
          <w:spacing w:val="0"/>
          <w:sz w:val="20"/>
          <w:rtl/>
        </w:rPr>
        <w:t xml:space="preserve"> </w:t>
      </w:r>
      <w:r w:rsidRPr="0091087A">
        <w:rPr>
          <w:rFonts w:hint="eastAsia"/>
          <w:b/>
          <w:bCs/>
          <w:i/>
          <w:iCs/>
          <w:spacing w:val="0"/>
          <w:sz w:val="20"/>
          <w:rtl/>
        </w:rPr>
        <w:t>المتعدد</w:t>
      </w:r>
      <w:r w:rsidRPr="0091087A">
        <w:rPr>
          <w:rFonts w:hint="cs"/>
          <w:b/>
          <w:bCs/>
          <w:i/>
          <w:iCs/>
          <w:spacing w:val="0"/>
          <w:sz w:val="20"/>
          <w:rtl/>
        </w:rPr>
        <w:t xml:space="preserve">ة المراحل ومقاومة </w:t>
      </w:r>
      <w:r w:rsidRPr="0091087A">
        <w:rPr>
          <w:b/>
          <w:bCs/>
          <w:i/>
          <w:iCs/>
          <w:spacing w:val="0"/>
          <w:sz w:val="20"/>
          <w:rtl/>
        </w:rPr>
        <w:t>التسرب</w:t>
      </w:r>
      <w:r w:rsidRPr="0091087A">
        <w:rPr>
          <w:rFonts w:hint="cs"/>
          <w:b/>
          <w:bCs/>
          <w:i/>
          <w:iCs/>
          <w:spacing w:val="0"/>
          <w:sz w:val="20"/>
          <w:rtl/>
        </w:rPr>
        <w:t xml:space="preserve"> -</w:t>
      </w:r>
      <w:r w:rsidRPr="0091087A">
        <w:rPr>
          <w:spacing w:val="0"/>
          <w:sz w:val="20"/>
          <w:rtl/>
        </w:rPr>
        <w:t xml:space="preserve"> </w:t>
      </w:r>
      <w:r w:rsidRPr="0091087A">
        <w:rPr>
          <w:rFonts w:hint="eastAsia"/>
          <w:spacing w:val="0"/>
          <w:sz w:val="20"/>
          <w:rtl/>
        </w:rPr>
        <w:t>يهدف</w:t>
      </w:r>
      <w:r w:rsidRPr="0091087A">
        <w:rPr>
          <w:spacing w:val="0"/>
          <w:sz w:val="20"/>
          <w:rtl/>
        </w:rPr>
        <w:t xml:space="preserve"> هذا البرنامج إلى </w:t>
      </w:r>
      <w:r w:rsidRPr="0091087A">
        <w:rPr>
          <w:rFonts w:hint="cs"/>
          <w:spacing w:val="0"/>
          <w:sz w:val="20"/>
          <w:rtl/>
        </w:rPr>
        <w:t>تلبية</w:t>
      </w:r>
      <w:r w:rsidRPr="0091087A">
        <w:rPr>
          <w:spacing w:val="0"/>
          <w:sz w:val="20"/>
          <w:rtl/>
        </w:rPr>
        <w:t xml:space="preserve"> احتياجات الأطفال المنحدرين من أسر فقيرة </w:t>
      </w:r>
      <w:r w:rsidRPr="0091087A">
        <w:rPr>
          <w:rFonts w:hint="cs"/>
          <w:spacing w:val="0"/>
          <w:sz w:val="20"/>
          <w:rtl/>
        </w:rPr>
        <w:t xml:space="preserve">يعيشون في </w:t>
      </w:r>
      <w:r w:rsidRPr="0091087A">
        <w:rPr>
          <w:rFonts w:hint="eastAsia"/>
          <w:spacing w:val="0"/>
          <w:sz w:val="20"/>
          <w:rtl/>
        </w:rPr>
        <w:t>مناطق</w:t>
      </w:r>
      <w:r w:rsidRPr="0091087A">
        <w:rPr>
          <w:spacing w:val="0"/>
          <w:sz w:val="20"/>
          <w:rtl/>
        </w:rPr>
        <w:t xml:space="preserve"> نائية. وبغية تعزيز نسبة المشاركة على مستوى التعليم الثانوي، نفذت وزارة </w:t>
      </w:r>
      <w:r w:rsidRPr="0091087A">
        <w:rPr>
          <w:rFonts w:hint="eastAsia"/>
          <w:spacing w:val="0"/>
          <w:sz w:val="20"/>
          <w:rtl/>
        </w:rPr>
        <w:t>التعليم</w:t>
      </w:r>
      <w:r w:rsidRPr="0091087A">
        <w:rPr>
          <w:spacing w:val="0"/>
          <w:sz w:val="20"/>
          <w:rtl/>
        </w:rPr>
        <w:t xml:space="preserve"> برامج تتعلق بالتعاقد في مجال التعليم واستكمال رسوم التسجيل، مفيدة بذلك </w:t>
      </w:r>
      <w:r w:rsidRPr="0091087A">
        <w:rPr>
          <w:rFonts w:hint="cs"/>
          <w:spacing w:val="0"/>
          <w:sz w:val="20"/>
          <w:rtl/>
        </w:rPr>
        <w:t>ال</w:t>
      </w:r>
      <w:r w:rsidRPr="0091087A">
        <w:rPr>
          <w:rFonts w:hint="eastAsia"/>
          <w:spacing w:val="0"/>
          <w:sz w:val="20"/>
          <w:rtl/>
        </w:rPr>
        <w:t>آلاف</w:t>
      </w:r>
      <w:r w:rsidRPr="0091087A">
        <w:rPr>
          <w:spacing w:val="0"/>
          <w:sz w:val="20"/>
          <w:rtl/>
        </w:rPr>
        <w:t xml:space="preserve"> من تلاميذ المعاهد الثانوية.</w:t>
      </w:r>
    </w:p>
    <w:p w:rsidR="0012449E" w:rsidRPr="0091087A" w:rsidRDefault="0012449E" w:rsidP="00E20529">
      <w:pPr>
        <w:pStyle w:val="FootnoteText"/>
        <w:ind w:left="-25" w:right="0" w:firstLine="791"/>
        <w:jc w:val="lowKashida"/>
        <w:rPr>
          <w:spacing w:val="0"/>
          <w:sz w:val="20"/>
          <w:rtl/>
        </w:rPr>
      </w:pPr>
      <w:r w:rsidRPr="0091087A">
        <w:rPr>
          <w:rFonts w:hint="eastAsia"/>
          <w:b/>
          <w:bCs/>
          <w:i/>
          <w:iCs/>
          <w:spacing w:val="0"/>
          <w:sz w:val="20"/>
          <w:rtl/>
        </w:rPr>
        <w:t>نظام</w:t>
      </w:r>
      <w:r w:rsidRPr="0091087A">
        <w:rPr>
          <w:b/>
          <w:bCs/>
          <w:i/>
          <w:iCs/>
          <w:spacing w:val="0"/>
          <w:sz w:val="20"/>
          <w:rtl/>
        </w:rPr>
        <w:t xml:space="preserve"> </w:t>
      </w:r>
      <w:r w:rsidRPr="0091087A">
        <w:rPr>
          <w:rFonts w:hint="cs"/>
          <w:b/>
          <w:bCs/>
          <w:i/>
          <w:iCs/>
          <w:spacing w:val="0"/>
          <w:sz w:val="20"/>
          <w:rtl/>
        </w:rPr>
        <w:t>التَ</w:t>
      </w:r>
      <w:r w:rsidRPr="0091087A">
        <w:rPr>
          <w:b/>
          <w:bCs/>
          <w:i/>
          <w:iCs/>
          <w:spacing w:val="0"/>
          <w:sz w:val="20"/>
          <w:rtl/>
        </w:rPr>
        <w:t>ع</w:t>
      </w:r>
      <w:r w:rsidRPr="0091087A">
        <w:rPr>
          <w:rFonts w:hint="cs"/>
          <w:b/>
          <w:bCs/>
          <w:i/>
          <w:iCs/>
          <w:spacing w:val="0"/>
          <w:sz w:val="20"/>
          <w:rtl/>
        </w:rPr>
        <w:t>َ</w:t>
      </w:r>
      <w:r w:rsidRPr="0091087A">
        <w:rPr>
          <w:b/>
          <w:bCs/>
          <w:i/>
          <w:iCs/>
          <w:spacing w:val="0"/>
          <w:sz w:val="20"/>
          <w:rtl/>
        </w:rPr>
        <w:t>ل</w:t>
      </w:r>
      <w:r w:rsidRPr="0091087A">
        <w:rPr>
          <w:rFonts w:hint="cs"/>
          <w:b/>
          <w:bCs/>
          <w:i/>
          <w:iCs/>
          <w:spacing w:val="0"/>
          <w:sz w:val="20"/>
          <w:rtl/>
        </w:rPr>
        <w:t>ُّ</w:t>
      </w:r>
      <w:r w:rsidRPr="0091087A">
        <w:rPr>
          <w:b/>
          <w:bCs/>
          <w:i/>
          <w:iCs/>
          <w:spacing w:val="0"/>
          <w:sz w:val="20"/>
          <w:rtl/>
        </w:rPr>
        <w:t>م البديل</w:t>
      </w:r>
      <w:r w:rsidRPr="0091087A">
        <w:rPr>
          <w:rFonts w:hint="cs"/>
          <w:spacing w:val="0"/>
          <w:sz w:val="20"/>
          <w:rtl/>
        </w:rPr>
        <w:t xml:space="preserve"> -</w:t>
      </w:r>
      <w:r w:rsidRPr="0091087A">
        <w:rPr>
          <w:spacing w:val="0"/>
          <w:sz w:val="20"/>
          <w:rtl/>
        </w:rPr>
        <w:t xml:space="preserve"> </w:t>
      </w:r>
      <w:r w:rsidRPr="0091087A">
        <w:rPr>
          <w:rFonts w:hint="eastAsia"/>
          <w:spacing w:val="0"/>
          <w:sz w:val="20"/>
          <w:rtl/>
        </w:rPr>
        <w:t>نفذت</w:t>
      </w:r>
      <w:r w:rsidRPr="0091087A">
        <w:rPr>
          <w:spacing w:val="0"/>
          <w:sz w:val="20"/>
          <w:rtl/>
        </w:rPr>
        <w:t xml:space="preserve"> البرنامج وزارة التعليم ب</w:t>
      </w:r>
      <w:r w:rsidRPr="0091087A">
        <w:rPr>
          <w:rFonts w:hint="cs"/>
          <w:spacing w:val="0"/>
          <w:sz w:val="20"/>
          <w:rtl/>
        </w:rPr>
        <w:t>منح</w:t>
      </w:r>
      <w:r w:rsidRPr="0091087A">
        <w:rPr>
          <w:spacing w:val="0"/>
          <w:sz w:val="20"/>
          <w:rtl/>
        </w:rPr>
        <w:t xml:space="preserve"> </w:t>
      </w:r>
      <w:r w:rsidRPr="0091087A">
        <w:rPr>
          <w:rFonts w:hint="cs"/>
          <w:spacing w:val="0"/>
          <w:sz w:val="20"/>
          <w:rtl/>
        </w:rPr>
        <w:t>ا</w:t>
      </w:r>
      <w:r w:rsidRPr="0091087A">
        <w:rPr>
          <w:spacing w:val="0"/>
          <w:sz w:val="20"/>
          <w:rtl/>
        </w:rPr>
        <w:t xml:space="preserve">لمتعلمين </w:t>
      </w:r>
      <w:r w:rsidRPr="0091087A">
        <w:rPr>
          <w:rFonts w:hint="cs"/>
          <w:spacing w:val="0"/>
          <w:sz w:val="20"/>
          <w:rtl/>
        </w:rPr>
        <w:t xml:space="preserve">مرونة </w:t>
      </w:r>
      <w:r w:rsidRPr="0091087A">
        <w:rPr>
          <w:spacing w:val="0"/>
          <w:sz w:val="20"/>
          <w:rtl/>
        </w:rPr>
        <w:t xml:space="preserve">الالتحاق </w:t>
      </w:r>
      <w:r w:rsidRPr="0091087A">
        <w:rPr>
          <w:rFonts w:hint="cs"/>
          <w:spacing w:val="0"/>
          <w:sz w:val="20"/>
          <w:rtl/>
        </w:rPr>
        <w:t>بكل من</w:t>
      </w:r>
      <w:r w:rsidRPr="0091087A">
        <w:rPr>
          <w:spacing w:val="0"/>
          <w:sz w:val="20"/>
          <w:rtl/>
        </w:rPr>
        <w:t xml:space="preserve"> المناهج </w:t>
      </w:r>
      <w:r w:rsidRPr="0091087A">
        <w:rPr>
          <w:rFonts w:hint="eastAsia"/>
          <w:spacing w:val="0"/>
          <w:sz w:val="20"/>
          <w:rtl/>
        </w:rPr>
        <w:t>الرسمية</w:t>
      </w:r>
      <w:r w:rsidRPr="0091087A">
        <w:rPr>
          <w:spacing w:val="0"/>
          <w:sz w:val="20"/>
          <w:rtl/>
        </w:rPr>
        <w:t xml:space="preserve"> وغير الرسمية للتعليم الأساسي وضمان </w:t>
      </w:r>
      <w:r w:rsidRPr="0091087A">
        <w:rPr>
          <w:rFonts w:hint="cs"/>
          <w:spacing w:val="0"/>
          <w:sz w:val="20"/>
          <w:rtl/>
        </w:rPr>
        <w:t>ترقيتهم</w:t>
      </w:r>
      <w:r w:rsidRPr="0091087A">
        <w:rPr>
          <w:spacing w:val="0"/>
          <w:sz w:val="20"/>
          <w:rtl/>
        </w:rPr>
        <w:t xml:space="preserve"> اجتماعي</w:t>
      </w:r>
      <w:r w:rsidRPr="0091087A">
        <w:rPr>
          <w:rFonts w:hint="cs"/>
          <w:spacing w:val="0"/>
          <w:sz w:val="20"/>
          <w:rtl/>
        </w:rPr>
        <w:t>اً</w:t>
      </w:r>
      <w:r w:rsidRPr="0091087A">
        <w:rPr>
          <w:spacing w:val="0"/>
          <w:sz w:val="20"/>
          <w:rtl/>
        </w:rPr>
        <w:t xml:space="preserve">. وهو </w:t>
      </w:r>
      <w:r w:rsidRPr="0091087A">
        <w:rPr>
          <w:rFonts w:hint="eastAsia"/>
          <w:spacing w:val="0"/>
          <w:sz w:val="20"/>
          <w:rtl/>
        </w:rPr>
        <w:t>نظام</w:t>
      </w:r>
      <w:r w:rsidRPr="0091087A">
        <w:rPr>
          <w:spacing w:val="0"/>
          <w:sz w:val="20"/>
          <w:rtl/>
        </w:rPr>
        <w:t xml:space="preserve"> ت</w:t>
      </w:r>
      <w:r w:rsidRPr="0091087A">
        <w:rPr>
          <w:rFonts w:hint="cs"/>
          <w:spacing w:val="0"/>
          <w:sz w:val="20"/>
          <w:rtl/>
        </w:rPr>
        <w:t>َ</w:t>
      </w:r>
      <w:r w:rsidRPr="0091087A">
        <w:rPr>
          <w:spacing w:val="0"/>
          <w:sz w:val="20"/>
          <w:rtl/>
        </w:rPr>
        <w:t>ع</w:t>
      </w:r>
      <w:r w:rsidRPr="0091087A">
        <w:rPr>
          <w:rFonts w:hint="cs"/>
          <w:spacing w:val="0"/>
          <w:sz w:val="20"/>
          <w:rtl/>
        </w:rPr>
        <w:t>َ</w:t>
      </w:r>
      <w:r w:rsidRPr="0091087A">
        <w:rPr>
          <w:spacing w:val="0"/>
          <w:sz w:val="20"/>
          <w:rtl/>
        </w:rPr>
        <w:t>ل</w:t>
      </w:r>
      <w:r w:rsidRPr="0091087A">
        <w:rPr>
          <w:rFonts w:hint="cs"/>
          <w:spacing w:val="0"/>
          <w:sz w:val="20"/>
          <w:rtl/>
        </w:rPr>
        <w:t>ُّ</w:t>
      </w:r>
      <w:r w:rsidRPr="0091087A">
        <w:rPr>
          <w:spacing w:val="0"/>
          <w:sz w:val="20"/>
          <w:rtl/>
        </w:rPr>
        <w:t>م</w:t>
      </w:r>
      <w:r w:rsidRPr="0091087A">
        <w:rPr>
          <w:rFonts w:hint="cs"/>
          <w:spacing w:val="0"/>
          <w:sz w:val="20"/>
          <w:rtl/>
        </w:rPr>
        <w:t>ٍ</w:t>
      </w:r>
      <w:r w:rsidRPr="0091087A">
        <w:rPr>
          <w:spacing w:val="0"/>
          <w:sz w:val="20"/>
          <w:rtl/>
        </w:rPr>
        <w:t xml:space="preserve"> مواز</w:t>
      </w:r>
      <w:r w:rsidRPr="0091087A">
        <w:rPr>
          <w:rFonts w:hint="cs"/>
          <w:spacing w:val="0"/>
          <w:sz w:val="20"/>
          <w:rtl/>
        </w:rPr>
        <w:t>ٍ</w:t>
      </w:r>
      <w:r w:rsidRPr="0091087A">
        <w:rPr>
          <w:spacing w:val="0"/>
          <w:sz w:val="20"/>
          <w:rtl/>
        </w:rPr>
        <w:t xml:space="preserve"> ي</w:t>
      </w:r>
      <w:r w:rsidRPr="0091087A">
        <w:rPr>
          <w:rFonts w:hint="cs"/>
          <w:spacing w:val="0"/>
          <w:sz w:val="20"/>
          <w:rtl/>
        </w:rPr>
        <w:t>ُ</w:t>
      </w:r>
      <w:r w:rsidRPr="0091087A">
        <w:rPr>
          <w:spacing w:val="0"/>
          <w:sz w:val="20"/>
          <w:rtl/>
        </w:rPr>
        <w:t>م</w:t>
      </w:r>
      <w:r w:rsidRPr="0091087A">
        <w:rPr>
          <w:rFonts w:hint="cs"/>
          <w:spacing w:val="0"/>
          <w:sz w:val="20"/>
          <w:rtl/>
        </w:rPr>
        <w:t>َكِّن</w:t>
      </w:r>
      <w:r w:rsidRPr="0091087A">
        <w:rPr>
          <w:spacing w:val="0"/>
          <w:sz w:val="20"/>
          <w:rtl/>
        </w:rPr>
        <w:t xml:space="preserve"> من إتاحة خيار سليم لنظام التعليم الرسمي القائم.</w:t>
      </w:r>
    </w:p>
    <w:p w:rsidR="0012449E" w:rsidRPr="0091087A" w:rsidRDefault="0012449E" w:rsidP="00E20529">
      <w:pPr>
        <w:pStyle w:val="FootnoteText"/>
        <w:ind w:left="-25" w:right="0" w:firstLine="791"/>
        <w:jc w:val="lowKashida"/>
        <w:rPr>
          <w:spacing w:val="0"/>
          <w:sz w:val="20"/>
          <w:rtl/>
        </w:rPr>
      </w:pPr>
      <w:r w:rsidRPr="0091087A">
        <w:rPr>
          <w:rFonts w:hint="eastAsia"/>
          <w:b/>
          <w:bCs/>
          <w:i/>
          <w:iCs/>
          <w:spacing w:val="0"/>
          <w:sz w:val="20"/>
          <w:rtl/>
        </w:rPr>
        <w:t>خطة</w:t>
      </w:r>
      <w:r w:rsidRPr="0091087A">
        <w:rPr>
          <w:b/>
          <w:bCs/>
          <w:i/>
          <w:iCs/>
          <w:spacing w:val="0"/>
          <w:sz w:val="20"/>
          <w:rtl/>
        </w:rPr>
        <w:t xml:space="preserve"> نظام خدم</w:t>
      </w:r>
      <w:r w:rsidRPr="0091087A">
        <w:rPr>
          <w:rFonts w:hint="cs"/>
          <w:b/>
          <w:bCs/>
          <w:i/>
          <w:iCs/>
          <w:spacing w:val="0"/>
          <w:sz w:val="20"/>
          <w:rtl/>
        </w:rPr>
        <w:t>ات</w:t>
      </w:r>
      <w:r w:rsidRPr="0091087A">
        <w:rPr>
          <w:b/>
          <w:bCs/>
          <w:i/>
          <w:iCs/>
          <w:spacing w:val="0"/>
          <w:sz w:val="20"/>
          <w:rtl/>
        </w:rPr>
        <w:t xml:space="preserve"> </w:t>
      </w:r>
      <w:r w:rsidRPr="0091087A">
        <w:rPr>
          <w:rFonts w:hint="eastAsia"/>
          <w:b/>
          <w:bCs/>
          <w:i/>
          <w:iCs/>
          <w:spacing w:val="0"/>
          <w:sz w:val="20"/>
          <w:rtl/>
        </w:rPr>
        <w:t>التعليم</w:t>
      </w:r>
      <w:r w:rsidRPr="0091087A">
        <w:rPr>
          <w:b/>
          <w:bCs/>
          <w:i/>
          <w:iCs/>
          <w:spacing w:val="0"/>
          <w:sz w:val="20"/>
          <w:rtl/>
        </w:rPr>
        <w:t xml:space="preserve"> التعاقدية</w:t>
      </w:r>
      <w:r w:rsidRPr="0091087A">
        <w:rPr>
          <w:spacing w:val="0"/>
          <w:sz w:val="20"/>
          <w:rtl/>
        </w:rPr>
        <w:t xml:space="preserve"> </w:t>
      </w:r>
      <w:r w:rsidRPr="0091087A">
        <w:rPr>
          <w:rFonts w:hint="eastAsia"/>
          <w:b/>
          <w:bCs/>
          <w:i/>
          <w:iCs/>
          <w:spacing w:val="0"/>
          <w:sz w:val="20"/>
          <w:rtl/>
        </w:rPr>
        <w:t>وخطة</w:t>
      </w:r>
      <w:r w:rsidRPr="0091087A">
        <w:rPr>
          <w:b/>
          <w:bCs/>
          <w:i/>
          <w:iCs/>
          <w:spacing w:val="0"/>
          <w:sz w:val="20"/>
          <w:rtl/>
        </w:rPr>
        <w:t xml:space="preserve"> رسوم </w:t>
      </w:r>
      <w:r w:rsidRPr="0091087A">
        <w:rPr>
          <w:rFonts w:hint="eastAsia"/>
          <w:b/>
          <w:bCs/>
          <w:i/>
          <w:iCs/>
          <w:spacing w:val="0"/>
          <w:sz w:val="20"/>
          <w:rtl/>
        </w:rPr>
        <w:t>التسجيل</w:t>
      </w:r>
      <w:r w:rsidRPr="0091087A">
        <w:rPr>
          <w:b/>
          <w:bCs/>
          <w:i/>
          <w:iCs/>
          <w:spacing w:val="0"/>
          <w:sz w:val="20"/>
          <w:rtl/>
        </w:rPr>
        <w:t xml:space="preserve"> الإضافية</w:t>
      </w:r>
      <w:r w:rsidRPr="0091087A">
        <w:rPr>
          <w:rFonts w:hint="cs"/>
          <w:b/>
          <w:bCs/>
          <w:i/>
          <w:iCs/>
          <w:spacing w:val="0"/>
          <w:sz w:val="20"/>
          <w:rtl/>
        </w:rPr>
        <w:t xml:space="preserve"> -</w:t>
      </w:r>
      <w:r w:rsidRPr="0091087A">
        <w:rPr>
          <w:spacing w:val="0"/>
          <w:sz w:val="20"/>
          <w:rtl/>
        </w:rPr>
        <w:t xml:space="preserve"> يمك</w:t>
      </w:r>
      <w:r w:rsidRPr="0091087A">
        <w:rPr>
          <w:rFonts w:hint="cs"/>
          <w:spacing w:val="0"/>
          <w:sz w:val="20"/>
          <w:rtl/>
        </w:rPr>
        <w:t>ّ</w:t>
      </w:r>
      <w:r w:rsidRPr="0091087A">
        <w:rPr>
          <w:spacing w:val="0"/>
          <w:sz w:val="20"/>
          <w:rtl/>
        </w:rPr>
        <w:t xml:space="preserve">ن المشروعان التلاميذ الذين </w:t>
      </w:r>
      <w:r w:rsidRPr="0091087A">
        <w:rPr>
          <w:rFonts w:hint="cs"/>
          <w:spacing w:val="0"/>
          <w:sz w:val="20"/>
          <w:rtl/>
        </w:rPr>
        <w:t>يتعذّر</w:t>
      </w:r>
      <w:r w:rsidRPr="0091087A">
        <w:rPr>
          <w:spacing w:val="0"/>
          <w:sz w:val="20"/>
          <w:rtl/>
        </w:rPr>
        <w:t xml:space="preserve"> إيواؤهم في </w:t>
      </w:r>
      <w:r w:rsidRPr="0091087A">
        <w:rPr>
          <w:rFonts w:hint="eastAsia"/>
          <w:spacing w:val="0"/>
          <w:sz w:val="20"/>
          <w:rtl/>
        </w:rPr>
        <w:t>المعاهد</w:t>
      </w:r>
      <w:r w:rsidRPr="0091087A">
        <w:rPr>
          <w:spacing w:val="0"/>
          <w:sz w:val="20"/>
          <w:rtl/>
        </w:rPr>
        <w:t xml:space="preserve"> الثانوية بسبب فر</w:t>
      </w:r>
      <w:r w:rsidRPr="0091087A">
        <w:rPr>
          <w:rFonts w:hint="cs"/>
          <w:spacing w:val="0"/>
          <w:sz w:val="20"/>
          <w:rtl/>
        </w:rPr>
        <w:t>ط</w:t>
      </w:r>
      <w:r w:rsidRPr="0091087A">
        <w:rPr>
          <w:spacing w:val="0"/>
          <w:sz w:val="20"/>
          <w:rtl/>
        </w:rPr>
        <w:t xml:space="preserve"> تدفق التسجيل من </w:t>
      </w:r>
      <w:r w:rsidRPr="0091087A">
        <w:rPr>
          <w:rFonts w:hint="cs"/>
          <w:spacing w:val="0"/>
          <w:sz w:val="20"/>
          <w:rtl/>
        </w:rPr>
        <w:t>أن يُقبَلوا</w:t>
      </w:r>
      <w:r w:rsidRPr="0091087A">
        <w:rPr>
          <w:spacing w:val="0"/>
          <w:sz w:val="20"/>
          <w:rtl/>
        </w:rPr>
        <w:t xml:space="preserve"> في معاهد ثانوية خاصة. وضُم </w:t>
      </w:r>
      <w:r w:rsidRPr="0091087A">
        <w:rPr>
          <w:rFonts w:hint="eastAsia"/>
          <w:spacing w:val="0"/>
          <w:sz w:val="20"/>
          <w:rtl/>
        </w:rPr>
        <w:t>البرنامجان</w:t>
      </w:r>
      <w:r w:rsidRPr="0091087A">
        <w:rPr>
          <w:spacing w:val="0"/>
          <w:sz w:val="20"/>
          <w:rtl/>
        </w:rPr>
        <w:t xml:space="preserve"> إلى</w:t>
      </w:r>
      <w:r w:rsidRPr="0091087A">
        <w:rPr>
          <w:rFonts w:hint="cs"/>
          <w:spacing w:val="0"/>
          <w:sz w:val="20"/>
          <w:rtl/>
        </w:rPr>
        <w:t xml:space="preserve"> برنامج تقديم</w:t>
      </w:r>
      <w:r w:rsidRPr="0091087A">
        <w:rPr>
          <w:spacing w:val="0"/>
          <w:sz w:val="20"/>
          <w:rtl/>
        </w:rPr>
        <w:t xml:space="preserve"> </w:t>
      </w:r>
      <w:r w:rsidRPr="0091087A">
        <w:rPr>
          <w:rFonts w:hint="eastAsia"/>
          <w:i/>
          <w:iCs/>
          <w:spacing w:val="0"/>
          <w:sz w:val="20"/>
          <w:rtl/>
        </w:rPr>
        <w:t>المساعدة</w:t>
      </w:r>
      <w:r w:rsidRPr="0091087A">
        <w:rPr>
          <w:i/>
          <w:iCs/>
          <w:spacing w:val="0"/>
          <w:sz w:val="20"/>
          <w:rtl/>
        </w:rPr>
        <w:t xml:space="preserve"> الحكومية</w:t>
      </w:r>
      <w:r w:rsidRPr="0091087A">
        <w:rPr>
          <w:rFonts w:hint="cs"/>
          <w:i/>
          <w:iCs/>
          <w:spacing w:val="0"/>
          <w:sz w:val="20"/>
          <w:rtl/>
        </w:rPr>
        <w:t xml:space="preserve"> </w:t>
      </w:r>
      <w:r w:rsidRPr="0091087A">
        <w:rPr>
          <w:i/>
          <w:iCs/>
          <w:spacing w:val="0"/>
          <w:sz w:val="20"/>
          <w:rtl/>
        </w:rPr>
        <w:t>إلى تلاميذ ومعلمي التعليم الخاص</w:t>
      </w:r>
      <w:r w:rsidRPr="0091087A">
        <w:rPr>
          <w:spacing w:val="0"/>
          <w:sz w:val="20"/>
          <w:rtl/>
        </w:rPr>
        <w:t xml:space="preserve">. </w:t>
      </w:r>
      <w:r w:rsidRPr="0091087A">
        <w:rPr>
          <w:rFonts w:hint="eastAsia"/>
          <w:spacing w:val="0"/>
          <w:sz w:val="20"/>
          <w:rtl/>
        </w:rPr>
        <w:t>وحتى</w:t>
      </w:r>
      <w:r w:rsidRPr="0091087A">
        <w:rPr>
          <w:spacing w:val="0"/>
          <w:sz w:val="20"/>
          <w:rtl/>
        </w:rPr>
        <w:t xml:space="preserve"> السنة الدراسية 2005-2006، شملت الخطة</w:t>
      </w:r>
      <w:r w:rsidR="00AB5F6B">
        <w:rPr>
          <w:rFonts w:hint="cs"/>
          <w:spacing w:val="0"/>
          <w:sz w:val="20"/>
          <w:rtl/>
        </w:rPr>
        <w:t xml:space="preserve"> </w:t>
      </w:r>
      <w:r w:rsidRPr="0091087A">
        <w:rPr>
          <w:spacing w:val="0"/>
          <w:sz w:val="20"/>
          <w:rtl/>
        </w:rPr>
        <w:t>187 363 تلميذاً مستفي</w:t>
      </w:r>
      <w:r w:rsidR="00AB5F6B">
        <w:rPr>
          <w:rFonts w:hint="cs"/>
          <w:spacing w:val="0"/>
          <w:sz w:val="20"/>
          <w:rtl/>
        </w:rPr>
        <w:t>ـ</w:t>
      </w:r>
      <w:r w:rsidRPr="0091087A">
        <w:rPr>
          <w:spacing w:val="0"/>
          <w:sz w:val="20"/>
          <w:rtl/>
        </w:rPr>
        <w:t xml:space="preserve">داً في 683 1 </w:t>
      </w:r>
      <w:r w:rsidRPr="0091087A">
        <w:rPr>
          <w:rFonts w:hint="eastAsia"/>
          <w:spacing w:val="0"/>
          <w:sz w:val="20"/>
          <w:rtl/>
        </w:rPr>
        <w:t>مدرسة</w:t>
      </w:r>
      <w:r w:rsidRPr="0091087A">
        <w:rPr>
          <w:spacing w:val="0"/>
          <w:sz w:val="20"/>
          <w:rtl/>
        </w:rPr>
        <w:t xml:space="preserve"> مشاركة فيما </w:t>
      </w:r>
      <w:r w:rsidRPr="0091087A">
        <w:rPr>
          <w:rFonts w:hint="cs"/>
          <w:spacing w:val="0"/>
          <w:sz w:val="20"/>
          <w:rtl/>
        </w:rPr>
        <w:t xml:space="preserve">غطت </w:t>
      </w:r>
      <w:r w:rsidRPr="0091087A">
        <w:rPr>
          <w:spacing w:val="0"/>
          <w:sz w:val="20"/>
          <w:rtl/>
        </w:rPr>
        <w:t xml:space="preserve">692 10 </w:t>
      </w:r>
      <w:r w:rsidRPr="0091087A">
        <w:rPr>
          <w:rFonts w:hint="eastAsia"/>
          <w:spacing w:val="0"/>
          <w:sz w:val="20"/>
          <w:rtl/>
        </w:rPr>
        <w:t>مستفيد</w:t>
      </w:r>
      <w:r w:rsidRPr="0091087A">
        <w:rPr>
          <w:rFonts w:hint="cs"/>
          <w:spacing w:val="0"/>
          <w:sz w:val="20"/>
          <w:rtl/>
        </w:rPr>
        <w:t>اً</w:t>
      </w:r>
      <w:r w:rsidRPr="0091087A">
        <w:rPr>
          <w:spacing w:val="0"/>
          <w:sz w:val="20"/>
          <w:rtl/>
        </w:rPr>
        <w:t xml:space="preserve"> في 3 مدارس مشاركة. و</w:t>
      </w:r>
      <w:r w:rsidRPr="0091087A">
        <w:rPr>
          <w:rFonts w:hint="cs"/>
          <w:spacing w:val="0"/>
          <w:sz w:val="20"/>
          <w:rtl/>
        </w:rPr>
        <w:t>ت</w:t>
      </w:r>
      <w:r w:rsidRPr="0091087A">
        <w:rPr>
          <w:spacing w:val="0"/>
          <w:sz w:val="20"/>
          <w:rtl/>
        </w:rPr>
        <w:t xml:space="preserve">وجد 104 مدارس تتيح كلا برنامجي المساعدة الحكومية </w:t>
      </w:r>
      <w:r w:rsidRPr="0091087A">
        <w:rPr>
          <w:rFonts w:hint="cs"/>
          <w:spacing w:val="0"/>
          <w:sz w:val="20"/>
          <w:rtl/>
        </w:rPr>
        <w:t>المقدمة إلى ا</w:t>
      </w:r>
      <w:r w:rsidRPr="0091087A">
        <w:rPr>
          <w:rFonts w:hint="eastAsia"/>
          <w:spacing w:val="0"/>
          <w:sz w:val="20"/>
          <w:rtl/>
        </w:rPr>
        <w:t>لتلاميذ</w:t>
      </w:r>
      <w:r w:rsidRPr="0091087A">
        <w:rPr>
          <w:spacing w:val="0"/>
          <w:sz w:val="20"/>
          <w:rtl/>
        </w:rPr>
        <w:t xml:space="preserve"> والمعلمين في التعليم الخاص.</w:t>
      </w:r>
    </w:p>
    <w:p w:rsidR="0012449E" w:rsidRPr="0091087A" w:rsidRDefault="0012449E" w:rsidP="00E20529">
      <w:pPr>
        <w:pStyle w:val="FootnoteText"/>
        <w:ind w:left="-25" w:right="0" w:firstLine="791"/>
        <w:jc w:val="lowKashida"/>
        <w:rPr>
          <w:spacing w:val="0"/>
          <w:sz w:val="20"/>
          <w:rtl/>
        </w:rPr>
      </w:pPr>
      <w:r w:rsidRPr="0091087A">
        <w:rPr>
          <w:rFonts w:hint="eastAsia"/>
          <w:spacing w:val="0"/>
          <w:sz w:val="20"/>
          <w:rtl/>
        </w:rPr>
        <w:t>وحتى</w:t>
      </w:r>
      <w:r w:rsidRPr="0091087A">
        <w:rPr>
          <w:spacing w:val="0"/>
          <w:sz w:val="20"/>
          <w:rtl/>
        </w:rPr>
        <w:t xml:space="preserve"> 15 كانون الثاني/يناير 1999، </w:t>
      </w:r>
      <w:r w:rsidRPr="0091087A">
        <w:rPr>
          <w:rFonts w:hint="cs"/>
          <w:spacing w:val="0"/>
          <w:sz w:val="20"/>
          <w:rtl/>
        </w:rPr>
        <w:t>كا</w:t>
      </w:r>
      <w:r w:rsidRPr="0091087A">
        <w:rPr>
          <w:spacing w:val="0"/>
          <w:sz w:val="20"/>
          <w:rtl/>
        </w:rPr>
        <w:t xml:space="preserve">ن </w:t>
      </w:r>
      <w:r w:rsidRPr="0091087A">
        <w:rPr>
          <w:rFonts w:hint="eastAsia"/>
          <w:spacing w:val="0"/>
          <w:sz w:val="20"/>
          <w:rtl/>
        </w:rPr>
        <w:t>لخطة</w:t>
      </w:r>
      <w:r w:rsidRPr="0091087A">
        <w:rPr>
          <w:spacing w:val="0"/>
          <w:sz w:val="20"/>
          <w:rtl/>
        </w:rPr>
        <w:t xml:space="preserve"> خدم</w:t>
      </w:r>
      <w:r w:rsidRPr="0091087A">
        <w:rPr>
          <w:rFonts w:hint="cs"/>
          <w:spacing w:val="0"/>
          <w:sz w:val="20"/>
          <w:rtl/>
        </w:rPr>
        <w:t>ات</w:t>
      </w:r>
      <w:r w:rsidRPr="0091087A">
        <w:rPr>
          <w:spacing w:val="0"/>
          <w:sz w:val="20"/>
          <w:rtl/>
        </w:rPr>
        <w:t xml:space="preserve"> التعاقد في التعليم 918 374 تلميذاً مستفيداً في 112 1 مدرسة مشاركة، </w:t>
      </w:r>
      <w:r w:rsidRPr="0091087A">
        <w:rPr>
          <w:rFonts w:hint="eastAsia"/>
          <w:spacing w:val="0"/>
          <w:sz w:val="20"/>
          <w:rtl/>
        </w:rPr>
        <w:t>فيما</w:t>
      </w:r>
      <w:r w:rsidRPr="0091087A">
        <w:rPr>
          <w:spacing w:val="0"/>
          <w:sz w:val="20"/>
          <w:rtl/>
        </w:rPr>
        <w:t xml:space="preserve"> يوجد ل‍</w:t>
      </w:r>
      <w:r w:rsidRPr="0091087A">
        <w:rPr>
          <w:rFonts w:hint="eastAsia"/>
          <w:spacing w:val="0"/>
          <w:sz w:val="20"/>
          <w:rtl/>
        </w:rPr>
        <w:t>خطة</w:t>
      </w:r>
      <w:r w:rsidRPr="0091087A">
        <w:rPr>
          <w:spacing w:val="0"/>
          <w:sz w:val="20"/>
          <w:rtl/>
        </w:rPr>
        <w:t xml:space="preserve"> رسوم </w:t>
      </w:r>
      <w:r w:rsidRPr="0091087A">
        <w:rPr>
          <w:rFonts w:hint="eastAsia"/>
          <w:spacing w:val="0"/>
          <w:sz w:val="20"/>
          <w:rtl/>
        </w:rPr>
        <w:t>التسجيل</w:t>
      </w:r>
      <w:r w:rsidRPr="0091087A">
        <w:rPr>
          <w:spacing w:val="0"/>
          <w:sz w:val="20"/>
          <w:rtl/>
        </w:rPr>
        <w:t xml:space="preserve"> الإضافية 966 162 مستفيد</w:t>
      </w:r>
      <w:r w:rsidRPr="0091087A">
        <w:rPr>
          <w:rFonts w:hint="cs"/>
          <w:spacing w:val="0"/>
          <w:sz w:val="20"/>
          <w:rtl/>
        </w:rPr>
        <w:t>اً</w:t>
      </w:r>
      <w:r w:rsidRPr="0091087A">
        <w:rPr>
          <w:spacing w:val="0"/>
          <w:sz w:val="20"/>
          <w:rtl/>
        </w:rPr>
        <w:t xml:space="preserve"> في 638 مدرسة مشاركة.</w:t>
      </w:r>
    </w:p>
    <w:p w:rsidR="0012449E" w:rsidRPr="0091087A" w:rsidRDefault="0012449E" w:rsidP="00E20529">
      <w:pPr>
        <w:pStyle w:val="FootnoteText"/>
        <w:ind w:left="-25" w:right="0" w:firstLine="791"/>
        <w:jc w:val="lowKashida"/>
        <w:rPr>
          <w:spacing w:val="0"/>
          <w:sz w:val="20"/>
          <w:rtl/>
        </w:rPr>
      </w:pPr>
      <w:r w:rsidRPr="0091087A">
        <w:rPr>
          <w:rFonts w:hint="eastAsia"/>
          <w:b/>
          <w:bCs/>
          <w:i/>
          <w:iCs/>
          <w:spacing w:val="0"/>
          <w:sz w:val="20"/>
          <w:rtl/>
        </w:rPr>
        <w:t>الكبار</w:t>
      </w:r>
      <w:r w:rsidRPr="0091087A">
        <w:rPr>
          <w:b/>
          <w:bCs/>
          <w:i/>
          <w:iCs/>
          <w:spacing w:val="0"/>
          <w:sz w:val="20"/>
          <w:rtl/>
        </w:rPr>
        <w:t xml:space="preserve"> المتسربون من المدارس</w:t>
      </w:r>
      <w:r w:rsidRPr="0091087A">
        <w:rPr>
          <w:rFonts w:hint="cs"/>
          <w:b/>
          <w:bCs/>
          <w:spacing w:val="0"/>
          <w:sz w:val="20"/>
          <w:rtl/>
        </w:rPr>
        <w:t xml:space="preserve"> -</w:t>
      </w:r>
      <w:r w:rsidRPr="0091087A">
        <w:rPr>
          <w:spacing w:val="0"/>
          <w:sz w:val="20"/>
          <w:rtl/>
        </w:rPr>
        <w:t xml:space="preserve"> يجب أ</w:t>
      </w:r>
      <w:r w:rsidRPr="0091087A">
        <w:rPr>
          <w:rFonts w:hint="eastAsia"/>
          <w:spacing w:val="0"/>
          <w:sz w:val="20"/>
          <w:rtl/>
        </w:rPr>
        <w:t>لا</w:t>
      </w:r>
      <w:r w:rsidRPr="0091087A">
        <w:rPr>
          <w:spacing w:val="0"/>
          <w:sz w:val="20"/>
          <w:rtl/>
        </w:rPr>
        <w:t xml:space="preserve"> يكون السن عاملاً يحول دون مواصلة الكبار الذين يرغبون في </w:t>
      </w:r>
      <w:r w:rsidRPr="0091087A">
        <w:rPr>
          <w:rFonts w:hint="cs"/>
          <w:spacing w:val="0"/>
          <w:sz w:val="20"/>
          <w:rtl/>
        </w:rPr>
        <w:t xml:space="preserve">ذلك </w:t>
      </w:r>
      <w:r w:rsidRPr="0091087A">
        <w:rPr>
          <w:spacing w:val="0"/>
          <w:sz w:val="20"/>
          <w:rtl/>
        </w:rPr>
        <w:t>تعليم</w:t>
      </w:r>
      <w:r w:rsidRPr="0091087A">
        <w:rPr>
          <w:rFonts w:hint="cs"/>
          <w:spacing w:val="0"/>
          <w:sz w:val="20"/>
          <w:rtl/>
        </w:rPr>
        <w:t>هم</w:t>
      </w:r>
      <w:r w:rsidRPr="0091087A">
        <w:rPr>
          <w:spacing w:val="0"/>
          <w:sz w:val="20"/>
          <w:rtl/>
        </w:rPr>
        <w:t xml:space="preserve"> الثانوي. </w:t>
      </w:r>
      <w:r w:rsidRPr="0091087A">
        <w:rPr>
          <w:rFonts w:hint="eastAsia"/>
          <w:spacing w:val="0"/>
          <w:sz w:val="20"/>
          <w:rtl/>
        </w:rPr>
        <w:t>وهذا</w:t>
      </w:r>
      <w:r w:rsidRPr="0091087A">
        <w:rPr>
          <w:spacing w:val="0"/>
          <w:sz w:val="20"/>
          <w:rtl/>
        </w:rPr>
        <w:t xml:space="preserve"> البرنامج هو نظام أداء بديل يتيح </w:t>
      </w:r>
      <w:r w:rsidRPr="0091087A">
        <w:rPr>
          <w:rFonts w:hint="cs"/>
          <w:spacing w:val="0"/>
          <w:sz w:val="20"/>
          <w:rtl/>
        </w:rPr>
        <w:t>ل</w:t>
      </w:r>
      <w:r w:rsidRPr="0091087A">
        <w:rPr>
          <w:spacing w:val="0"/>
          <w:sz w:val="20"/>
          <w:rtl/>
        </w:rPr>
        <w:t xml:space="preserve">لكبار </w:t>
      </w:r>
      <w:r w:rsidRPr="0091087A">
        <w:rPr>
          <w:rFonts w:hint="cs"/>
          <w:spacing w:val="0"/>
          <w:sz w:val="20"/>
          <w:rtl/>
        </w:rPr>
        <w:t>ا</w:t>
      </w:r>
      <w:r w:rsidRPr="0091087A">
        <w:rPr>
          <w:spacing w:val="0"/>
          <w:sz w:val="20"/>
          <w:rtl/>
        </w:rPr>
        <w:t xml:space="preserve">لمتسربين من المدارس الثانوية </w:t>
      </w:r>
      <w:r w:rsidRPr="0091087A">
        <w:rPr>
          <w:rFonts w:hint="eastAsia"/>
          <w:spacing w:val="0"/>
          <w:sz w:val="20"/>
          <w:rtl/>
        </w:rPr>
        <w:t>التعليم</w:t>
      </w:r>
      <w:r w:rsidRPr="0091087A">
        <w:rPr>
          <w:spacing w:val="0"/>
          <w:sz w:val="20"/>
          <w:rtl/>
        </w:rPr>
        <w:t xml:space="preserve"> والمساعدة على تعلم مهارات تنظيم المشاريع و</w:t>
      </w:r>
      <w:r w:rsidRPr="0091087A">
        <w:rPr>
          <w:rFonts w:hint="cs"/>
          <w:spacing w:val="0"/>
          <w:sz w:val="20"/>
          <w:rtl/>
        </w:rPr>
        <w:t xml:space="preserve">قابلة للتطبيق للحصول على </w:t>
      </w:r>
      <w:r w:rsidRPr="0091087A">
        <w:rPr>
          <w:spacing w:val="0"/>
          <w:sz w:val="20"/>
          <w:rtl/>
        </w:rPr>
        <w:t xml:space="preserve">فرص عمل </w:t>
      </w:r>
      <w:r w:rsidRPr="0091087A">
        <w:rPr>
          <w:rFonts w:hint="cs"/>
          <w:spacing w:val="0"/>
          <w:sz w:val="20"/>
          <w:rtl/>
        </w:rPr>
        <w:t>ل</w:t>
      </w:r>
      <w:r w:rsidRPr="0091087A">
        <w:rPr>
          <w:spacing w:val="0"/>
          <w:sz w:val="20"/>
          <w:rtl/>
        </w:rPr>
        <w:t>أول</w:t>
      </w:r>
      <w:r w:rsidRPr="0091087A">
        <w:rPr>
          <w:rFonts w:hint="cs"/>
          <w:spacing w:val="0"/>
          <w:sz w:val="20"/>
          <w:rtl/>
        </w:rPr>
        <w:t xml:space="preserve"> مرة</w:t>
      </w:r>
      <w:r w:rsidRPr="0091087A">
        <w:rPr>
          <w:spacing w:val="0"/>
          <w:sz w:val="20"/>
          <w:rtl/>
        </w:rPr>
        <w:t xml:space="preserve">. ويوجد </w:t>
      </w:r>
      <w:r w:rsidRPr="0091087A">
        <w:rPr>
          <w:rFonts w:hint="eastAsia"/>
          <w:spacing w:val="0"/>
          <w:sz w:val="20"/>
          <w:rtl/>
        </w:rPr>
        <w:t>حالياً</w:t>
      </w:r>
      <w:r w:rsidRPr="0091087A">
        <w:rPr>
          <w:spacing w:val="0"/>
          <w:sz w:val="20"/>
          <w:rtl/>
        </w:rPr>
        <w:t xml:space="preserve"> 31 معهداً ثانوياً في جميع أنحاء البلد </w:t>
      </w:r>
      <w:r w:rsidRPr="0091087A">
        <w:rPr>
          <w:rFonts w:hint="cs"/>
          <w:spacing w:val="0"/>
          <w:sz w:val="20"/>
          <w:rtl/>
        </w:rPr>
        <w:t>ي</w:t>
      </w:r>
      <w:r w:rsidRPr="0091087A">
        <w:rPr>
          <w:spacing w:val="0"/>
          <w:sz w:val="20"/>
          <w:rtl/>
        </w:rPr>
        <w:t xml:space="preserve">قدم خدمات لنحو 381 1 متعلماً </w:t>
      </w:r>
      <w:r w:rsidRPr="0091087A">
        <w:rPr>
          <w:rFonts w:hint="cs"/>
          <w:spacing w:val="0"/>
          <w:sz w:val="20"/>
          <w:rtl/>
        </w:rPr>
        <w:t>من الكبار</w:t>
      </w:r>
      <w:r w:rsidRPr="0091087A">
        <w:rPr>
          <w:spacing w:val="0"/>
          <w:sz w:val="20"/>
          <w:rtl/>
        </w:rPr>
        <w:t>.</w:t>
      </w:r>
    </w:p>
    <w:p w:rsidR="0012449E" w:rsidRPr="0091087A" w:rsidRDefault="0012449E" w:rsidP="00E20529">
      <w:pPr>
        <w:pStyle w:val="FootnoteText"/>
        <w:ind w:left="-25" w:right="0" w:firstLine="791"/>
        <w:jc w:val="lowKashida"/>
        <w:rPr>
          <w:spacing w:val="0"/>
          <w:sz w:val="20"/>
          <w:rtl/>
        </w:rPr>
      </w:pPr>
      <w:r w:rsidRPr="0091087A">
        <w:rPr>
          <w:rFonts w:hint="eastAsia"/>
          <w:b/>
          <w:bCs/>
          <w:i/>
          <w:iCs/>
          <w:spacing w:val="0"/>
          <w:sz w:val="20"/>
          <w:rtl/>
        </w:rPr>
        <w:t>برنامج</w:t>
      </w:r>
      <w:r w:rsidRPr="0091087A">
        <w:rPr>
          <w:b/>
          <w:bCs/>
          <w:i/>
          <w:iCs/>
          <w:spacing w:val="0"/>
          <w:sz w:val="20"/>
          <w:rtl/>
        </w:rPr>
        <w:t xml:space="preserve"> الشراكة – </w:t>
      </w:r>
      <w:r w:rsidRPr="0091087A">
        <w:rPr>
          <w:rFonts w:hint="eastAsia"/>
          <w:b/>
          <w:bCs/>
          <w:i/>
          <w:iCs/>
          <w:spacing w:val="0"/>
          <w:sz w:val="20"/>
          <w:rtl/>
        </w:rPr>
        <w:t>البيت</w:t>
      </w:r>
      <w:r w:rsidRPr="0091087A">
        <w:rPr>
          <w:rFonts w:hint="cs"/>
          <w:b/>
          <w:bCs/>
          <w:i/>
          <w:iCs/>
          <w:spacing w:val="0"/>
          <w:sz w:val="20"/>
          <w:rtl/>
        </w:rPr>
        <w:t xml:space="preserve"> -</w:t>
      </w:r>
      <w:r w:rsidRPr="0091087A">
        <w:rPr>
          <w:spacing w:val="0"/>
          <w:sz w:val="20"/>
          <w:rtl/>
        </w:rPr>
        <w:t xml:space="preserve"> يك</w:t>
      </w:r>
      <w:r w:rsidRPr="0091087A">
        <w:rPr>
          <w:rFonts w:hint="cs"/>
          <w:spacing w:val="0"/>
          <w:sz w:val="20"/>
          <w:rtl/>
        </w:rPr>
        <w:t>َ</w:t>
      </w:r>
      <w:r w:rsidRPr="0091087A">
        <w:rPr>
          <w:spacing w:val="0"/>
          <w:sz w:val="20"/>
          <w:rtl/>
        </w:rPr>
        <w:t>م</w:t>
      </w:r>
      <w:r w:rsidRPr="0091087A">
        <w:rPr>
          <w:rFonts w:hint="cs"/>
          <w:spacing w:val="0"/>
          <w:sz w:val="20"/>
          <w:rtl/>
        </w:rPr>
        <w:t>ِّ</w:t>
      </w:r>
      <w:r w:rsidRPr="0091087A">
        <w:rPr>
          <w:spacing w:val="0"/>
          <w:sz w:val="20"/>
          <w:rtl/>
        </w:rPr>
        <w:t>ل هذا البرنامج البرنامج</w:t>
      </w:r>
      <w:r w:rsidRPr="0091087A">
        <w:rPr>
          <w:rFonts w:hint="cs"/>
          <w:spacing w:val="0"/>
          <w:sz w:val="20"/>
          <w:rtl/>
        </w:rPr>
        <w:t>َ</w:t>
      </w:r>
      <w:r w:rsidRPr="0091087A">
        <w:rPr>
          <w:spacing w:val="0"/>
          <w:sz w:val="20"/>
          <w:rtl/>
        </w:rPr>
        <w:t xml:space="preserve"> المدرسي </w:t>
      </w:r>
      <w:r w:rsidRPr="0091087A">
        <w:rPr>
          <w:rFonts w:hint="eastAsia"/>
          <w:spacing w:val="0"/>
          <w:sz w:val="20"/>
          <w:rtl/>
        </w:rPr>
        <w:t>القا</w:t>
      </w:r>
      <w:r w:rsidRPr="0091087A">
        <w:rPr>
          <w:rFonts w:hint="cs"/>
          <w:spacing w:val="0"/>
          <w:sz w:val="20"/>
          <w:rtl/>
        </w:rPr>
        <w:t>ئ</w:t>
      </w:r>
      <w:r w:rsidRPr="0091087A">
        <w:rPr>
          <w:rFonts w:hint="eastAsia"/>
          <w:spacing w:val="0"/>
          <w:sz w:val="20"/>
          <w:rtl/>
        </w:rPr>
        <w:t>م</w:t>
      </w:r>
      <w:r w:rsidRPr="0091087A">
        <w:rPr>
          <w:spacing w:val="0"/>
          <w:sz w:val="20"/>
          <w:rtl/>
        </w:rPr>
        <w:t xml:space="preserve"> </w:t>
      </w:r>
      <w:r w:rsidRPr="0091087A">
        <w:rPr>
          <w:rFonts w:hint="cs"/>
          <w:spacing w:val="0"/>
          <w:sz w:val="20"/>
          <w:rtl/>
        </w:rPr>
        <w:t>ل</w:t>
      </w:r>
      <w:r w:rsidRPr="0091087A">
        <w:rPr>
          <w:spacing w:val="0"/>
          <w:sz w:val="20"/>
          <w:rtl/>
        </w:rPr>
        <w:t>تعليم السكان. وتتمثل أهداف</w:t>
      </w:r>
      <w:r w:rsidRPr="0091087A">
        <w:rPr>
          <w:rFonts w:hint="cs"/>
          <w:spacing w:val="0"/>
          <w:sz w:val="20"/>
          <w:rtl/>
        </w:rPr>
        <w:t>ه</w:t>
      </w:r>
      <w:r w:rsidRPr="0091087A">
        <w:rPr>
          <w:spacing w:val="0"/>
          <w:sz w:val="20"/>
          <w:rtl/>
        </w:rPr>
        <w:t xml:space="preserve"> في تحسين معرفة ومواقف </w:t>
      </w:r>
      <w:r w:rsidRPr="0091087A">
        <w:rPr>
          <w:rFonts w:hint="eastAsia"/>
          <w:spacing w:val="0"/>
          <w:sz w:val="20"/>
          <w:rtl/>
        </w:rPr>
        <w:t>وممارسات</w:t>
      </w:r>
      <w:r w:rsidRPr="0091087A">
        <w:rPr>
          <w:spacing w:val="0"/>
          <w:sz w:val="20"/>
          <w:rtl/>
        </w:rPr>
        <w:t xml:space="preserve"> الأبوين في </w:t>
      </w:r>
      <w:r w:rsidRPr="0091087A">
        <w:rPr>
          <w:rFonts w:hint="cs"/>
          <w:spacing w:val="0"/>
          <w:sz w:val="20"/>
          <w:rtl/>
        </w:rPr>
        <w:t xml:space="preserve">مجال </w:t>
      </w:r>
      <w:r w:rsidRPr="0091087A">
        <w:rPr>
          <w:spacing w:val="0"/>
          <w:sz w:val="20"/>
          <w:rtl/>
        </w:rPr>
        <w:t>الشواغل المتعلقة بتعليم السكان وتمكينهم</w:t>
      </w:r>
      <w:r w:rsidRPr="0091087A">
        <w:rPr>
          <w:rFonts w:hint="cs"/>
          <w:spacing w:val="0"/>
          <w:sz w:val="20"/>
          <w:rtl/>
        </w:rPr>
        <w:t>،</w:t>
      </w:r>
      <w:r w:rsidRPr="0091087A">
        <w:rPr>
          <w:spacing w:val="0"/>
          <w:sz w:val="20"/>
          <w:rtl/>
        </w:rPr>
        <w:t xml:space="preserve"> بصفتهم شركاء التعليم </w:t>
      </w:r>
      <w:r w:rsidRPr="0091087A">
        <w:rPr>
          <w:rFonts w:hint="eastAsia"/>
          <w:spacing w:val="0"/>
          <w:sz w:val="20"/>
          <w:rtl/>
        </w:rPr>
        <w:t>المدرس</w:t>
      </w:r>
      <w:r w:rsidRPr="0091087A">
        <w:rPr>
          <w:rFonts w:hint="cs"/>
          <w:spacing w:val="0"/>
          <w:sz w:val="20"/>
          <w:rtl/>
        </w:rPr>
        <w:t>ي، من</w:t>
      </w:r>
      <w:r w:rsidRPr="0091087A">
        <w:rPr>
          <w:spacing w:val="0"/>
          <w:sz w:val="20"/>
          <w:rtl/>
        </w:rPr>
        <w:t xml:space="preserve"> تربية أطفالهم وأفراد المجتمع المحلي الآخرين.</w:t>
      </w:r>
    </w:p>
    <w:p w:rsidR="0012449E" w:rsidRPr="0091087A" w:rsidRDefault="0012449E" w:rsidP="00E20529">
      <w:pPr>
        <w:pStyle w:val="FootnoteText"/>
        <w:ind w:left="-25" w:right="0" w:firstLine="791"/>
        <w:jc w:val="lowKashida"/>
        <w:rPr>
          <w:spacing w:val="0"/>
          <w:sz w:val="20"/>
          <w:rtl/>
        </w:rPr>
      </w:pPr>
      <w:r w:rsidRPr="0091087A">
        <w:rPr>
          <w:rFonts w:hint="eastAsia"/>
          <w:spacing w:val="0"/>
          <w:sz w:val="20"/>
          <w:rtl/>
        </w:rPr>
        <w:t>وانطلق</w:t>
      </w:r>
      <w:r w:rsidRPr="0091087A">
        <w:rPr>
          <w:spacing w:val="0"/>
          <w:sz w:val="20"/>
          <w:rtl/>
        </w:rPr>
        <w:t xml:space="preserve"> المشروع </w:t>
      </w:r>
      <w:r w:rsidRPr="0091087A">
        <w:rPr>
          <w:rFonts w:hint="eastAsia"/>
          <w:spacing w:val="0"/>
          <w:sz w:val="20"/>
          <w:rtl/>
        </w:rPr>
        <w:t>بإجراء</w:t>
      </w:r>
      <w:r w:rsidRPr="0091087A">
        <w:rPr>
          <w:spacing w:val="0"/>
          <w:sz w:val="20"/>
          <w:rtl/>
        </w:rPr>
        <w:t xml:space="preserve"> دراسة معدلة </w:t>
      </w:r>
      <w:r w:rsidRPr="0091087A">
        <w:rPr>
          <w:rFonts w:hint="cs"/>
          <w:spacing w:val="0"/>
          <w:sz w:val="20"/>
          <w:rtl/>
        </w:rPr>
        <w:t xml:space="preserve">تعتمد طريقة </w:t>
      </w:r>
      <w:r w:rsidRPr="0091087A">
        <w:rPr>
          <w:spacing w:val="0"/>
          <w:sz w:val="20"/>
          <w:rtl/>
        </w:rPr>
        <w:t xml:space="preserve">دلفي، أثبتت وجوب تناول الأبوين مواضيع حساسة تتعلق </w:t>
      </w:r>
      <w:r w:rsidRPr="0091087A">
        <w:rPr>
          <w:rFonts w:hint="eastAsia"/>
          <w:spacing w:val="0"/>
          <w:sz w:val="20"/>
          <w:rtl/>
        </w:rPr>
        <w:t>بالصحة</w:t>
      </w:r>
      <w:r w:rsidRPr="0091087A">
        <w:rPr>
          <w:spacing w:val="0"/>
          <w:sz w:val="20"/>
          <w:rtl/>
        </w:rPr>
        <w:t xml:space="preserve"> الإنجابية لدى المراهقين.</w:t>
      </w:r>
    </w:p>
    <w:p w:rsidR="0012449E" w:rsidRPr="0091087A" w:rsidRDefault="0012449E" w:rsidP="00E20529">
      <w:pPr>
        <w:pStyle w:val="FootnoteText"/>
        <w:ind w:left="-25" w:right="0" w:firstLine="791"/>
        <w:jc w:val="lowKashida"/>
        <w:rPr>
          <w:spacing w:val="0"/>
          <w:sz w:val="20"/>
          <w:rtl/>
        </w:rPr>
      </w:pPr>
      <w:r w:rsidRPr="0091087A">
        <w:rPr>
          <w:rFonts w:hint="eastAsia"/>
          <w:b/>
          <w:bCs/>
          <w:i/>
          <w:iCs/>
          <w:spacing w:val="0"/>
          <w:sz w:val="20"/>
          <w:rtl/>
        </w:rPr>
        <w:t>تدريب</w:t>
      </w:r>
      <w:r w:rsidRPr="0091087A">
        <w:rPr>
          <w:b/>
          <w:bCs/>
          <w:i/>
          <w:iCs/>
          <w:spacing w:val="0"/>
          <w:sz w:val="20"/>
          <w:rtl/>
        </w:rPr>
        <w:t xml:space="preserve"> المجتمع </w:t>
      </w:r>
      <w:r w:rsidRPr="0091087A">
        <w:rPr>
          <w:rFonts w:hint="eastAsia"/>
          <w:b/>
          <w:bCs/>
          <w:i/>
          <w:iCs/>
          <w:spacing w:val="0"/>
          <w:sz w:val="20"/>
          <w:rtl/>
        </w:rPr>
        <w:t>المحلي</w:t>
      </w:r>
      <w:r w:rsidRPr="0091087A">
        <w:rPr>
          <w:b/>
          <w:bCs/>
          <w:i/>
          <w:iCs/>
          <w:spacing w:val="0"/>
          <w:sz w:val="20"/>
          <w:rtl/>
        </w:rPr>
        <w:t xml:space="preserve"> والجمهور على السلام</w:t>
      </w:r>
      <w:r w:rsidRPr="0091087A">
        <w:rPr>
          <w:rFonts w:hint="cs"/>
          <w:b/>
          <w:bCs/>
          <w:i/>
          <w:iCs/>
          <w:spacing w:val="0"/>
          <w:sz w:val="20"/>
          <w:rtl/>
        </w:rPr>
        <w:t>ة -</w:t>
      </w:r>
      <w:r w:rsidRPr="0091087A">
        <w:rPr>
          <w:spacing w:val="0"/>
          <w:sz w:val="20"/>
          <w:rtl/>
        </w:rPr>
        <w:t xml:space="preserve"> </w:t>
      </w:r>
      <w:r w:rsidRPr="0091087A">
        <w:rPr>
          <w:rFonts w:hint="cs"/>
          <w:spacing w:val="0"/>
          <w:sz w:val="20"/>
          <w:rtl/>
        </w:rPr>
        <w:t>تطور</w:t>
      </w:r>
      <w:r w:rsidRPr="0091087A">
        <w:rPr>
          <w:spacing w:val="0"/>
          <w:sz w:val="20"/>
          <w:rtl/>
        </w:rPr>
        <w:t xml:space="preserve"> هذا </w:t>
      </w:r>
      <w:r w:rsidRPr="0091087A">
        <w:rPr>
          <w:rFonts w:hint="eastAsia"/>
          <w:spacing w:val="0"/>
          <w:sz w:val="20"/>
          <w:rtl/>
        </w:rPr>
        <w:t>المشروع</w:t>
      </w:r>
      <w:r w:rsidRPr="0091087A">
        <w:rPr>
          <w:spacing w:val="0"/>
          <w:sz w:val="20"/>
          <w:rtl/>
        </w:rPr>
        <w:t xml:space="preserve"> ويجري تنفيذه في المعاهد الثانوية الخاصة والعامة </w:t>
      </w:r>
      <w:r w:rsidRPr="0091087A">
        <w:rPr>
          <w:rFonts w:hint="cs"/>
          <w:spacing w:val="0"/>
          <w:sz w:val="20"/>
          <w:rtl/>
        </w:rPr>
        <w:t xml:space="preserve">على السواء </w:t>
      </w:r>
      <w:r w:rsidRPr="0091087A">
        <w:rPr>
          <w:spacing w:val="0"/>
          <w:sz w:val="20"/>
          <w:rtl/>
        </w:rPr>
        <w:t>كمكو</w:t>
      </w:r>
      <w:r w:rsidRPr="0091087A">
        <w:rPr>
          <w:rFonts w:hint="cs"/>
          <w:spacing w:val="0"/>
          <w:sz w:val="20"/>
          <w:rtl/>
        </w:rPr>
        <w:t>ّ</w:t>
      </w:r>
      <w:r w:rsidRPr="0091087A">
        <w:rPr>
          <w:spacing w:val="0"/>
          <w:sz w:val="20"/>
          <w:rtl/>
        </w:rPr>
        <w:t xml:space="preserve">ن لدروس </w:t>
      </w:r>
      <w:r w:rsidRPr="0091087A">
        <w:rPr>
          <w:rFonts w:hint="cs"/>
          <w:spacing w:val="0"/>
          <w:sz w:val="20"/>
          <w:rtl/>
        </w:rPr>
        <w:t>ال</w:t>
      </w:r>
      <w:r w:rsidRPr="0091087A">
        <w:rPr>
          <w:spacing w:val="0"/>
          <w:sz w:val="20"/>
          <w:rtl/>
        </w:rPr>
        <w:t xml:space="preserve">تدريب </w:t>
      </w:r>
      <w:r w:rsidRPr="0091087A">
        <w:rPr>
          <w:rFonts w:hint="cs"/>
          <w:spacing w:val="0"/>
          <w:sz w:val="20"/>
          <w:rtl/>
        </w:rPr>
        <w:t>على إنماء الشعور</w:t>
      </w:r>
      <w:r w:rsidRPr="0091087A">
        <w:rPr>
          <w:spacing w:val="0"/>
          <w:sz w:val="20"/>
          <w:rtl/>
        </w:rPr>
        <w:t xml:space="preserve"> </w:t>
      </w:r>
      <w:r w:rsidRPr="0091087A">
        <w:rPr>
          <w:rFonts w:hint="cs"/>
          <w:spacing w:val="0"/>
          <w:sz w:val="20"/>
          <w:rtl/>
        </w:rPr>
        <w:t>ب</w:t>
      </w:r>
      <w:r w:rsidRPr="0091087A">
        <w:rPr>
          <w:spacing w:val="0"/>
          <w:sz w:val="20"/>
          <w:rtl/>
        </w:rPr>
        <w:t xml:space="preserve">المواطنة </w:t>
      </w:r>
      <w:r w:rsidRPr="0091087A">
        <w:rPr>
          <w:rFonts w:hint="cs"/>
          <w:spacing w:val="0"/>
          <w:sz w:val="20"/>
          <w:rtl/>
        </w:rPr>
        <w:t xml:space="preserve">لدى </w:t>
      </w:r>
      <w:r w:rsidRPr="0091087A">
        <w:rPr>
          <w:spacing w:val="0"/>
          <w:sz w:val="20"/>
          <w:rtl/>
        </w:rPr>
        <w:t xml:space="preserve">جميع </w:t>
      </w:r>
      <w:r w:rsidRPr="0091087A">
        <w:rPr>
          <w:rFonts w:hint="cs"/>
          <w:spacing w:val="0"/>
          <w:sz w:val="20"/>
          <w:rtl/>
        </w:rPr>
        <w:t>ال</w:t>
      </w:r>
      <w:r w:rsidRPr="0091087A">
        <w:rPr>
          <w:spacing w:val="0"/>
          <w:sz w:val="20"/>
          <w:rtl/>
        </w:rPr>
        <w:t xml:space="preserve">تلاميذ الكبار </w:t>
      </w:r>
      <w:r w:rsidRPr="0091087A">
        <w:rPr>
          <w:rFonts w:hint="cs"/>
          <w:spacing w:val="0"/>
          <w:sz w:val="20"/>
          <w:rtl/>
        </w:rPr>
        <w:t xml:space="preserve">في </w:t>
      </w:r>
      <w:r w:rsidRPr="0091087A">
        <w:rPr>
          <w:spacing w:val="0"/>
          <w:sz w:val="20"/>
          <w:rtl/>
        </w:rPr>
        <w:t xml:space="preserve">المعاهد الثانوية. ويرمي المشروع إلى (أ) </w:t>
      </w:r>
      <w:r w:rsidRPr="0091087A">
        <w:rPr>
          <w:rFonts w:hint="eastAsia"/>
          <w:spacing w:val="0"/>
          <w:sz w:val="20"/>
          <w:rtl/>
        </w:rPr>
        <w:t>تحسين</w:t>
      </w:r>
      <w:r w:rsidRPr="0091087A">
        <w:rPr>
          <w:spacing w:val="0"/>
          <w:sz w:val="20"/>
          <w:rtl/>
        </w:rPr>
        <w:t xml:space="preserve"> المسؤوليات الاجتماعية للتلاميذ و</w:t>
      </w:r>
      <w:r w:rsidRPr="0091087A">
        <w:rPr>
          <w:rFonts w:hint="cs"/>
          <w:spacing w:val="0"/>
          <w:sz w:val="20"/>
          <w:rtl/>
        </w:rPr>
        <w:t xml:space="preserve">زيادة </w:t>
      </w:r>
      <w:r w:rsidRPr="0091087A">
        <w:rPr>
          <w:spacing w:val="0"/>
          <w:sz w:val="20"/>
          <w:rtl/>
        </w:rPr>
        <w:t>التزامهم ب</w:t>
      </w:r>
      <w:r w:rsidRPr="0091087A">
        <w:rPr>
          <w:rFonts w:hint="cs"/>
          <w:spacing w:val="0"/>
          <w:sz w:val="20"/>
          <w:rtl/>
        </w:rPr>
        <w:t>إنماء</w:t>
      </w:r>
      <w:r w:rsidRPr="0091087A">
        <w:rPr>
          <w:spacing w:val="0"/>
          <w:sz w:val="20"/>
          <w:rtl/>
        </w:rPr>
        <w:t xml:space="preserve"> مجتمعاتهم المحلية؛ (ب) </w:t>
      </w:r>
      <w:r w:rsidRPr="0091087A">
        <w:rPr>
          <w:rFonts w:hint="eastAsia"/>
          <w:spacing w:val="0"/>
          <w:sz w:val="20"/>
          <w:rtl/>
        </w:rPr>
        <w:t>تطوير</w:t>
      </w:r>
      <w:r w:rsidRPr="0091087A">
        <w:rPr>
          <w:spacing w:val="0"/>
          <w:sz w:val="20"/>
          <w:rtl/>
        </w:rPr>
        <w:t xml:space="preserve"> قدراتهم على احترام القانون والنظام عندما يشاركون </w:t>
      </w:r>
      <w:r w:rsidRPr="0091087A">
        <w:rPr>
          <w:rFonts w:hint="cs"/>
          <w:spacing w:val="0"/>
          <w:sz w:val="20"/>
          <w:rtl/>
        </w:rPr>
        <w:t>بقوة</w:t>
      </w:r>
      <w:r w:rsidRPr="0091087A">
        <w:rPr>
          <w:spacing w:val="0"/>
          <w:sz w:val="20"/>
          <w:rtl/>
        </w:rPr>
        <w:t xml:space="preserve"> في أنشطة المجتمع </w:t>
      </w:r>
      <w:r w:rsidRPr="0091087A">
        <w:rPr>
          <w:rFonts w:hint="eastAsia"/>
          <w:spacing w:val="0"/>
          <w:sz w:val="20"/>
          <w:rtl/>
        </w:rPr>
        <w:t>المحلي</w:t>
      </w:r>
      <w:r w:rsidRPr="0091087A">
        <w:rPr>
          <w:spacing w:val="0"/>
          <w:sz w:val="20"/>
          <w:rtl/>
        </w:rPr>
        <w:t xml:space="preserve"> (ج) تطوير تأهبه</w:t>
      </w:r>
      <w:r w:rsidRPr="0091087A">
        <w:rPr>
          <w:rFonts w:hint="cs"/>
          <w:spacing w:val="0"/>
          <w:sz w:val="20"/>
          <w:rtl/>
        </w:rPr>
        <w:t>م</w:t>
      </w:r>
      <w:r w:rsidRPr="0091087A">
        <w:rPr>
          <w:spacing w:val="0"/>
          <w:sz w:val="20"/>
          <w:rtl/>
        </w:rPr>
        <w:t xml:space="preserve"> </w:t>
      </w:r>
      <w:r w:rsidRPr="0091087A">
        <w:rPr>
          <w:rFonts w:hint="cs"/>
          <w:spacing w:val="0"/>
          <w:sz w:val="20"/>
          <w:rtl/>
        </w:rPr>
        <w:t>ل</w:t>
      </w:r>
      <w:r w:rsidRPr="0091087A">
        <w:rPr>
          <w:spacing w:val="0"/>
          <w:sz w:val="20"/>
          <w:rtl/>
        </w:rPr>
        <w:t>مساعدة أعضاء المجتمع المحلي</w:t>
      </w:r>
      <w:r w:rsidRPr="0091087A">
        <w:rPr>
          <w:rFonts w:hint="cs"/>
          <w:spacing w:val="0"/>
          <w:sz w:val="20"/>
          <w:rtl/>
        </w:rPr>
        <w:t>،</w:t>
      </w:r>
      <w:r w:rsidRPr="0091087A">
        <w:rPr>
          <w:spacing w:val="0"/>
          <w:sz w:val="20"/>
          <w:rtl/>
        </w:rPr>
        <w:t xml:space="preserve"> وبخاصة في حالات </w:t>
      </w:r>
      <w:r w:rsidRPr="0091087A">
        <w:rPr>
          <w:rFonts w:hint="eastAsia"/>
          <w:spacing w:val="0"/>
          <w:sz w:val="20"/>
          <w:rtl/>
        </w:rPr>
        <w:t>الطوارئ</w:t>
      </w:r>
      <w:r w:rsidRPr="0091087A">
        <w:rPr>
          <w:spacing w:val="0"/>
          <w:sz w:val="20"/>
          <w:rtl/>
        </w:rPr>
        <w:t xml:space="preserve">. </w:t>
      </w:r>
      <w:r w:rsidRPr="0091087A">
        <w:rPr>
          <w:rFonts w:hint="cs"/>
          <w:spacing w:val="0"/>
          <w:sz w:val="20"/>
          <w:rtl/>
        </w:rPr>
        <w:t>وحتى هذا التاريخ يُعِدّ</w:t>
      </w:r>
      <w:r w:rsidRPr="0091087A">
        <w:rPr>
          <w:spacing w:val="0"/>
          <w:sz w:val="20"/>
          <w:rtl/>
        </w:rPr>
        <w:t xml:space="preserve"> مكتب التعليم الثانوي مواد توجيهية وكفاءات ت</w:t>
      </w:r>
      <w:r w:rsidRPr="0091087A">
        <w:rPr>
          <w:rFonts w:hint="cs"/>
          <w:spacing w:val="0"/>
          <w:sz w:val="20"/>
          <w:rtl/>
        </w:rPr>
        <w:t>َ</w:t>
      </w:r>
      <w:r w:rsidRPr="0091087A">
        <w:rPr>
          <w:spacing w:val="0"/>
          <w:sz w:val="20"/>
          <w:rtl/>
        </w:rPr>
        <w:t>ع</w:t>
      </w:r>
      <w:r w:rsidRPr="0091087A">
        <w:rPr>
          <w:rFonts w:hint="cs"/>
          <w:spacing w:val="0"/>
          <w:sz w:val="20"/>
          <w:rtl/>
        </w:rPr>
        <w:t>َ</w:t>
      </w:r>
      <w:r w:rsidRPr="0091087A">
        <w:rPr>
          <w:spacing w:val="0"/>
          <w:sz w:val="20"/>
          <w:rtl/>
        </w:rPr>
        <w:t>ل</w:t>
      </w:r>
      <w:r w:rsidRPr="0091087A">
        <w:rPr>
          <w:rFonts w:hint="cs"/>
          <w:spacing w:val="0"/>
          <w:sz w:val="20"/>
          <w:rtl/>
        </w:rPr>
        <w:t>ُّ</w:t>
      </w:r>
      <w:r w:rsidRPr="0091087A">
        <w:rPr>
          <w:spacing w:val="0"/>
          <w:sz w:val="20"/>
          <w:rtl/>
        </w:rPr>
        <w:t xml:space="preserve">م بغية </w:t>
      </w:r>
      <w:r w:rsidRPr="0091087A">
        <w:rPr>
          <w:rFonts w:hint="eastAsia"/>
          <w:spacing w:val="0"/>
          <w:sz w:val="20"/>
          <w:rtl/>
        </w:rPr>
        <w:t>مساعدة</w:t>
      </w:r>
      <w:r w:rsidRPr="0091087A">
        <w:rPr>
          <w:spacing w:val="0"/>
          <w:sz w:val="20"/>
          <w:rtl/>
        </w:rPr>
        <w:t xml:space="preserve"> المعلمين في عملية</w:t>
      </w:r>
      <w:r w:rsidRPr="0091087A">
        <w:rPr>
          <w:rFonts w:hint="cs"/>
          <w:spacing w:val="0"/>
          <w:sz w:val="20"/>
          <w:rtl/>
        </w:rPr>
        <w:t xml:space="preserve"> </w:t>
      </w:r>
      <w:r w:rsidRPr="0091087A">
        <w:rPr>
          <w:rFonts w:hint="eastAsia"/>
          <w:spacing w:val="0"/>
          <w:sz w:val="20"/>
          <w:rtl/>
        </w:rPr>
        <w:t>التعليم</w:t>
      </w:r>
      <w:r w:rsidRPr="0091087A">
        <w:rPr>
          <w:spacing w:val="0"/>
          <w:sz w:val="20"/>
          <w:rtl/>
        </w:rPr>
        <w:t xml:space="preserve"> - الت</w:t>
      </w:r>
      <w:r w:rsidRPr="0091087A">
        <w:rPr>
          <w:rFonts w:hint="cs"/>
          <w:spacing w:val="0"/>
          <w:sz w:val="20"/>
          <w:rtl/>
        </w:rPr>
        <w:t>َ</w:t>
      </w:r>
      <w:r w:rsidRPr="0091087A">
        <w:rPr>
          <w:spacing w:val="0"/>
          <w:sz w:val="20"/>
          <w:rtl/>
        </w:rPr>
        <w:t>ع</w:t>
      </w:r>
      <w:r w:rsidRPr="0091087A">
        <w:rPr>
          <w:rFonts w:hint="cs"/>
          <w:spacing w:val="0"/>
          <w:sz w:val="20"/>
          <w:rtl/>
        </w:rPr>
        <w:t>َ</w:t>
      </w:r>
      <w:r w:rsidRPr="0091087A">
        <w:rPr>
          <w:spacing w:val="0"/>
          <w:sz w:val="20"/>
          <w:rtl/>
        </w:rPr>
        <w:t>ل</w:t>
      </w:r>
      <w:r w:rsidRPr="0091087A">
        <w:rPr>
          <w:rFonts w:hint="cs"/>
          <w:spacing w:val="0"/>
          <w:sz w:val="20"/>
          <w:rtl/>
        </w:rPr>
        <w:t>ُّ</w:t>
      </w:r>
      <w:r w:rsidRPr="0091087A">
        <w:rPr>
          <w:spacing w:val="0"/>
          <w:sz w:val="20"/>
          <w:rtl/>
        </w:rPr>
        <w:t>م.</w:t>
      </w:r>
    </w:p>
    <w:p w:rsidR="0012449E" w:rsidRPr="0091087A" w:rsidRDefault="0012449E" w:rsidP="00E20529">
      <w:pPr>
        <w:pStyle w:val="FootnoteText"/>
        <w:ind w:left="-25" w:right="0" w:firstLine="791"/>
        <w:jc w:val="lowKashida"/>
        <w:rPr>
          <w:rFonts w:hint="cs"/>
          <w:spacing w:val="0"/>
          <w:sz w:val="20"/>
          <w:rtl/>
        </w:rPr>
      </w:pPr>
      <w:r w:rsidRPr="0091087A">
        <w:rPr>
          <w:rFonts w:hint="eastAsia"/>
          <w:b/>
          <w:bCs/>
          <w:i/>
          <w:iCs/>
          <w:spacing w:val="0"/>
          <w:sz w:val="20"/>
          <w:rtl/>
        </w:rPr>
        <w:t>برنامج</w:t>
      </w:r>
      <w:r w:rsidRPr="0091087A">
        <w:rPr>
          <w:b/>
          <w:bCs/>
          <w:i/>
          <w:iCs/>
          <w:spacing w:val="0"/>
          <w:sz w:val="20"/>
          <w:rtl/>
        </w:rPr>
        <w:t xml:space="preserve"> التوجيه </w:t>
      </w:r>
      <w:r w:rsidRPr="0091087A">
        <w:rPr>
          <w:rFonts w:hint="eastAsia"/>
          <w:b/>
          <w:bCs/>
          <w:i/>
          <w:iCs/>
          <w:spacing w:val="0"/>
          <w:sz w:val="20"/>
          <w:rtl/>
        </w:rPr>
        <w:t>لإعادة</w:t>
      </w:r>
      <w:r w:rsidRPr="0091087A">
        <w:rPr>
          <w:b/>
          <w:bCs/>
          <w:i/>
          <w:iCs/>
          <w:spacing w:val="0"/>
          <w:sz w:val="20"/>
          <w:rtl/>
        </w:rPr>
        <w:t xml:space="preserve"> إحياء وقت الراحة</w:t>
      </w:r>
      <w:r w:rsidRPr="0091087A">
        <w:rPr>
          <w:rFonts w:hint="cs"/>
          <w:b/>
          <w:bCs/>
          <w:i/>
          <w:iCs/>
          <w:spacing w:val="0"/>
          <w:sz w:val="20"/>
          <w:rtl/>
        </w:rPr>
        <w:t xml:space="preserve"> -</w:t>
      </w:r>
      <w:r w:rsidRPr="0091087A">
        <w:rPr>
          <w:spacing w:val="0"/>
          <w:sz w:val="20"/>
          <w:rtl/>
        </w:rPr>
        <w:t xml:space="preserve"> يساعد البرنامج </w:t>
      </w:r>
      <w:r w:rsidRPr="0091087A">
        <w:rPr>
          <w:rFonts w:hint="eastAsia"/>
          <w:spacing w:val="0"/>
          <w:sz w:val="20"/>
          <w:rtl/>
        </w:rPr>
        <w:t>التلاميذ</w:t>
      </w:r>
      <w:r w:rsidRPr="0091087A">
        <w:rPr>
          <w:spacing w:val="0"/>
          <w:sz w:val="20"/>
          <w:rtl/>
        </w:rPr>
        <w:t xml:space="preserve"> </w:t>
      </w:r>
      <w:r w:rsidRPr="0091087A">
        <w:rPr>
          <w:rFonts w:hint="cs"/>
          <w:spacing w:val="0"/>
          <w:sz w:val="20"/>
          <w:rtl/>
        </w:rPr>
        <w:t>على</w:t>
      </w:r>
      <w:r w:rsidRPr="0091087A">
        <w:rPr>
          <w:spacing w:val="0"/>
          <w:sz w:val="20"/>
          <w:rtl/>
        </w:rPr>
        <w:t xml:space="preserve"> اختيار مسار وظيفي (دروس جامعية) أو عمل (مهنة) يتماش</w:t>
      </w:r>
      <w:r w:rsidRPr="0091087A">
        <w:rPr>
          <w:rFonts w:hint="cs"/>
          <w:spacing w:val="0"/>
          <w:sz w:val="20"/>
          <w:rtl/>
        </w:rPr>
        <w:t>يان</w:t>
      </w:r>
      <w:r w:rsidRPr="0091087A">
        <w:rPr>
          <w:spacing w:val="0"/>
          <w:sz w:val="20"/>
          <w:rtl/>
        </w:rPr>
        <w:t xml:space="preserve"> مع اهتماماتهم </w:t>
      </w:r>
      <w:r w:rsidRPr="0091087A">
        <w:rPr>
          <w:rFonts w:hint="eastAsia"/>
          <w:spacing w:val="0"/>
          <w:sz w:val="20"/>
          <w:rtl/>
        </w:rPr>
        <w:t>وقدراتهم</w:t>
      </w:r>
      <w:r w:rsidRPr="0091087A">
        <w:rPr>
          <w:spacing w:val="0"/>
          <w:sz w:val="20"/>
          <w:rtl/>
        </w:rPr>
        <w:t xml:space="preserve">. ووضع البرنامج في عام 1997 ومنذ اعتماد </w:t>
      </w:r>
      <w:r w:rsidRPr="0091087A">
        <w:rPr>
          <w:rFonts w:hint="cs"/>
          <w:spacing w:val="0"/>
          <w:sz w:val="20"/>
          <w:rtl/>
        </w:rPr>
        <w:t xml:space="preserve">مناهج التعليم الأساسية </w:t>
      </w:r>
      <w:r w:rsidRPr="0091087A">
        <w:rPr>
          <w:rFonts w:hint="eastAsia"/>
          <w:spacing w:val="0"/>
          <w:sz w:val="20"/>
          <w:rtl/>
        </w:rPr>
        <w:t>في</w:t>
      </w:r>
      <w:r w:rsidRPr="0091087A">
        <w:rPr>
          <w:spacing w:val="0"/>
          <w:sz w:val="20"/>
          <w:rtl/>
        </w:rPr>
        <w:t xml:space="preserve"> عام 2002، </w:t>
      </w:r>
      <w:r w:rsidRPr="0091087A">
        <w:rPr>
          <w:rFonts w:hint="cs"/>
          <w:spacing w:val="0"/>
          <w:sz w:val="20"/>
          <w:rtl/>
        </w:rPr>
        <w:t>يُعالَج</w:t>
      </w:r>
      <w:r w:rsidRPr="0091087A">
        <w:rPr>
          <w:spacing w:val="0"/>
          <w:sz w:val="20"/>
          <w:rtl/>
        </w:rPr>
        <w:t xml:space="preserve"> محتواها في</w:t>
      </w:r>
      <w:r w:rsidRPr="0091087A">
        <w:rPr>
          <w:rFonts w:hint="cs"/>
          <w:spacing w:val="0"/>
          <w:sz w:val="20"/>
          <w:rtl/>
        </w:rPr>
        <w:t xml:space="preserve"> أولويات التعليم</w:t>
      </w:r>
      <w:r w:rsidRPr="0091087A">
        <w:rPr>
          <w:spacing w:val="0"/>
          <w:sz w:val="20"/>
          <w:rtl/>
        </w:rPr>
        <w:t xml:space="preserve">. </w:t>
      </w:r>
    </w:p>
    <w:p w:rsidR="0012449E" w:rsidRPr="0091087A" w:rsidRDefault="0012449E" w:rsidP="00E20529">
      <w:pPr>
        <w:pStyle w:val="FootnoteText"/>
        <w:ind w:left="-25" w:right="0" w:firstLine="791"/>
        <w:jc w:val="lowKashida"/>
        <w:rPr>
          <w:rFonts w:hint="cs"/>
          <w:spacing w:val="0"/>
          <w:sz w:val="20"/>
        </w:rPr>
      </w:pPr>
      <w:r w:rsidRPr="0091087A">
        <w:rPr>
          <w:rFonts w:hint="cs"/>
          <w:b/>
          <w:bCs/>
          <w:i/>
          <w:iCs/>
          <w:spacing w:val="0"/>
          <w:sz w:val="20"/>
          <w:rtl/>
        </w:rPr>
        <w:t>تطوير وإدارة تحديث المناهج الدراسية -</w:t>
      </w:r>
      <w:r w:rsidRPr="0091087A">
        <w:rPr>
          <w:rFonts w:hint="cs"/>
          <w:spacing w:val="0"/>
          <w:sz w:val="20"/>
          <w:rtl/>
        </w:rPr>
        <w:t xml:space="preserve"> وهو برنامج تدريب مستمر لمكتب التعليم الثانوي. ويلتزم بهدف الوزارة القاضي بتمكين كل مدير من المهارات اللازمة لإدارة المدرسة بصفته مدير مناهج. وعلى هذا الأساس، تُحَسَّن كفاءاته في تطوير ثقافة الابتكار، وفي تصميم وإدارة الابتكارات في مجال المناهج، ورصد وتقييم البرامج النموذجية، وإضفاء طابع مؤسساتي على الابتكارات في مجال المناهج وتطويرها.</w:t>
      </w:r>
    </w:p>
    <w:p w:rsidR="0012449E" w:rsidRPr="0091087A" w:rsidRDefault="0012449E" w:rsidP="00E20529">
      <w:pPr>
        <w:pStyle w:val="FootnoteText"/>
        <w:ind w:left="-25" w:right="0" w:firstLine="791"/>
        <w:jc w:val="lowKashida"/>
        <w:rPr>
          <w:rFonts w:hint="cs"/>
          <w:spacing w:val="0"/>
          <w:sz w:val="20"/>
          <w:rtl/>
        </w:rPr>
      </w:pPr>
      <w:r w:rsidRPr="0091087A">
        <w:rPr>
          <w:rFonts w:hint="cs"/>
          <w:b/>
          <w:bCs/>
          <w:i/>
          <w:iCs/>
          <w:spacing w:val="0"/>
          <w:sz w:val="20"/>
          <w:rtl/>
        </w:rPr>
        <w:t>تطوير مهارات التفكير من أجل بلوغ أقصى أداء معرفي -</w:t>
      </w:r>
      <w:r w:rsidRPr="0091087A">
        <w:rPr>
          <w:rFonts w:hint="cs"/>
          <w:spacing w:val="0"/>
          <w:sz w:val="20"/>
          <w:rtl/>
        </w:rPr>
        <w:t xml:space="preserve"> وهو برنامج بحث وتطوير يهدف إلى تحسين المهارات المعرفية لدى تلاميذ المعاهد الثانوية عن طريق التدريس الذي يشمل مهارات التفكير الهادفة. وجُرِّب البرنامج سابقا في ستة معاهد.</w:t>
      </w:r>
    </w:p>
    <w:p w:rsidR="0012449E" w:rsidRPr="0091087A" w:rsidRDefault="0012449E" w:rsidP="00E20529">
      <w:pPr>
        <w:pStyle w:val="FootnoteText"/>
        <w:ind w:left="-25" w:right="0" w:firstLine="791"/>
        <w:jc w:val="lowKashida"/>
        <w:rPr>
          <w:rFonts w:hint="cs"/>
          <w:spacing w:val="0"/>
          <w:sz w:val="20"/>
          <w:rtl/>
        </w:rPr>
      </w:pPr>
      <w:r w:rsidRPr="0091087A">
        <w:rPr>
          <w:rFonts w:hint="cs"/>
          <w:b/>
          <w:bCs/>
          <w:i/>
          <w:iCs/>
          <w:spacing w:val="0"/>
          <w:sz w:val="20"/>
          <w:rtl/>
        </w:rPr>
        <w:t xml:space="preserve">التعليم المدرسي - </w:t>
      </w:r>
      <w:r w:rsidRPr="0091087A">
        <w:rPr>
          <w:rFonts w:hint="cs"/>
          <w:spacing w:val="0"/>
          <w:sz w:val="20"/>
          <w:rtl/>
        </w:rPr>
        <w:t>لا يتقيد هذا البرنامج بالتقييم الخارجي التقليدي الذي يطبق عادة على قياس أداء المدرسة عامة والمتعلمين خاصة. وميزة التقييم المدرسي هو أن مدير المدرسة والمعلمون ذاتهم هم الذين يبادرون إلى ذلك التقييم ويخططون له وينفذوه. ويجرَّب البرنامج حالياً في مدرستين توجدان في المنطقة الأولى، غير أنه يقتصر على مادة الرياضيات.</w:t>
      </w:r>
    </w:p>
    <w:p w:rsidR="0012449E" w:rsidRPr="0091087A" w:rsidRDefault="0012449E" w:rsidP="00E20529">
      <w:pPr>
        <w:pStyle w:val="FootnoteText"/>
        <w:ind w:left="-25" w:right="0" w:firstLine="791"/>
        <w:jc w:val="lowKashida"/>
        <w:rPr>
          <w:rFonts w:hint="cs"/>
          <w:spacing w:val="0"/>
          <w:sz w:val="20"/>
          <w:rtl/>
        </w:rPr>
      </w:pPr>
      <w:r w:rsidRPr="0091087A">
        <w:rPr>
          <w:rFonts w:hint="cs"/>
          <w:b/>
          <w:bCs/>
          <w:i/>
          <w:iCs/>
          <w:spacing w:val="0"/>
          <w:sz w:val="20"/>
          <w:rtl/>
        </w:rPr>
        <w:t>إضفاء طابع الثقافة الأصلية/المحلية على مناهج التعليم الثانوي -</w:t>
      </w:r>
      <w:r w:rsidRPr="0091087A">
        <w:rPr>
          <w:rFonts w:hint="cs"/>
          <w:spacing w:val="0"/>
          <w:sz w:val="20"/>
          <w:rtl/>
        </w:rPr>
        <w:t xml:space="preserve"> يركز المشروع على ملاءمة المناهج للثقافة المحلية. وانطلق المشروع بتنظيم حلقة عمل وطنية تناولت تطوير أطر المناهج التعليمية وعينات من خطط دروس في ثمانية مواضيع.</w:t>
      </w:r>
    </w:p>
    <w:p w:rsidR="0012449E" w:rsidRPr="0091087A" w:rsidRDefault="0012449E" w:rsidP="00E20529">
      <w:pPr>
        <w:pStyle w:val="FootnoteText"/>
        <w:ind w:left="-25" w:right="0" w:firstLine="791"/>
        <w:jc w:val="lowKashida"/>
        <w:rPr>
          <w:rFonts w:hint="cs"/>
          <w:spacing w:val="0"/>
          <w:sz w:val="20"/>
          <w:rtl/>
        </w:rPr>
      </w:pPr>
      <w:r w:rsidRPr="0091087A">
        <w:rPr>
          <w:rFonts w:hint="cs"/>
          <w:b/>
          <w:bCs/>
          <w:i/>
          <w:iCs/>
          <w:spacing w:val="0"/>
          <w:sz w:val="20"/>
          <w:rtl/>
        </w:rPr>
        <w:t>برنامج تعليم السكان -</w:t>
      </w:r>
      <w:r w:rsidRPr="0091087A">
        <w:rPr>
          <w:rFonts w:hint="cs"/>
          <w:spacing w:val="0"/>
          <w:sz w:val="20"/>
          <w:rtl/>
        </w:rPr>
        <w:t xml:space="preserve"> تنظم المسابقات التي تركز على استجابة التعليم للنهوض ببرامج المناهج ذات الصلة بالشواغل المجتمعية، مثل تعليم السكان. وهناك ثلاث مسابقات وطنية تركز على تعليم السكان، وهي: الاختبار الوطني للسكان، والمسابقة الوطنية لإعداد الملصقات الجدارية، ومسابقة الكتابة الإنشائية تنظم لحفز وعي الجمهور بالموضوع.</w:t>
      </w:r>
    </w:p>
    <w:p w:rsidR="0012449E" w:rsidRPr="0091087A" w:rsidRDefault="0012449E" w:rsidP="0091087A">
      <w:pPr>
        <w:pStyle w:val="FootnoteText"/>
        <w:ind w:right="0" w:firstLine="720"/>
        <w:jc w:val="lowKashida"/>
        <w:rPr>
          <w:rFonts w:hint="cs"/>
          <w:spacing w:val="0"/>
          <w:sz w:val="20"/>
          <w:rtl/>
        </w:rPr>
      </w:pPr>
      <w:r w:rsidRPr="0091087A">
        <w:rPr>
          <w:rFonts w:hint="cs"/>
          <w:spacing w:val="0"/>
          <w:sz w:val="20"/>
          <w:rtl/>
        </w:rPr>
        <w:t xml:space="preserve">إن "مشروع إضفاء طابع مؤسساتي على الصحة الإنجابية للمراهقين عن طريق التعليم القائم على مهارات الحياة"، الذي يموله صندوق الأمم المتحدة للسكان ويحمل رمز </w:t>
      </w:r>
      <w:r w:rsidRPr="0091087A">
        <w:rPr>
          <w:spacing w:val="0"/>
          <w:sz w:val="20"/>
        </w:rPr>
        <w:t>PHL6R306</w:t>
      </w:r>
      <w:r w:rsidRPr="0091087A">
        <w:rPr>
          <w:rFonts w:hint="cs"/>
          <w:spacing w:val="0"/>
          <w:sz w:val="20"/>
          <w:rtl/>
        </w:rPr>
        <w:t xml:space="preserve">، يهدف إلى تعزيز رفاه المراهقين العام في مجال النماء البدني والعقلي والعاطفي والاجتماعي والروحي، الذي يُسهم في تحسين نواتج التعلّم عن طريق ما يلي: توفير تعليم جيد في مجال الصحة الإنجابية للمراهقين يعالج اهتمامات المراهقين وقدراتهم واحتياجاتهم وشواغلهم وغيرها من مستلزمات الصحة الإنجابية؛ وإتاحة الخدمات الصحية المدرسية والمجتمعية؛ والنهوض بالدعوة إلى البرنامج عن طريق جهود واستراتيجيات تعبئة اجتماعية مختلفة؛ ووضع خطة </w:t>
      </w:r>
      <w:r w:rsidRPr="0091087A">
        <w:rPr>
          <w:rFonts w:hint="cs"/>
          <w:spacing w:val="0"/>
          <w:w w:val="95"/>
          <w:sz w:val="20"/>
          <w:rtl/>
        </w:rPr>
        <w:t>رصد وتقييم منتظمة لبرامج الصحة الإنجابية المستدامة، وإقامة نماذج لبرامج الصحة الإنجابية للمراهقين في المدارس وفي المجتمعات المحلية</w:t>
      </w:r>
      <w:r w:rsidRPr="0091087A">
        <w:rPr>
          <w:rFonts w:hint="cs"/>
          <w:spacing w:val="0"/>
          <w:sz w:val="20"/>
          <w:rtl/>
        </w:rPr>
        <w:t>.</w:t>
      </w:r>
    </w:p>
    <w:p w:rsidR="0012449E" w:rsidRPr="0091087A" w:rsidRDefault="0012449E" w:rsidP="0091087A">
      <w:pPr>
        <w:pStyle w:val="FootnoteText"/>
        <w:tabs>
          <w:tab w:val="left" w:pos="0"/>
        </w:tabs>
        <w:ind w:right="0" w:firstLine="720"/>
        <w:jc w:val="lowKashida"/>
        <w:rPr>
          <w:rFonts w:hint="cs"/>
          <w:spacing w:val="0"/>
          <w:sz w:val="20"/>
          <w:rtl/>
        </w:rPr>
      </w:pPr>
      <w:r w:rsidRPr="0091087A">
        <w:rPr>
          <w:rFonts w:hint="cs"/>
          <w:spacing w:val="0"/>
          <w:sz w:val="20"/>
          <w:rtl/>
        </w:rPr>
        <w:t>ووضع المشروع رسائل تتعلق بالصحة الإنجابية للمراهقين تتلاءم مع سنهم، ورسائل أساسية تتعلق بشرائح معينة، ومجموعة من الأدوات لأساتذة المعاهد الثانوية. وستُجرَّب هذه المواد أثناء السنة الدراسية الجارية 2006-2007. وبالمثل، أجري بنجاح الاختبار الوطني للسكان الذي نظمته وزارة التعليم في المنطقة الرابعة - ألف (كلابرزون)، في شهر تشرين الأول/أكتوبر 2005، حيث فازت المنطقة 12، حسب تقسيم وزارة التعليم، على الصعيد الوطني.</w:t>
      </w:r>
    </w:p>
  </w:footnote>
  <w:footnote w:id="62">
    <w:p w:rsidR="0012449E" w:rsidRPr="0091087A" w:rsidRDefault="0012449E" w:rsidP="00AB5F6B">
      <w:pPr>
        <w:pStyle w:val="FootnoteText1"/>
        <w:numPr>
          <w:ilvl w:val="0"/>
          <w:numId w:val="0"/>
        </w:numPr>
        <w:spacing w:before="0" w:after="120" w:line="320" w:lineRule="exact"/>
        <w:ind w:left="-25" w:firstLine="678"/>
        <w:rPr>
          <w:rFonts w:hint="cs"/>
          <w:spacing w:val="0"/>
          <w:sz w:val="20"/>
          <w:szCs w:val="28"/>
        </w:rPr>
      </w:pPr>
      <w:r w:rsidRPr="0091087A">
        <w:rPr>
          <w:rFonts w:hint="cs"/>
          <w:spacing w:val="0"/>
          <w:sz w:val="20"/>
          <w:szCs w:val="28"/>
          <w:rtl/>
        </w:rPr>
        <w:t>(59)</w:t>
      </w:r>
      <w:r>
        <w:rPr>
          <w:rFonts w:hint="cs"/>
          <w:i/>
          <w:iCs/>
          <w:spacing w:val="0"/>
          <w:sz w:val="20"/>
          <w:szCs w:val="28"/>
          <w:rtl/>
        </w:rPr>
        <w:tab/>
      </w:r>
      <w:r w:rsidRPr="0091087A">
        <w:rPr>
          <w:rFonts w:hint="cs"/>
          <w:i/>
          <w:iCs/>
          <w:spacing w:val="0"/>
          <w:sz w:val="20"/>
          <w:szCs w:val="28"/>
          <w:rtl/>
        </w:rPr>
        <w:t>إنشاء أفرقة تقنية</w:t>
      </w:r>
      <w:r w:rsidRPr="0091087A">
        <w:rPr>
          <w:rFonts w:hint="cs"/>
          <w:spacing w:val="0"/>
          <w:sz w:val="20"/>
          <w:szCs w:val="28"/>
          <w:rtl/>
        </w:rPr>
        <w:t xml:space="preserve"> - أنشأت لجنة التعليم العالي الأفرقة التقنية في ثلاث عشرة مجموعة من المناهج. وهذه الأفرقة التقنية، التي تتألف من خبراء أو كبار الأخصائيين أو الأكاديميين أو ممارسي المهن، تساعد لجنة التعليم العالي على وضع معايير البرامج وعلى رصد وتقييم هذه البرامج والمؤسسات. كما أنشأت لجنة التعليم العالي الأفرقة الإقليمية لتقييم الجودة في مختلف الاختصاصات أو المجالات، وهي أفرقة تساعد المكاتب الإقليمية على تقييم نوعية البرامج التي تتيحها مؤسسات التعليم العالي في المنطقة. وكذلك، فإن أعضاء الأفرقة الإقليمية لتقييم الجودة التابعة للجنة التعليم العالي هم خبراء في اختصاصاتهم من الأكاديميات، أو الصناعات أو الرابطات المهنية. وتعمل كل من الأفرقة التقنية والأفرقة الإقليمية لتقييم الجودة حسب الطلب.</w:t>
      </w:r>
    </w:p>
    <w:p w:rsidR="0012449E" w:rsidRPr="0091087A" w:rsidRDefault="0012449E" w:rsidP="00AB5F6B">
      <w:pPr>
        <w:pStyle w:val="FootnoteText"/>
        <w:spacing w:line="320" w:lineRule="exact"/>
        <w:ind w:right="0" w:firstLine="720"/>
        <w:jc w:val="lowKashida"/>
        <w:rPr>
          <w:rFonts w:hint="cs"/>
          <w:spacing w:val="0"/>
          <w:sz w:val="20"/>
          <w:rtl/>
        </w:rPr>
      </w:pPr>
      <w:r w:rsidRPr="0091087A">
        <w:rPr>
          <w:rFonts w:hint="cs"/>
          <w:spacing w:val="0"/>
          <w:sz w:val="20"/>
          <w:rtl/>
        </w:rPr>
        <w:t>وبالإضافة إلى ذلك، وُضعت آلية للرصد والتقييم المؤسساتيين لضمان جودة نتائج برامج وعمليات وخدمات مؤسسات التعليم العالي بموجب قرار المجلس التنفيذي للجنة التعليم العالي 201-2005. ويتولى مكتب البرامج والمعايير التابع للجنة التعليم العالي ومكاتبها الإقليمية بالتنسيق مع مكتب المدير التنفيذي القيام بعمليتي الرصد والتقييم المؤسساتيين. كما شُكّلت أفرقة عمل ومجموعة مقيّمين لدعم تنفيذ المشروع.</w:t>
      </w:r>
    </w:p>
    <w:p w:rsidR="0012449E" w:rsidRPr="0091087A" w:rsidRDefault="0012449E" w:rsidP="00AB5F6B">
      <w:pPr>
        <w:pStyle w:val="FootnoteText"/>
        <w:spacing w:line="320" w:lineRule="exact"/>
        <w:ind w:right="0" w:firstLine="720"/>
        <w:jc w:val="lowKashida"/>
        <w:rPr>
          <w:rFonts w:hint="cs"/>
          <w:spacing w:val="0"/>
          <w:sz w:val="20"/>
          <w:rtl/>
        </w:rPr>
      </w:pPr>
      <w:r w:rsidRPr="0091087A">
        <w:rPr>
          <w:rFonts w:hint="cs"/>
          <w:i/>
          <w:iCs/>
          <w:spacing w:val="0"/>
          <w:sz w:val="20"/>
          <w:rtl/>
        </w:rPr>
        <w:t>تقديم مِنَح مخصصة للبحث في قطاع التعليم العالي -</w:t>
      </w:r>
      <w:r w:rsidRPr="0091087A">
        <w:rPr>
          <w:rFonts w:hint="cs"/>
          <w:spacing w:val="0"/>
          <w:sz w:val="20"/>
          <w:rtl/>
        </w:rPr>
        <w:t xml:space="preserve"> إن البحث هو إحدى الوظائف الرئيسية الثلاث التي تضطلع بها مؤسسات التعليم العالي. ووضعت لجنة التعليم العالي، دعماً لمهمتها المتمثلة في النهوض بالبحث في قطاع التعليم العالي، برنامجاً وطنياً للبحث في قطاع التعليم العالي يمتد لفترة عشر سنوات (1998-2007). وتتضمن وثيقة هذه الخطة السياسات والاستراتيجيات والأولويات والإجراءات، وكذلك المبادئ التوجيهية الخاصة بمناخ البحث الواجب توفره من أجل النهوض بالبحوث وتشجيعها ودعمها في كليات وجامعات الفلبين العامة والخاصة. وتقدم لجنة التعليم العالي الدعم التقني واللوجستي والمالي لتحسين قدرات مؤسسات التعليم العالي في مجال البحث. وإضافة إلى برنامج بناء القدرات في مجال البحث، تعمل لجنة التعليم العالي كذلك على تلبية الحاجة إلى دعم نشر وتعزيز بحوث ذات جودة عن طريق البرامج التالية: منشورات البحث والدعوة؛ والبرنامج المتكامل لاستخدام البحوث؛ وسبل إدارة البحوث؛ وإنشاء نظام إدارة البحوث والمعلومات.</w:t>
      </w:r>
    </w:p>
    <w:p w:rsidR="0012449E" w:rsidRPr="0091087A" w:rsidRDefault="0012449E" w:rsidP="00AB5F6B">
      <w:pPr>
        <w:pStyle w:val="FootnoteText"/>
        <w:spacing w:line="320" w:lineRule="exact"/>
        <w:ind w:right="0" w:firstLine="720"/>
        <w:jc w:val="lowKashida"/>
        <w:rPr>
          <w:rFonts w:hint="cs"/>
          <w:spacing w:val="0"/>
          <w:sz w:val="20"/>
          <w:rtl/>
        </w:rPr>
      </w:pPr>
      <w:r w:rsidRPr="0091087A">
        <w:rPr>
          <w:rFonts w:hint="cs"/>
          <w:spacing w:val="0"/>
          <w:sz w:val="20"/>
          <w:rtl/>
        </w:rPr>
        <w:t xml:space="preserve">ويقضي الأمر التنفيذي 330 باعتماد البرنامج الموسع لمعادلة واعتماد شهادات التعليم العالي كجزء لا يتجزأ من نظام التعليم، وبتعيين لجنة التعليم العالي بصفتها الهيئة المنفذة لذلك البرنامج. والبرنامج خطة تقييم تعليمية، تعترف بالمعارف والمهارات والخبرات التي اكتسبها الفرد من التجارب التعليمية غير النظامية وغير الرسمية. وعقب استكمال إجراءات المعادلة والاعتماد، تقوم </w:t>
      </w:r>
      <w:r w:rsidRPr="0091087A">
        <w:rPr>
          <w:rFonts w:hint="cs"/>
          <w:spacing w:val="0"/>
          <w:w w:val="95"/>
          <w:sz w:val="20"/>
          <w:rtl/>
        </w:rPr>
        <w:t>مؤسسة التعليم العالي المفوضة من لجنة التعليم العالي بمنح المترشح الفائز وحدات البرنامج الدراسي المعادِلة والدرجة الأكاديمية المناسبة</w:t>
      </w:r>
      <w:r w:rsidRPr="0091087A">
        <w:rPr>
          <w:rFonts w:hint="cs"/>
          <w:spacing w:val="0"/>
          <w:sz w:val="20"/>
          <w:rtl/>
        </w:rPr>
        <w:t xml:space="preserve">. </w:t>
      </w:r>
    </w:p>
    <w:p w:rsidR="0012449E" w:rsidRPr="0091087A" w:rsidRDefault="0012449E" w:rsidP="00AB5F6B">
      <w:pPr>
        <w:pStyle w:val="FootnoteText"/>
        <w:spacing w:line="320" w:lineRule="exact"/>
        <w:ind w:right="0" w:firstLine="720"/>
        <w:jc w:val="lowKashida"/>
        <w:rPr>
          <w:rFonts w:hint="cs"/>
          <w:spacing w:val="0"/>
          <w:sz w:val="20"/>
          <w:rtl/>
        </w:rPr>
      </w:pPr>
      <w:r w:rsidRPr="0091087A">
        <w:rPr>
          <w:rFonts w:hint="cs"/>
          <w:i/>
          <w:iCs/>
          <w:spacing w:val="0"/>
          <w:sz w:val="20"/>
          <w:rtl/>
        </w:rPr>
        <w:t>وضع المعايير الدنيا -</w:t>
      </w:r>
      <w:r w:rsidRPr="0091087A">
        <w:rPr>
          <w:rFonts w:hint="cs"/>
          <w:spacing w:val="0"/>
          <w:sz w:val="20"/>
          <w:rtl/>
        </w:rPr>
        <w:t xml:space="preserve"> ما انفكت لجنة التعليم العالي، بمساعدة أفرقة العمل التقنية، تضع وتراجع المعايير الدنيا لمختلف برامج المرحلة الجامعية الأولى وبرامج التخرج. وتتضمن تلك المعايير الشروط الدنيا التي يجب أن تتوفر في المناهج، وفي هيئة التدريس والموظفين، والمرافق المادية، والمخابر والتجهيزات، ومرافق المكتبات، وبرنامج البحث والإرشاد، وما سواها. وصدرت هذه المعايير الدنيا التي يجب أن تتوفر في مختلف البرامج في شكل أوامر صادرة عن لجنة التعليم العالي. ويستخدم الامتثال للمعايير الدنيا كمقياس يحدد نوعية البرامج التي تتيحها مؤسسات التعليم العالي.</w:t>
      </w:r>
    </w:p>
    <w:p w:rsidR="0012449E" w:rsidRPr="0091087A" w:rsidRDefault="0012449E" w:rsidP="00AB5F6B">
      <w:pPr>
        <w:spacing w:before="0" w:after="120" w:line="320" w:lineRule="exact"/>
        <w:ind w:firstLine="720"/>
        <w:rPr>
          <w:rFonts w:hint="cs"/>
          <w:spacing w:val="0"/>
          <w:sz w:val="20"/>
          <w:szCs w:val="28"/>
          <w:rtl/>
        </w:rPr>
      </w:pPr>
      <w:r w:rsidRPr="0091087A">
        <w:rPr>
          <w:rFonts w:hint="cs"/>
          <w:i/>
          <w:iCs/>
          <w:spacing w:val="0"/>
          <w:sz w:val="20"/>
          <w:szCs w:val="28"/>
          <w:rtl/>
        </w:rPr>
        <w:t>النهوض بالتعليم الجامعي -</w:t>
      </w:r>
      <w:r w:rsidRPr="0091087A">
        <w:rPr>
          <w:rFonts w:hint="cs"/>
          <w:spacing w:val="0"/>
          <w:sz w:val="20"/>
          <w:szCs w:val="28"/>
          <w:rtl/>
        </w:rPr>
        <w:t xml:space="preserve"> ما انفكت لجنة التعليم العالي تنفذ سياسة إحكام صياغة عمودية عند إتاحة برامج جامعية جديدة عبر جميع اختصاصات التعليم العالي. وبموجب الأمر رقم 36 لعام 1998، بات المستوى الثالث لاعتماد برامج المرحلة الجامعية الأولى شرطاً أساسياً من شروط لجنة التعليم العالي في منح التصريح لمؤسسات التعليم العالي الخاصة باستهلال العمل ببرامج تخرج جديدة، باستثناء الحالات التي تعتقد فيها اللجنة أن استهلال العمل بتلك البرامج سيسهم بقوة في تطوير قوى عاملة على مستوى رفيع في اختصاصات حرجة يقل عليها الإقبال. والمستوى الثالث لاعتماد برامج المرحلة الجامعية الأولى يعتبر في الوقت الحاضر عاملاً هاماً في اعتراف الحكومة بتلك البرامج.</w:t>
      </w:r>
    </w:p>
    <w:p w:rsidR="0012449E" w:rsidRPr="0091087A" w:rsidRDefault="0012449E" w:rsidP="0091087A">
      <w:pPr>
        <w:spacing w:before="0" w:after="120" w:line="340" w:lineRule="exact"/>
        <w:ind w:firstLine="720"/>
        <w:rPr>
          <w:rFonts w:hint="cs"/>
          <w:spacing w:val="0"/>
          <w:sz w:val="20"/>
          <w:szCs w:val="28"/>
          <w:rtl/>
        </w:rPr>
      </w:pPr>
      <w:r w:rsidRPr="0091087A">
        <w:rPr>
          <w:rFonts w:hint="cs"/>
          <w:i/>
          <w:iCs/>
          <w:spacing w:val="0"/>
          <w:sz w:val="20"/>
          <w:szCs w:val="28"/>
          <w:rtl/>
        </w:rPr>
        <w:t>تحديد مراكز الامتياز -</w:t>
      </w:r>
      <w:r w:rsidRPr="0091087A">
        <w:rPr>
          <w:rFonts w:hint="cs"/>
          <w:spacing w:val="0"/>
          <w:sz w:val="20"/>
          <w:szCs w:val="28"/>
          <w:rtl/>
        </w:rPr>
        <w:t xml:space="preserve"> تعزز لجنة التعليم العالي مؤسسات التعليم العالي العامة والخاصة التي ثابرت على إثبات صفات تبين امتيازاً في التعليم والبحث والإرشاد عن طريق إنشاء مراكز امتياز ومراكز تطوير في ثلاث عشرة مجموعة اختصاص. وتتيح لجنة التعليم العالي، عن طريق صندوق تطوير التعليم العالي التابع لها، المساعدةَ التقنيةَ لمراكز الامتياز ومراكز التطوير المحددة، وذلك بتقديم مِنَح للطلاب وتطوير قدرات هيئة التدريس والموظفين، وتقديم مِنَح لإجراءِ بحوث، وتطوير مواد التعليم، وتحسين مرافق المكتبات والمخابر، والاضطلاع بأنشطة في مجال إقامة الشبكات. والهدف هو تركيز الموارد على عدد قليل من المؤسسات التي تتيح برامج تعليم ذات جودة. ويتوقع من مراكز الامتياز ومراكز التطوير أن تنهض بدور رائد وأن تتقاسم مواردها أو خبراتها وأن تقدم المساعدة لمؤسسات التعليم العالي الأخرى داخل مناطقها الجغرافية. </w:t>
      </w:r>
    </w:p>
    <w:p w:rsidR="0012449E" w:rsidRPr="0091087A" w:rsidRDefault="0012449E" w:rsidP="0091087A">
      <w:pPr>
        <w:spacing w:before="0" w:after="120" w:line="340" w:lineRule="exact"/>
        <w:ind w:firstLine="720"/>
        <w:rPr>
          <w:rFonts w:hint="cs"/>
          <w:spacing w:val="0"/>
          <w:sz w:val="20"/>
          <w:szCs w:val="28"/>
          <w:rtl/>
        </w:rPr>
      </w:pPr>
      <w:r w:rsidRPr="0091087A">
        <w:rPr>
          <w:rFonts w:hint="cs"/>
          <w:i/>
          <w:iCs/>
          <w:spacing w:val="0"/>
          <w:sz w:val="20"/>
          <w:szCs w:val="28"/>
          <w:rtl/>
        </w:rPr>
        <w:t>منح مركز المؤسسة المستقلة والمحررة -</w:t>
      </w:r>
      <w:r w:rsidRPr="0091087A">
        <w:rPr>
          <w:rFonts w:hint="cs"/>
          <w:spacing w:val="0"/>
          <w:sz w:val="20"/>
          <w:szCs w:val="28"/>
          <w:rtl/>
        </w:rPr>
        <w:t xml:space="preserve"> تسلّم لجنة التعليم العالي بالإسهام الهائل الذي تقدمه مؤسسات التعليم العالي المستقلة في نمو وبروز التعليم العالي في البلد. ومهمة الإشراف على مؤسسات التعليم العالي الخاصة السالفة الذكر مهمة جسيمة وتتطلب عناءً. لذلك قررت لجنة التعليم العالي ترشيد إشرافها على تلك المؤسسات بمنح الكليات والجامعات الخاصة المستحقةِ مركزَ المؤسسة المستقلة والمحررة. وبموجب قرار لجنة التعليم العالي رقم 151-2001، رشّدت اللجنة إشرافها على مؤسسات التعليم العالي الخاصة بمنح مركز المؤسسة المستقلة والمحررة للكليات والجامعات الخاصة المستحقة، فضلاً عن الفوائد المقابلة.</w:t>
      </w:r>
    </w:p>
    <w:p w:rsidR="0012449E" w:rsidRPr="0091087A" w:rsidRDefault="0012449E" w:rsidP="0091087A">
      <w:pPr>
        <w:spacing w:before="0" w:after="120" w:line="340" w:lineRule="exact"/>
        <w:ind w:firstLine="720"/>
        <w:rPr>
          <w:rFonts w:hint="cs"/>
          <w:spacing w:val="0"/>
          <w:sz w:val="20"/>
          <w:szCs w:val="28"/>
          <w:rtl/>
        </w:rPr>
      </w:pPr>
      <w:r w:rsidRPr="0091087A">
        <w:rPr>
          <w:rFonts w:hint="cs"/>
          <w:i/>
          <w:iCs/>
          <w:spacing w:val="0"/>
          <w:sz w:val="20"/>
          <w:szCs w:val="28"/>
          <w:rtl/>
        </w:rPr>
        <w:t>تحسين مؤهلات هيئة التدريس -</w:t>
      </w:r>
      <w:r w:rsidRPr="0091087A">
        <w:rPr>
          <w:rFonts w:hint="cs"/>
          <w:spacing w:val="0"/>
          <w:sz w:val="20"/>
          <w:szCs w:val="28"/>
          <w:rtl/>
        </w:rPr>
        <w:t xml:space="preserve"> تعتبر نوعية مؤهلات هيئة التدريس أحد العناصر المحددة لنوعية التعليم. وتشترط لجنة التعليم العالي أن يكون كل عضو من أعضاء هيئة التدريس حائزاً لشهادة لا تقل عن ماجستير في المجال الذي يدَرِّس فيه.</w:t>
      </w:r>
    </w:p>
    <w:p w:rsidR="0012449E" w:rsidRPr="0091087A" w:rsidRDefault="0012449E" w:rsidP="0091087A">
      <w:pPr>
        <w:spacing w:before="0" w:after="120" w:line="340" w:lineRule="exact"/>
        <w:ind w:firstLine="720"/>
        <w:rPr>
          <w:rFonts w:hint="cs"/>
          <w:spacing w:val="0"/>
          <w:sz w:val="20"/>
          <w:szCs w:val="28"/>
          <w:rtl/>
        </w:rPr>
      </w:pPr>
      <w:r w:rsidRPr="0091087A">
        <w:rPr>
          <w:rFonts w:hint="cs"/>
          <w:spacing w:val="0"/>
          <w:sz w:val="20"/>
          <w:szCs w:val="28"/>
          <w:rtl/>
        </w:rPr>
        <w:t xml:space="preserve">إن لجنة التعليم العالي، سعياً منها إلى الارتقاء بالمؤهلات الجامعية لدى هيئة التدريس في التعليم العالي برفع مستواها إلى شهادات الماجستير والدكتوراه، تقدم منحاً دراسية لبرامج ماجستير برسائل/بدون رسائل يتم الاضطلاع بها في الحرم الجامعي/عن طريق التعلم من بعد على أساس دوام كامل/شبه دوام عن طريق برنامج تطوير مؤهلات هيئة التدريس. </w:t>
      </w:r>
    </w:p>
    <w:p w:rsidR="0012449E" w:rsidRPr="0091087A" w:rsidRDefault="0012449E" w:rsidP="0091087A">
      <w:pPr>
        <w:spacing w:before="0" w:after="120" w:line="340" w:lineRule="exact"/>
        <w:ind w:firstLine="720"/>
        <w:rPr>
          <w:rFonts w:hint="cs"/>
          <w:spacing w:val="0"/>
          <w:sz w:val="20"/>
          <w:szCs w:val="28"/>
          <w:rtl/>
        </w:rPr>
      </w:pPr>
      <w:r w:rsidRPr="0091087A">
        <w:rPr>
          <w:rFonts w:hint="cs"/>
          <w:i/>
          <w:iCs/>
          <w:spacing w:val="0"/>
          <w:sz w:val="20"/>
          <w:szCs w:val="28"/>
          <w:rtl/>
        </w:rPr>
        <w:t>منح للبحث في قطاع التعليم العالي -</w:t>
      </w:r>
      <w:r w:rsidRPr="0091087A">
        <w:rPr>
          <w:rFonts w:hint="cs"/>
          <w:spacing w:val="0"/>
          <w:sz w:val="20"/>
          <w:szCs w:val="28"/>
          <w:rtl/>
        </w:rPr>
        <w:t xml:space="preserve"> يعتبر البحث وظيفة هامة من الوظائف الثلاث التي تضطلع بها مؤسسات التعليم العالي. ووضعت لجنة التعليم العالي، في إطار الولاية المسندة إليها للنهوض بالبحث في قطاع التعليم العالي، برنامج عمل وطنياً للبحث في قطاع التعليم العالي يمتد لفترة 10 سنوات (1998-2007). وتتضمن هذه الوثيقة السياسات والاستراتيجيات والأولويات والإجراءات، وكذلك المبادئ التوجيهية المتعلقة بمناخ البحث اللازمة للنهوض بالبحث وتشجيعه ودعمه في الكليات والجامعات العامة والخاصة في الفلبين. وتقدم لجنة التعليم العالي الدعم التقني واللوجستي والمالي بغية تحسين قدرات مؤسسات التعليم العالي. وبالإضافة إلى برنامج بناء قدرات البحث، تتناول لجنة التعليم العالي الحاجة إلى دعم نشر وتعزيز البحث الجيد عن طريق البرامج التالية: نشر البحوث والدعوة؛ البرنامج المتكامل لاستخدام البحوث؛ سبل إدارة البحوث؛ وإنش</w:t>
      </w:r>
      <w:r>
        <w:rPr>
          <w:rFonts w:hint="cs"/>
          <w:spacing w:val="0"/>
          <w:sz w:val="20"/>
          <w:szCs w:val="28"/>
          <w:rtl/>
        </w:rPr>
        <w:t>ـ</w:t>
      </w:r>
      <w:r w:rsidRPr="0091087A">
        <w:rPr>
          <w:rFonts w:hint="cs"/>
          <w:spacing w:val="0"/>
          <w:sz w:val="20"/>
          <w:szCs w:val="28"/>
          <w:rtl/>
        </w:rPr>
        <w:t xml:space="preserve">اء نظام إدارة البحث والمعلومات. </w:t>
      </w:r>
    </w:p>
    <w:p w:rsidR="0012449E" w:rsidRPr="0091087A" w:rsidRDefault="0012449E" w:rsidP="0091087A">
      <w:pPr>
        <w:spacing w:before="0" w:after="120" w:line="340" w:lineRule="exact"/>
        <w:ind w:firstLine="720"/>
        <w:rPr>
          <w:rFonts w:hint="cs"/>
          <w:spacing w:val="0"/>
          <w:sz w:val="20"/>
          <w:szCs w:val="28"/>
          <w:rtl/>
        </w:rPr>
      </w:pPr>
      <w:r w:rsidRPr="0091087A">
        <w:rPr>
          <w:rFonts w:hint="cs"/>
          <w:i/>
          <w:iCs/>
          <w:spacing w:val="0"/>
          <w:sz w:val="20"/>
          <w:szCs w:val="28"/>
          <w:rtl/>
        </w:rPr>
        <w:t>تدويل التعليم العالي في الفلبين</w:t>
      </w:r>
      <w:r w:rsidRPr="0091087A">
        <w:rPr>
          <w:rFonts w:hint="cs"/>
          <w:spacing w:val="0"/>
          <w:sz w:val="20"/>
          <w:szCs w:val="28"/>
          <w:rtl/>
        </w:rPr>
        <w:t xml:space="preserve"> - يسّر معهد الدراسات المتقدمة التابع للجنة التعليم العالي، بوصفه من دعاة تدويل التعليم العالي، تقديم مِنَح وبرامج تدريب أجنبية لأعضاء هيئة التدريس في الجامعات والكليات. كما تشجع لجنة التعليم العالي الطلاب على الاستفادة من الزمالات وعمليات التبادل مع البلدان الأجنبية.</w:t>
      </w:r>
    </w:p>
    <w:p w:rsidR="0012449E" w:rsidRPr="0091087A" w:rsidRDefault="0012449E" w:rsidP="0091087A">
      <w:pPr>
        <w:pStyle w:val="FootnoteText"/>
        <w:ind w:right="0" w:firstLine="720"/>
        <w:jc w:val="lowKashida"/>
        <w:rPr>
          <w:rFonts w:hint="cs"/>
          <w:spacing w:val="0"/>
          <w:sz w:val="20"/>
          <w:rtl/>
        </w:rPr>
      </w:pPr>
      <w:r w:rsidRPr="0091087A">
        <w:rPr>
          <w:rFonts w:hint="cs"/>
          <w:spacing w:val="0"/>
          <w:sz w:val="20"/>
          <w:rtl/>
        </w:rPr>
        <w:t>ويقضي الأمر التنفيذي 330 باعتماد البرنامج الموسع لمعادلة واعتماد شهادات التعليم العالي كجزء لا يتجزأ من نظام التعليم وبتعيين لجنة التعليم العالي بصفتها الهيئة المنفذة لذلك البرنامج. والبرنامج خطة تقييم تعليمية، تعترف بالمعارف والمهارات والخبرات التي اكتسبها الفرد من التجارب التعليمية غير النظامية وغير الرسمية. وعقب استكمال إجراءات المعادل</w:t>
      </w:r>
      <w:r>
        <w:rPr>
          <w:rFonts w:hint="cs"/>
          <w:spacing w:val="0"/>
          <w:sz w:val="20"/>
          <w:rtl/>
        </w:rPr>
        <w:t>ـ</w:t>
      </w:r>
      <w:r w:rsidRPr="0091087A">
        <w:rPr>
          <w:rFonts w:hint="cs"/>
          <w:spacing w:val="0"/>
          <w:sz w:val="20"/>
          <w:rtl/>
        </w:rPr>
        <w:t>ة والاعتماد، تقوم مؤسسة التعليم العالي المفوضة من لجنة التعليم العالي بمنح المترشح الفائز وحدات البرنامج الدراسي المعادلة والدرج</w:t>
      </w:r>
      <w:r>
        <w:rPr>
          <w:rFonts w:hint="cs"/>
          <w:spacing w:val="0"/>
          <w:sz w:val="20"/>
          <w:rtl/>
        </w:rPr>
        <w:t>ـ</w:t>
      </w:r>
      <w:r w:rsidRPr="0091087A">
        <w:rPr>
          <w:rFonts w:hint="cs"/>
          <w:spacing w:val="0"/>
          <w:sz w:val="20"/>
          <w:rtl/>
        </w:rPr>
        <w:t>ة الأكاديمية المناسبة.</w:t>
      </w:r>
    </w:p>
  </w:footnote>
  <w:footnote w:id="63">
    <w:p w:rsidR="0012449E" w:rsidRPr="0091087A" w:rsidRDefault="0012449E" w:rsidP="0007316E">
      <w:pPr>
        <w:pStyle w:val="FootnoteText1"/>
        <w:numPr>
          <w:ilvl w:val="0"/>
          <w:numId w:val="0"/>
        </w:numPr>
        <w:spacing w:before="0" w:after="120" w:line="340" w:lineRule="exact"/>
        <w:ind w:left="-23" w:firstLine="794"/>
        <w:rPr>
          <w:spacing w:val="0"/>
          <w:sz w:val="20"/>
          <w:szCs w:val="28"/>
          <w:rtl/>
        </w:rPr>
      </w:pPr>
      <w:r>
        <w:rPr>
          <w:rFonts w:hint="cs"/>
          <w:spacing w:val="0"/>
          <w:sz w:val="20"/>
          <w:szCs w:val="28"/>
          <w:rtl/>
        </w:rPr>
        <w:t>(60)</w:t>
      </w:r>
      <w:r>
        <w:rPr>
          <w:rFonts w:hint="cs"/>
          <w:spacing w:val="0"/>
          <w:sz w:val="20"/>
          <w:szCs w:val="28"/>
          <w:rtl/>
        </w:rPr>
        <w:tab/>
      </w:r>
      <w:r w:rsidRPr="0091087A">
        <w:rPr>
          <w:rFonts w:hint="cs"/>
          <w:spacing w:val="0"/>
          <w:sz w:val="20"/>
          <w:szCs w:val="28"/>
          <w:rtl/>
        </w:rPr>
        <w:t xml:space="preserve">تشمل المقاطعات التالية: </w:t>
      </w:r>
      <w:r w:rsidRPr="0091087A">
        <w:rPr>
          <w:rFonts w:hint="cs"/>
          <w:i/>
          <w:iCs/>
          <w:spacing w:val="0"/>
          <w:sz w:val="20"/>
          <w:szCs w:val="28"/>
          <w:rtl/>
        </w:rPr>
        <w:t>لوزون</w:t>
      </w:r>
      <w:r w:rsidRPr="0091087A">
        <w:rPr>
          <w:rFonts w:hint="cs"/>
          <w:spacing w:val="0"/>
          <w:sz w:val="20"/>
          <w:szCs w:val="28"/>
          <w:rtl/>
        </w:rPr>
        <w:t xml:space="preserve">: كالينغا، أباياو، آبرا، باتانيس، مقاطعة الجبل، إيفوغاو، بنغات، أورورا، مسبات؛ </w:t>
      </w:r>
      <w:r w:rsidRPr="0091087A">
        <w:rPr>
          <w:rFonts w:hint="cs"/>
          <w:i/>
          <w:iCs/>
          <w:spacing w:val="0"/>
          <w:sz w:val="20"/>
          <w:szCs w:val="28"/>
          <w:rtl/>
        </w:rPr>
        <w:t>فيسايس</w:t>
      </w:r>
      <w:r w:rsidRPr="0091087A">
        <w:rPr>
          <w:rFonts w:hint="cs"/>
          <w:spacing w:val="0"/>
          <w:sz w:val="20"/>
          <w:szCs w:val="28"/>
          <w:rtl/>
        </w:rPr>
        <w:t>: أنتيك، نيغروس الشرقية، رومبلون، كابيز، سامار الشرقية، ليتي، ليتي الجنوبية، بيليران، غيماراس؛ و</w:t>
      </w:r>
      <w:r w:rsidRPr="0091087A">
        <w:rPr>
          <w:rFonts w:hint="cs"/>
          <w:i/>
          <w:iCs/>
          <w:spacing w:val="0"/>
          <w:sz w:val="20"/>
          <w:szCs w:val="28"/>
          <w:rtl/>
        </w:rPr>
        <w:t>منداناو</w:t>
      </w:r>
      <w:r w:rsidRPr="0091087A">
        <w:rPr>
          <w:rFonts w:hint="cs"/>
          <w:spacing w:val="0"/>
          <w:sz w:val="20"/>
          <w:szCs w:val="28"/>
          <w:rtl/>
        </w:rPr>
        <w:t>: آغوسان دل سور، سوريغاو دل سور، كوتاباتو الشمالية، وزمبوانغا دل سور.</w:t>
      </w:r>
    </w:p>
  </w:footnote>
  <w:footnote w:id="64">
    <w:p w:rsidR="0012449E" w:rsidRPr="00C119C8" w:rsidRDefault="0012449E" w:rsidP="0007316E">
      <w:pPr>
        <w:pStyle w:val="FootnoteText1"/>
        <w:numPr>
          <w:ilvl w:val="0"/>
          <w:numId w:val="0"/>
        </w:numPr>
        <w:spacing w:before="0" w:after="120" w:line="320" w:lineRule="exact"/>
        <w:ind w:left="-25" w:firstLine="678"/>
        <w:rPr>
          <w:rFonts w:hint="cs"/>
          <w:sz w:val="20"/>
          <w:szCs w:val="28"/>
        </w:rPr>
      </w:pPr>
      <w:r>
        <w:rPr>
          <w:rFonts w:hint="cs"/>
          <w:sz w:val="20"/>
          <w:szCs w:val="28"/>
          <w:rtl/>
        </w:rPr>
        <w:t>(61)</w:t>
      </w:r>
      <w:r>
        <w:rPr>
          <w:rFonts w:hint="cs"/>
          <w:sz w:val="20"/>
          <w:szCs w:val="28"/>
          <w:rtl/>
        </w:rPr>
        <w:tab/>
        <w:t xml:space="preserve">شرعت </w:t>
      </w:r>
      <w:r w:rsidRPr="00C119C8">
        <w:rPr>
          <w:rFonts w:hint="cs"/>
          <w:sz w:val="20"/>
          <w:szCs w:val="28"/>
          <w:rtl/>
        </w:rPr>
        <w:t xml:space="preserve">وزارة العمل والعمالة </w:t>
      </w:r>
      <w:r>
        <w:rPr>
          <w:rFonts w:hint="cs"/>
          <w:sz w:val="20"/>
          <w:szCs w:val="28"/>
          <w:rtl/>
        </w:rPr>
        <w:t xml:space="preserve">في عام 2003 في تنفيذ </w:t>
      </w:r>
      <w:r w:rsidRPr="00C119C8">
        <w:rPr>
          <w:rFonts w:hint="cs"/>
          <w:sz w:val="20"/>
          <w:szCs w:val="28"/>
          <w:rtl/>
        </w:rPr>
        <w:t xml:space="preserve">مشروع </w:t>
      </w:r>
      <w:r w:rsidRPr="00DE2B0F">
        <w:rPr>
          <w:i/>
          <w:iCs/>
          <w:sz w:val="20"/>
          <w:szCs w:val="28"/>
        </w:rPr>
        <w:t>Classroom Galing sa Mamamayang Pilipino Abroad</w:t>
      </w:r>
      <w:r>
        <w:rPr>
          <w:rFonts w:hint="cs"/>
          <w:sz w:val="20"/>
          <w:szCs w:val="28"/>
          <w:rtl/>
        </w:rPr>
        <w:t xml:space="preserve">، الذي </w:t>
      </w:r>
      <w:r w:rsidRPr="00C119C8">
        <w:rPr>
          <w:rFonts w:hint="cs"/>
          <w:sz w:val="20"/>
          <w:szCs w:val="28"/>
          <w:rtl/>
        </w:rPr>
        <w:t xml:space="preserve">يهدف إلى التخفيف من حدة نقص </w:t>
      </w:r>
      <w:r>
        <w:rPr>
          <w:rFonts w:hint="cs"/>
          <w:sz w:val="20"/>
          <w:szCs w:val="28"/>
          <w:rtl/>
        </w:rPr>
        <w:t xml:space="preserve">قاعات الدروس في المدارس في </w:t>
      </w:r>
      <w:r w:rsidRPr="00C119C8">
        <w:rPr>
          <w:rFonts w:hint="cs"/>
          <w:sz w:val="20"/>
          <w:szCs w:val="28"/>
          <w:rtl/>
        </w:rPr>
        <w:t xml:space="preserve">البلد عن طريق تشييد 25 </w:t>
      </w:r>
      <w:r>
        <w:rPr>
          <w:rFonts w:hint="cs"/>
          <w:sz w:val="20"/>
          <w:szCs w:val="28"/>
          <w:rtl/>
        </w:rPr>
        <w:t>قاعة</w:t>
      </w:r>
      <w:r w:rsidRPr="00C119C8">
        <w:rPr>
          <w:rFonts w:hint="cs"/>
          <w:sz w:val="20"/>
          <w:szCs w:val="28"/>
          <w:rtl/>
        </w:rPr>
        <w:t xml:space="preserve"> في المدارس العامة المحتاجة. وترد اعتمادات المشروع من تبرعات رابطات ومجتمعات العمال الفلبينيين المحلية في الشرق الأوسط وآسيا وأوروبا والولايات المتحدة. ويخضع المشروع </w:t>
      </w:r>
      <w:r w:rsidRPr="00DE2B0F">
        <w:rPr>
          <w:rFonts w:hint="cs"/>
          <w:i/>
          <w:iCs/>
          <w:sz w:val="20"/>
          <w:szCs w:val="28"/>
          <w:rtl/>
        </w:rPr>
        <w:t>لبرنامج كابايانيهان لإدارة رفاه العمال في الخارج</w:t>
      </w:r>
      <w:r>
        <w:rPr>
          <w:rFonts w:hint="cs"/>
          <w:sz w:val="20"/>
          <w:szCs w:val="28"/>
          <w:rtl/>
        </w:rPr>
        <w:t xml:space="preserve">، وهو </w:t>
      </w:r>
      <w:r w:rsidRPr="00C119C8">
        <w:rPr>
          <w:rFonts w:hint="cs"/>
          <w:sz w:val="20"/>
          <w:szCs w:val="28"/>
          <w:rtl/>
        </w:rPr>
        <w:t>تابع لوزارة العمل والعمالة. وتساعد الوزارةَ مؤسساتُها الشريكة، واتحاد الغرف التجارية والصناعية الفلبينية الصينية المتحدة، ووزارتا التعليم والخارجية. وحتى تاريخ 31 آذار/مارس 2005، تلقى المشروع هبات بمبلغ تجاوز 62 مليون بيزو فلبيني</w:t>
      </w:r>
      <w:r>
        <w:rPr>
          <w:rFonts w:hint="cs"/>
          <w:sz w:val="20"/>
          <w:szCs w:val="28"/>
          <w:rtl/>
        </w:rPr>
        <w:t>،</w:t>
      </w:r>
      <w:r w:rsidRPr="00C119C8">
        <w:rPr>
          <w:rFonts w:hint="cs"/>
          <w:sz w:val="20"/>
          <w:szCs w:val="28"/>
          <w:rtl/>
        </w:rPr>
        <w:t xml:space="preserve"> منحها العمال الفلبينيون في الخارج، والشركات، والهيئات الخيرية في جميع أنحاء العالم</w:t>
      </w:r>
      <w:r>
        <w:rPr>
          <w:rFonts w:hint="cs"/>
          <w:sz w:val="20"/>
          <w:szCs w:val="28"/>
          <w:rtl/>
        </w:rPr>
        <w:t>،</w:t>
      </w:r>
      <w:r w:rsidRPr="00C119C8">
        <w:rPr>
          <w:rFonts w:hint="cs"/>
          <w:sz w:val="20"/>
          <w:szCs w:val="28"/>
          <w:rtl/>
        </w:rPr>
        <w:t xml:space="preserve"> لبناء 310 </w:t>
      </w:r>
      <w:r>
        <w:rPr>
          <w:rFonts w:hint="cs"/>
          <w:sz w:val="20"/>
          <w:szCs w:val="28"/>
          <w:rtl/>
        </w:rPr>
        <w:t xml:space="preserve">قاعات دراسية </w:t>
      </w:r>
      <w:r w:rsidRPr="00C119C8">
        <w:rPr>
          <w:rFonts w:hint="cs"/>
          <w:sz w:val="20"/>
          <w:szCs w:val="28"/>
          <w:rtl/>
        </w:rPr>
        <w:t xml:space="preserve">في مدارس ابتدائية عامة وخاصة مختارة على الصعيد الوطني. وأنهى المشروع بناء 185 </w:t>
      </w:r>
      <w:r>
        <w:rPr>
          <w:rFonts w:hint="cs"/>
          <w:sz w:val="20"/>
          <w:szCs w:val="28"/>
          <w:rtl/>
        </w:rPr>
        <w:t xml:space="preserve">قاعة دراسية جديدة </w:t>
      </w:r>
      <w:r w:rsidRPr="00C119C8">
        <w:rPr>
          <w:rFonts w:hint="cs"/>
          <w:sz w:val="20"/>
          <w:szCs w:val="28"/>
          <w:rtl/>
        </w:rPr>
        <w:t xml:space="preserve">للسنة الدراسية 2005. وعلى العموم، شُيّد </w:t>
      </w:r>
      <w:r>
        <w:rPr>
          <w:rFonts w:hint="cs"/>
          <w:sz w:val="20"/>
          <w:szCs w:val="28"/>
          <w:rtl/>
        </w:rPr>
        <w:t xml:space="preserve">بالفعل </w:t>
      </w:r>
      <w:r w:rsidRPr="00C119C8">
        <w:rPr>
          <w:rFonts w:hint="cs"/>
          <w:sz w:val="20"/>
          <w:szCs w:val="28"/>
          <w:rtl/>
        </w:rPr>
        <w:t xml:space="preserve">في إطار المشروع ما مجموعه 234 </w:t>
      </w:r>
      <w:r>
        <w:rPr>
          <w:rFonts w:hint="cs"/>
          <w:sz w:val="20"/>
          <w:szCs w:val="28"/>
          <w:rtl/>
        </w:rPr>
        <w:t>قاعة دراسية جديدة</w:t>
      </w:r>
      <w:r w:rsidRPr="00C119C8">
        <w:rPr>
          <w:rFonts w:hint="cs"/>
          <w:sz w:val="20"/>
          <w:szCs w:val="28"/>
          <w:rtl/>
        </w:rPr>
        <w:t xml:space="preserve">، تمثل نسبة 74 في المائة من الهدف المنشود المتمثل في تشييد 315 </w:t>
      </w:r>
      <w:r>
        <w:rPr>
          <w:rFonts w:hint="cs"/>
          <w:sz w:val="20"/>
          <w:szCs w:val="28"/>
          <w:rtl/>
        </w:rPr>
        <w:t>قاعة جديدة</w:t>
      </w:r>
      <w:r w:rsidRPr="00C119C8">
        <w:rPr>
          <w:rFonts w:hint="cs"/>
          <w:sz w:val="20"/>
          <w:szCs w:val="28"/>
          <w:rtl/>
        </w:rPr>
        <w:t>.</w:t>
      </w:r>
    </w:p>
    <w:p w:rsidR="0012449E" w:rsidRPr="007829A0" w:rsidRDefault="0012449E" w:rsidP="00C76EE9">
      <w:pPr>
        <w:pStyle w:val="FootnoteText"/>
        <w:spacing w:line="320" w:lineRule="exact"/>
        <w:ind w:right="0"/>
        <w:jc w:val="lowKashida"/>
        <w:rPr>
          <w:rFonts w:hint="cs"/>
          <w:spacing w:val="2"/>
          <w:sz w:val="20"/>
          <w:rtl/>
        </w:rPr>
      </w:pPr>
      <w:r>
        <w:rPr>
          <w:rFonts w:hint="cs"/>
          <w:spacing w:val="2"/>
          <w:sz w:val="20"/>
          <w:rtl/>
        </w:rPr>
        <w:tab/>
        <w:t>وتنهض وزارة التعليم</w:t>
      </w:r>
      <w:r>
        <w:rPr>
          <w:rFonts w:hint="cs"/>
          <w:i/>
          <w:iCs/>
          <w:spacing w:val="2"/>
          <w:sz w:val="20"/>
          <w:rtl/>
        </w:rPr>
        <w:t xml:space="preserve"> ببرنامج</w:t>
      </w:r>
      <w:r w:rsidRPr="007829A0">
        <w:rPr>
          <w:rFonts w:hint="cs"/>
          <w:i/>
          <w:iCs/>
          <w:spacing w:val="2"/>
          <w:sz w:val="20"/>
          <w:rtl/>
        </w:rPr>
        <w:t xml:space="preserve"> </w:t>
      </w:r>
      <w:r>
        <w:rPr>
          <w:rFonts w:hint="cs"/>
          <w:i/>
          <w:iCs/>
          <w:spacing w:val="2"/>
          <w:sz w:val="20"/>
          <w:rtl/>
        </w:rPr>
        <w:t>تَبَنّي</w:t>
      </w:r>
      <w:r w:rsidRPr="007829A0">
        <w:rPr>
          <w:rFonts w:hint="cs"/>
          <w:i/>
          <w:iCs/>
          <w:spacing w:val="2"/>
          <w:sz w:val="20"/>
          <w:rtl/>
        </w:rPr>
        <w:t xml:space="preserve"> مدرسة</w:t>
      </w:r>
      <w:r>
        <w:rPr>
          <w:rFonts w:hint="cs"/>
          <w:spacing w:val="2"/>
          <w:sz w:val="20"/>
          <w:rtl/>
        </w:rPr>
        <w:t>،</w:t>
      </w:r>
      <w:r w:rsidRPr="007829A0">
        <w:rPr>
          <w:rFonts w:hint="cs"/>
          <w:spacing w:val="2"/>
          <w:sz w:val="20"/>
          <w:rtl/>
        </w:rPr>
        <w:t xml:space="preserve"> الذي يهدف إلى حفز دعم القطاع الخاص لنظام التعليم الأساسي العام. وتلقى البرنامج هبات تجاوزت قيمتها 270 مليون بيزو فلبيني في الفترة من أيلول/سبتمبر 2002 إلى كانون الثاني/يناير 2004. والمساعدة الممنوحة </w:t>
      </w:r>
      <w:r>
        <w:rPr>
          <w:rFonts w:hint="cs"/>
          <w:spacing w:val="2"/>
          <w:sz w:val="20"/>
          <w:rtl/>
        </w:rPr>
        <w:t xml:space="preserve">كانت </w:t>
      </w:r>
      <w:r w:rsidRPr="007829A0">
        <w:rPr>
          <w:rFonts w:hint="cs"/>
          <w:spacing w:val="2"/>
          <w:sz w:val="20"/>
          <w:rtl/>
        </w:rPr>
        <w:t xml:space="preserve">في شكل تشييد </w:t>
      </w:r>
      <w:r>
        <w:rPr>
          <w:rFonts w:hint="cs"/>
          <w:spacing w:val="2"/>
          <w:sz w:val="20"/>
          <w:rtl/>
        </w:rPr>
        <w:t>قاعات دراسية</w:t>
      </w:r>
      <w:r w:rsidRPr="007829A0">
        <w:rPr>
          <w:rFonts w:hint="cs"/>
          <w:spacing w:val="2"/>
          <w:sz w:val="20"/>
          <w:rtl/>
        </w:rPr>
        <w:t>؛ وتطوير مهارات التدريس، وإتاحة موارد للمدارس الأساسية، بما فيها الكتب المدرسية؛ ومعدات حاسوبية وعلمية للمخابر</w:t>
      </w:r>
      <w:r>
        <w:rPr>
          <w:rFonts w:hint="cs"/>
          <w:spacing w:val="2"/>
          <w:sz w:val="20"/>
          <w:rtl/>
        </w:rPr>
        <w:t>،</w:t>
      </w:r>
      <w:r w:rsidRPr="007829A0">
        <w:rPr>
          <w:rFonts w:hint="cs"/>
          <w:spacing w:val="2"/>
          <w:sz w:val="20"/>
          <w:rtl/>
        </w:rPr>
        <w:t xml:space="preserve"> وبرامج </w:t>
      </w:r>
      <w:r>
        <w:rPr>
          <w:rFonts w:hint="cs"/>
          <w:spacing w:val="2"/>
          <w:sz w:val="20"/>
          <w:rtl/>
        </w:rPr>
        <w:t>ل</w:t>
      </w:r>
      <w:r w:rsidRPr="007829A0">
        <w:rPr>
          <w:rFonts w:hint="cs"/>
          <w:spacing w:val="2"/>
          <w:sz w:val="20"/>
          <w:rtl/>
        </w:rPr>
        <w:t xml:space="preserve">تقديم وجبات غذائية لأطفال المدارس. </w:t>
      </w:r>
    </w:p>
    <w:p w:rsidR="0012449E" w:rsidRPr="003A7177" w:rsidRDefault="0012449E" w:rsidP="00C76EE9">
      <w:pPr>
        <w:pStyle w:val="FootnoteText"/>
        <w:spacing w:line="320" w:lineRule="exact"/>
        <w:ind w:right="0"/>
        <w:jc w:val="lowKashida"/>
        <w:rPr>
          <w:rFonts w:hint="cs"/>
          <w:spacing w:val="0"/>
          <w:sz w:val="20"/>
          <w:rtl/>
        </w:rPr>
      </w:pPr>
      <w:r w:rsidRPr="003A7177">
        <w:rPr>
          <w:rFonts w:hint="cs"/>
          <w:spacing w:val="4"/>
          <w:sz w:val="20"/>
          <w:rtl/>
        </w:rPr>
        <w:tab/>
        <w:t xml:space="preserve">وفي أيار/مايو 2003، أطلقت وزارة التعليم مشروع لواء المدارس لحشد دعم المجتمع المحلي. وهو مشروع لصيانة المدارس يشمل الوقت والعمالة والموارد التي يتطوع بها المجتمع المحلي لتأهيل وصيانة القاعات الدراسية، والمخابر والورشات المتعددة الأغراض. ومنذ انطلاق المشروع، زاد عدد المدارس الابتدائية والثانوية المشارِكة من 600 13 في عام 2003 </w:t>
      </w:r>
      <w:r w:rsidRPr="00C119C8">
        <w:rPr>
          <w:rFonts w:hint="cs"/>
          <w:sz w:val="20"/>
          <w:rtl/>
        </w:rPr>
        <w:t>إلى</w:t>
      </w:r>
      <w:r>
        <w:rPr>
          <w:rFonts w:hint="cs"/>
          <w:sz w:val="20"/>
          <w:rtl/>
        </w:rPr>
        <w:t xml:space="preserve"> </w:t>
      </w:r>
      <w:r w:rsidRPr="003A7177">
        <w:rPr>
          <w:rFonts w:hint="cs"/>
          <w:spacing w:val="0"/>
          <w:sz w:val="20"/>
          <w:rtl/>
        </w:rPr>
        <w:t>086 16 في عام 2004. وفي أيار/مايو 2004، انضم 170 278 أباً متطوعاً إلى البرنامج واضطلع بأنشطة تأهيل وصيانة. وفي أيار/مايو 2005، شاركت 563 20 مدرسة عامة (861 17 مدرسة ابتدائية و702 2 معهدا</w:t>
      </w:r>
      <w:r>
        <w:rPr>
          <w:rFonts w:hint="cs"/>
          <w:spacing w:val="0"/>
          <w:sz w:val="20"/>
          <w:rtl/>
        </w:rPr>
        <w:t>ً</w:t>
      </w:r>
      <w:r w:rsidRPr="003A7177">
        <w:rPr>
          <w:rFonts w:hint="cs"/>
          <w:spacing w:val="0"/>
          <w:sz w:val="20"/>
          <w:rtl/>
        </w:rPr>
        <w:t xml:space="preserve"> ثانويا</w:t>
      </w:r>
      <w:r>
        <w:rPr>
          <w:rFonts w:hint="cs"/>
          <w:spacing w:val="0"/>
          <w:sz w:val="20"/>
          <w:rtl/>
        </w:rPr>
        <w:t>ً</w:t>
      </w:r>
      <w:r w:rsidRPr="003A7177">
        <w:rPr>
          <w:rFonts w:hint="cs"/>
          <w:spacing w:val="0"/>
          <w:sz w:val="20"/>
          <w:rtl/>
        </w:rPr>
        <w:t xml:space="preserve">) في المشروع. </w:t>
      </w:r>
    </w:p>
    <w:p w:rsidR="0012449E" w:rsidRPr="00B27F07" w:rsidRDefault="0012449E" w:rsidP="00C76EE9">
      <w:pPr>
        <w:pStyle w:val="FootnoteText"/>
        <w:spacing w:line="320" w:lineRule="exact"/>
        <w:ind w:right="0"/>
        <w:jc w:val="lowKashida"/>
        <w:rPr>
          <w:rFonts w:hint="cs"/>
          <w:spacing w:val="2"/>
          <w:sz w:val="20"/>
          <w:rtl/>
        </w:rPr>
      </w:pPr>
      <w:r w:rsidRPr="00B27F07">
        <w:rPr>
          <w:rFonts w:hint="cs"/>
          <w:spacing w:val="2"/>
          <w:sz w:val="20"/>
          <w:rtl/>
        </w:rPr>
        <w:tab/>
        <w:t>كما شاركت القوات المسلحة الفلبينية، عن طريق مهندسي القوات المسلحة الفلبينية، في تشييد مدارس. وأدى إسهام القوات المسلحة في تشييد المدارس إلى بناء 220 مبنى مدرسياً عام 2002 و155 مبنى مدرسياً عام 2003. وتزمع القوات المسلحة تشييد 48 مبنى مدرسياً إضافياً في عام 2005. وشيدت القوات المسلحة حتى تاريخه 589 قاعة دراسية جديدة من بين 802 من القاعات الجديدة التي تزمع تشييدها في مناطق مختارة في إطار مشروع القرى التي لا توجد فيها مدارس.</w:t>
      </w:r>
    </w:p>
  </w:footnote>
  <w:footnote w:id="65">
    <w:p w:rsidR="0012449E" w:rsidRPr="0012449E" w:rsidRDefault="0012449E" w:rsidP="0012449E">
      <w:pPr>
        <w:pStyle w:val="FootnoteText"/>
        <w:numPr>
          <w:ilvl w:val="0"/>
          <w:numId w:val="23"/>
        </w:numPr>
        <w:tabs>
          <w:tab w:val="clear" w:pos="2415"/>
        </w:tabs>
        <w:ind w:left="0" w:right="0" w:firstLine="720"/>
        <w:jc w:val="lowKashida"/>
        <w:rPr>
          <w:rFonts w:hint="cs"/>
          <w:spacing w:val="0"/>
        </w:rPr>
      </w:pPr>
      <w:r w:rsidRPr="0012449E">
        <w:rPr>
          <w:rFonts w:hint="cs"/>
          <w:spacing w:val="0"/>
          <w:rtl/>
        </w:rPr>
        <w:t>يقضي الأمر التنفيذي 330 باعتماد برنامج معادَلة واعتماد التعليم العالي الموسع كجزء لا يتجزأ من النظام التعليمي، ويعين اللجنة المعنية بالتعليم العالي بوصفها الوكالة المسؤولة عن تنفيذ هذا البرنامج.</w:t>
      </w:r>
    </w:p>
  </w:footnote>
  <w:footnote w:id="66">
    <w:p w:rsidR="0012449E" w:rsidRDefault="0012449E" w:rsidP="0012449E">
      <w:pPr>
        <w:pStyle w:val="FootnoteText"/>
        <w:numPr>
          <w:ilvl w:val="0"/>
          <w:numId w:val="23"/>
        </w:numPr>
        <w:tabs>
          <w:tab w:val="clear" w:pos="2415"/>
        </w:tabs>
        <w:ind w:left="0" w:right="0" w:firstLine="720"/>
        <w:jc w:val="lowKashida"/>
        <w:rPr>
          <w:rFonts w:hint="cs"/>
        </w:rPr>
      </w:pPr>
      <w:r w:rsidRPr="0012449E">
        <w:rPr>
          <w:rFonts w:hint="cs"/>
          <w:spacing w:val="0"/>
          <w:rtl/>
        </w:rPr>
        <w:t>يهدف مشروع المساعدات التعليمية الأساسية لمينداناو إلى تحسين فرص الحصول على التعليم الرسمي في مينداناو. ويعرض المشروع التعليم عن بعد كمنهج، ولا سيما بالنسبة للمجموعات السكانية البعيدة والمعزولة. ولضمان متابعة هؤلاء التلاميذ تعليمهم دون الحاجة إلى المشي وحضور الدروس اليومية في أقرب مدرسة ابتدائية عامة (وتتراوح المدة بين ساعتين وأربع ساعات يومياً سيراً على الأقدام)، تُرسَل لهم الدروس في بيوتهم من خلال استراتيجية التعليم عن بعد. وقد جرى إعداد مواد تعليمية يتحكم الدارسون في وتيرتها في كافة المواد التعليمية الأساسية في المستوى الدراسي العادي حتى يستخدمها هؤلاء التلاميذ. ويقوم المدرسون المتنقلون الذين جرى تدريبهم على تقديم المواد التعليمية بزيارة الأطفال المسجلين في البرنامج أسبوعياً. ويعطى الأطفال أسبوعياً وحدات تعليمية يتحكمون في وتيرتها ويتلقون المساعدة من قبل مدرسين مساعدين محليين مدربين. وقد أُعِدت هذه المواد التعليمية الذاتية لتكون مرتبطة بالخصائص الثقافية لأطفال الشعوب الأصلية، حيث أُضفي طابع محلي على محتوياتها واستراتيجياتها التعليمية، وعلى أن تظل تفي بمتطلبات المناهج العادية. والخطط الحالية لمشروع المساعدات التعليمية الأساسية لمينداناو لدعم تعليم المسلمين تركز على تناول العناصر الرئيسية لبرنامج وزارة التربية، الذي يعرف باسم "خارطة الطريق للرفع من مستوى التعليم الأساسي للمسلمين" - وهو برنامج خاص وضع من أجل التطوير الشامل لمجال التعليم في منطقة مينداناو المسلمة. ويتمثل الهدف الرئيسي من خارطة الطريق في تعزيز قدرة العلماء/الأساتذة (مدرسي نظام التعليم الإسلامي) ليصبحوا مدرسين محنكين، ولا سيما في</w:t>
      </w:r>
      <w:r w:rsidRPr="00571A3C">
        <w:rPr>
          <w:rFonts w:hint="cs"/>
          <w:rtl/>
        </w:rPr>
        <w:t xml:space="preserve"> مجالات إتقان اللغة الإنكليزية والمهارات التعليمية وإتقان المضمون.</w:t>
      </w:r>
    </w:p>
  </w:footnote>
  <w:footnote w:id="67">
    <w:p w:rsidR="0012449E" w:rsidRPr="00252E30" w:rsidRDefault="0012449E" w:rsidP="00252E30">
      <w:pPr>
        <w:pStyle w:val="FootnoteText"/>
        <w:numPr>
          <w:ilvl w:val="0"/>
          <w:numId w:val="23"/>
        </w:numPr>
        <w:tabs>
          <w:tab w:val="clear" w:pos="2415"/>
        </w:tabs>
        <w:ind w:left="0" w:right="0" w:firstLine="720"/>
        <w:jc w:val="lowKashida"/>
        <w:rPr>
          <w:rFonts w:hint="cs"/>
          <w:spacing w:val="0"/>
        </w:rPr>
      </w:pPr>
      <w:r w:rsidRPr="00252E30">
        <w:rPr>
          <w:rFonts w:hint="cs"/>
          <w:spacing w:val="0"/>
          <w:rtl/>
        </w:rPr>
        <w:t>فيما يلي برامج المنح الدراسية: البرنامج الحكومي للمنح الدراسية؛ البرنامج الوطني لمنحة الدراسة المتكاملة؛ برنامج المساعدة التعليمية لمجموعة إثنية مختارة؛ برنامج المنح الدراسية المشترك بين لجنة التعليم العالي - وزارة الدفاع الوطني - برنامج المجلس الوطني للتوحيد والتنمية لفائدة أفراد جبهة مورو للتحرير الوطني؛ برنامج المنح الدراسية المشترك بين مكتب المستشار الرئاسي لعملية السلام ولجنة التعليم العالي لفائدة المتمردين العائدين؛ برنامج المساعدة المالية لطلبة التعليم الخاص؛ خطة أدرس الآن وأدفع لاحقاً؛ برنامج إقراض الطلبة لمنطقة بيكول؛ برنامج الإقراض الدراسي لمراكز الامتياز؛ برنامج لجنة التعليم العالي للمنح الدراسية لفائدة مسلمي مينداناو المتفوقين؛ برنامج المنح للطلبة المتخصصين في مجال العلوم والرياضيات في المعاهد والجامعات العامة المختارة؛ البرنامج الإنمائي للكليات؛ برنامج لجنة التعليم العالي للمنح الدراسية الخاصة لأقسام الكونغرس؛ برنامج المنح للدراسات اللاحقة لشهادة البكالوريا لطلبة الكليات من جزر لوزون التي لا تحظى بالخدمات المطلوبة؛ برنامج المنح الدراسية لدائرة الكونغرس الثانية لمنطقة دافاو الشرقية المدعوم من لجنة التعليم العالي؛ برنامج المنح الدراسية المشترك بين لجنة التعليم العالي وجامعة الفلبين.</w:t>
      </w:r>
    </w:p>
  </w:footnote>
  <w:footnote w:id="68">
    <w:p w:rsidR="0012449E" w:rsidRPr="00252E30" w:rsidRDefault="0012449E" w:rsidP="00252E30">
      <w:pPr>
        <w:pStyle w:val="FootnoteText"/>
        <w:numPr>
          <w:ilvl w:val="0"/>
          <w:numId w:val="23"/>
        </w:numPr>
        <w:tabs>
          <w:tab w:val="clear" w:pos="2415"/>
        </w:tabs>
        <w:ind w:left="0" w:right="0" w:firstLine="720"/>
        <w:jc w:val="lowKashida"/>
        <w:rPr>
          <w:rFonts w:hint="cs"/>
          <w:spacing w:val="0"/>
        </w:rPr>
      </w:pPr>
      <w:r w:rsidRPr="00252E30">
        <w:rPr>
          <w:rFonts w:hint="cs"/>
          <w:spacing w:val="0"/>
          <w:rtl/>
        </w:rPr>
        <w:t>تهدف سياسة التعليم بلغتين إلى تحقيق الكفاءة في اللغتين الفلبينية والإنكليزية على المستوى الوطني من خلال تدريس كلتا اللغتين واستخدامهما كوسيلة للتعلم في كافة المستويات. والأهداف الخاصة لسياسة التعليم بلغتين هي: تعزيز التعليم بواسطة لغتين للوصول إلى مستوى تعليمي جيد؛ ونشر اللغة الفلبينية كلغة للتعليم ؛ وتطوير اللغة الفلبينية لتصبح رمزاً لغوياً للوحدة والهوية الوطنية؛ وغرس اللغة الفلبينية وتطويرها لتصبح لغة الحديث العلمي بما يعني الاستمرار في عقلنة اللغة؛ والحفاظ على اللغة الإنكليزية كلغة دولية في الفلبين وكلغة غير حصرية  للعلوم والتكنولوجيا.</w:t>
      </w:r>
    </w:p>
  </w:footnote>
  <w:footnote w:id="69">
    <w:p w:rsidR="0012449E" w:rsidRPr="00252E30" w:rsidRDefault="0012449E" w:rsidP="00252E30">
      <w:pPr>
        <w:pStyle w:val="FootnoteText"/>
        <w:numPr>
          <w:ilvl w:val="0"/>
          <w:numId w:val="23"/>
        </w:numPr>
        <w:tabs>
          <w:tab w:val="clear" w:pos="2415"/>
        </w:tabs>
        <w:ind w:left="0" w:right="0" w:firstLine="720"/>
        <w:jc w:val="lowKashida"/>
        <w:rPr>
          <w:rFonts w:hint="cs"/>
          <w:spacing w:val="0"/>
        </w:rPr>
      </w:pPr>
      <w:r w:rsidRPr="00252E30">
        <w:rPr>
          <w:rFonts w:hint="cs"/>
          <w:spacing w:val="0"/>
          <w:rtl/>
        </w:rPr>
        <w:t>يتقاضى الجنود في القوات المسلحة الفلبينية رواتب أعلى. ويتقاضى مدرس يعمل في مدرسة عامة بدرجة مدرس 1 (مستوى الدخول) راتباً إجمالياً لا يتجاوز 939 9 بيزو فلبيني (183.21 دولاراً أمريكياً) في الشهر، على نحو ما ذكر أعلاه، ما يعادل راتب مدرس يعمل في مدرسة خاصة. ومن جهة أخرى، يتقاضى جندي برتبة رقيب أول نفس الراتب الذي يتقضاه مشرف مقاطعة من الدرجة الثانية في وزارة التربية. ولا يحتاج الرقيب الأول إلا أن يتخرج من مدرسة ثانوية، بينما يحصل مشرفو ومديرو وزارة التربية على شهادات الأستاذية. وبالإضافة إلى ذلك، فإن راتب الأستاذ المساعد من الدرجة 1 في الكلية يندرج في ذات درجة الراتب الذي يتقاضاه رقيب أول ومشرف منطقة من الدرجة 2 (درجة الراتب 18)، وبذلك فهو يتقاضى راتباً شهرياً يبلغ 841 15 بيزو فلبيني (292 دولاراً أمريكياً). ويصنف طالب ضابط في الأكاديمية العسكرية الفلبينية في الدرجة 19 في جدول الرواتب ويتقاضى علاوة معيشة أعلى من العلاوة التي يتقاضاها مشرف المنطقة، الذي، إلى جانب كونه يحمل شهادة الأستاذية، فإنه قد خدم الحكومة لمدة 15 عاماً على الأقل.</w:t>
      </w:r>
    </w:p>
  </w:footnote>
  <w:footnote w:id="70">
    <w:p w:rsidR="0012449E" w:rsidRPr="00252E30" w:rsidRDefault="0012449E" w:rsidP="00252E30">
      <w:pPr>
        <w:pStyle w:val="FootnoteText"/>
        <w:numPr>
          <w:ilvl w:val="0"/>
          <w:numId w:val="23"/>
        </w:numPr>
        <w:tabs>
          <w:tab w:val="clear" w:pos="2415"/>
        </w:tabs>
        <w:ind w:left="0" w:right="0" w:firstLine="720"/>
        <w:jc w:val="lowKashida"/>
        <w:rPr>
          <w:rFonts w:hint="cs"/>
          <w:spacing w:val="0"/>
        </w:rPr>
      </w:pPr>
      <w:r w:rsidRPr="00252E30">
        <w:rPr>
          <w:rFonts w:hint="cs"/>
          <w:spacing w:val="0"/>
          <w:rtl/>
        </w:rPr>
        <w:t>"</w:t>
      </w:r>
      <w:r w:rsidRPr="00252E30">
        <w:rPr>
          <w:rFonts w:hint="cs"/>
          <w:b/>
          <w:bCs/>
          <w:spacing w:val="0"/>
          <w:rtl/>
        </w:rPr>
        <w:t>اللجان الفرعية</w:t>
      </w:r>
      <w:r w:rsidRPr="00252E30">
        <w:rPr>
          <w:rFonts w:hint="cs"/>
          <w:spacing w:val="0"/>
          <w:rtl/>
        </w:rPr>
        <w:t xml:space="preserve"> - يتعين على اللجنة مراقبة عمل اللجان الوطنية ودعمها في إطار اللجان الفرعية التالية:</w:t>
      </w:r>
    </w:p>
    <w:p w:rsidR="0012449E" w:rsidRPr="00252E30" w:rsidRDefault="0012449E" w:rsidP="00427937">
      <w:pPr>
        <w:pStyle w:val="FootnoteText"/>
        <w:ind w:left="653" w:right="0" w:firstLine="720"/>
        <w:jc w:val="lowKashida"/>
        <w:rPr>
          <w:rFonts w:hint="cs"/>
          <w:spacing w:val="0"/>
          <w:rtl/>
        </w:rPr>
      </w:pPr>
      <w:r w:rsidRPr="00252E30">
        <w:rPr>
          <w:rFonts w:hint="cs"/>
          <w:spacing w:val="0"/>
          <w:rtl/>
        </w:rPr>
        <w:t>(أ)</w:t>
      </w:r>
      <w:r w:rsidRPr="00252E30">
        <w:rPr>
          <w:rFonts w:hint="cs"/>
          <w:spacing w:val="0"/>
          <w:rtl/>
        </w:rPr>
        <w:tab/>
        <w:t>اللجنة الفرعية المعنية بالإرث الثقافي، التي يتعين أن يغطي نشاطها المجالات التالية دون أن تقتصر عليها: المكتبات والخدمات الإعلامية والمحفوظات والمتاحف ودور العرض والمباني والمواقع والبحوث التاريخية؛</w:t>
      </w:r>
    </w:p>
    <w:p w:rsidR="0012449E" w:rsidRPr="00252E30" w:rsidRDefault="0012449E" w:rsidP="00427937">
      <w:pPr>
        <w:pStyle w:val="FootnoteText"/>
        <w:ind w:left="653" w:right="0" w:firstLine="720"/>
        <w:jc w:val="lowKashida"/>
        <w:rPr>
          <w:rFonts w:hint="cs"/>
          <w:spacing w:val="0"/>
          <w:rtl/>
        </w:rPr>
      </w:pPr>
      <w:r w:rsidRPr="00252E30">
        <w:rPr>
          <w:rFonts w:hint="cs"/>
          <w:spacing w:val="0"/>
          <w:rtl/>
        </w:rPr>
        <w:t>(ب)</w:t>
      </w:r>
      <w:r w:rsidRPr="00252E30">
        <w:rPr>
          <w:rFonts w:hint="cs"/>
          <w:spacing w:val="0"/>
          <w:rtl/>
        </w:rPr>
        <w:tab/>
        <w:t>اللجنة الفرعية المعنية بالفنون، التي يتعين أن يغطي نشاطها المجالات التالية دون أن تقتصر عليها: الفنون الأدبية والفنون البصرية والهندسة المعمارية والفنون المسرحية وفنون البث والموسيقى والرقص والأفلام؛</w:t>
      </w:r>
    </w:p>
    <w:p w:rsidR="0012449E" w:rsidRPr="00252E30" w:rsidRDefault="0012449E" w:rsidP="00427937">
      <w:pPr>
        <w:pStyle w:val="FootnoteText"/>
        <w:ind w:left="653" w:right="0" w:firstLine="720"/>
        <w:jc w:val="lowKashida"/>
        <w:rPr>
          <w:rFonts w:hint="cs"/>
          <w:spacing w:val="0"/>
        </w:rPr>
      </w:pPr>
      <w:r w:rsidRPr="00252E30">
        <w:rPr>
          <w:rFonts w:hint="cs"/>
          <w:spacing w:val="0"/>
          <w:rtl/>
        </w:rPr>
        <w:t>(ج)</w:t>
      </w:r>
      <w:r w:rsidRPr="00252E30">
        <w:rPr>
          <w:rFonts w:hint="cs"/>
          <w:spacing w:val="0"/>
          <w:rtl/>
        </w:rPr>
        <w:tab/>
        <w:t>اللجنة الفرعية المعنية بالمجموعات الثقافية والفنون التقليدية، التي يتعين أن يغطي نشاطها المجالات التالية دون أن تقتصر عليها: ثقافة وفنون المجموعة السكانية المعروفة باسم أغتا وثقافات وفنون المجموعات الثقافية الشمالية والمجموعات الثقافية الجنوبية والمجموعات الثقافية المسلمة والمجموعات الثقافية القاطنة في المنطقة المنخفضة".</w:t>
      </w:r>
    </w:p>
  </w:footnote>
  <w:footnote w:id="71">
    <w:p w:rsidR="0012449E" w:rsidRPr="00616B43" w:rsidRDefault="0012449E" w:rsidP="00616B43">
      <w:pPr>
        <w:pStyle w:val="FootnoteText"/>
        <w:numPr>
          <w:ilvl w:val="0"/>
          <w:numId w:val="23"/>
        </w:numPr>
        <w:tabs>
          <w:tab w:val="clear" w:pos="2415"/>
        </w:tabs>
        <w:ind w:left="0" w:right="0" w:firstLine="720"/>
        <w:jc w:val="lowKashida"/>
        <w:rPr>
          <w:rFonts w:hint="cs"/>
          <w:spacing w:val="0"/>
          <w:sz w:val="20"/>
        </w:rPr>
      </w:pPr>
      <w:r w:rsidRPr="00616B43">
        <w:rPr>
          <w:rFonts w:hint="cs"/>
          <w:spacing w:val="0"/>
          <w:sz w:val="20"/>
          <w:rtl/>
        </w:rPr>
        <w:t xml:space="preserve">أسست منظمة شبابية متحف </w:t>
      </w:r>
      <w:r w:rsidRPr="00616B43">
        <w:rPr>
          <w:i/>
          <w:iCs/>
          <w:spacing w:val="0"/>
          <w:sz w:val="20"/>
        </w:rPr>
        <w:t>Museo San Isidro de Pulilan</w:t>
      </w:r>
      <w:r w:rsidRPr="00616B43">
        <w:rPr>
          <w:rFonts w:hint="cs"/>
          <w:i/>
          <w:iCs/>
          <w:spacing w:val="0"/>
          <w:sz w:val="20"/>
          <w:rtl/>
        </w:rPr>
        <w:t xml:space="preserve"> </w:t>
      </w:r>
      <w:r w:rsidRPr="00616B43">
        <w:rPr>
          <w:rFonts w:hint="cs"/>
          <w:spacing w:val="0"/>
          <w:sz w:val="20"/>
          <w:rtl/>
        </w:rPr>
        <w:t xml:space="preserve">في عام 1997 "ليكون عاملاً موَحِّداً لمواطني بوليلان ومستودعاً لأعمالهم الفنية ومكاناً لتعليم شبابهم ومركزاً لإحداث تنمية فكرية وثقافية في المدينة وللمشاركة في التنمية المتواصلة والمستدامة والمفيدة في بوليلان". أما متحف </w:t>
      </w:r>
      <w:r w:rsidRPr="00616B43">
        <w:rPr>
          <w:i/>
          <w:iCs/>
          <w:spacing w:val="0"/>
          <w:sz w:val="20"/>
        </w:rPr>
        <w:t>Bahay Nakpil Bautista Ng Quiapo</w:t>
      </w:r>
      <w:r w:rsidRPr="00616B43">
        <w:rPr>
          <w:rFonts w:hint="cs"/>
          <w:spacing w:val="0"/>
          <w:sz w:val="20"/>
          <w:rtl/>
        </w:rPr>
        <w:t xml:space="preserve">، فقد افتتح للعموم تدريجياً في عام 1997 "ليكون مكاناً لتعليم الثقافة والتاريخ ولزرع قيم المسؤولية المدنية والجمال والمسؤولية الثقافية والقيم الإيجابية في المجتمع". وأما </w:t>
      </w:r>
      <w:r w:rsidRPr="00616B43">
        <w:rPr>
          <w:spacing w:val="0"/>
          <w:sz w:val="20"/>
        </w:rPr>
        <w:t>M</w:t>
      </w:r>
      <w:r w:rsidRPr="00616B43">
        <w:rPr>
          <w:i/>
          <w:iCs/>
          <w:spacing w:val="0"/>
          <w:sz w:val="20"/>
        </w:rPr>
        <w:t>useo ng Maynila</w:t>
      </w:r>
      <w:r w:rsidRPr="00616B43">
        <w:rPr>
          <w:rFonts w:hint="cs"/>
          <w:spacing w:val="0"/>
          <w:sz w:val="20"/>
          <w:rtl/>
        </w:rPr>
        <w:t xml:space="preserve">، فقد افتتح في عام 1997 </w:t>
      </w:r>
      <w:r w:rsidRPr="00616B43">
        <w:rPr>
          <w:rFonts w:hint="cs"/>
          <w:i/>
          <w:iCs/>
          <w:spacing w:val="0"/>
          <w:sz w:val="20"/>
          <w:rtl/>
        </w:rPr>
        <w:t>"</w:t>
      </w:r>
      <w:r w:rsidRPr="00616B43">
        <w:rPr>
          <w:rFonts w:hint="cs"/>
          <w:spacing w:val="0"/>
          <w:sz w:val="20"/>
          <w:rtl/>
        </w:rPr>
        <w:t>لاستحداث مركز للتوعية</w:t>
      </w:r>
      <w:r w:rsidRPr="00616B43">
        <w:rPr>
          <w:rFonts w:hint="cs"/>
          <w:i/>
          <w:iCs/>
          <w:spacing w:val="0"/>
          <w:sz w:val="20"/>
          <w:rtl/>
        </w:rPr>
        <w:t xml:space="preserve"> </w:t>
      </w:r>
      <w:r w:rsidRPr="00616B43">
        <w:rPr>
          <w:rFonts w:hint="cs"/>
          <w:spacing w:val="0"/>
          <w:sz w:val="20"/>
          <w:rtl/>
        </w:rPr>
        <w:t>بالتراث لدى سكان المدينة، وهو عبارة عن بيت يعمل كمستودع للآثار التاريخية والثقافية القيمة وملاذاً لدفن الأبطال المحليين".</w:t>
      </w:r>
    </w:p>
  </w:footnote>
  <w:footnote w:id="72">
    <w:p w:rsidR="0012449E" w:rsidRPr="00FA4FBA" w:rsidRDefault="0012449E" w:rsidP="00FA4FBA">
      <w:pPr>
        <w:pStyle w:val="FootnoteText"/>
        <w:numPr>
          <w:ilvl w:val="0"/>
          <w:numId w:val="23"/>
        </w:numPr>
        <w:tabs>
          <w:tab w:val="clear" w:pos="2415"/>
        </w:tabs>
        <w:ind w:left="0" w:right="0" w:firstLine="720"/>
        <w:jc w:val="lowKashida"/>
        <w:rPr>
          <w:rFonts w:hint="cs"/>
          <w:spacing w:val="0"/>
          <w:sz w:val="20"/>
        </w:rPr>
      </w:pPr>
      <w:r w:rsidRPr="00FA4FBA">
        <w:rPr>
          <w:rFonts w:hint="cs"/>
          <w:spacing w:val="0"/>
          <w:sz w:val="20"/>
          <w:rtl/>
        </w:rPr>
        <w:t>تنص الفقرة 14على أن "على الدولة تعزيز المحافظة على الثقافة الوطنية الفلبينية وإثرائها وتطورها الحيوي انطلاقاً من مبدأ الوحدة في التنوع في ظل مناخ يتسم بالتعبير الفني الحر. وقد ورد في الفقرة 15 "تتمتع الآداب والفنون برعاية الدولة. وعلى الدولة أن تصون التراث الثقافي والتاريخي للأمة ومواردها، فضلاً عن الإبداعات الفنية وأن تعززها وتعمل على إشاعتها على المستوى الشعبي. وجاء في الفقرة 16 أن "جميع الثروات الفنية والتاريخية للبلد تشكل كنزاً ثقافياً للأمة وينبغي أن تظل في حماية الدولة، مما قد يمكن من تنظيم مسألة التصرف فيها". وتنص الفقرة 17 على ما يلي: "على الدولة أن تعترف بحقوق المجتمعات الثقافية الأصلية في الحفاظ على ثقافاتهم وتقاليدهم ومؤسساتهم وحمايتها وأن تحترم تلك الحقوق وتحميها. وعلى الدولة أن تأخذ هذه الحقوق بعين الاعتبار عند صياغة الخطط والسياسات الوطنية". وجاء في الفقرة 18 "(1) على الدولة أن تضمن تكافؤ الفرص للمشاركة في الحياة الثقافية من خلال نظام التعليم والكيانات الثقافية الخاصة والحكومية والمنح الدراسية وحوافز أخرى ومراكز ثقافية مجتمعية وأماكن عامة أخرى. (2) وعلى الدولة تشجيع البحوث والدراسات بشأن الفنون والثقافة ودعمها".</w:t>
      </w:r>
    </w:p>
  </w:footnote>
  <w:footnote w:id="73">
    <w:p w:rsidR="0012449E" w:rsidRPr="00FA4FBA" w:rsidRDefault="0012449E" w:rsidP="00FA4FBA">
      <w:pPr>
        <w:pStyle w:val="FootnoteText"/>
        <w:numPr>
          <w:ilvl w:val="0"/>
          <w:numId w:val="23"/>
        </w:numPr>
        <w:tabs>
          <w:tab w:val="clear" w:pos="2415"/>
        </w:tabs>
        <w:ind w:left="0" w:right="0" w:firstLine="720"/>
        <w:jc w:val="lowKashida"/>
        <w:rPr>
          <w:rFonts w:hint="cs"/>
          <w:spacing w:val="0"/>
          <w:sz w:val="20"/>
        </w:rPr>
      </w:pPr>
      <w:r w:rsidRPr="00FA4FBA">
        <w:rPr>
          <w:rFonts w:hint="cs"/>
          <w:spacing w:val="0"/>
          <w:sz w:val="20"/>
          <w:rtl/>
        </w:rPr>
        <w:t xml:space="preserve">في قضية </w:t>
      </w:r>
      <w:r w:rsidRPr="00FA4FBA">
        <w:rPr>
          <w:rFonts w:hint="cs"/>
          <w:i/>
          <w:iCs/>
          <w:spacing w:val="0"/>
          <w:sz w:val="20"/>
          <w:rtl/>
        </w:rPr>
        <w:t>جويا ضد اللجنة الرئاسية المعنية بالحكم الرشيد</w:t>
      </w:r>
      <w:r w:rsidRPr="00FA4FBA">
        <w:rPr>
          <w:rFonts w:hint="cs"/>
          <w:spacing w:val="0"/>
          <w:sz w:val="20"/>
          <w:rtl/>
        </w:rPr>
        <w:t xml:space="preserve">، تساءل مقدمو الالتماس عن قيام اللجنة المذكورة ببيع جزء من ثروات ماركوس التي تضم مجموعة من الروائع القديمة والأواني الفضية على أساس أنها آثار تاريخية ولها أهمية ثقافية. بيد أن المحكمة أحاطت علماً بتأكيد مدير المتحف أن هذه الأشياء التي عرضت للبيع لا تمثل ممتلكات ثقافية محمية. وفي قضية </w:t>
      </w:r>
      <w:r w:rsidRPr="00FA4FBA">
        <w:rPr>
          <w:rFonts w:hint="cs"/>
          <w:i/>
          <w:iCs/>
          <w:spacing w:val="0"/>
          <w:sz w:val="20"/>
          <w:rtl/>
        </w:rPr>
        <w:t>مانوسكا ضد محكمة الاستئناف</w:t>
      </w:r>
      <w:r w:rsidRPr="00FA4FBA">
        <w:rPr>
          <w:rFonts w:hint="cs"/>
          <w:spacing w:val="0"/>
          <w:sz w:val="20"/>
          <w:rtl/>
        </w:rPr>
        <w:t xml:space="preserve">، اتخذت الحكومة إجراءات لمصادرة قطعة أرض مصنفة كمِعلَم تاريخي وطني لأنها تمثل مكان ولادة مؤسس كنيسة المسيح </w:t>
      </w:r>
      <w:r w:rsidRPr="00FA4FBA">
        <w:rPr>
          <w:spacing w:val="0"/>
          <w:sz w:val="20"/>
        </w:rPr>
        <w:t>Iglesia ni Cristo</w:t>
      </w:r>
      <w:r w:rsidRPr="00FA4FBA">
        <w:rPr>
          <w:rFonts w:hint="cs"/>
          <w:spacing w:val="0"/>
          <w:sz w:val="20"/>
          <w:rtl/>
        </w:rPr>
        <w:t>. واعترض مالك الأرض قائلاً إن المصادرة لم تكن لأغراض النفع العام. وأصدرت المحكمة حكماً ضد المالك على أساس أنه يتعين النظر إلى "النفع العام" على أساس المفهوم العام، إذ يُقصَد به تلبية احتياجات الجمهور. فقد برَّرت القيمة التاريخية للأرض قرار المصادرة.</w:t>
      </w:r>
    </w:p>
  </w:footnote>
  <w:footnote w:id="74">
    <w:p w:rsidR="0012449E" w:rsidRPr="000A1955" w:rsidRDefault="0012449E" w:rsidP="000A1955">
      <w:pPr>
        <w:pStyle w:val="FootnoteText"/>
        <w:numPr>
          <w:ilvl w:val="1"/>
          <w:numId w:val="24"/>
        </w:numPr>
        <w:ind w:right="0" w:firstLine="720"/>
        <w:jc w:val="lowKashida"/>
        <w:rPr>
          <w:rFonts w:hint="cs"/>
          <w:spacing w:val="0"/>
        </w:rPr>
      </w:pPr>
      <w:r w:rsidRPr="000A1955">
        <w:rPr>
          <w:rFonts w:hint="cs"/>
          <w:b/>
          <w:bCs/>
          <w:i/>
          <w:iCs/>
          <w:spacing w:val="0"/>
          <w:sz w:val="20"/>
          <w:rtl/>
        </w:rPr>
        <w:t xml:space="preserve">الرحلات الثقافية </w:t>
      </w:r>
      <w:r w:rsidRPr="000A1955">
        <w:rPr>
          <w:rFonts w:hint="cs"/>
          <w:spacing w:val="0"/>
          <w:sz w:val="20"/>
          <w:rtl/>
        </w:rPr>
        <w:t xml:space="preserve">- يوفَّر الدعم للرحلات الثقافية/التربوية التي تمكن طلاب المدارس العامة ومعلميها والموظفين الحكوميين، والشباب غير الملتحقين بالمدارس من زيارة مراكز كالمتاحف والمعارض والأماكن الأثرية ومراكز الفنون الأدائية، وما شابه ذلك. ويشمل الدعم تكاليف تأجير السيارات ورسوم الدخول. </w:t>
      </w:r>
      <w:r w:rsidRPr="000A1955">
        <w:rPr>
          <w:rFonts w:hint="cs"/>
          <w:b/>
          <w:bCs/>
          <w:i/>
          <w:iCs/>
          <w:spacing w:val="0"/>
          <w:sz w:val="20"/>
          <w:rtl/>
        </w:rPr>
        <w:t>إخراج الأعمال الفنية</w:t>
      </w:r>
      <w:r w:rsidRPr="000A1955">
        <w:rPr>
          <w:rFonts w:hint="cs"/>
          <w:spacing w:val="0"/>
          <w:sz w:val="20"/>
          <w:rtl/>
        </w:rPr>
        <w:t xml:space="preserve"> - يشمل الدعم إخراج المسرحيات والحفلات الموسيقية والعروض التي تقدمها فرق فنية أو يقدمها أفراد من الفئات المهمشة، أي المعوقون ذوو قدرات تختلف عن غيرهم، والشباب غير الملتحقين بالمدارس، والمدارس العامة، وما إلى ذلك. </w:t>
      </w:r>
      <w:r w:rsidRPr="000A1955">
        <w:rPr>
          <w:rFonts w:hint="cs"/>
          <w:b/>
          <w:bCs/>
          <w:i/>
          <w:iCs/>
          <w:spacing w:val="0"/>
          <w:sz w:val="20"/>
          <w:rtl/>
        </w:rPr>
        <w:t>المسابقات الفنية</w:t>
      </w:r>
      <w:r w:rsidRPr="000A1955">
        <w:rPr>
          <w:rFonts w:hint="cs"/>
          <w:spacing w:val="0"/>
          <w:sz w:val="20"/>
          <w:rtl/>
        </w:rPr>
        <w:t xml:space="preserve"> - تنظم اللجنة مسابقات تشجع فناني االقطاع المعني على الامتياز الفني.</w:t>
      </w:r>
      <w:r w:rsidRPr="000A1955">
        <w:rPr>
          <w:rFonts w:hint="cs"/>
          <w:b/>
          <w:bCs/>
          <w:i/>
          <w:iCs/>
          <w:spacing w:val="0"/>
          <w:sz w:val="20"/>
          <w:rtl/>
        </w:rPr>
        <w:t xml:space="preserve"> التدريب</w:t>
      </w:r>
      <w:r w:rsidRPr="000A1955">
        <w:rPr>
          <w:rFonts w:hint="cs"/>
          <w:spacing w:val="0"/>
          <w:sz w:val="20"/>
          <w:rtl/>
        </w:rPr>
        <w:t xml:space="preserve"> - يشمل الدعم المحاضرات -</w:t>
      </w:r>
      <w:r w:rsidRPr="000A1955">
        <w:rPr>
          <w:rFonts w:hint="cs"/>
          <w:spacing w:val="0"/>
          <w:sz w:val="28"/>
          <w:rtl/>
        </w:rPr>
        <w:t xml:space="preserve"> العروض وحلقات العمل المتصلة بشتى أنواع الفنون. </w:t>
      </w:r>
      <w:r w:rsidRPr="000A1955">
        <w:rPr>
          <w:rFonts w:hint="cs"/>
          <w:b/>
          <w:bCs/>
          <w:i/>
          <w:iCs/>
          <w:spacing w:val="0"/>
          <w:sz w:val="28"/>
          <w:rtl/>
        </w:rPr>
        <w:t>إنشاء منظمة الفنون المجتمع</w:t>
      </w:r>
      <w:r w:rsidR="000A1955" w:rsidRPr="000A1955">
        <w:rPr>
          <w:rFonts w:hint="cs"/>
          <w:spacing w:val="0"/>
          <w:sz w:val="28"/>
          <w:rtl/>
        </w:rPr>
        <w:t xml:space="preserve"> تساعد اللجنة على إنشاء منظمة الفنون المجتمعية في مناطق إعادة التوطين ومن قِبَل الشباب غير الملتحقين بالمدارس. </w:t>
      </w:r>
    </w:p>
  </w:footnote>
  <w:footnote w:id="75">
    <w:p w:rsidR="0012449E" w:rsidRPr="000A1955" w:rsidRDefault="000A1955" w:rsidP="000A1955">
      <w:pPr>
        <w:pStyle w:val="FootnoteText"/>
        <w:tabs>
          <w:tab w:val="num" w:pos="0"/>
        </w:tabs>
        <w:ind w:right="0" w:firstLine="720"/>
        <w:jc w:val="lowKashida"/>
        <w:rPr>
          <w:rFonts w:hint="cs"/>
          <w:spacing w:val="0"/>
          <w:sz w:val="28"/>
          <w:rtl/>
        </w:rPr>
      </w:pPr>
      <w:r w:rsidRPr="000A1955">
        <w:rPr>
          <w:rFonts w:hint="cs"/>
          <w:spacing w:val="0"/>
          <w:sz w:val="28"/>
          <w:rtl/>
        </w:rPr>
        <w:t>(72)</w:t>
      </w:r>
      <w:r w:rsidRPr="000A1955">
        <w:rPr>
          <w:rFonts w:hint="cs"/>
          <w:spacing w:val="0"/>
          <w:sz w:val="28"/>
          <w:rtl/>
        </w:rPr>
        <w:tab/>
      </w:r>
      <w:r w:rsidR="0012449E" w:rsidRPr="000A1955">
        <w:rPr>
          <w:rFonts w:hint="cs"/>
          <w:spacing w:val="0"/>
          <w:sz w:val="28"/>
          <w:rtl/>
        </w:rPr>
        <w:t>يشمل البرنامج جولات تقوم بها داخل الفلبين فرق الأداء الفني المعروفة بدعمٍ من وحدات الحكومة المحلية؛ والدعم المقدم لموسم غير منقطع من فنون الأداء بإشراف وحدات الحكومة المحلية؛ والمساعدة التقنية المقدمة للمتاحف المحلية والمكتبات ودوائر المحفوظات والجمعيات التاريخية؛ والتكفل جزئياً بإصدار منشورات عن تاريخ وثقافة وفنون المحليات، بما يشمل سِيَر شخصيات من الإقليم أصبحت بارزة على الصعيد الوطني؛ والمساعدة المقدمة لتمكين الفرق المحلية من الأداء في احتفالات وطنية مناسبة في منطقة مانيلا الكبرى؛ والمساعدة المقدمة لإنجاز أبحاث علمية والقيام بأعمال الحفريات في المواقع المشمولة في التراث الثقافي.</w:t>
      </w:r>
    </w:p>
  </w:footnote>
  <w:footnote w:id="76">
    <w:p w:rsidR="0012449E" w:rsidRPr="000A1955" w:rsidRDefault="000A1955" w:rsidP="007D60B5">
      <w:pPr>
        <w:pStyle w:val="FootnoteText1"/>
        <w:numPr>
          <w:ilvl w:val="0"/>
          <w:numId w:val="0"/>
        </w:numPr>
        <w:spacing w:before="0" w:after="120" w:line="340" w:lineRule="exact"/>
        <w:ind w:left="-23" w:firstLine="794"/>
        <w:rPr>
          <w:rFonts w:hint="cs"/>
          <w:spacing w:val="0"/>
        </w:rPr>
      </w:pPr>
      <w:r w:rsidRPr="000A1955">
        <w:rPr>
          <w:rFonts w:hint="cs"/>
          <w:spacing w:val="0"/>
          <w:sz w:val="28"/>
          <w:szCs w:val="28"/>
          <w:rtl/>
        </w:rPr>
        <w:t>(7</w:t>
      </w:r>
      <w:r w:rsidR="00D66C66">
        <w:rPr>
          <w:rFonts w:hint="cs"/>
          <w:spacing w:val="0"/>
          <w:sz w:val="28"/>
          <w:szCs w:val="28"/>
          <w:rtl/>
        </w:rPr>
        <w:t>3</w:t>
      </w:r>
      <w:r w:rsidRPr="000A1955">
        <w:rPr>
          <w:rFonts w:hint="cs"/>
          <w:spacing w:val="0"/>
          <w:sz w:val="28"/>
          <w:szCs w:val="28"/>
          <w:rtl/>
        </w:rPr>
        <w:t>)</w:t>
      </w:r>
      <w:r w:rsidRPr="000A1955">
        <w:rPr>
          <w:rFonts w:hint="cs"/>
          <w:spacing w:val="0"/>
          <w:sz w:val="28"/>
          <w:szCs w:val="28"/>
          <w:rtl/>
        </w:rPr>
        <w:tab/>
      </w:r>
      <w:r w:rsidR="0012449E" w:rsidRPr="000A1955">
        <w:rPr>
          <w:rFonts w:hint="cs"/>
          <w:spacing w:val="0"/>
          <w:sz w:val="28"/>
          <w:szCs w:val="28"/>
          <w:rtl/>
        </w:rPr>
        <w:t xml:space="preserve">(أ) </w:t>
      </w:r>
      <w:r w:rsidR="0012449E" w:rsidRPr="000A1955">
        <w:rPr>
          <w:rFonts w:hint="cs"/>
          <w:b/>
          <w:bCs/>
          <w:i/>
          <w:iCs/>
          <w:spacing w:val="0"/>
          <w:sz w:val="28"/>
          <w:szCs w:val="28"/>
          <w:rtl/>
        </w:rPr>
        <w:t>برنامج تحسين المستوى الثقافي للمعلمين</w:t>
      </w:r>
      <w:r w:rsidR="0012449E" w:rsidRPr="000A1955">
        <w:rPr>
          <w:rFonts w:hint="cs"/>
          <w:spacing w:val="0"/>
          <w:sz w:val="28"/>
          <w:szCs w:val="28"/>
          <w:rtl/>
        </w:rPr>
        <w:t xml:space="preserve"> - تدعم اللجنة الوطنية للثقافة والفنون خدمات التدريب الموفرة للمعلمين والمدرسين العاملين في مجال الثقافة والفنون. ويهدف هذا النوع من البرامج إلى مساعدة معاهد تدريب المعلمين، ووزارة التربية، والمنظمات المعنية بالفنون، ومجموعات أخرى على وضع وتوفير برامج التدريب الدائم للمعلمين؛ (ب) </w:t>
      </w:r>
      <w:r w:rsidR="0012449E" w:rsidRPr="000A1955">
        <w:rPr>
          <w:rFonts w:hint="cs"/>
          <w:b/>
          <w:bCs/>
          <w:i/>
          <w:iCs/>
          <w:spacing w:val="0"/>
          <w:sz w:val="28"/>
          <w:szCs w:val="28"/>
          <w:rtl/>
        </w:rPr>
        <w:t>إغناء المكتبات</w:t>
      </w:r>
      <w:r w:rsidR="0012449E" w:rsidRPr="000A1955">
        <w:rPr>
          <w:rFonts w:hint="cs"/>
          <w:spacing w:val="0"/>
          <w:sz w:val="28"/>
          <w:szCs w:val="28"/>
          <w:rtl/>
        </w:rPr>
        <w:t xml:space="preserve"> - يهدف ذلك إلى مساعدة المكتبة الوطنية ووزارة التربية على اقتناء مواد مكتبية ثقافية وفنية من كتب ومجلات وصحف وتسجيلات سمعية - بصرية، تُحفظ في المكتبات العامة ومكتبات المدارس العامة في جميع أرجاء البلد؛ (ج) </w:t>
      </w:r>
      <w:r w:rsidR="0012449E" w:rsidRPr="000A1955">
        <w:rPr>
          <w:rFonts w:hint="cs"/>
          <w:b/>
          <w:bCs/>
          <w:i/>
          <w:iCs/>
          <w:spacing w:val="0"/>
          <w:sz w:val="28"/>
          <w:szCs w:val="28"/>
          <w:rtl/>
        </w:rPr>
        <w:t>إعداد المنهج الدراسي والمواد التدريبية</w:t>
      </w:r>
      <w:r w:rsidR="0012449E" w:rsidRPr="000A1955">
        <w:rPr>
          <w:rFonts w:hint="cs"/>
          <w:spacing w:val="0"/>
          <w:sz w:val="28"/>
          <w:szCs w:val="28"/>
          <w:rtl/>
        </w:rPr>
        <w:t xml:space="preserve"> - يدعم البرنامج مشاريع لتحسين المنهج الدراسي، ولا سيما منهج المدرسة الخاصة للفنون، والدورات التثقيفية على مستوى الجامعات، وما شابهها. وذلك يهدف أيضاً إلى التشجيع على إنتاج المواد السمعية - البصرية والمواد المطبوعة للمساعدة على تعليم المواد المتصلة بالثقافة والفنون وإعداد الدورات المخصصة لها؛ (د) </w:t>
      </w:r>
      <w:r w:rsidR="0012449E" w:rsidRPr="000A1955">
        <w:rPr>
          <w:rFonts w:hint="cs"/>
          <w:b/>
          <w:bCs/>
          <w:i/>
          <w:iCs/>
          <w:spacing w:val="0"/>
          <w:sz w:val="28"/>
          <w:szCs w:val="28"/>
          <w:rtl/>
        </w:rPr>
        <w:t>برنامج تنشئة الجمهور والتوعية</w:t>
      </w:r>
      <w:r>
        <w:rPr>
          <w:rFonts w:hint="cs"/>
          <w:b/>
          <w:bCs/>
          <w:i/>
          <w:iCs/>
          <w:spacing w:val="0"/>
          <w:sz w:val="28"/>
          <w:szCs w:val="28"/>
          <w:rtl/>
        </w:rPr>
        <w:t xml:space="preserve"> </w:t>
      </w:r>
      <w:r w:rsidR="0012449E" w:rsidRPr="000A1955">
        <w:rPr>
          <w:rFonts w:hint="cs"/>
          <w:b/>
          <w:bCs/>
          <w:i/>
          <w:iCs/>
          <w:spacing w:val="0"/>
          <w:sz w:val="28"/>
          <w:szCs w:val="28"/>
          <w:rtl/>
        </w:rPr>
        <w:t>الثقافية</w:t>
      </w:r>
      <w:r w:rsidR="0012449E" w:rsidRPr="000A1955">
        <w:rPr>
          <w:rFonts w:hint="cs"/>
          <w:spacing w:val="0"/>
          <w:sz w:val="28"/>
          <w:szCs w:val="28"/>
          <w:rtl/>
        </w:rPr>
        <w:t xml:space="preserve"> - يهدف البرنامج إلى دعم المشاريع التي ستعزز التوعية وتنمي تذوق الثقافة الفلبينية والفنون لدى الفلبينيين. وقد يشمل ذلك المعارض - المحاضرات، الأداء - الندوات، والحلقات الدراسية/المحاضرات المخصصة لعامة الجماهير؛ (ﻫ) </w:t>
      </w:r>
      <w:r w:rsidR="0012449E" w:rsidRPr="000A1955">
        <w:rPr>
          <w:rFonts w:hint="cs"/>
          <w:b/>
          <w:bCs/>
          <w:i/>
          <w:iCs/>
          <w:spacing w:val="0"/>
          <w:sz w:val="28"/>
          <w:szCs w:val="28"/>
          <w:rtl/>
        </w:rPr>
        <w:t xml:space="preserve">برنامج التربية الوطنية/التدريب للعاملين في مجال الثقافة </w:t>
      </w:r>
      <w:r w:rsidR="0012449E" w:rsidRPr="000A1955">
        <w:rPr>
          <w:rFonts w:hint="cs"/>
          <w:spacing w:val="0"/>
          <w:sz w:val="28"/>
          <w:szCs w:val="28"/>
          <w:rtl/>
        </w:rPr>
        <w:t xml:space="preserve">- وضع هذا البرنامج كرد اللجنة الوطنية للثقافة والفنون على المسؤولية الكبرى الواقعة على عاتقها بترؤس برنامج التربية الثقافية المكثف [الخطة الفلبينية للتربية الثقافية] الموضوع بناء على </w:t>
      </w:r>
      <w:r w:rsidR="007D60B5">
        <w:rPr>
          <w:rFonts w:hint="cs"/>
          <w:spacing w:val="0"/>
          <w:sz w:val="28"/>
          <w:szCs w:val="28"/>
          <w:rtl/>
        </w:rPr>
        <w:t>ال</w:t>
      </w:r>
      <w:r w:rsidR="0012449E" w:rsidRPr="000A1955">
        <w:rPr>
          <w:rFonts w:hint="cs"/>
          <w:spacing w:val="0"/>
          <w:sz w:val="28"/>
          <w:szCs w:val="28"/>
          <w:rtl/>
        </w:rPr>
        <w:t>قانون الجمهوري 9155. ويدعم البرنامج المشاريع التي تغطي أحد المجالين التاليين: التعليم الرسمي، والتعليم غير الرسمي. ويجب تحديد القوى الدافعة الاستراتيجية، والمبادئ التوجيهية للسياسة العامة، والتوجيهات البرنامجية لإرشاد مقدمي الاقتراحات على النحو الواجب؛ (و)</w:t>
      </w:r>
      <w:r w:rsidR="0012449E" w:rsidRPr="000A1955">
        <w:rPr>
          <w:rFonts w:hint="cs"/>
          <w:b/>
          <w:bCs/>
          <w:i/>
          <w:iCs/>
          <w:spacing w:val="0"/>
          <w:sz w:val="28"/>
          <w:szCs w:val="28"/>
          <w:rtl/>
        </w:rPr>
        <w:t xml:space="preserve"> برنامج الأبحاث</w:t>
      </w:r>
      <w:r w:rsidR="0012449E" w:rsidRPr="000A1955">
        <w:rPr>
          <w:rFonts w:hint="cs"/>
          <w:spacing w:val="0"/>
          <w:sz w:val="28"/>
          <w:szCs w:val="28"/>
          <w:rtl/>
        </w:rPr>
        <w:t xml:space="preserve"> - بغية تعزيز برنامج التربية الثقافية تشجع اللجنة الوطنية للثقافة والفنون وتدعم الأبحاث الجامعية في شتى مجالات الثقافة الفلبينية والفنون.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59"/>
    </w:tblGrid>
    <w:tr w:rsidR="0012449E" w:rsidTr="00B33697">
      <w:tblPrEx>
        <w:tblCellMar>
          <w:top w:w="0" w:type="dxa"/>
          <w:bottom w:w="0" w:type="dxa"/>
        </w:tblCellMar>
      </w:tblPrEx>
      <w:tc>
        <w:tcPr>
          <w:tcW w:w="1659" w:type="dxa"/>
          <w:shd w:val="clear" w:color="auto" w:fill="auto"/>
        </w:tcPr>
        <w:p w:rsidR="0012449E" w:rsidRDefault="0012449E" w:rsidP="00B33697">
          <w:pPr>
            <w:pStyle w:val="Header"/>
            <w:bidi w:val="0"/>
          </w:pPr>
          <w:r>
            <w:t>E/C.12/PHL/4</w:t>
          </w:r>
        </w:p>
        <w:p w:rsidR="0012449E" w:rsidRDefault="0012449E" w:rsidP="00B33697">
          <w:pPr>
            <w:pStyle w:val="Header"/>
            <w:bidi w:val="0"/>
          </w:pPr>
          <w:r>
            <w:t xml:space="preserve">Page </w:t>
          </w:r>
          <w:r>
            <w:fldChar w:fldCharType="begin"/>
          </w:r>
          <w:r>
            <w:instrText xml:space="preserve"> PAGE  \* MERGEFORMAT </w:instrText>
          </w:r>
          <w:r>
            <w:fldChar w:fldCharType="separate"/>
          </w:r>
          <w:r w:rsidR="00476B41">
            <w:rPr>
              <w:noProof/>
            </w:rPr>
            <w:t>2</w:t>
          </w:r>
          <w:r>
            <w:fldChar w:fldCharType="end"/>
          </w:r>
        </w:p>
      </w:tc>
    </w:tr>
  </w:tbl>
  <w:p w:rsidR="0012449E" w:rsidRPr="00B33697" w:rsidRDefault="0012449E" w:rsidP="00B336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49E" w:rsidRDefault="0012449E" w:rsidP="00B33697">
    <w:pPr>
      <w:pStyle w:val="Header"/>
      <w:bidi w:val="0"/>
    </w:pPr>
    <w:r>
      <w:t>E/C.12/PHL/4</w:t>
    </w:r>
  </w:p>
  <w:p w:rsidR="0012449E" w:rsidRPr="00B33697" w:rsidRDefault="0012449E" w:rsidP="00B33697">
    <w:pPr>
      <w:pStyle w:val="Header"/>
      <w:bidi w:val="0"/>
    </w:pPr>
    <w:r>
      <w:t xml:space="preserve">Page </w:t>
    </w:r>
    <w:r>
      <w:fldChar w:fldCharType="begin"/>
    </w:r>
    <w:r>
      <w:instrText xml:space="preserve"> PAGE  \* MERGEFORMAT </w:instrText>
    </w:r>
    <w:r>
      <w:fldChar w:fldCharType="separate"/>
    </w:r>
    <w:r w:rsidR="00476B41">
      <w:rPr>
        <w:noProof/>
      </w:rPr>
      <w:t>201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49E" w:rsidRDefault="0012449E">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12449E" w:rsidRDefault="0012449E">
    <w:pPr>
      <w:pBdr>
        <w:bottom w:val="single" w:sz="6" w:space="1" w:color="auto"/>
      </w:pBdr>
      <w:bidi w:val="0"/>
      <w:spacing w:before="0" w:after="0"/>
      <w:rPr>
        <w:rFonts w:cs="Times New Roman"/>
        <w:szCs w:val="22"/>
        <w:lang w:eastAsia="en-US"/>
      </w:rPr>
    </w:pPr>
  </w:p>
  <w:p w:rsidR="0012449E" w:rsidRDefault="0012449E"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12449E" w:rsidRDefault="0012449E">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418823240" r:id="rId2"/>
      </w:pict>
    </w:r>
  </w:p>
  <w:p w:rsidR="0012449E" w:rsidRDefault="0012449E">
    <w:pPr>
      <w:pStyle w:val="Header"/>
      <w:bidi w:val="0"/>
      <w:rPr>
        <w:szCs w:val="22"/>
        <w:lang w:eastAsia="en-US"/>
      </w:rPr>
    </w:pPr>
  </w:p>
  <w:p w:rsidR="0012449E" w:rsidRDefault="0012449E">
    <w:pPr>
      <w:pStyle w:val="Header"/>
      <w:bidi w:val="0"/>
      <w:rPr>
        <w:szCs w:val="22"/>
        <w:lang w:eastAsia="en-US"/>
      </w:rPr>
    </w:pPr>
  </w:p>
  <w:p w:rsidR="0012449E" w:rsidRDefault="0012449E">
    <w:pPr>
      <w:pStyle w:val="Header"/>
      <w:bidi w:val="0"/>
      <w:rPr>
        <w:szCs w:val="22"/>
        <w:lang w:eastAsia="en-US"/>
      </w:rPr>
    </w:pPr>
  </w:p>
  <w:p w:rsidR="0012449E" w:rsidRDefault="0012449E">
    <w:pPr>
      <w:pStyle w:val="Header"/>
      <w:bidi w:val="0"/>
      <w:rPr>
        <w:szCs w:val="22"/>
        <w:lang w:eastAsia="en-US"/>
      </w:rPr>
    </w:pPr>
  </w:p>
  <w:p w:rsidR="0012449E" w:rsidRDefault="0012449E">
    <w:pPr>
      <w:pStyle w:val="Header"/>
      <w:bidi w:val="0"/>
      <w:rPr>
        <w:rtl/>
        <w:lang w:eastAsia="en-US"/>
      </w:rPr>
    </w:pPr>
  </w:p>
  <w:p w:rsidR="0012449E" w:rsidRDefault="0012449E">
    <w:pPr>
      <w:pStyle w:val="Header"/>
      <w:bidi w:val="0"/>
      <w:rPr>
        <w:rtl/>
        <w:lang w:eastAsia="en-US"/>
      </w:rPr>
    </w:pPr>
  </w:p>
  <w:p w:rsidR="0012449E" w:rsidRDefault="0012449E">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71BEECD4"/>
    <w:lvl w:ilvl="0">
      <w:start w:val="1"/>
      <w:numFmt w:val="decimal"/>
      <w:lvlText w:val="%1."/>
      <w:lvlJc w:val="left"/>
      <w:pPr>
        <w:tabs>
          <w:tab w:val="num" w:pos="643"/>
        </w:tabs>
        <w:ind w:left="643" w:right="643" w:hanging="360"/>
      </w:pPr>
    </w:lvl>
  </w:abstractNum>
  <w:abstractNum w:abstractNumId="1">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2">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04280FCE"/>
    <w:multiLevelType w:val="hybridMultilevel"/>
    <w:tmpl w:val="5412D0C4"/>
    <w:lvl w:ilvl="0" w:tplc="66D45D26">
      <w:start w:val="62"/>
      <w:numFmt w:val="decimal"/>
      <w:lvlText w:val="(%1)"/>
      <w:lvlJc w:val="left"/>
      <w:pPr>
        <w:tabs>
          <w:tab w:val="num" w:pos="2415"/>
        </w:tabs>
        <w:ind w:left="2415" w:hanging="435"/>
      </w:pPr>
      <w:rPr>
        <w:rFonts w:cs="Traditional Arabic" w:hint="default"/>
        <w:sz w:val="20"/>
      </w:rPr>
    </w:lvl>
    <w:lvl w:ilvl="1" w:tplc="FBEAEA46">
      <w:start w:val="1"/>
      <w:numFmt w:val="arabicAlpha"/>
      <w:lvlText w:val="(%2)"/>
      <w:lvlJc w:val="left"/>
      <w:pPr>
        <w:tabs>
          <w:tab w:val="num" w:pos="1800"/>
        </w:tabs>
        <w:ind w:left="1800" w:hanging="720"/>
      </w:pPr>
      <w:rPr>
        <w:rFonts w:cs="Traditional Arabic" w:hint="default"/>
        <w:sz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8B11B47"/>
    <w:multiLevelType w:val="multilevel"/>
    <w:tmpl w:val="97284D5E"/>
    <w:lvl w:ilvl="0">
      <w:start w:val="1"/>
      <w:numFmt w:val="none"/>
      <w:lvlRestart w:val="0"/>
      <w:lvlText w:val="(53)"/>
      <w:lvlJc w:val="left"/>
      <w:pPr>
        <w:tabs>
          <w:tab w:val="num" w:pos="3780"/>
        </w:tabs>
        <w:ind w:left="0" w:firstLine="0"/>
      </w:pPr>
      <w:rPr>
        <w:rFonts w:hint="default"/>
        <w:sz w:val="28"/>
        <w:szCs w:val="28"/>
      </w:rPr>
    </w:lvl>
    <w:lvl w:ilvl="1">
      <w:start w:val="40"/>
      <w:numFmt w:val="decimal"/>
      <w:lvlRestart w:val="0"/>
      <w:lvlText w:val="(%2)"/>
      <w:lvlJc w:val="left"/>
      <w:pPr>
        <w:tabs>
          <w:tab w:val="num" w:pos="4860"/>
        </w:tabs>
        <w:ind w:left="1080" w:firstLine="0"/>
      </w:pPr>
      <w:rPr>
        <w:rFonts w:hint="default"/>
        <w:sz w:val="28"/>
        <w:szCs w:val="28"/>
      </w:r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5">
    <w:nsid w:val="15260C92"/>
    <w:multiLevelType w:val="hybridMultilevel"/>
    <w:tmpl w:val="9D7AEC8A"/>
    <w:lvl w:ilvl="0" w:tplc="BEF4362C">
      <w:start w:val="43"/>
      <w:numFmt w:val="decimal"/>
      <w:lvlRestart w:val="0"/>
      <w:lvlText w:val="(%1)"/>
      <w:lvlJc w:val="left"/>
      <w:pPr>
        <w:tabs>
          <w:tab w:val="num" w:pos="4860"/>
        </w:tabs>
        <w:ind w:left="1080" w:firstLine="0"/>
      </w:pPr>
      <w:rPr>
        <w:rFonts w:hint="default"/>
      </w:rPr>
    </w:lvl>
    <w:lvl w:ilvl="1" w:tplc="CE66BDBE">
      <w:start w:val="44"/>
      <w:numFmt w:val="decimal"/>
      <w:lvlRestart w:val="0"/>
      <w:lvlText w:val="(%2)"/>
      <w:lvlJc w:val="left"/>
      <w:pPr>
        <w:tabs>
          <w:tab w:val="num" w:pos="5940"/>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CA77044"/>
    <w:multiLevelType w:val="hybridMultilevel"/>
    <w:tmpl w:val="6052B668"/>
    <w:lvl w:ilvl="0" w:tplc="55EA65DA">
      <w:start w:val="2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F34343D"/>
    <w:multiLevelType w:val="hybridMultilevel"/>
    <w:tmpl w:val="0C7E85F2"/>
    <w:lvl w:ilvl="0" w:tplc="52B8BE8C">
      <w:start w:val="1"/>
      <w:numFmt w:val="none"/>
      <w:lvlRestart w:val="0"/>
      <w:lvlText w:val="(39)"/>
      <w:lvlJc w:val="left"/>
      <w:pPr>
        <w:tabs>
          <w:tab w:val="num" w:pos="0"/>
        </w:tabs>
        <w:ind w:left="0" w:firstLine="0"/>
      </w:pPr>
      <w:rPr>
        <w:rFonts w:cs="Traditional Arabic" w:hint="cs"/>
        <w:szCs w:val="28"/>
      </w:rPr>
    </w:lvl>
    <w:lvl w:ilvl="1" w:tplc="13EC892E">
      <w:start w:val="40"/>
      <w:numFmt w:val="decimal"/>
      <w:lvlRestart w:val="0"/>
      <w:lvlText w:val="(%2)"/>
      <w:lvlJc w:val="left"/>
      <w:pPr>
        <w:tabs>
          <w:tab w:val="num" w:pos="4860"/>
        </w:tabs>
        <w:ind w:left="1080" w:firstLine="0"/>
      </w:pPr>
      <w:rPr>
        <w:rFonts w:hint="default"/>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13348E2"/>
    <w:multiLevelType w:val="hybridMultilevel"/>
    <w:tmpl w:val="7BFE236A"/>
    <w:lvl w:ilvl="0" w:tplc="0CBAA2CE">
      <w:start w:val="1"/>
      <w:numFmt w:val="none"/>
      <w:lvlRestart w:val="0"/>
      <w:pStyle w:val="FootnoteText1"/>
      <w:lvlText w:val="(13)"/>
      <w:lvlJc w:val="left"/>
      <w:pPr>
        <w:tabs>
          <w:tab w:val="num" w:pos="4797"/>
        </w:tabs>
        <w:ind w:left="1017" w:firstLine="0"/>
      </w:pPr>
      <w:rPr>
        <w:rFonts w:hint="default"/>
        <w:sz w:val="28"/>
        <w:szCs w:val="28"/>
      </w:rPr>
    </w:lvl>
    <w:lvl w:ilvl="1" w:tplc="13EC892E">
      <w:start w:val="40"/>
      <w:numFmt w:val="decimal"/>
      <w:lvlRestart w:val="0"/>
      <w:lvlText w:val="(%2)"/>
      <w:lvlJc w:val="left"/>
      <w:pPr>
        <w:tabs>
          <w:tab w:val="num" w:pos="4860"/>
        </w:tabs>
        <w:ind w:left="1080" w:firstLine="0"/>
      </w:pPr>
      <w:rPr>
        <w:rFonts w:hint="default"/>
        <w:sz w:val="28"/>
        <w:szCs w:val="28"/>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2E9963F3"/>
    <w:multiLevelType w:val="multilevel"/>
    <w:tmpl w:val="F3663926"/>
    <w:lvl w:ilvl="0">
      <w:start w:val="1"/>
      <w:numFmt w:val="none"/>
      <w:lvlRestart w:val="0"/>
      <w:lvlText w:val="(55)"/>
      <w:lvlJc w:val="left"/>
      <w:pPr>
        <w:tabs>
          <w:tab w:val="num" w:pos="4797"/>
        </w:tabs>
        <w:ind w:left="1017" w:firstLine="0"/>
      </w:pPr>
      <w:rPr>
        <w:rFonts w:hint="default"/>
        <w:sz w:val="28"/>
        <w:szCs w:val="28"/>
      </w:rPr>
    </w:lvl>
    <w:lvl w:ilvl="1">
      <w:start w:val="40"/>
      <w:numFmt w:val="decimal"/>
      <w:lvlRestart w:val="0"/>
      <w:lvlText w:val="(%2)"/>
      <w:lvlJc w:val="left"/>
      <w:pPr>
        <w:tabs>
          <w:tab w:val="num" w:pos="4860"/>
        </w:tabs>
        <w:ind w:left="1080" w:firstLine="0"/>
      </w:pPr>
      <w:rPr>
        <w:rFonts w:hint="default"/>
        <w:sz w:val="28"/>
        <w:szCs w:val="28"/>
      </w:r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0">
    <w:nsid w:val="308C216A"/>
    <w:multiLevelType w:val="multilevel"/>
    <w:tmpl w:val="C0D2B344"/>
    <w:lvl w:ilvl="0">
      <w:start w:val="1"/>
      <w:numFmt w:val="none"/>
      <w:lvlText w:val="(71)"/>
      <w:lvlJc w:val="left"/>
      <w:pPr>
        <w:tabs>
          <w:tab w:val="num" w:pos="0"/>
        </w:tabs>
        <w:ind w:left="0" w:firstLine="0"/>
      </w:pPr>
      <w:rPr>
        <w:rFonts w:hint="default"/>
      </w:rPr>
    </w:lvl>
    <w:lvl w:ilvl="1">
      <w:start w:val="1"/>
      <w:numFmt w:val="none"/>
      <w:lvlText w:val="(71)"/>
      <w:lvlJc w:val="left"/>
      <w:pPr>
        <w:tabs>
          <w:tab w:val="num" w:pos="0"/>
        </w:tabs>
        <w:ind w:left="0" w:firstLine="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21F1BD0"/>
    <w:multiLevelType w:val="hybridMultilevel"/>
    <w:tmpl w:val="9C364FB6"/>
    <w:lvl w:ilvl="0" w:tplc="AAE23D8A">
      <w:start w:val="1"/>
      <w:numFmt w:val="none"/>
      <w:lvlText w:val="(71)"/>
      <w:lvlJc w:val="left"/>
      <w:pPr>
        <w:tabs>
          <w:tab w:val="num" w:pos="0"/>
        </w:tabs>
        <w:ind w:left="0" w:firstLine="0"/>
      </w:pPr>
      <w:rPr>
        <w:rFonts w:hint="default"/>
      </w:rPr>
    </w:lvl>
    <w:lvl w:ilvl="1" w:tplc="74126668">
      <w:start w:val="1"/>
      <w:numFmt w:val="none"/>
      <w:lvlText w:val="(71)"/>
      <w:lvlJc w:val="left"/>
      <w:pPr>
        <w:tabs>
          <w:tab w:val="num" w:pos="0"/>
        </w:tabs>
        <w:ind w:left="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3655D9C"/>
    <w:multiLevelType w:val="hybridMultilevel"/>
    <w:tmpl w:val="C9DCA460"/>
    <w:lvl w:ilvl="0" w:tplc="D7E2A67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3">
    <w:nsid w:val="39105312"/>
    <w:multiLevelType w:val="multilevel"/>
    <w:tmpl w:val="4FBC6A14"/>
    <w:lvl w:ilvl="0">
      <w:start w:val="1"/>
      <w:numFmt w:val="none"/>
      <w:lvlText w:val="(7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94C6AF4"/>
    <w:multiLevelType w:val="hybridMultilevel"/>
    <w:tmpl w:val="B4F25B64"/>
    <w:lvl w:ilvl="0">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5">
    <w:nsid w:val="3CED7EB3"/>
    <w:multiLevelType w:val="multilevel"/>
    <w:tmpl w:val="577A6934"/>
    <w:lvl w:ilvl="0">
      <w:start w:val="1"/>
      <w:numFmt w:val="none"/>
      <w:lvlRestart w:val="0"/>
      <w:lvlText w:val="(56)"/>
      <w:lvlJc w:val="left"/>
      <w:pPr>
        <w:tabs>
          <w:tab w:val="num" w:pos="3780"/>
        </w:tabs>
        <w:ind w:left="0" w:firstLine="0"/>
      </w:pPr>
      <w:rPr>
        <w:rFonts w:hint="default"/>
        <w:sz w:val="28"/>
        <w:szCs w:val="28"/>
      </w:rPr>
    </w:lvl>
    <w:lvl w:ilvl="1">
      <w:start w:val="40"/>
      <w:numFmt w:val="decimal"/>
      <w:lvlRestart w:val="0"/>
      <w:lvlText w:val="(%2)"/>
      <w:lvlJc w:val="left"/>
      <w:pPr>
        <w:tabs>
          <w:tab w:val="num" w:pos="4860"/>
        </w:tabs>
        <w:ind w:left="1080" w:firstLine="0"/>
      </w:pPr>
      <w:rPr>
        <w:rFonts w:hint="default"/>
        <w:sz w:val="28"/>
        <w:szCs w:val="28"/>
      </w:r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6">
    <w:nsid w:val="3D761D1E"/>
    <w:multiLevelType w:val="multilevel"/>
    <w:tmpl w:val="339E7C4C"/>
    <w:lvl w:ilvl="0">
      <w:start w:val="1"/>
      <w:numFmt w:val="none"/>
      <w:lvlRestart w:val="0"/>
      <w:lvlText w:val="(55)"/>
      <w:lvlJc w:val="left"/>
      <w:pPr>
        <w:tabs>
          <w:tab w:val="num" w:pos="3780"/>
        </w:tabs>
        <w:ind w:left="0" w:firstLine="0"/>
      </w:pPr>
      <w:rPr>
        <w:rFonts w:hint="default"/>
        <w:sz w:val="28"/>
        <w:szCs w:val="28"/>
      </w:rPr>
    </w:lvl>
    <w:lvl w:ilvl="1">
      <w:start w:val="40"/>
      <w:numFmt w:val="decimal"/>
      <w:lvlRestart w:val="0"/>
      <w:lvlText w:val="(%2)"/>
      <w:lvlJc w:val="left"/>
      <w:pPr>
        <w:tabs>
          <w:tab w:val="num" w:pos="4860"/>
        </w:tabs>
        <w:ind w:left="1080" w:firstLine="0"/>
      </w:pPr>
      <w:rPr>
        <w:rFonts w:hint="default"/>
        <w:sz w:val="28"/>
        <w:szCs w:val="28"/>
      </w:r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7">
    <w:nsid w:val="3DEF3F8B"/>
    <w:multiLevelType w:val="hybridMultilevel"/>
    <w:tmpl w:val="A072E08C"/>
    <w:lvl w:ilvl="0">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8">
    <w:nsid w:val="3F1E1156"/>
    <w:multiLevelType w:val="hybridMultilevel"/>
    <w:tmpl w:val="8632BE1C"/>
    <w:lvl w:ilvl="0">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9">
    <w:nsid w:val="40B06C04"/>
    <w:multiLevelType w:val="hybridMultilevel"/>
    <w:tmpl w:val="A27051CA"/>
    <w:lvl w:ilvl="0" w:tplc="BCF0B69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4FDD0EEA"/>
    <w:multiLevelType w:val="multilevel"/>
    <w:tmpl w:val="9992DDB2"/>
    <w:lvl w:ilvl="0">
      <w:start w:val="46"/>
      <w:numFmt w:val="decimal"/>
      <w:lvlRestart w:val="0"/>
      <w:lvlText w:val="(%1)"/>
      <w:lvlJc w:val="left"/>
      <w:pPr>
        <w:tabs>
          <w:tab w:val="num" w:pos="0"/>
        </w:tabs>
        <w:ind w:left="0" w:firstLine="0"/>
      </w:pPr>
      <w:rPr>
        <w:rFonts w:ascii="Times New Roman" w:hAnsi="Times New Roman" w:cs="Traditional Arabic" w:hint="default"/>
        <w:b w:val="0"/>
        <w:bCs w:val="0"/>
        <w:caps w:val="0"/>
        <w:strike w:val="0"/>
        <w:dstrike w:val="0"/>
        <w:outline w:val="0"/>
        <w:shadow w:val="0"/>
        <w:emboss w:val="0"/>
        <w:imprint w:val="0"/>
        <w:vanish w:val="0"/>
        <w:sz w:val="20"/>
        <w:szCs w:val="28"/>
        <w:vertAlign w:val="baseline"/>
      </w:rPr>
    </w:lvl>
    <w:lvl w:ilvl="1">
      <w:start w:val="51"/>
      <w:numFmt w:val="decimal"/>
      <w:lvlRestart w:val="0"/>
      <w:lvlText w:val="(%2)"/>
      <w:lvlJc w:val="left"/>
      <w:pPr>
        <w:tabs>
          <w:tab w:val="num" w:pos="7740"/>
        </w:tabs>
        <w:ind w:left="1800" w:firstLine="0"/>
      </w:pPr>
      <w:rPr>
        <w:rFonts w:hint="default"/>
        <w:b w:val="0"/>
        <w:bCs w:val="0"/>
        <w:caps w:val="0"/>
        <w:strike w:val="0"/>
        <w:dstrike w:val="0"/>
        <w:outline w:val="0"/>
        <w:shadow w:val="0"/>
        <w:emboss w:val="0"/>
        <w:imprint w:val="0"/>
        <w:vanish w:val="0"/>
        <w:sz w:val="20"/>
        <w:szCs w:val="28"/>
        <w:vertAlign w:val="baseline"/>
      </w:rPr>
    </w:lvl>
    <w:lvl w:ilvl="2">
      <w:start w:val="52"/>
      <w:numFmt w:val="decimal"/>
      <w:lvlRestart w:val="0"/>
      <w:lvlText w:val="(%3)"/>
      <w:lvlJc w:val="left"/>
      <w:pPr>
        <w:tabs>
          <w:tab w:val="num" w:pos="10440"/>
        </w:tabs>
        <w:ind w:left="2700" w:firstLine="0"/>
      </w:pPr>
      <w:rPr>
        <w:rFonts w:hint="default"/>
        <w:b w:val="0"/>
        <w:bCs w:val="0"/>
        <w:caps w:val="0"/>
        <w:strike w:val="0"/>
        <w:dstrike w:val="0"/>
        <w:outline w:val="0"/>
        <w:shadow w:val="0"/>
        <w:emboss w:val="0"/>
        <w:imprint w:val="0"/>
        <w:vanish w:val="0"/>
        <w:sz w:val="20"/>
        <w:szCs w:val="28"/>
        <w:vertAlign w:val="baseline"/>
      </w:rPr>
    </w:lvl>
    <w:lvl w:ilvl="3">
      <w:start w:val="52"/>
      <w:numFmt w:val="decimal"/>
      <w:lvlRestart w:val="0"/>
      <w:lvlText w:val="(%4)"/>
      <w:lvlJc w:val="left"/>
      <w:pPr>
        <w:tabs>
          <w:tab w:val="num" w:pos="13680"/>
        </w:tabs>
        <w:ind w:left="3240" w:firstLine="0"/>
      </w:pPr>
      <w:rPr>
        <w:rFonts w:hint="default"/>
        <w:b w:val="0"/>
        <w:bCs w:val="0"/>
        <w:caps w:val="0"/>
        <w:strike w:val="0"/>
        <w:dstrike w:val="0"/>
        <w:outline w:val="0"/>
        <w:shadow w:val="0"/>
        <w:emboss w:val="0"/>
        <w:imprint w:val="0"/>
        <w:vanish w:val="0"/>
        <w:sz w:val="20"/>
        <w:szCs w:val="28"/>
        <w:vertAlign w:val="baseline"/>
      </w:r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1">
    <w:nsid w:val="59D80086"/>
    <w:multiLevelType w:val="hybridMultilevel"/>
    <w:tmpl w:val="608C4A4A"/>
    <w:lvl w:ilvl="0" w:tplc="527CFA7C">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
    <w:nsid w:val="5D443EEE"/>
    <w:multiLevelType w:val="hybridMultilevel"/>
    <w:tmpl w:val="A3568234"/>
    <w:lvl w:ilvl="0">
      <w:start w:val="46"/>
      <w:numFmt w:val="decimal"/>
      <w:lvlRestart w:val="0"/>
      <w:lvlText w:val="(%1)"/>
      <w:lvlJc w:val="left"/>
      <w:pPr>
        <w:tabs>
          <w:tab w:val="num" w:pos="0"/>
        </w:tabs>
        <w:ind w:left="0" w:firstLine="0"/>
      </w:pPr>
      <w:rPr>
        <w:rFonts w:ascii="Times New Roman" w:hAnsi="Times New Roman" w:cs="Traditional Arabic" w:hint="default"/>
        <w:b w:val="0"/>
        <w:bCs w:val="0"/>
        <w:caps w:val="0"/>
        <w:strike w:val="0"/>
        <w:dstrike w:val="0"/>
        <w:outline w:val="0"/>
        <w:shadow w:val="0"/>
        <w:emboss w:val="0"/>
        <w:imprint w:val="0"/>
        <w:vanish w:val="0"/>
        <w:sz w:val="20"/>
        <w:szCs w:val="28"/>
        <w:vertAlign w:val="baseline"/>
      </w:rPr>
    </w:lvl>
    <w:lvl w:ilvl="1">
      <w:start w:val="51"/>
      <w:numFmt w:val="decimal"/>
      <w:lvlRestart w:val="0"/>
      <w:lvlText w:val="(%2)"/>
      <w:lvlJc w:val="left"/>
      <w:pPr>
        <w:tabs>
          <w:tab w:val="num" w:pos="7740"/>
        </w:tabs>
        <w:ind w:left="1800" w:firstLine="0"/>
      </w:pPr>
      <w:rPr>
        <w:rFonts w:hint="default"/>
        <w:b w:val="0"/>
        <w:bCs w:val="0"/>
        <w:caps w:val="0"/>
        <w:strike w:val="0"/>
        <w:dstrike w:val="0"/>
        <w:outline w:val="0"/>
        <w:shadow w:val="0"/>
        <w:emboss w:val="0"/>
        <w:imprint w:val="0"/>
        <w:vanish w:val="0"/>
        <w:sz w:val="20"/>
        <w:szCs w:val="28"/>
        <w:vertAlign w:val="baseline"/>
      </w:rPr>
    </w:lvl>
    <w:lvl w:ilvl="2">
      <w:start w:val="52"/>
      <w:numFmt w:val="decimal"/>
      <w:lvlRestart w:val="0"/>
      <w:lvlText w:val="(%3)"/>
      <w:lvlJc w:val="left"/>
      <w:pPr>
        <w:tabs>
          <w:tab w:val="num" w:pos="10440"/>
        </w:tabs>
        <w:ind w:left="2700" w:firstLine="0"/>
      </w:pPr>
      <w:rPr>
        <w:rFonts w:hint="default"/>
        <w:b w:val="0"/>
        <w:bCs w:val="0"/>
        <w:caps w:val="0"/>
        <w:strike w:val="0"/>
        <w:dstrike w:val="0"/>
        <w:outline w:val="0"/>
        <w:shadow w:val="0"/>
        <w:emboss w:val="0"/>
        <w:imprint w:val="0"/>
        <w:vanish w:val="0"/>
        <w:sz w:val="20"/>
        <w:szCs w:val="28"/>
        <w:vertAlign w:val="baseline"/>
      </w:rPr>
    </w:lvl>
    <w:lvl w:ilvl="3">
      <w:start w:val="54"/>
      <w:numFmt w:val="decimal"/>
      <w:lvlRestart w:val="0"/>
      <w:lvlText w:val="(%4)"/>
      <w:lvlJc w:val="left"/>
      <w:pPr>
        <w:tabs>
          <w:tab w:val="num" w:pos="13680"/>
        </w:tabs>
        <w:ind w:left="3240" w:firstLine="0"/>
      </w:pPr>
      <w:rPr>
        <w:rFonts w:hint="default"/>
        <w:b w:val="0"/>
        <w:bCs w:val="0"/>
        <w:caps w:val="0"/>
        <w:strike w:val="0"/>
        <w:dstrike w:val="0"/>
        <w:outline w:val="0"/>
        <w:shadow w:val="0"/>
        <w:emboss w:val="0"/>
        <w:imprint w:val="0"/>
        <w:vanish w:val="0"/>
        <w:sz w:val="20"/>
        <w:szCs w:val="28"/>
        <w:vertAlign w:val="baseline"/>
      </w:r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3">
    <w:nsid w:val="67516742"/>
    <w:multiLevelType w:val="hybridMultilevel"/>
    <w:tmpl w:val="FD88EA58"/>
    <w:lvl w:ilvl="0" w:tplc="6CAC5C48">
      <w:start w:val="45"/>
      <w:numFmt w:val="decimal"/>
      <w:lvlRestart w:val="0"/>
      <w:lvlText w:val="(%1)"/>
      <w:lvlJc w:val="left"/>
      <w:pPr>
        <w:tabs>
          <w:tab w:val="num" w:pos="0"/>
        </w:tabs>
        <w:ind w:left="-720" w:firstLine="720"/>
      </w:pPr>
      <w:rPr>
        <w:rFonts w:hint="default"/>
      </w:rPr>
    </w:lvl>
    <w:lvl w:ilvl="1" w:tplc="04010019">
      <w:start w:val="54"/>
      <w:numFmt w:val="decimal"/>
      <w:lvlRestart w:val="0"/>
      <w:lvlText w:val="(%2)"/>
      <w:lvlJc w:val="left"/>
      <w:pPr>
        <w:tabs>
          <w:tab w:val="num" w:pos="14760"/>
        </w:tabs>
        <w:ind w:left="1080" w:firstLine="0"/>
      </w:pPr>
      <w:rPr>
        <w:rFonts w:hint="default"/>
      </w:r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24">
    <w:nsid w:val="722B1E6A"/>
    <w:multiLevelType w:val="hybridMultilevel"/>
    <w:tmpl w:val="CB2041E6"/>
    <w:lvl w:ilvl="0" w:tplc="F23A51F6">
      <w:start w:val="1"/>
      <w:numFmt w:val="bullet"/>
      <w:lvlText w:val=""/>
      <w:lvlJc w:val="left"/>
      <w:pPr>
        <w:tabs>
          <w:tab w:val="num" w:pos="1440"/>
        </w:tabs>
        <w:ind w:left="1440" w:hanging="360"/>
      </w:pPr>
      <w:rPr>
        <w:rFonts w:ascii="Symbol" w:hAnsi="Symbol" w:hint="default"/>
      </w:rPr>
    </w:lvl>
    <w:lvl w:ilvl="1" w:tplc="88AA7E70" w:tentative="1">
      <w:start w:val="1"/>
      <w:numFmt w:val="bullet"/>
      <w:lvlText w:val="o"/>
      <w:lvlJc w:val="left"/>
      <w:pPr>
        <w:tabs>
          <w:tab w:val="num" w:pos="2160"/>
        </w:tabs>
        <w:ind w:left="2160" w:hanging="360"/>
      </w:pPr>
      <w:rPr>
        <w:rFonts w:ascii="Courier New" w:hAnsi="Courier New" w:cs="Courier New" w:hint="default"/>
      </w:rPr>
    </w:lvl>
    <w:lvl w:ilvl="2" w:tplc="89BA4E3C" w:tentative="1">
      <w:start w:val="1"/>
      <w:numFmt w:val="bullet"/>
      <w:lvlText w:val=""/>
      <w:lvlJc w:val="left"/>
      <w:pPr>
        <w:tabs>
          <w:tab w:val="num" w:pos="2880"/>
        </w:tabs>
        <w:ind w:left="2880" w:hanging="360"/>
      </w:pPr>
      <w:rPr>
        <w:rFonts w:ascii="Wingdings" w:hAnsi="Wingdings" w:hint="default"/>
      </w:rPr>
    </w:lvl>
    <w:lvl w:ilvl="3" w:tplc="A4CC95F0" w:tentative="1">
      <w:start w:val="1"/>
      <w:numFmt w:val="bullet"/>
      <w:lvlText w:val=""/>
      <w:lvlJc w:val="left"/>
      <w:pPr>
        <w:tabs>
          <w:tab w:val="num" w:pos="3600"/>
        </w:tabs>
        <w:ind w:left="3600" w:hanging="360"/>
      </w:pPr>
      <w:rPr>
        <w:rFonts w:ascii="Symbol" w:hAnsi="Symbol" w:hint="default"/>
      </w:rPr>
    </w:lvl>
    <w:lvl w:ilvl="4" w:tplc="04090019" w:tentative="1">
      <w:start w:val="1"/>
      <w:numFmt w:val="bullet"/>
      <w:lvlText w:val="o"/>
      <w:lvlJc w:val="left"/>
      <w:pPr>
        <w:tabs>
          <w:tab w:val="num" w:pos="4320"/>
        </w:tabs>
        <w:ind w:left="4320" w:hanging="360"/>
      </w:pPr>
      <w:rPr>
        <w:rFonts w:ascii="Courier New" w:hAnsi="Courier New" w:cs="Courier New" w:hint="default"/>
      </w:rPr>
    </w:lvl>
    <w:lvl w:ilvl="5" w:tplc="0409001B" w:tentative="1">
      <w:start w:val="1"/>
      <w:numFmt w:val="bullet"/>
      <w:lvlText w:val=""/>
      <w:lvlJc w:val="left"/>
      <w:pPr>
        <w:tabs>
          <w:tab w:val="num" w:pos="5040"/>
        </w:tabs>
        <w:ind w:left="5040" w:hanging="360"/>
      </w:pPr>
      <w:rPr>
        <w:rFonts w:ascii="Wingdings" w:hAnsi="Wingdings" w:hint="default"/>
      </w:rPr>
    </w:lvl>
    <w:lvl w:ilvl="6" w:tplc="0409000F" w:tentative="1">
      <w:start w:val="1"/>
      <w:numFmt w:val="bullet"/>
      <w:lvlText w:val=""/>
      <w:lvlJc w:val="left"/>
      <w:pPr>
        <w:tabs>
          <w:tab w:val="num" w:pos="5760"/>
        </w:tabs>
        <w:ind w:left="5760" w:hanging="360"/>
      </w:pPr>
      <w:rPr>
        <w:rFonts w:ascii="Symbol" w:hAnsi="Symbol" w:hint="default"/>
      </w:rPr>
    </w:lvl>
    <w:lvl w:ilvl="7" w:tplc="04090019" w:tentative="1">
      <w:start w:val="1"/>
      <w:numFmt w:val="bullet"/>
      <w:lvlText w:val="o"/>
      <w:lvlJc w:val="left"/>
      <w:pPr>
        <w:tabs>
          <w:tab w:val="num" w:pos="6480"/>
        </w:tabs>
        <w:ind w:left="6480" w:hanging="360"/>
      </w:pPr>
      <w:rPr>
        <w:rFonts w:ascii="Courier New" w:hAnsi="Courier New" w:cs="Courier New" w:hint="default"/>
      </w:rPr>
    </w:lvl>
    <w:lvl w:ilvl="8" w:tplc="0409001B" w:tentative="1">
      <w:start w:val="1"/>
      <w:numFmt w:val="bullet"/>
      <w:lvlText w:val=""/>
      <w:lvlJc w:val="left"/>
      <w:pPr>
        <w:tabs>
          <w:tab w:val="num" w:pos="7200"/>
        </w:tabs>
        <w:ind w:left="7200" w:hanging="360"/>
      </w:pPr>
      <w:rPr>
        <w:rFonts w:ascii="Wingdings" w:hAnsi="Wingdings" w:hint="default"/>
      </w:rPr>
    </w:lvl>
  </w:abstractNum>
  <w:num w:numId="1">
    <w:abstractNumId w:val="8"/>
  </w:num>
  <w:num w:numId="2">
    <w:abstractNumId w:val="2"/>
  </w:num>
  <w:num w:numId="3">
    <w:abstractNumId w:val="19"/>
  </w:num>
  <w:num w:numId="4">
    <w:abstractNumId w:val="17"/>
  </w:num>
  <w:num w:numId="5">
    <w:abstractNumId w:val="14"/>
  </w:num>
  <w:num w:numId="6">
    <w:abstractNumId w:val="1"/>
  </w:num>
  <w:num w:numId="7">
    <w:abstractNumId w:val="12"/>
  </w:num>
  <w:num w:numId="8">
    <w:abstractNumId w:val="18"/>
  </w:num>
  <w:num w:numId="9">
    <w:abstractNumId w:val="21"/>
  </w:num>
  <w:num w:numId="10">
    <w:abstractNumId w:val="8"/>
    <w:lvlOverride w:ilvl="0">
      <w:startOverride w:val="18"/>
    </w:lvlOverride>
  </w:num>
  <w:num w:numId="11">
    <w:abstractNumId w:val="6"/>
  </w:num>
  <w:num w:numId="12">
    <w:abstractNumId w:val="8"/>
    <w:lvlOverride w:ilvl="0">
      <w:startOverride w:val="38"/>
    </w:lvlOverride>
  </w:num>
  <w:num w:numId="13">
    <w:abstractNumId w:val="7"/>
  </w:num>
  <w:num w:numId="14">
    <w:abstractNumId w:val="23"/>
  </w:num>
  <w:num w:numId="15">
    <w:abstractNumId w:val="24"/>
  </w:num>
  <w:num w:numId="16">
    <w:abstractNumId w:val="22"/>
  </w:num>
  <w:num w:numId="17">
    <w:abstractNumId w:val="5"/>
  </w:num>
  <w:num w:numId="18">
    <w:abstractNumId w:val="20"/>
  </w:num>
  <w:num w:numId="19">
    <w:abstractNumId w:val="0"/>
  </w:num>
  <w:num w:numId="20">
    <w:abstractNumId w:val="4"/>
  </w:num>
  <w:num w:numId="21">
    <w:abstractNumId w:val="16"/>
  </w:num>
  <w:num w:numId="22">
    <w:abstractNumId w:val="15"/>
  </w:num>
  <w:num w:numId="23">
    <w:abstractNumId w:val="3"/>
  </w:num>
  <w:num w:numId="24">
    <w:abstractNumId w:val="11"/>
  </w:num>
  <w:num w:numId="25">
    <w:abstractNumId w:val="13"/>
  </w:num>
  <w:num w:numId="26">
    <w:abstractNumId w:val="10"/>
  </w:num>
  <w:num w:numId="27">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ar-SA" w:vendorID="4" w:dllVersion="512"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numStart w:val="40"/>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5D5A"/>
    <w:rsid w:val="000111F1"/>
    <w:rsid w:val="000171A4"/>
    <w:rsid w:val="00062AF1"/>
    <w:rsid w:val="0007316E"/>
    <w:rsid w:val="00077AB9"/>
    <w:rsid w:val="000A1955"/>
    <w:rsid w:val="000A71DA"/>
    <w:rsid w:val="000B661C"/>
    <w:rsid w:val="000C1D88"/>
    <w:rsid w:val="000C4D93"/>
    <w:rsid w:val="000C5677"/>
    <w:rsid w:val="000D4CCE"/>
    <w:rsid w:val="001101FA"/>
    <w:rsid w:val="0011715B"/>
    <w:rsid w:val="001177BB"/>
    <w:rsid w:val="001215DA"/>
    <w:rsid w:val="00123E48"/>
    <w:rsid w:val="0012449E"/>
    <w:rsid w:val="00124E91"/>
    <w:rsid w:val="0013555B"/>
    <w:rsid w:val="00136AE8"/>
    <w:rsid w:val="00157296"/>
    <w:rsid w:val="0017283A"/>
    <w:rsid w:val="001915BC"/>
    <w:rsid w:val="00191663"/>
    <w:rsid w:val="001A7C35"/>
    <w:rsid w:val="001C0A12"/>
    <w:rsid w:val="001D50D8"/>
    <w:rsid w:val="001F3B34"/>
    <w:rsid w:val="001F76A1"/>
    <w:rsid w:val="002158F7"/>
    <w:rsid w:val="0023205C"/>
    <w:rsid w:val="00236AAD"/>
    <w:rsid w:val="00252E30"/>
    <w:rsid w:val="00253BD1"/>
    <w:rsid w:val="00276159"/>
    <w:rsid w:val="002A563A"/>
    <w:rsid w:val="002C05A0"/>
    <w:rsid w:val="002C6D9D"/>
    <w:rsid w:val="002D1295"/>
    <w:rsid w:val="002F3FF5"/>
    <w:rsid w:val="002F5DD5"/>
    <w:rsid w:val="003077ED"/>
    <w:rsid w:val="00326234"/>
    <w:rsid w:val="00355702"/>
    <w:rsid w:val="00362F79"/>
    <w:rsid w:val="00373D15"/>
    <w:rsid w:val="0037466B"/>
    <w:rsid w:val="00381592"/>
    <w:rsid w:val="00396FEA"/>
    <w:rsid w:val="003A1A9F"/>
    <w:rsid w:val="003C7E65"/>
    <w:rsid w:val="003D51D3"/>
    <w:rsid w:val="003D6106"/>
    <w:rsid w:val="004012F0"/>
    <w:rsid w:val="00413BDA"/>
    <w:rsid w:val="0041618F"/>
    <w:rsid w:val="00427937"/>
    <w:rsid w:val="00442A14"/>
    <w:rsid w:val="00444C3C"/>
    <w:rsid w:val="00445983"/>
    <w:rsid w:val="00451033"/>
    <w:rsid w:val="00476B41"/>
    <w:rsid w:val="004F6B55"/>
    <w:rsid w:val="0050684D"/>
    <w:rsid w:val="005111D6"/>
    <w:rsid w:val="00522344"/>
    <w:rsid w:val="005952CF"/>
    <w:rsid w:val="005B3879"/>
    <w:rsid w:val="005B428D"/>
    <w:rsid w:val="005C7825"/>
    <w:rsid w:val="005D36F6"/>
    <w:rsid w:val="005D4437"/>
    <w:rsid w:val="005D4494"/>
    <w:rsid w:val="005E5E4B"/>
    <w:rsid w:val="005E5E8A"/>
    <w:rsid w:val="005F51BD"/>
    <w:rsid w:val="006035C7"/>
    <w:rsid w:val="00616B43"/>
    <w:rsid w:val="00625A65"/>
    <w:rsid w:val="006643DD"/>
    <w:rsid w:val="00665D5A"/>
    <w:rsid w:val="00676A9D"/>
    <w:rsid w:val="006A477F"/>
    <w:rsid w:val="006B374E"/>
    <w:rsid w:val="006E22A1"/>
    <w:rsid w:val="00711724"/>
    <w:rsid w:val="00775E64"/>
    <w:rsid w:val="00777B17"/>
    <w:rsid w:val="007B28C2"/>
    <w:rsid w:val="007B3AC4"/>
    <w:rsid w:val="007C72B7"/>
    <w:rsid w:val="007D60B5"/>
    <w:rsid w:val="007D624C"/>
    <w:rsid w:val="007E7F3A"/>
    <w:rsid w:val="007F716E"/>
    <w:rsid w:val="00810840"/>
    <w:rsid w:val="00826A89"/>
    <w:rsid w:val="008335E0"/>
    <w:rsid w:val="008A5492"/>
    <w:rsid w:val="008E5C95"/>
    <w:rsid w:val="008F5A47"/>
    <w:rsid w:val="0091087A"/>
    <w:rsid w:val="00943BAB"/>
    <w:rsid w:val="009644B3"/>
    <w:rsid w:val="009712C8"/>
    <w:rsid w:val="009824CE"/>
    <w:rsid w:val="009A294C"/>
    <w:rsid w:val="009C35CC"/>
    <w:rsid w:val="00A22296"/>
    <w:rsid w:val="00A24EFB"/>
    <w:rsid w:val="00A37052"/>
    <w:rsid w:val="00A46917"/>
    <w:rsid w:val="00A518DF"/>
    <w:rsid w:val="00A5369C"/>
    <w:rsid w:val="00A55565"/>
    <w:rsid w:val="00A572D1"/>
    <w:rsid w:val="00A61351"/>
    <w:rsid w:val="00A840D2"/>
    <w:rsid w:val="00A91E81"/>
    <w:rsid w:val="00A969D5"/>
    <w:rsid w:val="00AA09B2"/>
    <w:rsid w:val="00AA0A8F"/>
    <w:rsid w:val="00AB47C8"/>
    <w:rsid w:val="00AB5F6B"/>
    <w:rsid w:val="00AF10DB"/>
    <w:rsid w:val="00AF25DB"/>
    <w:rsid w:val="00B1290A"/>
    <w:rsid w:val="00B33697"/>
    <w:rsid w:val="00B354FF"/>
    <w:rsid w:val="00B515DF"/>
    <w:rsid w:val="00B679C4"/>
    <w:rsid w:val="00B90F79"/>
    <w:rsid w:val="00B9207F"/>
    <w:rsid w:val="00B92952"/>
    <w:rsid w:val="00B953CB"/>
    <w:rsid w:val="00BC0FDF"/>
    <w:rsid w:val="00BC1B82"/>
    <w:rsid w:val="00BE177C"/>
    <w:rsid w:val="00BF4B88"/>
    <w:rsid w:val="00BF5C85"/>
    <w:rsid w:val="00C26117"/>
    <w:rsid w:val="00C33E90"/>
    <w:rsid w:val="00C44E9E"/>
    <w:rsid w:val="00C6164E"/>
    <w:rsid w:val="00C70606"/>
    <w:rsid w:val="00C76EE9"/>
    <w:rsid w:val="00CA38E8"/>
    <w:rsid w:val="00CA4CB2"/>
    <w:rsid w:val="00CB2BE9"/>
    <w:rsid w:val="00CB61BA"/>
    <w:rsid w:val="00CC05BB"/>
    <w:rsid w:val="00CD0AC1"/>
    <w:rsid w:val="00CD0B4A"/>
    <w:rsid w:val="00CE02BB"/>
    <w:rsid w:val="00CE5BA2"/>
    <w:rsid w:val="00CF00CF"/>
    <w:rsid w:val="00D326D6"/>
    <w:rsid w:val="00D42C5E"/>
    <w:rsid w:val="00D54BA7"/>
    <w:rsid w:val="00D66C66"/>
    <w:rsid w:val="00D878C9"/>
    <w:rsid w:val="00DB2A56"/>
    <w:rsid w:val="00E02E04"/>
    <w:rsid w:val="00E20529"/>
    <w:rsid w:val="00E31918"/>
    <w:rsid w:val="00E36FC3"/>
    <w:rsid w:val="00E53949"/>
    <w:rsid w:val="00E66CBD"/>
    <w:rsid w:val="00E85742"/>
    <w:rsid w:val="00EA4B6C"/>
    <w:rsid w:val="00EA5980"/>
    <w:rsid w:val="00EB5328"/>
    <w:rsid w:val="00EB797F"/>
    <w:rsid w:val="00EC62ED"/>
    <w:rsid w:val="00EE430A"/>
    <w:rsid w:val="00EF0C4F"/>
    <w:rsid w:val="00F01311"/>
    <w:rsid w:val="00F31207"/>
    <w:rsid w:val="00F365D4"/>
    <w:rsid w:val="00F4102B"/>
    <w:rsid w:val="00F546EF"/>
    <w:rsid w:val="00F763F8"/>
    <w:rsid w:val="00F7761C"/>
    <w:rsid w:val="00F77B7B"/>
    <w:rsid w:val="00FA4FB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before="0" w:after="120" w:line="340" w:lineRule="exact"/>
      <w:ind w:right="737"/>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alloonText">
    <w:name w:val="Balloon Text"/>
    <w:basedOn w:val="Normal"/>
    <w:semiHidden/>
    <w:rsid w:val="00EB797F"/>
    <w:rPr>
      <w:rFonts w:ascii="Tahoma" w:hAnsi="Tahoma" w:cs="Tahoma"/>
      <w:sz w:val="16"/>
      <w:szCs w:val="1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customStyle="1" w:styleId="SingleTxt">
    <w:name w:val="__Single Txt"/>
    <w:basedOn w:val="Normal"/>
    <w:rsid w:val="00355702"/>
    <w:pPr>
      <w:tabs>
        <w:tab w:val="left" w:pos="1267"/>
        <w:tab w:val="left" w:pos="1930"/>
        <w:tab w:val="left" w:pos="2592"/>
        <w:tab w:val="left" w:pos="3254"/>
        <w:tab w:val="left" w:pos="3917"/>
        <w:tab w:val="left" w:pos="4579"/>
        <w:tab w:val="left" w:pos="5242"/>
        <w:tab w:val="left" w:pos="5904"/>
        <w:tab w:val="left" w:pos="6566"/>
      </w:tabs>
      <w:spacing w:before="0" w:after="120" w:line="400" w:lineRule="exact"/>
      <w:ind w:left="1267" w:right="1267"/>
      <w:jc w:val="both"/>
    </w:pPr>
    <w:rPr>
      <w:spacing w:val="0"/>
      <w:w w:val="103"/>
      <w:kern w:val="14"/>
      <w:sz w:val="20"/>
      <w:lang w:eastAsia="en-US"/>
    </w:rPr>
  </w:style>
  <w:style w:type="paragraph" w:customStyle="1" w:styleId="FootnoteText1">
    <w:name w:val="Footnote Text1"/>
    <w:basedOn w:val="Normal"/>
    <w:rsid w:val="00810840"/>
    <w:pPr>
      <w:numPr>
        <w:numId w:val="1"/>
      </w:numPr>
      <w:spacing w:line="480" w:lineRule="auto"/>
    </w:pPr>
  </w:style>
  <w:style w:type="table" w:styleId="TableGrid">
    <w:name w:val="Table Grid"/>
    <w:basedOn w:val="TableNormal"/>
    <w:rsid w:val="00810840"/>
    <w:pPr>
      <w:bidi/>
      <w:spacing w:before="240" w:after="240" w:line="480" w:lineRule="auto"/>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نمط1"/>
    <w:basedOn w:val="Normal"/>
    <w:rsid w:val="003A1A9F"/>
    <w:pPr>
      <w:spacing w:line="480" w:lineRule="auto"/>
      <w:jc w:val="both"/>
    </w:pPr>
    <w:rPr>
      <w:sz w:val="28"/>
      <w:szCs w:val="36"/>
    </w:rPr>
  </w:style>
  <w:style w:type="character" w:styleId="FollowedHyperlink">
    <w:name w:val="FollowedHyperlink"/>
    <w:rsid w:val="003A1A9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202</Pages>
  <Words>65384</Words>
  <Characters>372691</Characters>
  <Application>Microsoft Office Word</Application>
  <DocSecurity>4</DocSecurity>
  <Lines>3105</Lines>
  <Paragraphs>874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437201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Adtpsara</dc:creator>
  <cp:keywords/>
  <dc:description/>
  <cp:lastModifiedBy>Assi</cp:lastModifiedBy>
  <cp:revision>2</cp:revision>
  <cp:lastPrinted>2008-03-11T07:41:00Z</cp:lastPrinted>
  <dcterms:created xsi:type="dcterms:W3CDTF">2008-03-11T07:42:00Z</dcterms:created>
  <dcterms:modified xsi:type="dcterms:W3CDTF">2008-03-11T07:42:00Z</dcterms:modified>
</cp:coreProperties>
</file>