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29803C0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5FCFF91" w14:textId="77777777" w:rsidR="002D5AAC" w:rsidRDefault="002D5AAC" w:rsidP="00F1716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5E5333E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4EBBC00" w14:textId="3CE98316" w:rsidR="002D5AAC" w:rsidRDefault="00F17166" w:rsidP="00F17166">
            <w:pPr>
              <w:jc w:val="right"/>
            </w:pPr>
            <w:r w:rsidRPr="00F17166">
              <w:rPr>
                <w:sz w:val="40"/>
              </w:rPr>
              <w:t>A</w:t>
            </w:r>
            <w:r>
              <w:t>/HRC/RES/48/14</w:t>
            </w:r>
          </w:p>
        </w:tc>
      </w:tr>
      <w:tr w:rsidR="002D5AAC" w:rsidRPr="00F17166" w14:paraId="7FB863A0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CD495A0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8A44F0D" wp14:editId="02799AB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27CC96F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1188A03" w14:textId="77777777" w:rsidR="002D5AAC" w:rsidRDefault="00F17166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2163581" w14:textId="756269C4" w:rsidR="00F17166" w:rsidRDefault="00F17166" w:rsidP="00F1716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October 2021</w:t>
            </w:r>
          </w:p>
          <w:p w14:paraId="0CBFE082" w14:textId="77777777" w:rsidR="00F17166" w:rsidRDefault="00F17166" w:rsidP="00F1716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8487B8C" w14:textId="09CFC8C1" w:rsidR="00F17166" w:rsidRPr="00E71476" w:rsidRDefault="00F17166" w:rsidP="00F1716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FD2F30D" w14:textId="77777777" w:rsidR="00DF71B9" w:rsidRPr="00F17166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AAB1582" w14:textId="77777777" w:rsidR="00F17166" w:rsidRPr="0031745D" w:rsidRDefault="00F17166" w:rsidP="00F17166">
      <w:pPr>
        <w:rPr>
          <w:b/>
        </w:rPr>
      </w:pPr>
      <w:r>
        <w:rPr>
          <w:b/>
          <w:bCs/>
        </w:rPr>
        <w:t>Сорок восьмая сессия</w:t>
      </w:r>
    </w:p>
    <w:p w14:paraId="3064CDD5" w14:textId="77777777" w:rsidR="00F17166" w:rsidRPr="0031745D" w:rsidRDefault="00F17166" w:rsidP="00F17166">
      <w:r>
        <w:t>13 сентября — 11 октября 2021 года</w:t>
      </w:r>
    </w:p>
    <w:p w14:paraId="2639214C" w14:textId="77777777" w:rsidR="00F17166" w:rsidRPr="0031745D" w:rsidRDefault="00F17166" w:rsidP="00F17166">
      <w:r>
        <w:t>Пункт 3 повестки дня</w:t>
      </w:r>
    </w:p>
    <w:p w14:paraId="78BF2DEF" w14:textId="444C89C4" w:rsidR="00F17166" w:rsidRPr="0031745D" w:rsidRDefault="00F17166" w:rsidP="00F17166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5952150C" w14:textId="59C9DEE6" w:rsidR="00F17166" w:rsidRPr="0031745D" w:rsidRDefault="00F17166" w:rsidP="00F17166">
      <w:pPr>
        <w:pStyle w:val="HChG"/>
      </w:pPr>
      <w:r>
        <w:tab/>
      </w:r>
      <w:r>
        <w:tab/>
      </w:r>
      <w:r>
        <w:rPr>
          <w:bCs/>
        </w:rPr>
        <w:t>Резолюция, принятая Советом по правам человека 8</w:t>
      </w:r>
      <w:r w:rsidR="004500C9">
        <w:rPr>
          <w:bCs/>
        </w:rPr>
        <w:t> </w:t>
      </w:r>
      <w:r>
        <w:rPr>
          <w:bCs/>
        </w:rPr>
        <w:t>октября 2021 года</w:t>
      </w:r>
    </w:p>
    <w:p w14:paraId="3CFE4480" w14:textId="016576E4" w:rsidR="00F17166" w:rsidRPr="0031745D" w:rsidRDefault="004500C9" w:rsidP="004500C9">
      <w:pPr>
        <w:pStyle w:val="H1G"/>
      </w:pPr>
      <w:r>
        <w:tab/>
      </w:r>
      <w:r w:rsidR="00F17166">
        <w:t>48/14.</w:t>
      </w:r>
      <w:r w:rsidR="00F17166">
        <w:tab/>
        <w:t>Мандат Специального докладчика по вопросу о поощрении и</w:t>
      </w:r>
      <w:r>
        <w:t> </w:t>
      </w:r>
      <w:r w:rsidR="00F17166">
        <w:t>защите прав человека в контексте изменения климата</w:t>
      </w:r>
    </w:p>
    <w:p w14:paraId="0196C5DC" w14:textId="77777777" w:rsidR="00F17166" w:rsidRPr="0031745D" w:rsidRDefault="00F17166" w:rsidP="00F17166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103136DB" w14:textId="77777777" w:rsidR="00F17166" w:rsidRPr="0031745D" w:rsidRDefault="00F17166" w:rsidP="00F17166">
      <w:pPr>
        <w:pStyle w:val="SingleTxtG"/>
        <w:ind w:firstLine="567"/>
      </w:pPr>
      <w:r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14:paraId="4B12304C" w14:textId="77777777" w:rsidR="00F17166" w:rsidRPr="0031745D" w:rsidRDefault="00F17166" w:rsidP="00F17166">
      <w:pPr>
        <w:pStyle w:val="SingleTxtG"/>
        <w:ind w:firstLine="567"/>
      </w:pPr>
      <w:r>
        <w:rPr>
          <w:i/>
          <w:iCs/>
        </w:rPr>
        <w:t>подтверждая</w:t>
      </w:r>
      <w:r>
        <w:t>, что государства несут обязательство обеспечивать уважение, защиту и осуществление прав человека и основных свобод в соответствии с Уставом Организации Объединенных Наций, Всеобщей декларацией прав человека, Международным пактом об экономических, социальных и культурных правах, Международным пактом о гражданских и политических правах и всеми соответствующими международными договорами в области прав человека,</w:t>
      </w:r>
    </w:p>
    <w:p w14:paraId="13D3B68E" w14:textId="31EC8F5A" w:rsidR="00F17166" w:rsidRPr="0031745D" w:rsidRDefault="00F17166" w:rsidP="00F17166">
      <w:pPr>
        <w:pStyle w:val="SingleTxtG"/>
        <w:ind w:firstLine="567"/>
      </w:pPr>
      <w:r>
        <w:rPr>
          <w:i/>
          <w:iCs/>
        </w:rPr>
        <w:t>принимая во внимание</w:t>
      </w:r>
      <w:r>
        <w:t xml:space="preserve"> Рамочную конвенцию Организации Объединенных Наций об изменении климата, Парижское соглашение, принятое в рамках Рамочной конвенции Организации Объединенных Наций об изменении климата, Повестку дня в области устойчивого развития на период до 2030 года, Аддис-Абебскую программу действий, Сендайскую рамочную программу по снижению риска бедствий на </w:t>
      </w:r>
      <w:r>
        <w:br/>
      </w:r>
      <w:r>
        <w:t>2015‒2030 годы, Малейскую декларацию о человеческом измерении глобального изменения климата, Программу действий по ускоренному развитию малых островных развивающихся государств («Путь Самоа»), Венскую декларацию и Программу действий, Декларацию о праве на развитие, Венскую программу действий для развивающихся стран, не имеющих выхода к морю, на десятилетие 2014–2024 годов, а также все соответствующие международные и региональные документы, касающиеся негативного воздействия изменения климата на права человека,</w:t>
      </w:r>
    </w:p>
    <w:p w14:paraId="3C0F26C6" w14:textId="1B2EAE71" w:rsidR="00F17166" w:rsidRPr="0031745D" w:rsidRDefault="00F17166" w:rsidP="00F17166">
      <w:pPr>
        <w:pStyle w:val="SingleTxtG"/>
        <w:ind w:firstLine="567"/>
      </w:pPr>
      <w:r>
        <w:rPr>
          <w:i/>
          <w:iCs/>
        </w:rPr>
        <w:t xml:space="preserve">ссылаясь </w:t>
      </w:r>
      <w:r>
        <w:t xml:space="preserve">на статью 2 Парижского соглашения, в которой говорится, что Соглашение, задачей которого является ускоренное осуществление Рамочной конвенции Организации Объединенных Наций об изменении климата, включая достижение ее цели, направлено на укрепление глобального реагирования на угрозу изменения климата в контексте устойчивого развития и усилий по ликвидации нищеты, в том числе посредством a) удержания прироста среднемировой температуры намного ниже 2 </w:t>
      </w:r>
      <w:r w:rsidR="004500C9">
        <w:t>°</w:t>
      </w:r>
      <w:r>
        <w:t>С сверх доиндустриальных уровней и приложения усилий в целях ограничения роста температуры до 1,5</w:t>
      </w:r>
      <w:r w:rsidR="004500C9">
        <w:t> </w:t>
      </w:r>
      <w:r>
        <w:t xml:space="preserve">°С сверх доиндустриальных уровней с учетом </w:t>
      </w:r>
      <w:r>
        <w:lastRenderedPageBreak/>
        <w:t>того, что это приведет к значительному сокращению рисков и смягчению последствий изменения климата</w:t>
      </w:r>
      <w:r w:rsidR="00776969">
        <w:t>;</w:t>
      </w:r>
      <w:r>
        <w:t xml:space="preserve"> b) повышения способности адаптироваться к неблагоприятным последствиям изменения климата и содействовать повышению климатоустойчивости и переходу к развитию, характеризующемуся низким уровнем выбросов парниковых газов, таким образом, чтобы это не ставило под угрозу производство продовольствия, и с) приведения финансовых потоков в соответствие с задачей перехода к развитию</w:t>
      </w:r>
      <w:r w:rsidR="00776969">
        <w:t>;</w:t>
      </w:r>
      <w:r>
        <w:t xml:space="preserve"> характеризующемуся низким уровнем выбросов парниковых газов и устойчивостью к потрясениям, связанным с изменением климата; и что Соглашение будет осуществляться таким образом, чтобы отразить справедливость и принцип общей, но дифференцированной ответственности и соответствующих возможностей в свете различных национальных условий</w:t>
      </w:r>
      <w:r w:rsidR="004500C9">
        <w:t>,</w:t>
      </w:r>
    </w:p>
    <w:p w14:paraId="2C4F54D2" w14:textId="77777777" w:rsidR="00F17166" w:rsidRPr="0031745D" w:rsidRDefault="00F17166" w:rsidP="00F17166">
      <w:pPr>
        <w:pStyle w:val="SingleTxtG"/>
        <w:ind w:firstLine="567"/>
      </w:pPr>
      <w:r>
        <w:rPr>
          <w:i/>
          <w:iCs/>
        </w:rPr>
        <w:t>ссылаясь также</w:t>
      </w:r>
      <w:r>
        <w:t xml:space="preserve"> на стать 5 Венской декларации и Программы действий, в которой говорится, что все права человека универсальны, неделимы, взаимозависимы и взаимосвязаны, что международное сообщество должно относиться к правам человека глобально, на справедливой и равной основе, с одинаковым подходом и одинаковым вниманием и что, хотя значение национальной и региональной специфики и различных исторических, культурных и религиозных особенностей необходимо иметь в виду, государства независимо от их политических, экономических и культурных систем несут обязанность поощрять и защищать все права человека и основные свободы,</w:t>
      </w:r>
    </w:p>
    <w:p w14:paraId="7A75BC6D" w14:textId="77777777" w:rsidR="00F17166" w:rsidRPr="0031745D" w:rsidRDefault="00F17166" w:rsidP="00F17166">
      <w:pPr>
        <w:pStyle w:val="SingleTxtG"/>
        <w:ind w:firstLine="567"/>
      </w:pPr>
      <w:r>
        <w:rPr>
          <w:i/>
          <w:iCs/>
        </w:rPr>
        <w:t>ссылаясь далее</w:t>
      </w:r>
      <w:r>
        <w:t xml:space="preserve"> на все предыдущие резолюции, принятые Советом по правам человека по вопросу о правах человека и изменении климата, последней из которых является резолюция 47/24 Совета от 14 июля 2021 года, в которой Совет рекомендовал продолжать обсуждения между государствами и соответствующими заинтересованными сторонами вопроса о возможном создании новой специальной процедуры, касающейся неблагоприятного воздействия изменения климата на полное и эффективное осуществление прав человека,</w:t>
      </w:r>
    </w:p>
    <w:p w14:paraId="11CA8E06" w14:textId="77777777" w:rsidR="00F17166" w:rsidRPr="0031745D" w:rsidRDefault="00F17166" w:rsidP="00F17166">
      <w:pPr>
        <w:pStyle w:val="SingleTxtG"/>
        <w:ind w:firstLine="567"/>
      </w:pPr>
      <w:r>
        <w:rPr>
          <w:i/>
          <w:iCs/>
        </w:rPr>
        <w:t>с удовлетворением отмечая</w:t>
      </w:r>
      <w:r>
        <w:t xml:space="preserve"> работу Форума уязвимых к изменению климата государств по продвижению дискуссий о правах человека и изменении климата и таких инициатив, как Женевское заявление о соблюдении прав человека в рамках деятельности по борьбе с изменением климата,</w:t>
      </w:r>
    </w:p>
    <w:p w14:paraId="22B7295D" w14:textId="77777777" w:rsidR="00F17166" w:rsidRPr="0031745D" w:rsidRDefault="00F17166" w:rsidP="00F17166">
      <w:pPr>
        <w:pStyle w:val="SingleTxtG"/>
        <w:ind w:firstLine="567"/>
      </w:pPr>
      <w:r>
        <w:rPr>
          <w:i/>
          <w:iCs/>
        </w:rPr>
        <w:t>сознавая</w:t>
      </w:r>
      <w:r>
        <w:t>, что изменение климата Земли и его неблагоприятные воздействия привели к экономическим, социальным, культурным и экологическим проблемам и имеют негативные последствия, как прямые, так и косвенные, для эффективного продвижения и защиты прав человека и достижения Целей в области устойчивого развития,</w:t>
      </w:r>
    </w:p>
    <w:p w14:paraId="67BA9C90" w14:textId="77777777" w:rsidR="00F17166" w:rsidRPr="0031745D" w:rsidRDefault="00F17166" w:rsidP="00F17166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, что меры по прогнозированию, предотвращению или сведению к минимуму причин изменения климата, включая сокращение выбросов парниковых газов, а также по смягчению его негативного воздействия и адаптации к нему, и охрана окружающей среды способствуют повышению благополучия человека и более полному осуществлению прав человека, а также устойчивому развитию, </w:t>
      </w:r>
    </w:p>
    <w:p w14:paraId="7D1540F6" w14:textId="77777777" w:rsidR="00F17166" w:rsidRPr="0031745D" w:rsidRDefault="00F17166" w:rsidP="00F17166">
      <w:pPr>
        <w:pStyle w:val="SingleTxtG"/>
        <w:ind w:firstLine="567"/>
      </w:pPr>
      <w:r>
        <w:rPr>
          <w:i/>
          <w:iCs/>
        </w:rPr>
        <w:t>признавая также</w:t>
      </w:r>
      <w:r>
        <w:t>, что, хотя последствия негативного воздействия изменения климата на права человека затрагивают отдельных лиц и сообщества во всем мире, особенно в развивающихся странах, в частности в малых островных развивающихся государствах, наименее развитых странах и развивающихся государствах, не имеющих выхода к морю, его последствия наиболее остро сказываются на женщинах, детях, людях с инвалидностью, коренных народах, местных общинах, крестьянах и других лицах, работающих в сельских районах, людях, живущих в условиях нехватки воды, засухи и опустынивания, лицах, принадлежащих к группам меньшинств, бездомных, лицах, живущих в бедности, пожилых людях, мигрантах, беженцах и внутренне перемещенных лицах, лицах, живущих в зонах конфликтов, и тех, кто уже находится в уязвимом положении, и важность признания их роли в климатических действиях,</w:t>
      </w:r>
    </w:p>
    <w:p w14:paraId="336A18DA" w14:textId="77777777" w:rsidR="00F17166" w:rsidRPr="0031745D" w:rsidRDefault="00F17166" w:rsidP="00F17166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по правам человека от 18 июня 2007 года и подчеркивая, что мандатарий </w:t>
      </w:r>
      <w:r>
        <w:lastRenderedPageBreak/>
        <w:t>исполняет свои обязанности в соответствии с этими резолюциями и приложениями к ним,</w:t>
      </w:r>
    </w:p>
    <w:p w14:paraId="084823DD" w14:textId="77777777" w:rsidR="00F17166" w:rsidRPr="0031745D" w:rsidRDefault="00F17166" w:rsidP="00F17166">
      <w:pPr>
        <w:pStyle w:val="SingleTxtG"/>
        <w:ind w:firstLine="567"/>
      </w:pPr>
      <w:r>
        <w:rPr>
          <w:i/>
          <w:iCs/>
        </w:rPr>
        <w:t>отмечая</w:t>
      </w:r>
      <w:r>
        <w:t>, что выполнение обязательств, принятых в соответствии с Рамочной конвенцией Организации Объединенных Наций об изменении климата и Парижским соглашением, в том числе в отношении климатического финансирования, будет способствовать ограничению негативного воздействия изменения климата на права человека и устойчивое развитие,</w:t>
      </w:r>
    </w:p>
    <w:p w14:paraId="52947F65" w14:textId="77777777" w:rsidR="00F17166" w:rsidRPr="0031745D" w:rsidRDefault="00F17166" w:rsidP="00F17166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резолюцию 40/11 Совета по правам человека, в которой Совет признал вклад правозащитников, включая женщин-правозащитниц и правозащитников из числа коренных народов, занимающихся экологическими вопросами, которых называют защитниками экологических прав человека, в осуществление прав человека, защиту окружающей среды и устойчивое развитие, настоятельно призывает все государства принять все необходимые меры для обеспечения защиты прав и безопасности всех лиц, включая защитников экологических прав человека, и подчеркивая ответственность всех предприятий, как транснациональных, так и других, в соответствии с Руководящими принципами предпринимательской деятельности в аспекте прав человека, за соблюдение прав человека, включая права на жизнь, свободу и безопасность правозащитников, в том числе защитников экологических прав человека,</w:t>
      </w:r>
    </w:p>
    <w:p w14:paraId="25E822AE" w14:textId="77777777" w:rsidR="00F17166" w:rsidRPr="0031745D" w:rsidRDefault="00F17166" w:rsidP="00F17166">
      <w:pPr>
        <w:pStyle w:val="SingleTxtG"/>
        <w:ind w:firstLine="567"/>
      </w:pPr>
      <w:r>
        <w:rPr>
          <w:i/>
          <w:iCs/>
        </w:rPr>
        <w:t>считая</w:t>
      </w:r>
      <w:r>
        <w:t>, что воздействие изменения климата, неустойчивое управление и использование природных ресурсов, загрязнение воздуха, земли и воды, нерациональное управление химическими веществами и отходами и результирующие утрата биоразнообразия и сокращение объема экосистемных услуг могут препятствовать пользованию безопасной, чистой, здоровой и устойчивой окружающей средой и что ущерб окружающей среде может иметь негативные последствия, как прямые, так и косвенные, для эффективного осуществления всех прав человека, и что отныне эти вопросы требуют комплексного, межсекторального, глобального и междисциплинарного подхода и должны рассматриваться Специальным докладчиком по вопросу о правозащитных обязательствах, связанных с пользованием безопасной, чистой, здоровой и устойчивой окружающей средой, Специальным докладчиком по вопросу о последствиях для прав человека экологически обоснованного регулирования и удаления опасных веществ и отходов и Специальным докладчиком по вопросу о правах человека на безопасную питьевую воду и санитарные услуги в координации друг с другом в дополнение к любому другому новому мандатарию,</w:t>
      </w:r>
    </w:p>
    <w:p w14:paraId="558730A5" w14:textId="77777777" w:rsidR="00F17166" w:rsidRPr="0031745D" w:rsidRDefault="00F17166" w:rsidP="00F17166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выражает</w:t>
      </w:r>
      <w:r>
        <w:t xml:space="preserve"> свою решимость внести вклад в предпринимаемые на всех уровнях усилия по решению проблемы неблагоприятного воздействия изменения климата на осуществление прав человека с учетом научных данных и оценок и четко интегрированным образом, способствующим прогрессу в осуществлении Повестки дня в области устойчивого развития на период до 2030 года, Парижского соглашения и Рамочной конвенции Организации Объединенных Наций об изменении климата, а также в деле поощрения, защиты, реализации и осуществления прав каждого человека, где бы он ни находился;</w:t>
      </w:r>
    </w:p>
    <w:p w14:paraId="3E621610" w14:textId="77777777" w:rsidR="00F17166" w:rsidRPr="0031745D" w:rsidRDefault="00F17166" w:rsidP="00F17166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постановляет</w:t>
      </w:r>
      <w:r>
        <w:t xml:space="preserve"> назначить на трехлетний период специального докладчика по вопросу о поощрении и защите прав человека в контексте изменения климата со следующим мандатом:</w:t>
      </w:r>
    </w:p>
    <w:p w14:paraId="53F541C6" w14:textId="77777777" w:rsidR="00F17166" w:rsidRPr="0031745D" w:rsidRDefault="00F17166" w:rsidP="00F17166">
      <w:pPr>
        <w:pStyle w:val="SingleTxtG"/>
        <w:ind w:firstLine="567"/>
      </w:pPr>
      <w:r>
        <w:t>a)</w:t>
      </w:r>
      <w:r>
        <w:tab/>
        <w:t>изучать и определять, каким образом негативные последствия изменения климата, включая внезапные и медленно надвигающиеся бедствия, влияют на полное и эффективное осуществление прав человека, и выносить рекомендации по устранению и предотвращению этих негативных последствий, в частности, путем более тщательного учета проблем в области прав человека при разработке политики, законодательства и планов по борьбе с изменением климата;</w:t>
      </w:r>
    </w:p>
    <w:p w14:paraId="02E91A3B" w14:textId="77777777" w:rsidR="00F17166" w:rsidRPr="0031745D" w:rsidRDefault="00F17166" w:rsidP="00F17166">
      <w:pPr>
        <w:pStyle w:val="SingleTxtG"/>
        <w:ind w:firstLine="567"/>
      </w:pPr>
      <w:r>
        <w:t>b)</w:t>
      </w:r>
      <w:r>
        <w:tab/>
        <w:t xml:space="preserve">выявлять существующие проблемы, в том числе финансовые, препятствующие усилиям государств по поощрению и защите прав человека в рамках борьбы с негативными воздействиями изменения климата, и выносить рекомендации относительно уважения и поощрения прав человека, в том числе в контексте </w:t>
      </w:r>
      <w:r>
        <w:lastRenderedPageBreak/>
        <w:t>разработки и осуществления политики, практики, инвестиций и других проектов по борьбе с изменением климата и адаптации к нему;</w:t>
      </w:r>
    </w:p>
    <w:p w14:paraId="439FFFFB" w14:textId="77777777" w:rsidR="00F17166" w:rsidRPr="0031745D" w:rsidRDefault="00F17166" w:rsidP="00F17166">
      <w:pPr>
        <w:pStyle w:val="SingleTxtG"/>
        <w:ind w:firstLine="567"/>
      </w:pPr>
      <w:r>
        <w:t>c)</w:t>
      </w:r>
      <w:r>
        <w:tab/>
        <w:t>обобщать знания, включая знания коренных народов и традиционные знания местного населения, и выявлять передовую практику, стратегии и политику интеграции прав человека в политику в области изменения климата, а также выяснять, как эти усилия способствуют поощрению и защите всех прав человека и сокращению масштабов бедности;</w:t>
      </w:r>
    </w:p>
    <w:p w14:paraId="6C2C2304" w14:textId="77777777" w:rsidR="00F17166" w:rsidRPr="0031745D" w:rsidRDefault="00F17166" w:rsidP="00F17166">
      <w:pPr>
        <w:pStyle w:val="SingleTxtG"/>
        <w:ind w:firstLine="567"/>
      </w:pPr>
      <w:r>
        <w:t>d)</w:t>
      </w:r>
      <w:r>
        <w:tab/>
        <w:t>поощрять и осуществлять обмен мнениями об извлеченных уроках и передовой практике, связанных с принятием основанных на правах человека, учитывающих гендерные и возрастные факторы, охватывающих лиц с инвалидностью и риск-ориентированных подходов к политике адаптации к изменению климата и борьбы с ним, с целью содействия достижению целей Парижского соглашения и Рамочной конвенции Организации Объединенных Наций об изменении климата, которые могли бы помочь достижению Целей в области устойчивого развития, в частности Целей 13 и 14, для решения экономических, культурных, экологических и социальных проблем, которые изменение климата создает в плане полного осуществления всеми своих прав человека и, в частности, для содействия повышению сопротивляемости и способности лиц, находящихся в уязвимом положении, противостоять неблагоприятному воздействию изменения климата и адаптироваться к нему;</w:t>
      </w:r>
    </w:p>
    <w:p w14:paraId="74483155" w14:textId="77777777" w:rsidR="00F17166" w:rsidRPr="0031745D" w:rsidRDefault="00F17166" w:rsidP="00F17166">
      <w:pPr>
        <w:pStyle w:val="SingleTxtG"/>
        <w:ind w:firstLine="567"/>
      </w:pPr>
      <w:r>
        <w:t>e)</w:t>
      </w:r>
      <w:r>
        <w:tab/>
        <w:t>повышать осведомленность о правах человека, затрагиваемых изменением климата, особенно людей, проживающих в развивающихся странах, особо уязвимых к изменению климата, таких как наименее развитые страны, малые островные развивающиеся государства и развивающиеся государства, не имеющие выхода к морю, и поощрять расширение глобального сотрудничества в этом отношении;</w:t>
      </w:r>
    </w:p>
    <w:p w14:paraId="109984D7" w14:textId="77777777" w:rsidR="00F17166" w:rsidRPr="0031745D" w:rsidRDefault="00F17166" w:rsidP="00F17166">
      <w:pPr>
        <w:pStyle w:val="SingleTxtG"/>
        <w:ind w:firstLine="567"/>
      </w:pPr>
      <w:r>
        <w:t>f)</w:t>
      </w:r>
      <w:r>
        <w:tab/>
        <w:t>запрашивать мнения и материалы у государств и других соответствующих заинтересованных сторон, включая международные организации, институты, учреждения, фонды и программы Организации Объединенных Наций, региональные экономические комиссии, международные и региональные финансовые институты, региональные правозащитные механизмы, национальные правозащитные учреждения, гражданское общество, детей и молодежь, пожилых людей, коренные народы, местные общины, организации по правам женщин, организации людей с инвалидностью, крестьян и других людей, работающих в сельских районах, академические круги, научные учреждения и неправительственные организации, при выполнении данного мандата и развивать регулярный диалог и консультации по мерам на национальном и международном уровнях по эффективным и устойчивым климатическим действиям, которые обеспечивают уважение, поощрение и защиту прав человека;</w:t>
      </w:r>
    </w:p>
    <w:p w14:paraId="6C89E26D" w14:textId="77777777" w:rsidR="00F17166" w:rsidRPr="0031745D" w:rsidRDefault="00F17166" w:rsidP="00F17166">
      <w:pPr>
        <w:pStyle w:val="SingleTxtG"/>
        <w:ind w:firstLine="567"/>
      </w:pPr>
      <w:r>
        <w:t>g)</w:t>
      </w:r>
      <w:r>
        <w:tab/>
        <w:t>содействовать и способствовать обмену технической помощью, наращиванию потенциала и международному сотрудничеству в поддержку национальных усилий, действий и мер по устранению негативного воздействия изменения климата на осуществление прав человека в сотрудничестве с правительствами, международными организациями, гражданским обществом, техническим и академическим сообществами, частным сектором и всеми соответствующими заинтересованными сторонами, в том числе с использованием новых и появляющихся цифровых технологий;</w:t>
      </w:r>
    </w:p>
    <w:p w14:paraId="00C063E4" w14:textId="77777777" w:rsidR="00F17166" w:rsidRPr="0031745D" w:rsidRDefault="00F17166" w:rsidP="00F17166">
      <w:pPr>
        <w:pStyle w:val="SingleTxtG"/>
        <w:ind w:firstLine="567"/>
      </w:pPr>
      <w:r>
        <w:t>h)</w:t>
      </w:r>
      <w:r>
        <w:tab/>
        <w:t>работать в тесной координации, избегая дублирования усилий, с Управлением Верховного комиссара Организации Объединенных Наций по правам человека, другими специальными процедурами и другими правозащитными механизмами Совета по правам человека, договорными органами и другими соответствующими учреждениями, фондами и программами Организации Объединенных Наций, включая те, которые занимаются вопросами изменения климата и окружающей среды;</w:t>
      </w:r>
    </w:p>
    <w:p w14:paraId="6FC4D1B4" w14:textId="77777777" w:rsidR="00F17166" w:rsidRPr="0031745D" w:rsidRDefault="00F17166" w:rsidP="00F17166">
      <w:pPr>
        <w:pStyle w:val="SingleTxtG"/>
        <w:ind w:firstLine="567"/>
      </w:pPr>
      <w:r>
        <w:t>i)</w:t>
      </w:r>
      <w:r>
        <w:tab/>
        <w:t>совершать поездки в страны и оперативно реагировать на приглашения государств;</w:t>
      </w:r>
    </w:p>
    <w:p w14:paraId="6CADE937" w14:textId="77777777" w:rsidR="00F17166" w:rsidRPr="0031745D" w:rsidRDefault="00F17166" w:rsidP="00F17166">
      <w:pPr>
        <w:pStyle w:val="SingleTxtG"/>
        <w:ind w:firstLine="567"/>
      </w:pPr>
      <w:r>
        <w:lastRenderedPageBreak/>
        <w:t>j)</w:t>
      </w:r>
      <w:r>
        <w:tab/>
        <w:t>участвовать в соответствующих международных конференциях и мероприятиях и вносить правозащитный вклад в их проведение с целью поощрения систематического и последовательного подхода к вопросам, относящимся к мандату;</w:t>
      </w:r>
    </w:p>
    <w:p w14:paraId="66D8CDE7" w14:textId="77777777" w:rsidR="00F17166" w:rsidRPr="0031745D" w:rsidRDefault="00F17166" w:rsidP="00F17166">
      <w:pPr>
        <w:pStyle w:val="SingleTxtG"/>
        <w:ind w:firstLine="567"/>
      </w:pPr>
      <w:r>
        <w:t>k)</w:t>
      </w:r>
      <w:r>
        <w:tab/>
        <w:t>обеспечивать учет гендерных и возрастных факторов, охват лиц с инвалидностью и соблюдение принципа социальной инклюзивности в рамках всей работы в соответствии с данным мандатом;</w:t>
      </w:r>
    </w:p>
    <w:p w14:paraId="265FF88D" w14:textId="77777777" w:rsidR="00F17166" w:rsidRPr="0031745D" w:rsidRDefault="00F17166" w:rsidP="00F17166">
      <w:pPr>
        <w:pStyle w:val="SingleTxtG"/>
        <w:ind w:firstLine="567"/>
      </w:pPr>
      <w:r>
        <w:t>l)</w:t>
      </w:r>
      <w:r>
        <w:tab/>
        <w:t>тесно сотрудничать с государствами и соответствующими заинтересованными сторонами, включая предприятия, как транснациональные, так и другие, для применения правозащитного подхода в соответствии с Руководящими принципами предпринимательской деятельности в аспекте прав человека для устранения потенциальных негативных последствий их деятельности, включая инвестиционные проекты, для прав человека в контексте изменения климата;</w:t>
      </w:r>
    </w:p>
    <w:p w14:paraId="4ACF06B3" w14:textId="77777777" w:rsidR="00F17166" w:rsidRPr="0031745D" w:rsidRDefault="00F17166" w:rsidP="00F17166">
      <w:pPr>
        <w:pStyle w:val="SingleTxtG"/>
        <w:ind w:firstLine="567"/>
      </w:pPr>
      <w:r>
        <w:t>m)</w:t>
      </w:r>
      <w:r>
        <w:tab/>
        <w:t>тесно координировать свои действия со Специальным докладчиком по вопросу о правозащитных обязательствах, касающихся пользования безопасной, чистой, здоровой и устойчивой окружающей средой, Специальным докладчиком по вопросу о последствиях для прав человека экологически обоснованного регулирования и удаления опасных веществ и отходов и Специальным докладчиком по вопросу о правах человека на безопасную питьевую воду и санитарные услуги и изучать все возможности для наиболее эффективной координации своей работы с этими мандатариями, в том числе путем совместных начинаний;</w:t>
      </w:r>
    </w:p>
    <w:p w14:paraId="0340D3D4" w14:textId="77777777" w:rsidR="00F17166" w:rsidRPr="0031745D" w:rsidRDefault="00F17166" w:rsidP="00F17166">
      <w:pPr>
        <w:pStyle w:val="SingleTxtG"/>
        <w:ind w:firstLine="567"/>
      </w:pPr>
      <w:r>
        <w:t>n)</w:t>
      </w:r>
      <w:r>
        <w:tab/>
        <w:t>ежегодно представлять доклад Совету по правам человека, начиная с его пятидесятой сессии, и Генеральной Ассамблее, начиная с ее семьдесят седьмой сессии;</w:t>
      </w:r>
    </w:p>
    <w:p w14:paraId="690B147A" w14:textId="77777777" w:rsidR="00F17166" w:rsidRPr="0031745D" w:rsidRDefault="00F17166" w:rsidP="00F17166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призывает</w:t>
      </w:r>
      <w:r>
        <w:t xml:space="preserve"> все государства и все заинтересованные стороны в полной мере сотрудничать со Специальным докладчиком по вопросу о поощрении и защите прав человека в контексте изменения климата в выполнении данного мандата, в том числе путем предоставления всей необходимой информации, запрашиваемой в сообщениях Специального докладчика, оперативно реагировать на призывы Специального докладчика к незамедлительным действиям, серьезно относиться к удовлетворению просьб Специального докладчика о посещении их стран и рассматривать возможность выполнении рекомендаций, содержащихся в докладах, представленных в соответствии с мандатом;</w:t>
      </w:r>
    </w:p>
    <w:p w14:paraId="691D6975" w14:textId="77777777" w:rsidR="00F17166" w:rsidRPr="0031745D" w:rsidRDefault="00F17166" w:rsidP="00F17166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рекомендует</w:t>
      </w:r>
      <w:r>
        <w:t xml:space="preserve"> всем соответствующим заинтересованным сторонам, включая учреждения, фонды и программы Организации Объединенных Наций, правозащитные механизмы, национальные правозащитные учреждения, национальные независимые структуры мониторинга, гражданское общество, частный сектор, доноров и учреждения по вопросам развития, в полной мере сотрудничать со Специальным докладчиком, с тем чтобы позволить мандатарию эффективно выполнять свой мандат;</w:t>
      </w:r>
    </w:p>
    <w:p w14:paraId="286395E1" w14:textId="77777777" w:rsidR="00F17166" w:rsidRPr="0031745D" w:rsidRDefault="00F17166" w:rsidP="00F17166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предоставлять Специальному докладчику все кадровые, технические и финансовые ресурсы, необходимые для эффективного выполнения мандата;</w:t>
      </w:r>
    </w:p>
    <w:p w14:paraId="0F79B38E" w14:textId="77777777" w:rsidR="00F17166" w:rsidRPr="0031745D" w:rsidRDefault="00F17166" w:rsidP="00F17166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просит</w:t>
      </w:r>
      <w:r>
        <w:t xml:space="preserve"> Консультативный комитет Совета по правам человека провести исследование и подготовить доклад в тесном сотрудничестве со Специальным докладчиком о влиянии новых технологий защиты климата на осуществление прав человека и представить доклад Совету на его пятьдесят четвертой сессии;</w:t>
      </w:r>
    </w:p>
    <w:p w14:paraId="4AEA07C2" w14:textId="77777777" w:rsidR="00F17166" w:rsidRPr="0031745D" w:rsidRDefault="00F17166" w:rsidP="00F17166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>подчеркивает</w:t>
      </w:r>
      <w:r>
        <w:t>, что, предпринимая шаги по реагированию на изменение климата, государства должны обеспечивать выполнение своих правозащитных обязательства;</w:t>
      </w:r>
    </w:p>
    <w:p w14:paraId="0F3867A9" w14:textId="77777777" w:rsidR="00F17166" w:rsidRPr="0031745D" w:rsidRDefault="00F17166" w:rsidP="00F17166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 xml:space="preserve">постановляет </w:t>
      </w:r>
      <w:r>
        <w:t>продолжать заниматься этим вопросом.</w:t>
      </w:r>
    </w:p>
    <w:p w14:paraId="0C339554" w14:textId="7D191C66" w:rsidR="00F17166" w:rsidRPr="0031745D" w:rsidRDefault="00F17166" w:rsidP="00F17166">
      <w:pPr>
        <w:pStyle w:val="SingleTxtG"/>
        <w:jc w:val="right"/>
        <w:rPr>
          <w:i/>
          <w:iCs/>
        </w:rPr>
      </w:pPr>
      <w:r>
        <w:rPr>
          <w:i/>
          <w:iCs/>
        </w:rPr>
        <w:t xml:space="preserve">44-е заседание </w:t>
      </w:r>
      <w:r>
        <w:rPr>
          <w:i/>
          <w:iCs/>
        </w:rPr>
        <w:br/>
      </w:r>
      <w:r>
        <w:rPr>
          <w:i/>
          <w:iCs/>
        </w:rPr>
        <w:t>8 октября 2021 года</w:t>
      </w:r>
    </w:p>
    <w:p w14:paraId="31F45DCF" w14:textId="4DC035E2" w:rsidR="00F17166" w:rsidRPr="0031745D" w:rsidRDefault="00F17166" w:rsidP="00F17166">
      <w:pPr>
        <w:pStyle w:val="SingleTxtG"/>
      </w:pPr>
      <w:r>
        <w:lastRenderedPageBreak/>
        <w:t xml:space="preserve">[Принята в результате заносимого в отчет о заседании голосования 42 голосами против 1 при 4 воздержавшихся. </w:t>
      </w:r>
      <w:r w:rsidRPr="00776969">
        <w:t>Голос</w:t>
      </w:r>
      <w:r w:rsidR="00776969">
        <w:t xml:space="preserve">а распределились </w:t>
      </w:r>
      <w:r w:rsidRPr="00776969">
        <w:t>следующим</w:t>
      </w:r>
      <w:r w:rsidR="00776969">
        <w:t xml:space="preserve"> образом</w:t>
      </w:r>
      <w:r w:rsidRPr="00776969">
        <w:t>:</w:t>
      </w:r>
      <w:r>
        <w:t xml:space="preserve"> </w:t>
      </w:r>
    </w:p>
    <w:p w14:paraId="06BF91B4" w14:textId="77777777" w:rsidR="00F17166" w:rsidRPr="0031745D" w:rsidRDefault="00F17166" w:rsidP="00F17166">
      <w:pPr>
        <w:pStyle w:val="SingleTxtG"/>
        <w:spacing w:after="0"/>
        <w:ind w:left="1701"/>
      </w:pPr>
      <w:r>
        <w:rPr>
          <w:i/>
          <w:iCs/>
        </w:rPr>
        <w:t>Голосовали за:</w:t>
      </w:r>
      <w:r>
        <w:t xml:space="preserve"> </w:t>
      </w:r>
    </w:p>
    <w:p w14:paraId="7E4563DE" w14:textId="3586CAF5" w:rsidR="00F17166" w:rsidRPr="0031745D" w:rsidRDefault="00F17166" w:rsidP="00F17166">
      <w:pPr>
        <w:pStyle w:val="SingleTxtG"/>
        <w:ind w:left="2268"/>
      </w:pPr>
      <w:r>
        <w:t>Австрия,</w:t>
      </w:r>
      <w:r w:rsidRPr="00F17166">
        <w:t xml:space="preserve"> </w:t>
      </w:r>
      <w:r>
        <w:t xml:space="preserve">Аргентина, Армения, Багамские </w:t>
      </w:r>
      <w:r w:rsidR="004500C9">
        <w:t>О</w:t>
      </w:r>
      <w:r>
        <w:t>строва, Бангладеш, Бахрейн, Болгария,</w:t>
      </w:r>
      <w:r>
        <w:t xml:space="preserve"> </w:t>
      </w:r>
      <w:r>
        <w:t>Боливия (Многонациональное Государство), Бразилия, Буркина-Фасо, Венесуэла (Боливарианская Республика)</w:t>
      </w:r>
      <w:r>
        <w:t xml:space="preserve">, </w:t>
      </w:r>
      <w:r>
        <w:t>Габон, Германия</w:t>
      </w:r>
      <w:r>
        <w:t>,</w:t>
      </w:r>
      <w:r>
        <w:t xml:space="preserve"> Дания,</w:t>
      </w:r>
      <w:r>
        <w:t xml:space="preserve"> </w:t>
      </w:r>
      <w:r>
        <w:t>Индонезия, Италия, Камерун, Кот-д'Ивуар, Куба, Ливия</w:t>
      </w:r>
      <w:r>
        <w:t xml:space="preserve">, </w:t>
      </w:r>
      <w:r>
        <w:t>Мавритания,</w:t>
      </w:r>
      <w:r>
        <w:t xml:space="preserve"> </w:t>
      </w:r>
      <w:r>
        <w:t>Малави,</w:t>
      </w:r>
      <w:r>
        <w:t xml:space="preserve"> </w:t>
      </w:r>
      <w:r>
        <w:t>Маршалловы Острова, Мексика, Намибия, Непал, Нидерланды, Пакистан, Польша, Республика Корея, Сенегал, Соединенное Королевство Великобритании и Северной Ирландии,</w:t>
      </w:r>
      <w:r>
        <w:t xml:space="preserve"> </w:t>
      </w:r>
      <w:r>
        <w:t>Сомали, Судан, Того, Узбекистан</w:t>
      </w:r>
      <w:r>
        <w:t xml:space="preserve">, </w:t>
      </w:r>
      <w:r>
        <w:t>Украина, Уругвай, Фиджи, Филиппины,</w:t>
      </w:r>
      <w:r>
        <w:t xml:space="preserve"> </w:t>
      </w:r>
      <w:r>
        <w:t>Франция</w:t>
      </w:r>
      <w:r w:rsidRPr="00F17166">
        <w:t xml:space="preserve"> </w:t>
      </w:r>
      <w:r>
        <w:t xml:space="preserve">и </w:t>
      </w:r>
      <w:r>
        <w:t>Чехия</w:t>
      </w:r>
      <w:r>
        <w:t>.</w:t>
      </w:r>
    </w:p>
    <w:p w14:paraId="47152A0E" w14:textId="77777777" w:rsidR="00F17166" w:rsidRPr="0031745D" w:rsidRDefault="00F17166" w:rsidP="00F17166">
      <w:pPr>
        <w:pStyle w:val="SingleTxtG"/>
        <w:spacing w:after="0"/>
        <w:ind w:left="1701"/>
      </w:pPr>
      <w:r>
        <w:rPr>
          <w:i/>
          <w:iCs/>
        </w:rPr>
        <w:t>Голосовали против:</w:t>
      </w:r>
    </w:p>
    <w:p w14:paraId="11FB3A9F" w14:textId="2E303C6C" w:rsidR="00F17166" w:rsidRPr="0031745D" w:rsidRDefault="00F17166" w:rsidP="00F17166">
      <w:pPr>
        <w:pStyle w:val="SingleTxtG"/>
        <w:ind w:left="2268"/>
      </w:pPr>
      <w:r>
        <w:t>Российская Федерация</w:t>
      </w:r>
      <w:r>
        <w:t>.</w:t>
      </w:r>
    </w:p>
    <w:p w14:paraId="6E04AFF0" w14:textId="77777777" w:rsidR="00F17166" w:rsidRPr="0031745D" w:rsidRDefault="00F17166" w:rsidP="00F17166">
      <w:pPr>
        <w:pStyle w:val="SingleTxtG"/>
        <w:spacing w:after="0"/>
        <w:ind w:left="1701"/>
      </w:pPr>
      <w:r>
        <w:rPr>
          <w:i/>
          <w:iCs/>
        </w:rPr>
        <w:t>Воздержались:</w:t>
      </w:r>
      <w:r>
        <w:t xml:space="preserve"> </w:t>
      </w:r>
    </w:p>
    <w:p w14:paraId="44DE83A5" w14:textId="0F24F29F" w:rsidR="00F17166" w:rsidRPr="0031745D" w:rsidRDefault="00F17166" w:rsidP="00F17166">
      <w:pPr>
        <w:pStyle w:val="SingleTxtG"/>
        <w:ind w:left="2268"/>
      </w:pPr>
      <w:r>
        <w:t>Индия, Китай, Эритрея и Япония</w:t>
      </w:r>
      <w:r>
        <w:t>.</w:t>
      </w:r>
      <w:r>
        <w:t>]</w:t>
      </w:r>
    </w:p>
    <w:p w14:paraId="5F0C29BC" w14:textId="5B442C17" w:rsidR="00CB0692" w:rsidRPr="00F17166" w:rsidRDefault="00F17166" w:rsidP="00F1716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F17166" w:rsidSect="00F1716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7065E2" w14:textId="77777777" w:rsidR="00F341A2" w:rsidRPr="00A312BC" w:rsidRDefault="00F341A2" w:rsidP="00A312BC"/>
  </w:endnote>
  <w:endnote w:type="continuationSeparator" w:id="0">
    <w:p w14:paraId="7B51E0A9" w14:textId="77777777" w:rsidR="00F341A2" w:rsidRPr="00A312BC" w:rsidRDefault="00F341A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84F45" w14:textId="199F0645" w:rsidR="00F17166" w:rsidRPr="00F17166" w:rsidRDefault="00F17166">
    <w:pPr>
      <w:pStyle w:val="a8"/>
    </w:pPr>
    <w:r w:rsidRPr="00F17166">
      <w:rPr>
        <w:b/>
        <w:sz w:val="18"/>
      </w:rPr>
      <w:fldChar w:fldCharType="begin"/>
    </w:r>
    <w:r w:rsidRPr="00F17166">
      <w:rPr>
        <w:b/>
        <w:sz w:val="18"/>
      </w:rPr>
      <w:instrText xml:space="preserve"> PAGE  \* MERGEFORMAT </w:instrText>
    </w:r>
    <w:r w:rsidRPr="00F17166">
      <w:rPr>
        <w:b/>
        <w:sz w:val="18"/>
      </w:rPr>
      <w:fldChar w:fldCharType="separate"/>
    </w:r>
    <w:r w:rsidRPr="00F17166">
      <w:rPr>
        <w:b/>
        <w:noProof/>
        <w:sz w:val="18"/>
      </w:rPr>
      <w:t>2</w:t>
    </w:r>
    <w:r w:rsidRPr="00F17166">
      <w:rPr>
        <w:b/>
        <w:sz w:val="18"/>
      </w:rPr>
      <w:fldChar w:fldCharType="end"/>
    </w:r>
    <w:r>
      <w:rPr>
        <w:b/>
        <w:sz w:val="18"/>
      </w:rPr>
      <w:tab/>
    </w:r>
    <w:r>
      <w:t>GE.21-14696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9302B3" w14:textId="4B41C7E0" w:rsidR="00F17166" w:rsidRPr="00F17166" w:rsidRDefault="00F17166" w:rsidP="00F17166">
    <w:pPr>
      <w:pStyle w:val="a8"/>
      <w:tabs>
        <w:tab w:val="clear" w:pos="9639"/>
        <w:tab w:val="right" w:pos="9638"/>
      </w:tabs>
      <w:rPr>
        <w:b/>
        <w:sz w:val="18"/>
      </w:rPr>
    </w:pPr>
    <w:r>
      <w:t>GE.21-14696</w:t>
    </w:r>
    <w:r>
      <w:tab/>
    </w:r>
    <w:r w:rsidRPr="00F17166">
      <w:rPr>
        <w:b/>
        <w:sz w:val="18"/>
      </w:rPr>
      <w:fldChar w:fldCharType="begin"/>
    </w:r>
    <w:r w:rsidRPr="00F17166">
      <w:rPr>
        <w:b/>
        <w:sz w:val="18"/>
      </w:rPr>
      <w:instrText xml:space="preserve"> PAGE  \* MERGEFORMAT </w:instrText>
    </w:r>
    <w:r w:rsidRPr="00F17166">
      <w:rPr>
        <w:b/>
        <w:sz w:val="18"/>
      </w:rPr>
      <w:fldChar w:fldCharType="separate"/>
    </w:r>
    <w:r w:rsidRPr="00F17166">
      <w:rPr>
        <w:b/>
        <w:noProof/>
        <w:sz w:val="18"/>
      </w:rPr>
      <w:t>3</w:t>
    </w:r>
    <w:r w:rsidRPr="00F1716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10B182" w14:textId="02668442" w:rsidR="00042B72" w:rsidRPr="00F17166" w:rsidRDefault="00F17166" w:rsidP="00F17166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8844C82" wp14:editId="0511BA3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21-14696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96113D8" wp14:editId="745F447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151021  181021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301A2C" w14:textId="77777777" w:rsidR="00F341A2" w:rsidRPr="001075E9" w:rsidRDefault="00F341A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BCEB9D1" w14:textId="77777777" w:rsidR="00F341A2" w:rsidRDefault="00F341A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760899" w14:textId="5B5F111A" w:rsidR="00F17166" w:rsidRPr="00F17166" w:rsidRDefault="00F17166">
    <w:pPr>
      <w:pStyle w:val="a5"/>
    </w:pPr>
    <w:fldSimple w:instr=" TITLE  \* MERGEFORMAT ">
      <w:r w:rsidR="002E745C">
        <w:t>A/HRC/RES/48/14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C56E5A" w14:textId="094B1799" w:rsidR="00F17166" w:rsidRPr="00F17166" w:rsidRDefault="00F17166" w:rsidP="00F17166">
    <w:pPr>
      <w:pStyle w:val="a5"/>
      <w:jc w:val="right"/>
    </w:pPr>
    <w:fldSimple w:instr=" TITLE  \* MERGEFORMAT ">
      <w:r w:rsidR="002E745C">
        <w:t>A/HRC/RES/48/14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1A2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E745C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00C9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76969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17166"/>
    <w:rsid w:val="00F341A2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68B5BA6"/>
  <w15:docId w15:val="{3C35E98C-2A6D-4F54-ACF7-B82F23F68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rsid w:val="00F17166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6</Pages>
  <Words>2266</Words>
  <Characters>15961</Characters>
  <Application>Microsoft Office Word</Application>
  <DocSecurity>0</DocSecurity>
  <Lines>286</Lines>
  <Paragraphs>59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A/HRC/RES/48/14</vt:lpstr>
      <vt:lpstr>A/</vt:lpstr>
      <vt:lpstr>A/</vt:lpstr>
      <vt:lpstr>A/</vt:lpstr>
    </vt:vector>
  </TitlesOfParts>
  <Company>DCM</Company>
  <LinksUpToDate>false</LinksUpToDate>
  <CharactersWithSpaces>18185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A/HRC/RES/48/14</dc:title>
  <dc:subject/>
  <dc:creator>Anna BLAGODATSKIKH</dc:creator>
  <cp:keywords/>
  <cp:lastModifiedBy>Anna Blagodatskikh</cp:lastModifiedBy>
  <cp:revision>3</cp:revision>
  <cp:lastPrinted>2021-10-18T08:20:00Z</cp:lastPrinted>
  <dcterms:created xsi:type="dcterms:W3CDTF">2021-10-18T08:20:00Z</dcterms:created>
  <dcterms:modified xsi:type="dcterms:W3CDTF">2021-10-18T08:22:00Z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