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3D8E79B4" w14:textId="77777777" w:rsidTr="00E866BF">
        <w:trPr>
          <w:trHeight w:hRule="exact" w:val="851"/>
        </w:trPr>
        <w:tc>
          <w:tcPr>
            <w:tcW w:w="1274" w:type="dxa"/>
            <w:tcBorders>
              <w:bottom w:val="single" w:sz="4" w:space="0" w:color="auto"/>
            </w:tcBorders>
          </w:tcPr>
          <w:p w14:paraId="18DA9E3D" w14:textId="77777777" w:rsidR="006B3E27" w:rsidRPr="008F729B" w:rsidRDefault="006B3E27" w:rsidP="006816C0">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15F54548"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7D6F9AB1" w14:textId="5D846AAE" w:rsidR="006B3E27" w:rsidRPr="00C3298E" w:rsidRDefault="00C3298E" w:rsidP="00C3298E">
            <w:pPr>
              <w:bidi w:val="0"/>
              <w:jc w:val="left"/>
            </w:pPr>
            <w:r w:rsidRPr="00683DD6">
              <w:rPr>
                <w:sz w:val="40"/>
              </w:rPr>
              <w:t>CED</w:t>
            </w:r>
            <w:r w:rsidRPr="00683DD6">
              <w:t>/C/MAR/Q/</w:t>
            </w:r>
            <w:r w:rsidRPr="00AA661D">
              <w:t>1</w:t>
            </w:r>
          </w:p>
        </w:tc>
      </w:tr>
      <w:tr w:rsidR="006B3E27" w:rsidRPr="008F729B" w14:paraId="0A1A5D20" w14:textId="77777777" w:rsidTr="00E866BF">
        <w:trPr>
          <w:trHeight w:hRule="exact" w:val="2835"/>
        </w:trPr>
        <w:tc>
          <w:tcPr>
            <w:tcW w:w="1274" w:type="dxa"/>
            <w:tcBorders>
              <w:top w:val="single" w:sz="4" w:space="0" w:color="auto"/>
              <w:bottom w:val="single" w:sz="12" w:space="0" w:color="auto"/>
            </w:tcBorders>
          </w:tcPr>
          <w:p w14:paraId="1DDFBC8B" w14:textId="77777777" w:rsidR="006B3E27" w:rsidRPr="008F729B" w:rsidRDefault="0059622A" w:rsidP="008F729B">
            <w:pPr>
              <w:jc w:val="center"/>
              <w:rPr>
                <w:rtl/>
              </w:rPr>
            </w:pPr>
            <w:r w:rsidRPr="008F729B">
              <w:rPr>
                <w:noProof/>
              </w:rPr>
              <w:drawing>
                <wp:inline distT="0" distB="0" distL="0" distR="0" wp14:anchorId="515CE238" wp14:editId="735F6DE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B50E548" w14:textId="77777777" w:rsidR="006B3E27" w:rsidRPr="00AA661D" w:rsidRDefault="004E1586" w:rsidP="00E866BF">
            <w:pPr>
              <w:spacing w:before="160" w:after="40" w:line="560" w:lineRule="exact"/>
              <w:ind w:left="57"/>
              <w:jc w:val="left"/>
              <w:rPr>
                <w:b/>
                <w:bCs/>
                <w:sz w:val="44"/>
                <w:szCs w:val="44"/>
                <w:rtl/>
              </w:rPr>
            </w:pPr>
            <w:r w:rsidRPr="00AA661D">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082E22E" w14:textId="6A6B56D8" w:rsidR="006A69CA" w:rsidRDefault="00C3298E" w:rsidP="008F729B">
            <w:pPr>
              <w:bidi w:val="0"/>
              <w:spacing w:before="240"/>
              <w:jc w:val="left"/>
            </w:pPr>
            <w:r>
              <w:t>Dist</w:t>
            </w:r>
            <w:r w:rsidR="00683DD6" w:rsidRPr="00683DD6">
              <w:t>r.:</w:t>
            </w:r>
            <w:r>
              <w:t xml:space="preserve"> General</w:t>
            </w:r>
          </w:p>
          <w:p w14:paraId="30504E4A" w14:textId="0A56E6FE" w:rsidR="00C3298E" w:rsidRDefault="000A3EDE" w:rsidP="00C3298E">
            <w:pPr>
              <w:bidi w:val="0"/>
              <w:spacing w:line="240" w:lineRule="exact"/>
              <w:jc w:val="left"/>
            </w:pPr>
            <w:r w:rsidRPr="00AA661D">
              <w:t xml:space="preserve">5 October </w:t>
            </w:r>
            <w:r w:rsidR="00C3298E" w:rsidRPr="00AA661D">
              <w:t>2022</w:t>
            </w:r>
          </w:p>
          <w:p w14:paraId="1155EC9A" w14:textId="77777777" w:rsidR="00C3298E" w:rsidRDefault="00C3298E" w:rsidP="000A3EDE">
            <w:pPr>
              <w:bidi w:val="0"/>
              <w:spacing w:line="240" w:lineRule="exact"/>
              <w:jc w:val="left"/>
            </w:pPr>
            <w:r>
              <w:t>Arabic</w:t>
            </w:r>
          </w:p>
          <w:p w14:paraId="4A10DAF6" w14:textId="6B75073C" w:rsidR="000A3EDE" w:rsidRPr="000A3EDE" w:rsidRDefault="00C3298E" w:rsidP="000A3EDE">
            <w:pPr>
              <w:bidi w:val="0"/>
              <w:spacing w:line="240" w:lineRule="exact"/>
              <w:jc w:val="left"/>
              <w:rPr>
                <w:rtl/>
              </w:rPr>
            </w:pPr>
            <w:r>
              <w:t>Origina</w:t>
            </w:r>
            <w:r w:rsidR="00683DD6" w:rsidRPr="00683DD6">
              <w:t xml:space="preserve">l: </w:t>
            </w:r>
            <w:r w:rsidR="000A3EDE" w:rsidRPr="000A3EDE">
              <w:t>French</w:t>
            </w:r>
          </w:p>
          <w:p w14:paraId="5978CB41" w14:textId="748BA465" w:rsidR="00C3298E" w:rsidRPr="00C3298E" w:rsidRDefault="000A3EDE" w:rsidP="000A3EDE">
            <w:pPr>
              <w:bidi w:val="0"/>
              <w:spacing w:line="240" w:lineRule="exact"/>
              <w:jc w:val="left"/>
            </w:pPr>
            <w:r w:rsidRPr="000A3EDE">
              <w:t>Englis</w:t>
            </w:r>
            <w:r w:rsidR="00683DD6" w:rsidRPr="00683DD6">
              <w:t xml:space="preserve">h, </w:t>
            </w:r>
            <w:r w:rsidRPr="000A3EDE">
              <w:t>Arabi</w:t>
            </w:r>
            <w:r w:rsidR="00683DD6" w:rsidRPr="00683DD6">
              <w:t xml:space="preserve">c, </w:t>
            </w:r>
            <w:r w:rsidRPr="000A3EDE">
              <w:t xml:space="preserve">Spanish and </w:t>
            </w:r>
            <w:r>
              <w:br/>
            </w:r>
            <w:r w:rsidRPr="000A3EDE">
              <w:t>French only</w:t>
            </w:r>
          </w:p>
        </w:tc>
      </w:tr>
    </w:tbl>
    <w:p w14:paraId="1FE0406E" w14:textId="3886143A" w:rsidR="000045FC" w:rsidRPr="00AA661D" w:rsidRDefault="000045FC" w:rsidP="000045FC">
      <w:pPr>
        <w:spacing w:before="120" w:line="360" w:lineRule="exact"/>
        <w:rPr>
          <w:rFonts w:ascii="Simplified Arabic" w:hAnsi="Simplified Arabic"/>
          <w:b/>
          <w:sz w:val="22"/>
          <w:rtl/>
        </w:rPr>
      </w:pPr>
      <w:r w:rsidRPr="00AA661D">
        <w:rPr>
          <w:rFonts w:ascii="Simplified Arabic" w:hAnsi="Simplified Arabic"/>
          <w:b/>
          <w:bCs/>
          <w:sz w:val="28"/>
          <w:szCs w:val="28"/>
          <w:rtl/>
        </w:rPr>
        <w:t>اللجنة المعنية بحالات الاختفاء القسري</w:t>
      </w:r>
    </w:p>
    <w:p w14:paraId="791476B4" w14:textId="65295049" w:rsidR="000045FC" w:rsidRPr="00AA661D" w:rsidRDefault="000045FC" w:rsidP="000045FC">
      <w:pPr>
        <w:pStyle w:val="HChGA"/>
        <w:rPr>
          <w:rtl/>
          <w:lang w:val="en-US"/>
        </w:rPr>
      </w:pPr>
      <w:r w:rsidRPr="00AA661D">
        <w:rPr>
          <w:rtl/>
        </w:rPr>
        <w:tab/>
      </w:r>
      <w:r w:rsidRPr="00AA661D">
        <w:rPr>
          <w:rtl/>
        </w:rPr>
        <w:tab/>
        <w:t>قائمة المسائل المتصلة بالتقرير المقدم من المغرب بموجب المادة 29(</w:t>
      </w:r>
      <w:r w:rsidR="00683DD6" w:rsidRPr="00AA661D">
        <w:rPr>
          <w:rtl/>
        </w:rPr>
        <w:t xml:space="preserve">1) </w:t>
      </w:r>
      <w:r w:rsidRPr="00AA661D">
        <w:rPr>
          <w:rtl/>
        </w:rPr>
        <w:t>من الاتفاقية</w:t>
      </w:r>
      <w:r w:rsidR="00683DD6" w:rsidRPr="00AA661D">
        <w:rPr>
          <w:rStyle w:val="FootnoteReference"/>
          <w:rFonts w:cs="Simplified Arabic"/>
          <w:sz w:val="22"/>
          <w:szCs w:val="22"/>
          <w:vertAlign w:val="baseline"/>
          <w:rtl/>
        </w:rPr>
        <w:footnoteReference w:customMarkFollows="1" w:id="1"/>
        <w:t>*</w:t>
      </w:r>
    </w:p>
    <w:p w14:paraId="7F29FD39" w14:textId="1F75112C" w:rsidR="00683DD6" w:rsidRPr="00AA661D" w:rsidRDefault="00683DD6" w:rsidP="00683DD6">
      <w:pPr>
        <w:pStyle w:val="HChGA"/>
        <w:rPr>
          <w:rtl/>
        </w:rPr>
      </w:pPr>
      <w:r w:rsidRPr="00AA661D">
        <w:rPr>
          <w:rtl/>
        </w:rPr>
        <w:tab/>
      </w:r>
      <w:r w:rsidRPr="00AA661D">
        <w:rPr>
          <w:rFonts w:hint="cs"/>
          <w:rtl/>
        </w:rPr>
        <w:t>أولاً-</w:t>
      </w:r>
      <w:r w:rsidRPr="00AA661D">
        <w:rPr>
          <w:rtl/>
        </w:rPr>
        <w:tab/>
      </w:r>
      <w:r w:rsidRPr="00AA661D">
        <w:rPr>
          <w:rFonts w:hint="cs"/>
          <w:rtl/>
        </w:rPr>
        <w:t>معلومات عامة</w:t>
      </w:r>
    </w:p>
    <w:p w14:paraId="275D98B2" w14:textId="0790911C" w:rsidR="00683DD6" w:rsidRPr="00AA661D" w:rsidRDefault="00683DD6" w:rsidP="00683DD6">
      <w:pPr>
        <w:pStyle w:val="SingleTxtGA"/>
      </w:pPr>
      <w:r w:rsidRPr="00AA661D">
        <w:rPr>
          <w:rFonts w:hint="cs"/>
          <w:rtl/>
        </w:rPr>
        <w:t>1-</w:t>
      </w:r>
      <w:r w:rsidRPr="00AA661D">
        <w:rPr>
          <w:rtl/>
        </w:rPr>
        <w:tab/>
      </w:r>
      <w:r>
        <w:rPr>
          <w:rFonts w:ascii="Simplified Arabic" w:hAnsi="Simplified Arabic"/>
          <w:rtl/>
        </w:rPr>
        <w:t>يُرجى</w:t>
      </w:r>
      <w:r w:rsidRPr="00E84F08">
        <w:rPr>
          <w:rFonts w:ascii="Simplified Arabic" w:hAnsi="Simplified Arabic"/>
          <w:rtl/>
        </w:rPr>
        <w:t xml:space="preserve"> تقديم معلومات عن آليات معالجة طلبات الإجراءات العاجلة التي تحيلها اللجنة عملاً بالمادة </w:t>
      </w:r>
      <w:r w:rsidRPr="00AA661D">
        <w:rPr>
          <w:rFonts w:ascii="Simplified Arabic" w:hAnsi="Simplified Arabic"/>
          <w:rtl/>
        </w:rPr>
        <w:t>30</w:t>
      </w:r>
      <w:r w:rsidRPr="00E84F08">
        <w:rPr>
          <w:rFonts w:ascii="Simplified Arabic" w:hAnsi="Simplified Arabic"/>
          <w:rtl/>
        </w:rPr>
        <w:t xml:space="preserve"> من الاتفاقية، فضلا</w:t>
      </w:r>
      <w:r>
        <w:rPr>
          <w:rFonts w:ascii="Simplified Arabic" w:hAnsi="Simplified Arabic" w:hint="cs"/>
          <w:rtl/>
        </w:rPr>
        <w:t>ً</w:t>
      </w:r>
      <w:r w:rsidRPr="00E84F08">
        <w:rPr>
          <w:rFonts w:ascii="Simplified Arabic" w:hAnsi="Simplified Arabic"/>
          <w:rtl/>
        </w:rPr>
        <w:t xml:space="preserve"> عن طلبات التدابير المؤقتة وتدابير الحماية المقدمة في هذا السياق، وعن تنفيذ</w:t>
      </w:r>
      <w:r w:rsidRPr="00AA661D">
        <w:rPr>
          <w:rFonts w:hint="cs"/>
          <w:rtl/>
        </w:rPr>
        <w:t xml:space="preserve">، </w:t>
      </w:r>
      <w:r w:rsidRPr="00E84F08">
        <w:rPr>
          <w:rFonts w:ascii="Simplified Arabic" w:hAnsi="Simplified Arabic"/>
          <w:rtl/>
        </w:rPr>
        <w:t xml:space="preserve">توصيات اللجنة (المادة </w:t>
      </w:r>
      <w:r w:rsidRPr="00AA661D">
        <w:rPr>
          <w:rFonts w:ascii="Simplified Arabic" w:hAnsi="Simplified Arabic"/>
          <w:rtl/>
        </w:rPr>
        <w:t>30</w:t>
      </w:r>
      <w:r w:rsidRPr="00683DD6">
        <w:rPr>
          <w:rFonts w:ascii="Simplified Arabic" w:hAnsi="Simplified Arabic"/>
          <w:rtl/>
        </w:rPr>
        <w:t>).</w:t>
      </w:r>
    </w:p>
    <w:p w14:paraId="03E02C55" w14:textId="4CB7B044" w:rsidR="000045FC" w:rsidRPr="000A3EDE" w:rsidRDefault="000045FC" w:rsidP="000045FC">
      <w:pPr>
        <w:pStyle w:val="SingleTxtGA"/>
        <w:rPr>
          <w:rFonts w:eastAsiaTheme="minorEastAsia"/>
          <w:rtl/>
        </w:rPr>
      </w:pPr>
      <w:r w:rsidRPr="00AA661D">
        <w:rPr>
          <w:rFonts w:eastAsiaTheme="minorEastAsia"/>
          <w:rtl/>
        </w:rPr>
        <w:t>2</w:t>
      </w:r>
      <w:r w:rsidR="00683DD6" w:rsidRPr="00683DD6">
        <w:rPr>
          <w:rFonts w:eastAsiaTheme="minorEastAsia"/>
          <w:rtl/>
        </w:rPr>
        <w:t>-</w:t>
      </w:r>
      <w:r w:rsidRPr="000A3EDE">
        <w:rPr>
          <w:rFonts w:eastAsiaTheme="minorEastAsia"/>
          <w:rtl/>
        </w:rPr>
        <w:tab/>
        <w:t xml:space="preserve">يُرجى بيان ما إذا كان بالإمكان الاحتجاج بأحكام الاتفاقية مباشرة أمام المحاكم أو غيرها من السلطات المختصة وإنفاذها </w:t>
      </w:r>
      <w:r w:rsidRPr="000A3EDE">
        <w:rPr>
          <w:rFonts w:eastAsiaTheme="minorEastAsia" w:hint="cs"/>
          <w:rtl/>
        </w:rPr>
        <w:t>من قبل</w:t>
      </w:r>
      <w:r w:rsidRPr="000A3EDE">
        <w:rPr>
          <w:rFonts w:eastAsiaTheme="minorEastAsia"/>
          <w:rtl/>
        </w:rPr>
        <w:t xml:space="preserve"> هذه الهيئات. ويُرجى تقديم أمثلة، إن وُجدت، على الحالات التي احتُج فيها بأحكام الاتفاقية أمام المحاكم أو غيرها من السلطات المختصة أو نفذتها هذه الهيئات.</w:t>
      </w:r>
    </w:p>
    <w:p w14:paraId="602BE3E2" w14:textId="04C5E6E0" w:rsidR="00683DD6" w:rsidRPr="00683DD6" w:rsidRDefault="000045FC" w:rsidP="000045FC">
      <w:pPr>
        <w:pStyle w:val="SingleTxtGA"/>
        <w:rPr>
          <w:rFonts w:eastAsiaTheme="minorEastAsia"/>
          <w:rtl/>
        </w:rPr>
      </w:pPr>
      <w:r w:rsidRPr="00AA661D">
        <w:rPr>
          <w:rFonts w:eastAsiaTheme="minorEastAsia"/>
          <w:rtl/>
        </w:rPr>
        <w:t>3</w:t>
      </w:r>
      <w:r w:rsidR="00683DD6" w:rsidRPr="00683DD6">
        <w:rPr>
          <w:rFonts w:eastAsiaTheme="minorEastAsia"/>
          <w:rtl/>
        </w:rPr>
        <w:t>-</w:t>
      </w:r>
      <w:r w:rsidRPr="000A3EDE">
        <w:rPr>
          <w:rFonts w:eastAsiaTheme="minorEastAsia"/>
          <w:rtl/>
        </w:rPr>
        <w:tab/>
        <w:t>يُرجى بيان ما إذا كانت الدولة الطرف تعتزم إصدار الإعلانين المنصوص عليهما في المادتين</w:t>
      </w:r>
      <w:r w:rsidR="00683DD6">
        <w:rPr>
          <w:rFonts w:eastAsiaTheme="minorEastAsia" w:hint="cs"/>
          <w:rtl/>
        </w:rPr>
        <w:t> </w:t>
      </w:r>
      <w:r w:rsidRPr="00AA661D">
        <w:rPr>
          <w:rFonts w:eastAsiaTheme="minorEastAsia"/>
          <w:rtl/>
        </w:rPr>
        <w:t>31</w:t>
      </w:r>
      <w:r w:rsidRPr="000A3EDE">
        <w:rPr>
          <w:rFonts w:eastAsiaTheme="minorEastAsia"/>
          <w:rtl/>
        </w:rPr>
        <w:t xml:space="preserve"> و</w:t>
      </w:r>
      <w:r w:rsidRPr="00AA661D">
        <w:rPr>
          <w:rFonts w:eastAsiaTheme="minorEastAsia"/>
          <w:rtl/>
        </w:rPr>
        <w:t>32</w:t>
      </w:r>
      <w:r w:rsidRPr="000A3EDE">
        <w:rPr>
          <w:rFonts w:eastAsiaTheme="minorEastAsia"/>
          <w:rtl/>
        </w:rPr>
        <w:t xml:space="preserve"> من الاتفاقية بشأن اختصاص اللجنة في تلقي البلاغات الفردية وفيما بين الدول والنظر فيها (المادتان </w:t>
      </w:r>
      <w:r w:rsidRPr="00AA661D">
        <w:rPr>
          <w:rFonts w:eastAsiaTheme="minorEastAsia"/>
          <w:rtl/>
        </w:rPr>
        <w:t>31</w:t>
      </w:r>
      <w:r w:rsidRPr="000A3EDE">
        <w:rPr>
          <w:rFonts w:eastAsiaTheme="minorEastAsia"/>
          <w:rtl/>
        </w:rPr>
        <w:t xml:space="preserve"> و</w:t>
      </w:r>
      <w:r w:rsidRPr="00AA661D">
        <w:rPr>
          <w:rFonts w:eastAsiaTheme="minorEastAsia"/>
          <w:rtl/>
        </w:rPr>
        <w:t>3</w:t>
      </w:r>
      <w:r w:rsidR="00683DD6" w:rsidRPr="00AA661D">
        <w:rPr>
          <w:rFonts w:eastAsiaTheme="minorEastAsia"/>
          <w:rtl/>
        </w:rPr>
        <w:t>2</w:t>
      </w:r>
      <w:r w:rsidR="00683DD6" w:rsidRPr="00683DD6">
        <w:rPr>
          <w:rFonts w:eastAsiaTheme="minorEastAsia"/>
          <w:rtl/>
        </w:rPr>
        <w:t>).</w:t>
      </w:r>
    </w:p>
    <w:p w14:paraId="174909D3" w14:textId="371CC79D" w:rsidR="000045FC" w:rsidRPr="00683DD6" w:rsidRDefault="000045FC" w:rsidP="000045FC">
      <w:pPr>
        <w:pStyle w:val="SingleTxtGA"/>
        <w:rPr>
          <w:rFonts w:eastAsiaTheme="minorEastAsia"/>
          <w:rtl/>
        </w:rPr>
      </w:pPr>
      <w:r w:rsidRPr="00AA661D">
        <w:rPr>
          <w:rFonts w:eastAsiaTheme="minorEastAsia"/>
          <w:rtl/>
        </w:rPr>
        <w:t>4</w:t>
      </w:r>
      <w:r w:rsidR="00683DD6" w:rsidRPr="00683DD6">
        <w:rPr>
          <w:rFonts w:eastAsiaTheme="minorEastAsia"/>
          <w:rtl/>
        </w:rPr>
        <w:t>-</w:t>
      </w:r>
      <w:r w:rsidRPr="000A3EDE">
        <w:rPr>
          <w:rFonts w:eastAsiaTheme="minorEastAsia"/>
          <w:rtl/>
        </w:rPr>
        <w:tab/>
        <w:t>يُرجى بيان ما إذا كانت الدولة الطرف قد تابعت توصيات التحالف العالمي للمؤسسات الوطنية لحقوق الإنسان بإ</w:t>
      </w:r>
      <w:r w:rsidRPr="000A3EDE">
        <w:rPr>
          <w:rFonts w:eastAsiaTheme="minorEastAsia" w:hint="cs"/>
          <w:rtl/>
        </w:rPr>
        <w:t>رس</w:t>
      </w:r>
      <w:r w:rsidRPr="000A3EDE">
        <w:rPr>
          <w:rFonts w:eastAsiaTheme="minorEastAsia"/>
          <w:rtl/>
        </w:rPr>
        <w:t>اء</w:t>
      </w:r>
      <w:r w:rsidRPr="000A3EDE">
        <w:rPr>
          <w:rFonts w:eastAsiaTheme="minorEastAsia" w:hint="cs"/>
          <w:rtl/>
        </w:rPr>
        <w:t xml:space="preserve"> </w:t>
      </w:r>
      <w:r w:rsidRPr="000A3EDE">
        <w:rPr>
          <w:rFonts w:eastAsiaTheme="minorEastAsia"/>
          <w:rtl/>
        </w:rPr>
        <w:t xml:space="preserve">عملية شفافة وتشاركية لاختيار الأعضاء وتعيينهم وفصلهم، وإذا كان الأمر كذلك، فبأي طريقة. </w:t>
      </w:r>
      <w:r w:rsidRPr="000A3EDE">
        <w:rPr>
          <w:rFonts w:eastAsiaTheme="minorEastAsia" w:hint="cs"/>
          <w:rtl/>
        </w:rPr>
        <w:t>و</w:t>
      </w:r>
      <w:r w:rsidRPr="000A3EDE">
        <w:rPr>
          <w:rFonts w:eastAsiaTheme="minorEastAsia"/>
          <w:rtl/>
        </w:rPr>
        <w:t xml:space="preserve">يُرجى تقديم معلومات عن اختصاص المجلس الوطني لحقوق الإنسان فيما يتعلق بالاختفاء القسري، وأنشطة المجلس المتصلة بالاتفاقية، مع تقديم أمثلة محددة على ذلك. </w:t>
      </w:r>
      <w:r w:rsidRPr="000A3EDE">
        <w:rPr>
          <w:rFonts w:eastAsiaTheme="minorEastAsia" w:hint="cs"/>
          <w:rtl/>
        </w:rPr>
        <w:t>و</w:t>
      </w:r>
      <w:r w:rsidRPr="000A3EDE">
        <w:rPr>
          <w:rFonts w:eastAsiaTheme="minorEastAsia"/>
          <w:rtl/>
        </w:rPr>
        <w:t xml:space="preserve">يُرجى تقديم تفاصيل عن التحقيقات التي أجرتها لجنة المتابعة لتنفيذ التوصيات الصادرة عن </w:t>
      </w:r>
      <w:r w:rsidRPr="000A3EDE">
        <w:rPr>
          <w:rFonts w:eastAsiaTheme="minorEastAsia" w:hint="cs"/>
          <w:rtl/>
        </w:rPr>
        <w:t>هيئة</w:t>
      </w:r>
      <w:r w:rsidRPr="000A3EDE">
        <w:rPr>
          <w:rFonts w:eastAsiaTheme="minorEastAsia"/>
          <w:rtl/>
        </w:rPr>
        <w:t xml:space="preserve"> الإنصاف والمصالحة فيما يتعلق بحالات الاختفاء القسري في الفترة من عام </w:t>
      </w:r>
      <w:r w:rsidRPr="00AA661D">
        <w:rPr>
          <w:rFonts w:eastAsiaTheme="minorEastAsia"/>
          <w:rtl/>
        </w:rPr>
        <w:t>1956</w:t>
      </w:r>
      <w:r w:rsidRPr="000A3EDE">
        <w:rPr>
          <w:rFonts w:eastAsiaTheme="minorEastAsia"/>
          <w:rtl/>
        </w:rPr>
        <w:t xml:space="preserve"> إلى عام </w:t>
      </w:r>
      <w:r w:rsidRPr="00AA661D">
        <w:rPr>
          <w:rFonts w:eastAsiaTheme="minorEastAsia"/>
          <w:rtl/>
        </w:rPr>
        <w:t>199</w:t>
      </w:r>
      <w:r w:rsidR="00683DD6" w:rsidRPr="00AA661D">
        <w:rPr>
          <w:rFonts w:eastAsiaTheme="minorEastAsia"/>
          <w:rtl/>
        </w:rPr>
        <w:t>9</w:t>
      </w:r>
      <w:r w:rsidR="00683DD6" w:rsidRPr="00683DD6">
        <w:rPr>
          <w:rFonts w:eastAsiaTheme="minorEastAsia"/>
          <w:rtl/>
        </w:rPr>
        <w:t xml:space="preserve">. </w:t>
      </w:r>
      <w:r w:rsidRPr="000A3EDE">
        <w:rPr>
          <w:rFonts w:eastAsiaTheme="minorEastAsia" w:hint="cs"/>
          <w:rtl/>
        </w:rPr>
        <w:t>و</w:t>
      </w:r>
      <w:r w:rsidRPr="000A3EDE">
        <w:rPr>
          <w:rFonts w:eastAsiaTheme="minorEastAsia"/>
          <w:rtl/>
        </w:rPr>
        <w:t xml:space="preserve">يُرجى بيان ما إذا كان المجلس قد تلقى شكاوى بشأن حالات اختفاء قسري وقعت بعد عام </w:t>
      </w:r>
      <w:r w:rsidRPr="00AA661D">
        <w:rPr>
          <w:rFonts w:eastAsiaTheme="minorEastAsia"/>
          <w:rtl/>
        </w:rPr>
        <w:t>1999</w:t>
      </w:r>
      <w:r w:rsidRPr="000A3EDE">
        <w:rPr>
          <w:rFonts w:eastAsiaTheme="minorEastAsia"/>
          <w:rtl/>
        </w:rPr>
        <w:t>، وما هي التدابير التي اعتُمدت فيما يتعلق بهذه الشكاوى، وما هي نتائجها.</w:t>
      </w:r>
    </w:p>
    <w:p w14:paraId="680A9088" w14:textId="5A106B71" w:rsidR="000045FC" w:rsidRPr="000A3EDE" w:rsidRDefault="000045FC" w:rsidP="000045FC">
      <w:pPr>
        <w:pStyle w:val="SingleTxtGA"/>
        <w:rPr>
          <w:rFonts w:eastAsiaTheme="minorEastAsia"/>
          <w:rtl/>
        </w:rPr>
      </w:pPr>
      <w:r w:rsidRPr="00AA661D">
        <w:rPr>
          <w:rFonts w:eastAsiaTheme="minorEastAsia"/>
          <w:rtl/>
        </w:rPr>
        <w:t>5</w:t>
      </w:r>
      <w:r w:rsidR="00683DD6" w:rsidRPr="00683DD6">
        <w:rPr>
          <w:rFonts w:eastAsiaTheme="minorEastAsia"/>
          <w:rtl/>
        </w:rPr>
        <w:t>-</w:t>
      </w:r>
      <w:r w:rsidRPr="000A3EDE">
        <w:rPr>
          <w:rFonts w:eastAsiaTheme="minorEastAsia"/>
          <w:rtl/>
        </w:rPr>
        <w:tab/>
        <w:t xml:space="preserve">بالإشارة إلى الفقرة </w:t>
      </w:r>
      <w:r w:rsidRPr="00AA661D">
        <w:rPr>
          <w:rFonts w:eastAsiaTheme="minorEastAsia"/>
          <w:rtl/>
        </w:rPr>
        <w:t>4</w:t>
      </w:r>
      <w:r w:rsidRPr="000A3EDE">
        <w:rPr>
          <w:rFonts w:eastAsiaTheme="minorEastAsia"/>
          <w:rtl/>
        </w:rPr>
        <w:t xml:space="preserve"> من تقرير الدولة الطرف</w:t>
      </w:r>
      <w:r w:rsidR="00683DD6" w:rsidRPr="00AA661D">
        <w:rPr>
          <w:rStyle w:val="FootnoteReference"/>
          <w:rFonts w:cs="Simplified Arabic"/>
          <w:sz w:val="22"/>
          <w:rtl/>
        </w:rPr>
        <w:t>(</w:t>
      </w:r>
      <w:r w:rsidR="00683DD6" w:rsidRPr="00AA661D">
        <w:rPr>
          <w:rStyle w:val="FootnoteReference"/>
          <w:rFonts w:cs="Simplified Arabic"/>
          <w:sz w:val="22"/>
          <w:lang w:val="en-US"/>
        </w:rPr>
        <w:footnoteReference w:id="2"/>
      </w:r>
      <w:r w:rsidR="00683DD6" w:rsidRPr="00AA661D">
        <w:rPr>
          <w:rStyle w:val="FootnoteReference"/>
          <w:rFonts w:cs="Simplified Arabic"/>
          <w:sz w:val="22"/>
          <w:rtl/>
        </w:rPr>
        <w:t>)</w:t>
      </w:r>
      <w:r w:rsidR="00683DD6" w:rsidRPr="00683DD6">
        <w:rPr>
          <w:rFonts w:eastAsiaTheme="minorEastAsia" w:hint="cs"/>
          <w:rtl/>
        </w:rPr>
        <w:t>،</w:t>
      </w:r>
      <w:r w:rsidR="00683DD6" w:rsidRPr="00683DD6">
        <w:rPr>
          <w:rFonts w:eastAsiaTheme="minorEastAsia"/>
          <w:rtl/>
        </w:rPr>
        <w:t xml:space="preserve"> </w:t>
      </w:r>
      <w:r w:rsidRPr="000A3EDE">
        <w:rPr>
          <w:rFonts w:eastAsiaTheme="minorEastAsia"/>
          <w:rtl/>
        </w:rPr>
        <w:t>يُرجى تقديم معلومات عن عملية إعداد الدولة الطرف لتقريرها، لا سيما فيما يتعلق بمشاوراتها مع ممثلي المجتمع المدني.</w:t>
      </w:r>
    </w:p>
    <w:p w14:paraId="2BF9DDD6" w14:textId="789DBC58" w:rsidR="00683DD6" w:rsidRPr="00AA661D" w:rsidRDefault="000045FC" w:rsidP="00683DD6">
      <w:pPr>
        <w:pStyle w:val="HChGA"/>
        <w:rPr>
          <w:rtl/>
        </w:rPr>
      </w:pPr>
      <w:r w:rsidRPr="00AA661D">
        <w:rPr>
          <w:rtl/>
        </w:rPr>
        <w:lastRenderedPageBreak/>
        <w:tab/>
        <w:t>ثاني</w:t>
      </w:r>
      <w:r w:rsidR="000A5DF4" w:rsidRPr="00AA661D">
        <w:rPr>
          <w:rtl/>
        </w:rPr>
        <w:t>ا</w:t>
      </w:r>
      <w:r w:rsidR="000A5DF4">
        <w:rPr>
          <w:rtl/>
        </w:rPr>
        <w:t>ً</w:t>
      </w:r>
      <w:r w:rsidR="000A5DF4" w:rsidRPr="00AA661D">
        <w:rPr>
          <w:rtl/>
        </w:rPr>
        <w:t>-</w:t>
      </w:r>
      <w:r w:rsidRPr="00AA661D">
        <w:rPr>
          <w:rtl/>
        </w:rPr>
        <w:tab/>
        <w:t xml:space="preserve">تعريف الاختفاء القسري وتجريمه (المواد من 1 إلى </w:t>
      </w:r>
      <w:r w:rsidR="00683DD6" w:rsidRPr="00AA661D">
        <w:rPr>
          <w:rtl/>
        </w:rPr>
        <w:t>7)</w:t>
      </w:r>
    </w:p>
    <w:p w14:paraId="75B62ABE" w14:textId="665AC491" w:rsidR="00683DD6" w:rsidRPr="00683DD6" w:rsidRDefault="000045FC" w:rsidP="000045FC">
      <w:pPr>
        <w:pStyle w:val="SingleTxtGA"/>
        <w:rPr>
          <w:rFonts w:eastAsiaTheme="minorEastAsia"/>
          <w:rtl/>
        </w:rPr>
      </w:pPr>
      <w:r w:rsidRPr="00AA661D">
        <w:rPr>
          <w:rFonts w:eastAsiaTheme="minorEastAsia"/>
          <w:rtl/>
        </w:rPr>
        <w:t>6</w:t>
      </w:r>
      <w:r w:rsidR="00683DD6" w:rsidRPr="00683DD6">
        <w:rPr>
          <w:rFonts w:eastAsiaTheme="minorEastAsia" w:hint="cs"/>
          <w:rtl/>
        </w:rPr>
        <w:t>-</w:t>
      </w:r>
      <w:r w:rsidRPr="000A3EDE">
        <w:rPr>
          <w:rFonts w:eastAsiaTheme="minorEastAsia"/>
          <w:rtl/>
        </w:rPr>
        <w:tab/>
        <w:t xml:space="preserve">يُرجى وصف قواعد البيانات الموجودة حالياً بشأن الأشخاص المختفين وبيان أنواع المعلومات الواردة فيها. يُرجى توضيح ما إذا كانت هذه المعلومات تتقاطع مع قواعد بيانات أخرى، مثل سجلات الأشخاص الذين سُلبوا حريتهم، وما إذا كانت قواعد البيانات هذه متاحة لجميع الأشخاص المعنيين. </w:t>
      </w:r>
      <w:r w:rsidRPr="000A3EDE">
        <w:rPr>
          <w:rFonts w:eastAsiaTheme="minorEastAsia" w:hint="cs"/>
          <w:rtl/>
        </w:rPr>
        <w:t>و</w:t>
      </w:r>
      <w:r w:rsidRPr="000A3EDE">
        <w:rPr>
          <w:rFonts w:eastAsiaTheme="minorEastAsia"/>
          <w:rtl/>
        </w:rPr>
        <w:t xml:space="preserve">يُرجى وصف المنهجية المستخدمة للحفاظ على قواعد البيانات القائمة (المواد </w:t>
      </w:r>
      <w:r w:rsidRPr="00AA661D">
        <w:rPr>
          <w:rFonts w:eastAsiaTheme="minorEastAsia"/>
          <w:rtl/>
        </w:rPr>
        <w:t>1</w:t>
      </w:r>
      <w:r w:rsidRPr="000A3EDE">
        <w:rPr>
          <w:rFonts w:eastAsiaTheme="minorEastAsia"/>
          <w:rtl/>
        </w:rPr>
        <w:t xml:space="preserve"> و</w:t>
      </w:r>
      <w:r w:rsidRPr="00AA661D">
        <w:rPr>
          <w:rFonts w:eastAsiaTheme="minorEastAsia"/>
          <w:rtl/>
        </w:rPr>
        <w:t>2</w:t>
      </w:r>
      <w:r w:rsidRPr="000A3EDE">
        <w:rPr>
          <w:rFonts w:eastAsiaTheme="minorEastAsia"/>
          <w:rtl/>
        </w:rPr>
        <w:t xml:space="preserve"> و</w:t>
      </w:r>
      <w:r w:rsidRPr="00AA661D">
        <w:rPr>
          <w:rFonts w:eastAsiaTheme="minorEastAsia"/>
          <w:rtl/>
        </w:rPr>
        <w:t>3</w:t>
      </w:r>
      <w:r w:rsidRPr="000A3EDE">
        <w:rPr>
          <w:rFonts w:eastAsiaTheme="minorEastAsia"/>
          <w:rtl/>
        </w:rPr>
        <w:t xml:space="preserve"> و</w:t>
      </w:r>
      <w:r w:rsidRPr="00AA661D">
        <w:rPr>
          <w:rFonts w:eastAsiaTheme="minorEastAsia"/>
          <w:rtl/>
        </w:rPr>
        <w:t>12</w:t>
      </w:r>
      <w:r w:rsidRPr="000A3EDE">
        <w:rPr>
          <w:rFonts w:eastAsiaTheme="minorEastAsia"/>
          <w:rtl/>
        </w:rPr>
        <w:t xml:space="preserve"> و</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73CB05D0" w14:textId="5D2510CC" w:rsidR="00683DD6" w:rsidRPr="00683DD6" w:rsidRDefault="000045FC" w:rsidP="000045FC">
      <w:pPr>
        <w:pStyle w:val="SingleTxtGA"/>
        <w:rPr>
          <w:rFonts w:eastAsiaTheme="minorEastAsia"/>
          <w:rtl/>
        </w:rPr>
      </w:pPr>
      <w:r w:rsidRPr="00AA661D">
        <w:rPr>
          <w:rFonts w:eastAsiaTheme="minorEastAsia"/>
          <w:rtl/>
        </w:rPr>
        <w:t>7</w:t>
      </w:r>
      <w:r w:rsidR="00683DD6" w:rsidRPr="00683DD6">
        <w:rPr>
          <w:rFonts w:eastAsiaTheme="minorEastAsia" w:hint="cs"/>
          <w:rtl/>
        </w:rPr>
        <w:t>-</w:t>
      </w:r>
      <w:r w:rsidRPr="000A3EDE">
        <w:rPr>
          <w:rFonts w:eastAsiaTheme="minorEastAsia"/>
          <w:rtl/>
        </w:rPr>
        <w:tab/>
        <w:t>يُرجى تقديم معلومات إحصائية مستكملة، مصن</w:t>
      </w:r>
      <w:r w:rsidRPr="000A3EDE">
        <w:rPr>
          <w:rFonts w:eastAsiaTheme="minorEastAsia" w:hint="cs"/>
          <w:rtl/>
        </w:rPr>
        <w:t>َّ</w:t>
      </w:r>
      <w:r w:rsidRPr="000A3EDE">
        <w:rPr>
          <w:rFonts w:eastAsiaTheme="minorEastAsia"/>
          <w:rtl/>
        </w:rPr>
        <w:t>فة حسب نوع الجنس، والهوية الجنسانية، والميل</w:t>
      </w:r>
      <w:r w:rsidR="008F160A">
        <w:rPr>
          <w:rFonts w:eastAsiaTheme="minorEastAsia" w:hint="cs"/>
          <w:rtl/>
        </w:rPr>
        <w:t> </w:t>
      </w:r>
      <w:r w:rsidRPr="000A3EDE">
        <w:rPr>
          <w:rFonts w:eastAsiaTheme="minorEastAsia"/>
          <w:rtl/>
        </w:rPr>
        <w:t xml:space="preserve">الجنسي، والعمر، والجنسية، والأصل الإثني، والانتماء الديني، ومهنة الضحية، </w:t>
      </w:r>
      <w:r w:rsidRPr="000A3EDE">
        <w:rPr>
          <w:rFonts w:eastAsiaTheme="minorEastAsia" w:hint="cs"/>
          <w:rtl/>
        </w:rPr>
        <w:t>عما يلي</w:t>
      </w:r>
      <w:r w:rsidRPr="000A3EDE">
        <w:rPr>
          <w:rFonts w:eastAsiaTheme="minorEastAsia"/>
          <w:rtl/>
        </w:rPr>
        <w:t>: (أ)</w:t>
      </w:r>
      <w:r w:rsidR="008F160A">
        <w:rPr>
          <w:rFonts w:eastAsiaTheme="minorEastAsia" w:hint="cs"/>
          <w:rtl/>
        </w:rPr>
        <w:t> </w:t>
      </w:r>
      <w:r w:rsidRPr="000A3EDE">
        <w:rPr>
          <w:rFonts w:eastAsiaTheme="minorEastAsia"/>
          <w:rtl/>
        </w:rPr>
        <w:t>عدد</w:t>
      </w:r>
      <w:r w:rsidR="008F160A">
        <w:rPr>
          <w:rFonts w:eastAsiaTheme="minorEastAsia" w:hint="cs"/>
          <w:rtl/>
        </w:rPr>
        <w:t> </w:t>
      </w:r>
      <w:r w:rsidRPr="000A3EDE">
        <w:rPr>
          <w:rFonts w:eastAsiaTheme="minorEastAsia"/>
          <w:rtl/>
        </w:rPr>
        <w:t xml:space="preserve">الأشخاص المختفين في الدولة الطرف، مع تحديد تاريخ ومكان الاختفاء وعدد الأشخاص الذين عُثر عليهم؛ (ب) عدد الأشخاص الذين يُحتمل أن يكونوا قد </w:t>
      </w:r>
      <w:r w:rsidRPr="000A3EDE">
        <w:rPr>
          <w:rFonts w:eastAsiaTheme="minorEastAsia" w:hint="cs"/>
          <w:rtl/>
        </w:rPr>
        <w:t xml:space="preserve">اختفوا قسراً </w:t>
      </w:r>
      <w:r w:rsidRPr="000A3EDE">
        <w:rPr>
          <w:rFonts w:eastAsiaTheme="minorEastAsia"/>
          <w:rtl/>
        </w:rPr>
        <w:t xml:space="preserve">بالمعنى المقصود في المادة </w:t>
      </w:r>
      <w:r w:rsidRPr="00AA661D">
        <w:rPr>
          <w:rFonts w:eastAsiaTheme="minorEastAsia"/>
          <w:rtl/>
        </w:rPr>
        <w:t>2</w:t>
      </w:r>
      <w:r w:rsidRPr="000A3EDE">
        <w:rPr>
          <w:rFonts w:eastAsiaTheme="minorEastAsia"/>
          <w:rtl/>
        </w:rPr>
        <w:t xml:space="preserve"> من الاتفاقية؛ (ج) عدد الأشخاص الذين يُحتمل أن يكونوا </w:t>
      </w:r>
      <w:r w:rsidRPr="000A3EDE">
        <w:rPr>
          <w:rFonts w:eastAsiaTheme="minorEastAsia" w:hint="cs"/>
          <w:rtl/>
        </w:rPr>
        <w:t>ضحية ا</w:t>
      </w:r>
      <w:r w:rsidRPr="000A3EDE">
        <w:rPr>
          <w:rFonts w:eastAsiaTheme="minorEastAsia"/>
          <w:rtl/>
        </w:rPr>
        <w:t xml:space="preserve">لأفعال الواردة في المادة </w:t>
      </w:r>
      <w:r w:rsidRPr="00AA661D">
        <w:rPr>
          <w:rFonts w:eastAsiaTheme="minorEastAsia"/>
          <w:rtl/>
        </w:rPr>
        <w:t>3</w:t>
      </w:r>
      <w:r w:rsidRPr="000A3EDE">
        <w:rPr>
          <w:rFonts w:eastAsiaTheme="minorEastAsia"/>
          <w:rtl/>
        </w:rPr>
        <w:t xml:space="preserve"> من الاتفاقية (المواد </w:t>
      </w:r>
      <w:r w:rsidRPr="00AA661D">
        <w:rPr>
          <w:rFonts w:eastAsiaTheme="minorEastAsia"/>
          <w:rtl/>
        </w:rPr>
        <w:t>1</w:t>
      </w:r>
      <w:r w:rsidRPr="000A3EDE">
        <w:rPr>
          <w:rFonts w:eastAsiaTheme="minorEastAsia"/>
          <w:rtl/>
        </w:rPr>
        <w:t xml:space="preserve"> و</w:t>
      </w:r>
      <w:r w:rsidRPr="00AA661D">
        <w:rPr>
          <w:rFonts w:eastAsiaTheme="minorEastAsia"/>
          <w:rtl/>
        </w:rPr>
        <w:t>2</w:t>
      </w:r>
      <w:r w:rsidRPr="000A3EDE">
        <w:rPr>
          <w:rFonts w:eastAsiaTheme="minorEastAsia"/>
          <w:rtl/>
        </w:rPr>
        <w:t xml:space="preserve"> و</w:t>
      </w:r>
      <w:r w:rsidRPr="00AA661D">
        <w:rPr>
          <w:rFonts w:eastAsiaTheme="minorEastAsia"/>
          <w:rtl/>
        </w:rPr>
        <w:t>3</w:t>
      </w:r>
      <w:r w:rsidRPr="000A3EDE">
        <w:rPr>
          <w:rFonts w:eastAsiaTheme="minorEastAsia"/>
          <w:rtl/>
        </w:rPr>
        <w:t xml:space="preserve"> و</w:t>
      </w:r>
      <w:r w:rsidRPr="00AA661D">
        <w:rPr>
          <w:rFonts w:eastAsiaTheme="minorEastAsia"/>
          <w:rtl/>
        </w:rPr>
        <w:t>12</w:t>
      </w:r>
      <w:r w:rsidRPr="000A3EDE">
        <w:rPr>
          <w:rFonts w:eastAsiaTheme="minorEastAsia"/>
          <w:rtl/>
        </w:rPr>
        <w:t xml:space="preserve"> و</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6AF3AD2D" w14:textId="0EFA182E" w:rsidR="00683DD6" w:rsidRPr="00683DD6" w:rsidRDefault="000045FC" w:rsidP="000045FC">
      <w:pPr>
        <w:pStyle w:val="SingleTxtGA"/>
        <w:rPr>
          <w:rFonts w:eastAsiaTheme="minorEastAsia"/>
          <w:rtl/>
        </w:rPr>
      </w:pPr>
      <w:r w:rsidRPr="00AA661D">
        <w:rPr>
          <w:rFonts w:eastAsiaTheme="minorEastAsia"/>
          <w:rtl/>
        </w:rPr>
        <w:t>8</w:t>
      </w:r>
      <w:r w:rsidR="00683DD6" w:rsidRPr="00683DD6">
        <w:rPr>
          <w:rFonts w:eastAsiaTheme="minorEastAsia" w:hint="cs"/>
          <w:rtl/>
        </w:rPr>
        <w:t>-</w:t>
      </w:r>
      <w:r w:rsidRPr="000A3EDE">
        <w:rPr>
          <w:rFonts w:eastAsiaTheme="minorEastAsia"/>
          <w:rtl/>
        </w:rPr>
        <w:tab/>
        <w:t xml:space="preserve">يُرجى </w:t>
      </w:r>
      <w:r w:rsidRPr="000A3EDE">
        <w:rPr>
          <w:rFonts w:eastAsiaTheme="minorEastAsia" w:hint="cs"/>
          <w:rtl/>
        </w:rPr>
        <w:t xml:space="preserve">تحديد </w:t>
      </w:r>
      <w:r w:rsidRPr="000A3EDE">
        <w:rPr>
          <w:rFonts w:eastAsiaTheme="minorEastAsia"/>
          <w:rtl/>
        </w:rPr>
        <w:t>قاعدة البيانات التي ت</w:t>
      </w:r>
      <w:r w:rsidRPr="000A3EDE">
        <w:rPr>
          <w:rFonts w:eastAsiaTheme="minorEastAsia" w:hint="cs"/>
          <w:rtl/>
        </w:rPr>
        <w:t>ُ</w:t>
      </w:r>
      <w:r w:rsidRPr="000A3EDE">
        <w:rPr>
          <w:rFonts w:eastAsiaTheme="minorEastAsia"/>
          <w:rtl/>
        </w:rPr>
        <w:t>سج</w:t>
      </w:r>
      <w:r w:rsidRPr="000A3EDE">
        <w:rPr>
          <w:rFonts w:eastAsiaTheme="minorEastAsia" w:hint="cs"/>
          <w:rtl/>
        </w:rPr>
        <w:t>َّ</w:t>
      </w:r>
      <w:r w:rsidRPr="000A3EDE">
        <w:rPr>
          <w:rFonts w:eastAsiaTheme="minorEastAsia"/>
          <w:rtl/>
        </w:rPr>
        <w:t>ل فيها ادعاءات حالات الاختفاء، و</w:t>
      </w:r>
      <w:r w:rsidRPr="000A3EDE">
        <w:rPr>
          <w:rFonts w:eastAsiaTheme="minorEastAsia" w:hint="cs"/>
          <w:rtl/>
        </w:rPr>
        <w:t xml:space="preserve">ضمن أي </w:t>
      </w:r>
      <w:r w:rsidRPr="000A3EDE">
        <w:rPr>
          <w:rFonts w:eastAsiaTheme="minorEastAsia"/>
          <w:rtl/>
        </w:rPr>
        <w:t>جريم</w:t>
      </w:r>
      <w:r w:rsidRPr="000A3EDE">
        <w:rPr>
          <w:rFonts w:eastAsiaTheme="minorEastAsia" w:hint="cs"/>
          <w:rtl/>
        </w:rPr>
        <w:t>ة</w:t>
      </w:r>
      <w:r w:rsidRPr="000A3EDE">
        <w:rPr>
          <w:rFonts w:eastAsiaTheme="minorEastAsia"/>
          <w:rtl/>
        </w:rPr>
        <w:t xml:space="preserve">. </w:t>
      </w:r>
      <w:r w:rsidRPr="000A3EDE">
        <w:rPr>
          <w:rFonts w:eastAsiaTheme="minorEastAsia" w:hint="cs"/>
          <w:rtl/>
        </w:rPr>
        <w:t>و</w:t>
      </w:r>
      <w:r w:rsidRPr="000A3EDE">
        <w:rPr>
          <w:rFonts w:eastAsiaTheme="minorEastAsia"/>
          <w:rtl/>
        </w:rPr>
        <w:t xml:space="preserve">يُرجى كذلك تحديد قاعدة البيانات المستخدمة لتسجيل الأشخاص المختفين بعد الفترة التي غطتها ولاية </w:t>
      </w:r>
      <w:r w:rsidRPr="000A3EDE">
        <w:rPr>
          <w:rFonts w:eastAsiaTheme="minorEastAsia" w:hint="cs"/>
          <w:rtl/>
        </w:rPr>
        <w:t>هيئة</w:t>
      </w:r>
      <w:r w:rsidRPr="000A3EDE">
        <w:rPr>
          <w:rFonts w:eastAsiaTheme="minorEastAsia"/>
          <w:rtl/>
        </w:rPr>
        <w:t xml:space="preserve"> الإنصاف والمصالحة؛ وإتاحة بيانات إحصائية مستكملة مصن</w:t>
      </w:r>
      <w:r w:rsidRPr="000A3EDE">
        <w:rPr>
          <w:rFonts w:eastAsiaTheme="minorEastAsia" w:hint="cs"/>
          <w:rtl/>
        </w:rPr>
        <w:t>ّ</w:t>
      </w:r>
      <w:r w:rsidRPr="000A3EDE">
        <w:rPr>
          <w:rFonts w:eastAsiaTheme="minorEastAsia"/>
          <w:rtl/>
        </w:rPr>
        <w:t>فة حسب نوع جنس</w:t>
      </w:r>
      <w:r w:rsidRPr="000A3EDE">
        <w:rPr>
          <w:rFonts w:eastAsiaTheme="minorEastAsia" w:hint="cs"/>
          <w:rtl/>
        </w:rPr>
        <w:t xml:space="preserve"> الأشخاص المختفين</w:t>
      </w:r>
      <w:r w:rsidRPr="000A3EDE">
        <w:rPr>
          <w:rFonts w:eastAsiaTheme="minorEastAsia"/>
          <w:rtl/>
        </w:rPr>
        <w:t>، و</w:t>
      </w:r>
      <w:r w:rsidRPr="000A3EDE">
        <w:rPr>
          <w:rFonts w:eastAsiaTheme="minorEastAsia" w:hint="cs"/>
          <w:rtl/>
        </w:rPr>
        <w:t>ال</w:t>
      </w:r>
      <w:r w:rsidRPr="000A3EDE">
        <w:rPr>
          <w:rFonts w:eastAsiaTheme="minorEastAsia"/>
          <w:rtl/>
        </w:rPr>
        <w:t>هوية الجنسانية، والميل الجنسي، والعمر والجنسية، والأصل الإثني والانتماء الديني و</w:t>
      </w:r>
      <w:r w:rsidRPr="000A3EDE">
        <w:rPr>
          <w:rFonts w:eastAsiaTheme="minorEastAsia" w:hint="cs"/>
          <w:rtl/>
        </w:rPr>
        <w:t>ال</w:t>
      </w:r>
      <w:r w:rsidRPr="000A3EDE">
        <w:rPr>
          <w:rFonts w:eastAsiaTheme="minorEastAsia"/>
          <w:rtl/>
        </w:rPr>
        <w:t xml:space="preserve">مهنة، بما في ذلك تاريخ ومكان الاختفاء، وعدد الأشخاص الذين عُثر عليهم (المواد </w:t>
      </w:r>
      <w:r w:rsidRPr="00AA661D">
        <w:rPr>
          <w:rFonts w:eastAsiaTheme="minorEastAsia"/>
          <w:rtl/>
        </w:rPr>
        <w:t>1</w:t>
      </w:r>
      <w:r w:rsidRPr="000A3EDE">
        <w:rPr>
          <w:rFonts w:eastAsiaTheme="minorEastAsia"/>
          <w:rtl/>
        </w:rPr>
        <w:t xml:space="preserve"> و</w:t>
      </w:r>
      <w:r w:rsidRPr="00AA661D">
        <w:rPr>
          <w:rFonts w:eastAsiaTheme="minorEastAsia"/>
          <w:rtl/>
        </w:rPr>
        <w:t>2</w:t>
      </w:r>
      <w:r w:rsidRPr="000A3EDE">
        <w:rPr>
          <w:rFonts w:eastAsiaTheme="minorEastAsia"/>
          <w:rtl/>
        </w:rPr>
        <w:t xml:space="preserve"> و</w:t>
      </w:r>
      <w:r w:rsidR="00683DD6" w:rsidRPr="00AA661D">
        <w:rPr>
          <w:rFonts w:eastAsiaTheme="minorEastAsia"/>
          <w:rtl/>
        </w:rPr>
        <w:t>3</w:t>
      </w:r>
      <w:r w:rsidR="00683DD6" w:rsidRPr="00683DD6">
        <w:rPr>
          <w:rFonts w:eastAsiaTheme="minorEastAsia"/>
          <w:rtl/>
        </w:rPr>
        <w:t>).</w:t>
      </w:r>
    </w:p>
    <w:p w14:paraId="0973E30A" w14:textId="770840F1" w:rsidR="00683DD6" w:rsidRPr="00683DD6" w:rsidRDefault="000045FC" w:rsidP="000045FC">
      <w:pPr>
        <w:pStyle w:val="SingleTxtGA"/>
        <w:rPr>
          <w:rFonts w:eastAsiaTheme="minorEastAsia"/>
          <w:rtl/>
        </w:rPr>
      </w:pPr>
      <w:r w:rsidRPr="00AA661D">
        <w:rPr>
          <w:rFonts w:eastAsiaTheme="minorEastAsia"/>
          <w:rtl/>
        </w:rPr>
        <w:t>9</w:t>
      </w:r>
      <w:r w:rsidR="00683DD6" w:rsidRPr="00683DD6">
        <w:rPr>
          <w:rFonts w:eastAsiaTheme="minorEastAsia" w:hint="cs"/>
          <w:rtl/>
        </w:rPr>
        <w:t>-</w:t>
      </w:r>
      <w:r w:rsidRPr="000A3EDE">
        <w:rPr>
          <w:rFonts w:eastAsiaTheme="minorEastAsia"/>
          <w:rtl/>
        </w:rPr>
        <w:tab/>
        <w:t xml:space="preserve">بالإشارة إلى الفقرة </w:t>
      </w:r>
      <w:r w:rsidRPr="00AA661D">
        <w:rPr>
          <w:rFonts w:eastAsiaTheme="minorEastAsia"/>
          <w:rtl/>
        </w:rPr>
        <w:t>28</w:t>
      </w:r>
      <w:r w:rsidRPr="000A3EDE">
        <w:rPr>
          <w:rFonts w:eastAsiaTheme="minorEastAsia"/>
          <w:rtl/>
        </w:rPr>
        <w:t xml:space="preserve"> من تقرير الدولة الطرف، يُرجى وصف التدابير المتخذة أو المتوخاة لإدراج الاختفاء القسري في التشريعات المحلية بوصفه جريمة منفصلة، وفقا</w:t>
      </w:r>
      <w:r w:rsidRPr="000A3EDE">
        <w:rPr>
          <w:rFonts w:eastAsiaTheme="minorEastAsia" w:hint="cs"/>
          <w:rtl/>
        </w:rPr>
        <w:t>ً</w:t>
      </w:r>
      <w:r w:rsidRPr="000A3EDE">
        <w:rPr>
          <w:rFonts w:eastAsiaTheme="minorEastAsia"/>
          <w:rtl/>
        </w:rPr>
        <w:t xml:space="preserve"> للمادة </w:t>
      </w:r>
      <w:r w:rsidRPr="00AA661D">
        <w:rPr>
          <w:rFonts w:eastAsiaTheme="minorEastAsia"/>
          <w:rtl/>
        </w:rPr>
        <w:t>2</w:t>
      </w:r>
      <w:r w:rsidRPr="000A3EDE">
        <w:rPr>
          <w:rFonts w:eastAsiaTheme="minorEastAsia"/>
          <w:rtl/>
        </w:rPr>
        <w:t xml:space="preserve"> من الاتفاقية (المواد</w:t>
      </w:r>
      <w:r w:rsidR="00683DD6">
        <w:rPr>
          <w:rFonts w:eastAsiaTheme="minorEastAsia" w:hint="cs"/>
          <w:rtl/>
        </w:rPr>
        <w:t> </w:t>
      </w:r>
      <w:r w:rsidRPr="00AA661D">
        <w:rPr>
          <w:rFonts w:eastAsiaTheme="minorEastAsia"/>
          <w:rtl/>
        </w:rPr>
        <w:t>2</w:t>
      </w:r>
      <w:r w:rsidRPr="000A3EDE">
        <w:rPr>
          <w:rFonts w:eastAsiaTheme="minorEastAsia"/>
          <w:rtl/>
        </w:rPr>
        <w:t xml:space="preserve"> و</w:t>
      </w:r>
      <w:r w:rsidRPr="00AA661D">
        <w:rPr>
          <w:rFonts w:eastAsiaTheme="minorEastAsia"/>
          <w:rtl/>
        </w:rPr>
        <w:t>4</w:t>
      </w:r>
      <w:r w:rsidRPr="000A3EDE">
        <w:rPr>
          <w:rFonts w:eastAsiaTheme="minorEastAsia"/>
          <w:rtl/>
        </w:rPr>
        <w:t xml:space="preserve"> و</w:t>
      </w:r>
      <w:r w:rsidR="00683DD6" w:rsidRPr="00AA661D">
        <w:rPr>
          <w:rFonts w:eastAsiaTheme="minorEastAsia"/>
          <w:rtl/>
        </w:rPr>
        <w:t>5</w:t>
      </w:r>
      <w:r w:rsidR="00683DD6" w:rsidRPr="00683DD6">
        <w:rPr>
          <w:rFonts w:eastAsiaTheme="minorEastAsia"/>
          <w:rtl/>
        </w:rPr>
        <w:t>).</w:t>
      </w:r>
    </w:p>
    <w:p w14:paraId="6BFCB246" w14:textId="11C79559" w:rsidR="00683DD6" w:rsidRPr="00683DD6" w:rsidRDefault="000045FC" w:rsidP="000045FC">
      <w:pPr>
        <w:pStyle w:val="SingleTxtGA"/>
        <w:rPr>
          <w:rFonts w:eastAsiaTheme="minorEastAsia"/>
          <w:rtl/>
        </w:rPr>
      </w:pPr>
      <w:r w:rsidRPr="00AA661D">
        <w:rPr>
          <w:rFonts w:eastAsiaTheme="minorEastAsia"/>
          <w:rtl/>
        </w:rPr>
        <w:t>10</w:t>
      </w:r>
      <w:r w:rsidR="00683DD6" w:rsidRPr="00683DD6">
        <w:rPr>
          <w:rFonts w:eastAsiaTheme="minorEastAsia" w:hint="cs"/>
          <w:rtl/>
        </w:rPr>
        <w:t>-</w:t>
      </w:r>
      <w:r w:rsidRPr="000A3EDE">
        <w:rPr>
          <w:rFonts w:eastAsiaTheme="minorEastAsia"/>
          <w:rtl/>
        </w:rPr>
        <w:tab/>
        <w:t>يُرجى بيان عدد حالات الاختفاء القسري المزعومة التي رُفعت إلى المحاكم بموجب المواد من</w:t>
      </w:r>
      <w:r w:rsidR="00683DD6">
        <w:rPr>
          <w:rFonts w:eastAsiaTheme="minorEastAsia" w:hint="cs"/>
          <w:rtl/>
        </w:rPr>
        <w:t> </w:t>
      </w:r>
      <w:r w:rsidRPr="00AA661D">
        <w:rPr>
          <w:rFonts w:eastAsiaTheme="minorEastAsia"/>
          <w:rtl/>
        </w:rPr>
        <w:t>436</w:t>
      </w:r>
      <w:r w:rsidRPr="000A3EDE">
        <w:rPr>
          <w:rFonts w:eastAsiaTheme="minorEastAsia"/>
          <w:rtl/>
        </w:rPr>
        <w:t xml:space="preserve"> إلى </w:t>
      </w:r>
      <w:r w:rsidRPr="00AA661D">
        <w:rPr>
          <w:rFonts w:eastAsiaTheme="minorEastAsia"/>
          <w:rtl/>
        </w:rPr>
        <w:t>440</w:t>
      </w:r>
      <w:r w:rsidRPr="000A3EDE">
        <w:rPr>
          <w:rFonts w:eastAsiaTheme="minorEastAsia"/>
          <w:rtl/>
        </w:rPr>
        <w:t xml:space="preserve"> من القانون الجنائي، فضلاً عن العقوبات المفروضة في الحالات التي </w:t>
      </w:r>
      <w:r w:rsidRPr="000A3EDE">
        <w:rPr>
          <w:rFonts w:eastAsiaTheme="minorEastAsia" w:hint="cs"/>
          <w:rtl/>
        </w:rPr>
        <w:t xml:space="preserve">ثبتت </w:t>
      </w:r>
      <w:r w:rsidRPr="000A3EDE">
        <w:rPr>
          <w:rFonts w:eastAsiaTheme="minorEastAsia"/>
          <w:rtl/>
        </w:rPr>
        <w:t xml:space="preserve">فيها صفة الاختفاء القسري (المواد </w:t>
      </w:r>
      <w:r w:rsidRPr="00AA661D">
        <w:rPr>
          <w:rFonts w:eastAsiaTheme="minorEastAsia"/>
          <w:rtl/>
        </w:rPr>
        <w:t>2</w:t>
      </w:r>
      <w:r w:rsidRPr="000A3EDE">
        <w:rPr>
          <w:rFonts w:eastAsiaTheme="minorEastAsia"/>
          <w:rtl/>
        </w:rPr>
        <w:t xml:space="preserve"> و</w:t>
      </w:r>
      <w:r w:rsidRPr="00AA661D">
        <w:rPr>
          <w:rFonts w:eastAsiaTheme="minorEastAsia"/>
          <w:rtl/>
        </w:rPr>
        <w:t>4</w:t>
      </w:r>
      <w:r w:rsidRPr="000A3EDE">
        <w:rPr>
          <w:rFonts w:eastAsiaTheme="minorEastAsia"/>
          <w:rtl/>
        </w:rPr>
        <w:t xml:space="preserve"> و</w:t>
      </w:r>
      <w:r w:rsidRPr="00AA661D">
        <w:rPr>
          <w:rFonts w:eastAsiaTheme="minorEastAsia"/>
          <w:rtl/>
        </w:rPr>
        <w:t>5</w:t>
      </w:r>
      <w:r w:rsidRPr="000A3EDE">
        <w:rPr>
          <w:rFonts w:eastAsiaTheme="minorEastAsia"/>
          <w:rtl/>
        </w:rPr>
        <w:t xml:space="preserve"> و</w:t>
      </w:r>
      <w:r w:rsidRPr="00AA661D">
        <w:rPr>
          <w:rFonts w:eastAsiaTheme="minorEastAsia"/>
          <w:rtl/>
        </w:rPr>
        <w:t>7</w:t>
      </w:r>
      <w:r w:rsidRPr="000A3EDE">
        <w:rPr>
          <w:rFonts w:eastAsiaTheme="minorEastAsia"/>
          <w:rtl/>
        </w:rPr>
        <w:t xml:space="preserve"> و</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515B6E63" w14:textId="39806118" w:rsidR="00683DD6" w:rsidRPr="00683DD6" w:rsidRDefault="000045FC" w:rsidP="000045FC">
      <w:pPr>
        <w:pStyle w:val="SingleTxtGA"/>
        <w:rPr>
          <w:rFonts w:eastAsiaTheme="minorEastAsia"/>
          <w:rtl/>
        </w:rPr>
      </w:pPr>
      <w:r w:rsidRPr="00AA661D">
        <w:rPr>
          <w:rFonts w:eastAsiaTheme="minorEastAsia"/>
          <w:rtl/>
        </w:rPr>
        <w:t>11</w:t>
      </w:r>
      <w:r w:rsidR="00683DD6" w:rsidRPr="00683DD6">
        <w:rPr>
          <w:rFonts w:eastAsiaTheme="minorEastAsia" w:hint="cs"/>
          <w:rtl/>
        </w:rPr>
        <w:t>-</w:t>
      </w:r>
      <w:r w:rsidRPr="000A3EDE">
        <w:rPr>
          <w:rFonts w:eastAsiaTheme="minorEastAsia"/>
          <w:rtl/>
        </w:rPr>
        <w:tab/>
        <w:t>يُرجى بيان ما إذا كانت قد ق</w:t>
      </w:r>
      <w:r w:rsidRPr="000A3EDE">
        <w:rPr>
          <w:rFonts w:eastAsiaTheme="minorEastAsia" w:hint="cs"/>
          <w:rtl/>
        </w:rPr>
        <w:t>ُ</w:t>
      </w:r>
      <w:r w:rsidRPr="000A3EDE">
        <w:rPr>
          <w:rFonts w:eastAsiaTheme="minorEastAsia"/>
          <w:rtl/>
        </w:rPr>
        <w:t xml:space="preserve">دمت أي شكاوى بشأن حالات اختفاء وقعت </w:t>
      </w:r>
      <w:r w:rsidRPr="000A3EDE">
        <w:rPr>
          <w:rFonts w:eastAsiaTheme="minorEastAsia" w:hint="cs"/>
          <w:rtl/>
        </w:rPr>
        <w:t xml:space="preserve">ولها علاقة </w:t>
      </w:r>
      <w:r w:rsidRPr="000A3EDE">
        <w:rPr>
          <w:rFonts w:eastAsiaTheme="minorEastAsia"/>
          <w:rtl/>
        </w:rPr>
        <w:t xml:space="preserve">بأعمال الاتجار بالأشخاص أو أثناء حركات الهجرة. وإذا كان الأمر كذلك، يُرجى تحديد التدابير المتخذة للتحقيق مع المسؤولين عن ذلك ومعاقبتهم، وتوفير الحماية الكافية للضحايا وتدابير جبر الضرر وإعادة التأهيل (المواد </w:t>
      </w:r>
      <w:r w:rsidRPr="00AA661D">
        <w:rPr>
          <w:rFonts w:eastAsiaTheme="minorEastAsia"/>
          <w:rtl/>
        </w:rPr>
        <w:t>2</w:t>
      </w:r>
      <w:r w:rsidRPr="000A3EDE">
        <w:rPr>
          <w:rFonts w:eastAsiaTheme="minorEastAsia"/>
          <w:rtl/>
        </w:rPr>
        <w:t xml:space="preserve"> و</w:t>
      </w:r>
      <w:r w:rsidRPr="00AA661D">
        <w:rPr>
          <w:rFonts w:eastAsiaTheme="minorEastAsia"/>
          <w:rtl/>
        </w:rPr>
        <w:t>3</w:t>
      </w:r>
      <w:r w:rsidRPr="000A3EDE">
        <w:rPr>
          <w:rFonts w:eastAsiaTheme="minorEastAsia"/>
          <w:rtl/>
        </w:rPr>
        <w:t xml:space="preserve"> و</w:t>
      </w:r>
      <w:r w:rsidRPr="00AA661D">
        <w:rPr>
          <w:rFonts w:eastAsiaTheme="minorEastAsia"/>
          <w:rtl/>
        </w:rPr>
        <w:t>12</w:t>
      </w:r>
      <w:r w:rsidRPr="000A3EDE">
        <w:rPr>
          <w:rFonts w:eastAsiaTheme="minorEastAsia"/>
          <w:rtl/>
        </w:rPr>
        <w:t xml:space="preserve"> و</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10B5DCFB" w14:textId="45A350B6" w:rsidR="00683DD6" w:rsidRPr="00683DD6" w:rsidRDefault="000045FC" w:rsidP="000045FC">
      <w:pPr>
        <w:pStyle w:val="SingleTxtGA"/>
        <w:rPr>
          <w:rFonts w:eastAsiaTheme="minorEastAsia"/>
          <w:spacing w:val="-4"/>
          <w:rtl/>
        </w:rPr>
      </w:pPr>
      <w:r w:rsidRPr="00AA661D">
        <w:rPr>
          <w:rFonts w:eastAsiaTheme="minorEastAsia"/>
          <w:rtl/>
        </w:rPr>
        <w:t>12</w:t>
      </w:r>
      <w:r w:rsidR="00683DD6" w:rsidRPr="00683DD6">
        <w:rPr>
          <w:rFonts w:eastAsiaTheme="minorEastAsia" w:hint="cs"/>
          <w:rtl/>
        </w:rPr>
        <w:t>-</w:t>
      </w:r>
      <w:r w:rsidRPr="000A3EDE">
        <w:rPr>
          <w:rFonts w:eastAsiaTheme="minorEastAsia"/>
          <w:rtl/>
        </w:rPr>
        <w:tab/>
        <w:t xml:space="preserve">بالإشارة إلى الفقرتين </w:t>
      </w:r>
      <w:r w:rsidRPr="00AA661D">
        <w:rPr>
          <w:rFonts w:eastAsiaTheme="minorEastAsia"/>
          <w:rtl/>
        </w:rPr>
        <w:t>25</w:t>
      </w:r>
      <w:r w:rsidRPr="000A3EDE">
        <w:rPr>
          <w:rFonts w:eastAsiaTheme="minorEastAsia"/>
          <w:rtl/>
        </w:rPr>
        <w:t xml:space="preserve"> و</w:t>
      </w:r>
      <w:r w:rsidRPr="00AA661D">
        <w:rPr>
          <w:rFonts w:eastAsiaTheme="minorEastAsia"/>
          <w:rtl/>
        </w:rPr>
        <w:t>26</w:t>
      </w:r>
      <w:r w:rsidRPr="000A3EDE">
        <w:rPr>
          <w:rFonts w:eastAsiaTheme="minorEastAsia"/>
          <w:rtl/>
        </w:rPr>
        <w:t xml:space="preserve"> من تقرير الدولة الطرف، يُرجى توضيح الكيفية التي تكفل بها</w:t>
      </w:r>
      <w:r w:rsidR="008F160A">
        <w:rPr>
          <w:rFonts w:eastAsiaTheme="minorEastAsia" w:hint="cs"/>
          <w:rtl/>
        </w:rPr>
        <w:t> </w:t>
      </w:r>
      <w:r w:rsidRPr="000A3EDE">
        <w:rPr>
          <w:rFonts w:eastAsiaTheme="minorEastAsia"/>
          <w:rtl/>
        </w:rPr>
        <w:t xml:space="preserve">المادة </w:t>
      </w:r>
      <w:r w:rsidRPr="00AA661D">
        <w:rPr>
          <w:rFonts w:eastAsiaTheme="minorEastAsia"/>
          <w:rtl/>
        </w:rPr>
        <w:t>59</w:t>
      </w:r>
      <w:r w:rsidRPr="000A3EDE">
        <w:rPr>
          <w:rFonts w:eastAsiaTheme="minorEastAsia"/>
          <w:rtl/>
        </w:rPr>
        <w:t xml:space="preserve"> من الدستور حظر</w:t>
      </w:r>
      <w:r w:rsidRPr="000A3EDE">
        <w:rPr>
          <w:rFonts w:eastAsiaTheme="minorEastAsia" w:hint="cs"/>
          <w:rtl/>
        </w:rPr>
        <w:t>َ</w:t>
      </w:r>
      <w:r w:rsidRPr="000A3EDE">
        <w:rPr>
          <w:rFonts w:eastAsiaTheme="minorEastAsia"/>
          <w:rtl/>
        </w:rPr>
        <w:t xml:space="preserve"> الاحتجاج بالظروف الاستثنائية مبرراً للاختفاء القسري. ويُرجى أيضاً تحديد الحقوق التي لا يمكن الانتقاص منها في حالات ال</w:t>
      </w:r>
      <w:r w:rsidRPr="000A3EDE">
        <w:rPr>
          <w:rFonts w:eastAsiaTheme="minorEastAsia" w:hint="cs"/>
          <w:rtl/>
        </w:rPr>
        <w:t>استنفار</w:t>
      </w:r>
      <w:r w:rsidRPr="000A3EDE">
        <w:rPr>
          <w:rFonts w:eastAsiaTheme="minorEastAsia"/>
          <w:rtl/>
        </w:rPr>
        <w:t xml:space="preserve">، فضلاً عن التشريعات ذات الصلة. ويُرجى كذلك بيان ما إذا كانت التدابير التي تمكنت الدولة الطرف من اتخاذها فيما يتعلق بحالات الطوارئ، مثل </w:t>
      </w:r>
      <w:r w:rsidRPr="00683DD6">
        <w:rPr>
          <w:rFonts w:eastAsiaTheme="minorEastAsia"/>
          <w:spacing w:val="-4"/>
          <w:rtl/>
        </w:rPr>
        <w:t>تلك المتصلة بجائحة مرض فيروس كورونا (كوفيد</w:t>
      </w:r>
      <w:r w:rsidR="00683DD6" w:rsidRPr="00683DD6">
        <w:rPr>
          <w:rFonts w:eastAsiaTheme="minorEastAsia"/>
          <w:spacing w:val="-4"/>
          <w:rtl/>
        </w:rPr>
        <w:t>-</w:t>
      </w:r>
      <w:r w:rsidRPr="00AA661D">
        <w:rPr>
          <w:rFonts w:eastAsiaTheme="minorEastAsia" w:hint="cs"/>
          <w:spacing w:val="-4"/>
          <w:rtl/>
        </w:rPr>
        <w:t>19</w:t>
      </w:r>
      <w:r w:rsidR="00683DD6" w:rsidRPr="00683DD6">
        <w:rPr>
          <w:rFonts w:eastAsiaTheme="minorEastAsia" w:hint="cs"/>
          <w:spacing w:val="-4"/>
          <w:rtl/>
        </w:rPr>
        <w:t>)</w:t>
      </w:r>
      <w:r w:rsidR="00683DD6" w:rsidRPr="00683DD6">
        <w:rPr>
          <w:rFonts w:eastAsiaTheme="minorEastAsia" w:hint="eastAsia"/>
          <w:spacing w:val="-4"/>
          <w:rtl/>
        </w:rPr>
        <w:t>،</w:t>
      </w:r>
      <w:r w:rsidR="00683DD6" w:rsidRPr="00683DD6">
        <w:rPr>
          <w:rFonts w:eastAsiaTheme="minorEastAsia"/>
          <w:spacing w:val="-4"/>
          <w:rtl/>
        </w:rPr>
        <w:t xml:space="preserve"> </w:t>
      </w:r>
      <w:r w:rsidRPr="00683DD6">
        <w:rPr>
          <w:rFonts w:eastAsiaTheme="minorEastAsia"/>
          <w:spacing w:val="-4"/>
          <w:rtl/>
        </w:rPr>
        <w:t>قد أثرت على التنفيذ الفعلي للاتفاقية</w:t>
      </w:r>
      <w:r w:rsidR="008F160A">
        <w:rPr>
          <w:rFonts w:eastAsiaTheme="minorEastAsia" w:hint="cs"/>
          <w:spacing w:val="-4"/>
          <w:rtl/>
        </w:rPr>
        <w:t> </w:t>
      </w:r>
      <w:r w:rsidRPr="00683DD6">
        <w:rPr>
          <w:rFonts w:eastAsiaTheme="minorEastAsia"/>
          <w:spacing w:val="-4"/>
          <w:rtl/>
        </w:rPr>
        <w:t xml:space="preserve">(المادة </w:t>
      </w:r>
      <w:r w:rsidR="00683DD6" w:rsidRPr="00AA661D">
        <w:rPr>
          <w:rFonts w:eastAsiaTheme="minorEastAsia"/>
          <w:spacing w:val="-4"/>
          <w:rtl/>
        </w:rPr>
        <w:t>1</w:t>
      </w:r>
      <w:r w:rsidR="00683DD6" w:rsidRPr="00683DD6">
        <w:rPr>
          <w:rFonts w:eastAsiaTheme="minorEastAsia"/>
          <w:spacing w:val="-4"/>
          <w:rtl/>
        </w:rPr>
        <w:t>).</w:t>
      </w:r>
    </w:p>
    <w:p w14:paraId="585809AB" w14:textId="5BF0A3F4" w:rsidR="00683DD6" w:rsidRPr="00683DD6" w:rsidRDefault="000045FC" w:rsidP="000045FC">
      <w:pPr>
        <w:pStyle w:val="SingleTxtGA"/>
        <w:rPr>
          <w:rFonts w:eastAsiaTheme="minorEastAsia"/>
          <w:rtl/>
        </w:rPr>
      </w:pPr>
      <w:r w:rsidRPr="00AA661D">
        <w:rPr>
          <w:rFonts w:eastAsiaTheme="minorEastAsia"/>
          <w:rtl/>
        </w:rPr>
        <w:t>13</w:t>
      </w:r>
      <w:r w:rsidR="00683DD6" w:rsidRPr="00683DD6">
        <w:rPr>
          <w:rFonts w:eastAsiaTheme="minorEastAsia" w:hint="cs"/>
          <w:rtl/>
        </w:rPr>
        <w:t>-</w:t>
      </w:r>
      <w:r w:rsidRPr="000A3EDE">
        <w:rPr>
          <w:rFonts w:eastAsiaTheme="minorEastAsia"/>
          <w:rtl/>
        </w:rPr>
        <w:tab/>
        <w:t xml:space="preserve">في ضوء الفقرات من </w:t>
      </w:r>
      <w:r w:rsidRPr="00AA661D">
        <w:rPr>
          <w:rFonts w:eastAsiaTheme="minorEastAsia"/>
          <w:rtl/>
        </w:rPr>
        <w:t>28</w:t>
      </w:r>
      <w:r w:rsidRPr="000A3EDE">
        <w:rPr>
          <w:rFonts w:eastAsiaTheme="minorEastAsia"/>
          <w:rtl/>
        </w:rPr>
        <w:t xml:space="preserve"> إلى </w:t>
      </w:r>
      <w:r w:rsidRPr="00AA661D">
        <w:rPr>
          <w:rFonts w:eastAsiaTheme="minorEastAsia"/>
          <w:rtl/>
        </w:rPr>
        <w:t>30</w:t>
      </w:r>
      <w:r w:rsidRPr="000A3EDE">
        <w:rPr>
          <w:rFonts w:eastAsiaTheme="minorEastAsia"/>
          <w:rtl/>
        </w:rPr>
        <w:t xml:space="preserve"> من تقرير الدولة الطرف، يُرجى توضيح الأحكام التي يُحتج</w:t>
      </w:r>
      <w:r w:rsidR="008F160A">
        <w:rPr>
          <w:rFonts w:eastAsiaTheme="minorEastAsia" w:hint="cs"/>
          <w:rtl/>
        </w:rPr>
        <w:t> </w:t>
      </w:r>
      <w:r w:rsidRPr="000A3EDE">
        <w:rPr>
          <w:rFonts w:eastAsiaTheme="minorEastAsia"/>
          <w:rtl/>
        </w:rPr>
        <w:t xml:space="preserve">بها في التشريعات المحلية لمعالجة حالات الاختفاء القسري على النحو المعرّف في المادة </w:t>
      </w:r>
      <w:r w:rsidRPr="00AA661D">
        <w:rPr>
          <w:rFonts w:eastAsiaTheme="minorEastAsia"/>
          <w:rtl/>
        </w:rPr>
        <w:t>2</w:t>
      </w:r>
      <w:r w:rsidRPr="000A3EDE">
        <w:rPr>
          <w:rFonts w:eastAsiaTheme="minorEastAsia"/>
          <w:rtl/>
        </w:rPr>
        <w:t xml:space="preserve"> من الاتفاقية (المادة </w:t>
      </w:r>
      <w:r w:rsidR="00683DD6" w:rsidRPr="00AA661D">
        <w:rPr>
          <w:rFonts w:eastAsiaTheme="minorEastAsia"/>
          <w:rtl/>
        </w:rPr>
        <w:t>2</w:t>
      </w:r>
      <w:r w:rsidR="00683DD6" w:rsidRPr="00683DD6">
        <w:rPr>
          <w:rFonts w:eastAsiaTheme="minorEastAsia"/>
          <w:rtl/>
        </w:rPr>
        <w:t>).</w:t>
      </w:r>
    </w:p>
    <w:p w14:paraId="7E4179AB" w14:textId="7BA66C08" w:rsidR="00683DD6" w:rsidRPr="00683DD6" w:rsidRDefault="000045FC" w:rsidP="000045FC">
      <w:pPr>
        <w:pStyle w:val="SingleTxtGA"/>
        <w:rPr>
          <w:rFonts w:eastAsiaTheme="minorEastAsia"/>
          <w:rtl/>
        </w:rPr>
      </w:pPr>
      <w:r w:rsidRPr="00AA661D">
        <w:rPr>
          <w:rFonts w:eastAsiaTheme="minorEastAsia"/>
          <w:rtl/>
        </w:rPr>
        <w:lastRenderedPageBreak/>
        <w:t>14</w:t>
      </w:r>
      <w:r w:rsidR="00683DD6" w:rsidRPr="00683DD6">
        <w:rPr>
          <w:rFonts w:eastAsiaTheme="minorEastAsia" w:hint="cs"/>
          <w:rtl/>
        </w:rPr>
        <w:t>-</w:t>
      </w:r>
      <w:r w:rsidRPr="000A3EDE">
        <w:rPr>
          <w:rFonts w:eastAsiaTheme="minorEastAsia"/>
          <w:rtl/>
        </w:rPr>
        <w:tab/>
        <w:t>يُرجى بيان الكيفية التي تكفل بها الدولة الطرف تحميل أي شخص يرتكب جريمة الاختفاء القسري أو يأمر بها المسؤولية</w:t>
      </w:r>
      <w:r w:rsidRPr="000A3EDE">
        <w:rPr>
          <w:rFonts w:eastAsiaTheme="minorEastAsia" w:hint="cs"/>
          <w:rtl/>
        </w:rPr>
        <w:t>َ</w:t>
      </w:r>
      <w:r w:rsidRPr="000A3EDE">
        <w:rPr>
          <w:rFonts w:eastAsiaTheme="minorEastAsia"/>
          <w:rtl/>
        </w:rPr>
        <w:t xml:space="preserve"> الجنائية عن ذلك، أو وصف التدابير المتوخاة لضمان توافق التشريعات المحلية مع المادة </w:t>
      </w:r>
      <w:r w:rsidRPr="00AA661D">
        <w:rPr>
          <w:rFonts w:eastAsiaTheme="minorEastAsia"/>
          <w:rtl/>
        </w:rPr>
        <w:t>6</w:t>
      </w:r>
      <w:r w:rsidRPr="000A3EDE">
        <w:rPr>
          <w:rFonts w:eastAsiaTheme="minorEastAsia"/>
          <w:rtl/>
        </w:rPr>
        <w:t xml:space="preserve"> من الاتفاقية. </w:t>
      </w:r>
      <w:r w:rsidRPr="000A3EDE">
        <w:rPr>
          <w:rFonts w:eastAsiaTheme="minorEastAsia" w:hint="cs"/>
          <w:rtl/>
        </w:rPr>
        <w:t>و</w:t>
      </w:r>
      <w:r w:rsidRPr="000A3EDE">
        <w:rPr>
          <w:rFonts w:eastAsiaTheme="minorEastAsia"/>
          <w:rtl/>
        </w:rPr>
        <w:t xml:space="preserve">يُرجى توضيح الكيفية التي يكفل بها القانون الوطني عدم جواز الاحتجاج بأي أمر أو تعليمات صادرة عن سلطة عامة أو مدنية أو عسكرية أو غيرها من السلطات لتبرير جريمة الاختفاء القسري (المواد </w:t>
      </w:r>
      <w:r w:rsidRPr="00AA661D">
        <w:rPr>
          <w:rFonts w:eastAsiaTheme="minorEastAsia"/>
          <w:rtl/>
        </w:rPr>
        <w:t>6</w:t>
      </w:r>
      <w:r w:rsidRPr="000A3EDE">
        <w:rPr>
          <w:rFonts w:eastAsiaTheme="minorEastAsia"/>
          <w:rtl/>
        </w:rPr>
        <w:t xml:space="preserve"> و</w:t>
      </w:r>
      <w:r w:rsidRPr="00AA661D">
        <w:rPr>
          <w:rFonts w:eastAsiaTheme="minorEastAsia"/>
          <w:rtl/>
        </w:rPr>
        <w:t>7</w:t>
      </w:r>
      <w:r w:rsidRPr="000A3EDE">
        <w:rPr>
          <w:rFonts w:eastAsiaTheme="minorEastAsia"/>
          <w:rtl/>
        </w:rPr>
        <w:t xml:space="preserve"> و</w:t>
      </w:r>
      <w:r w:rsidRPr="00AA661D">
        <w:rPr>
          <w:rFonts w:eastAsiaTheme="minorEastAsia"/>
          <w:rtl/>
        </w:rPr>
        <w:t>2</w:t>
      </w:r>
      <w:r w:rsidR="00683DD6" w:rsidRPr="00AA661D">
        <w:rPr>
          <w:rFonts w:eastAsiaTheme="minorEastAsia"/>
          <w:rtl/>
        </w:rPr>
        <w:t>3</w:t>
      </w:r>
      <w:r w:rsidR="00683DD6" w:rsidRPr="00683DD6">
        <w:rPr>
          <w:rFonts w:eastAsiaTheme="minorEastAsia"/>
          <w:rtl/>
        </w:rPr>
        <w:t>).</w:t>
      </w:r>
    </w:p>
    <w:p w14:paraId="13395034" w14:textId="25979724" w:rsidR="000045FC" w:rsidRPr="00AA661D" w:rsidRDefault="000045FC" w:rsidP="00683DD6">
      <w:pPr>
        <w:pStyle w:val="HChGA"/>
        <w:rPr>
          <w:shd w:val="clear" w:color="auto" w:fill="FFFFFF"/>
          <w:rtl/>
        </w:rPr>
      </w:pPr>
      <w:r w:rsidRPr="000A3EDE">
        <w:rPr>
          <w:shd w:val="clear" w:color="auto" w:fill="FFFFFF"/>
          <w:rtl/>
        </w:rPr>
        <w:tab/>
      </w:r>
      <w:r w:rsidRPr="00AA661D">
        <w:rPr>
          <w:shd w:val="clear" w:color="auto" w:fill="FFFFFF"/>
          <w:rtl/>
        </w:rPr>
        <w:t>ثالثا</w:t>
      </w:r>
      <w:r w:rsidR="00683DD6" w:rsidRPr="00AA661D">
        <w:rPr>
          <w:rFonts w:hint="cs"/>
          <w:shd w:val="clear" w:color="auto" w:fill="FFFFFF"/>
          <w:rtl/>
        </w:rPr>
        <w:t>ً</w:t>
      </w:r>
      <w:r w:rsidR="00683DD6" w:rsidRPr="00AA661D">
        <w:rPr>
          <w:shd w:val="clear" w:color="auto" w:fill="FFFFFF"/>
          <w:rtl/>
        </w:rPr>
        <w:t>-</w:t>
      </w:r>
      <w:r w:rsidRPr="00AA661D">
        <w:rPr>
          <w:shd w:val="clear" w:color="auto" w:fill="FFFFFF"/>
          <w:rtl/>
        </w:rPr>
        <w:tab/>
        <w:t>الإجراءات القضائية والتعاون في المسائل الجنائية (المواد من 8 إلى 1</w:t>
      </w:r>
      <w:r w:rsidR="00683DD6" w:rsidRPr="00AA661D">
        <w:rPr>
          <w:shd w:val="clear" w:color="auto" w:fill="FFFFFF"/>
          <w:rtl/>
        </w:rPr>
        <w:t>5) </w:t>
      </w:r>
    </w:p>
    <w:p w14:paraId="1963C74D" w14:textId="464C8668" w:rsidR="00683DD6" w:rsidRPr="00683DD6" w:rsidRDefault="000045FC" w:rsidP="000045FC">
      <w:pPr>
        <w:pStyle w:val="SingleTxtGA"/>
        <w:rPr>
          <w:rFonts w:eastAsiaTheme="minorEastAsia"/>
          <w:rtl/>
        </w:rPr>
      </w:pPr>
      <w:r w:rsidRPr="00AA661D">
        <w:rPr>
          <w:rFonts w:eastAsiaTheme="minorEastAsia"/>
          <w:rtl/>
        </w:rPr>
        <w:t>15</w:t>
      </w:r>
      <w:r w:rsidR="00683DD6" w:rsidRPr="00683DD6">
        <w:rPr>
          <w:rFonts w:eastAsiaTheme="minorEastAsia" w:hint="cs"/>
          <w:rtl/>
        </w:rPr>
        <w:t>-</w:t>
      </w:r>
      <w:r w:rsidRPr="000A3EDE">
        <w:rPr>
          <w:rFonts w:eastAsiaTheme="minorEastAsia"/>
          <w:rtl/>
        </w:rPr>
        <w:tab/>
        <w:t>يُرجى بيان ما إذا كان قانون التقادم ي</w:t>
      </w:r>
      <w:r w:rsidRPr="000A3EDE">
        <w:rPr>
          <w:rFonts w:eastAsiaTheme="minorEastAsia" w:hint="cs"/>
          <w:rtl/>
        </w:rPr>
        <w:t>ُ</w:t>
      </w:r>
      <w:r w:rsidRPr="000A3EDE">
        <w:rPr>
          <w:rFonts w:eastAsiaTheme="minorEastAsia"/>
          <w:rtl/>
        </w:rPr>
        <w:t>طب</w:t>
      </w:r>
      <w:r w:rsidRPr="000A3EDE">
        <w:rPr>
          <w:rFonts w:eastAsiaTheme="minorEastAsia" w:hint="cs"/>
          <w:rtl/>
        </w:rPr>
        <w:t>َّ</w:t>
      </w:r>
      <w:r w:rsidRPr="000A3EDE">
        <w:rPr>
          <w:rFonts w:eastAsiaTheme="minorEastAsia"/>
          <w:rtl/>
        </w:rPr>
        <w:t xml:space="preserve">ق </w:t>
      </w:r>
      <w:r w:rsidRPr="000A3EDE">
        <w:rPr>
          <w:rFonts w:eastAsiaTheme="minorEastAsia" w:hint="cs"/>
          <w:rtl/>
        </w:rPr>
        <w:t>على</w:t>
      </w:r>
      <w:r w:rsidRPr="000A3EDE">
        <w:rPr>
          <w:rFonts w:eastAsiaTheme="minorEastAsia"/>
          <w:rtl/>
        </w:rPr>
        <w:t xml:space="preserve"> حالات الاختفاء القسري؛ وإذا كان الأمر كذلك، يُرجى بيان ما إذا كان قانون التقادم </w:t>
      </w:r>
      <w:r w:rsidRPr="000A3EDE">
        <w:rPr>
          <w:rFonts w:eastAsiaTheme="minorEastAsia" w:hint="cs"/>
          <w:rtl/>
        </w:rPr>
        <w:t>ذا الصلة با</w:t>
      </w:r>
      <w:r w:rsidRPr="000A3EDE">
        <w:rPr>
          <w:rFonts w:eastAsiaTheme="minorEastAsia"/>
          <w:rtl/>
        </w:rPr>
        <w:t>لإجراءات الجنائية: (أ) طويل الأجل ومتناسباً مع الخطورة القصوى للجريمة؛ (ب) يبدأ عند نهاية جريمة الاختفاء القسري، نظراً إلى طابعها المستمر؛ ويُرجى أيضا</w:t>
      </w:r>
      <w:r w:rsidRPr="000A3EDE">
        <w:rPr>
          <w:rFonts w:eastAsiaTheme="minorEastAsia" w:hint="cs"/>
          <w:rtl/>
        </w:rPr>
        <w:t>ً</w:t>
      </w:r>
      <w:r w:rsidRPr="000A3EDE">
        <w:rPr>
          <w:rFonts w:eastAsiaTheme="minorEastAsia"/>
          <w:rtl/>
        </w:rPr>
        <w:t xml:space="preserve"> وصف التدابير المتخذة لضمان حق ضحايا الاختفاء القسري في سبيل انتصاف فعال خلال فترة التقادم</w:t>
      </w:r>
      <w:r w:rsidR="008F160A">
        <w:rPr>
          <w:rFonts w:eastAsiaTheme="minorEastAsia" w:hint="cs"/>
          <w:rtl/>
        </w:rPr>
        <w:t> </w:t>
      </w:r>
      <w:r w:rsidRPr="000A3EDE">
        <w:rPr>
          <w:rFonts w:eastAsiaTheme="minorEastAsia"/>
          <w:rtl/>
        </w:rPr>
        <w:t xml:space="preserve">(المادة </w:t>
      </w:r>
      <w:r w:rsidR="00683DD6" w:rsidRPr="00AA661D">
        <w:rPr>
          <w:rFonts w:eastAsiaTheme="minorEastAsia"/>
          <w:rtl/>
        </w:rPr>
        <w:t>8</w:t>
      </w:r>
      <w:r w:rsidR="00683DD6" w:rsidRPr="00683DD6">
        <w:rPr>
          <w:rFonts w:eastAsiaTheme="minorEastAsia"/>
          <w:rtl/>
        </w:rPr>
        <w:t>).</w:t>
      </w:r>
    </w:p>
    <w:p w14:paraId="3981F57D" w14:textId="59B419EE" w:rsidR="00683DD6" w:rsidRPr="00683DD6" w:rsidRDefault="000045FC" w:rsidP="000045FC">
      <w:pPr>
        <w:pStyle w:val="SingleTxtGA"/>
        <w:rPr>
          <w:rFonts w:eastAsiaTheme="minorEastAsia"/>
          <w:rtl/>
        </w:rPr>
      </w:pPr>
      <w:r w:rsidRPr="00AA661D">
        <w:rPr>
          <w:rFonts w:eastAsiaTheme="minorEastAsia"/>
          <w:rtl/>
        </w:rPr>
        <w:t>16</w:t>
      </w:r>
      <w:r w:rsidR="00683DD6" w:rsidRPr="00683DD6">
        <w:rPr>
          <w:rFonts w:eastAsiaTheme="minorEastAsia" w:hint="cs"/>
          <w:rtl/>
        </w:rPr>
        <w:t>-</w:t>
      </w:r>
      <w:r w:rsidRPr="000A3EDE">
        <w:rPr>
          <w:rFonts w:eastAsiaTheme="minorEastAsia"/>
          <w:rtl/>
        </w:rPr>
        <w:tab/>
      </w:r>
      <w:r w:rsidRPr="000A3EDE">
        <w:rPr>
          <w:rFonts w:eastAsiaTheme="minorEastAsia" w:hint="cs"/>
          <w:rtl/>
        </w:rPr>
        <w:t>فيما يتعل</w:t>
      </w:r>
      <w:r w:rsidRPr="000A3EDE">
        <w:rPr>
          <w:rFonts w:eastAsiaTheme="minorEastAsia" w:hint="eastAsia"/>
          <w:rtl/>
        </w:rPr>
        <w:t>ق</w:t>
      </w:r>
      <w:r w:rsidRPr="000A3EDE">
        <w:rPr>
          <w:rFonts w:eastAsiaTheme="minorEastAsia"/>
          <w:rtl/>
        </w:rPr>
        <w:t xml:space="preserve"> بالفقرة </w:t>
      </w:r>
      <w:r w:rsidRPr="00AA661D">
        <w:rPr>
          <w:rFonts w:eastAsiaTheme="minorEastAsia"/>
          <w:rtl/>
        </w:rPr>
        <w:t>71</w:t>
      </w:r>
      <w:r w:rsidRPr="000A3EDE">
        <w:rPr>
          <w:rFonts w:eastAsiaTheme="minorEastAsia"/>
          <w:rtl/>
        </w:rPr>
        <w:t xml:space="preserve"> من تقرير الدولة الطرف، يُرجى توضيح الكيفية التي يمكن بها تطبيق المواد من </w:t>
      </w:r>
      <w:r w:rsidRPr="00AA661D">
        <w:rPr>
          <w:rFonts w:eastAsiaTheme="minorEastAsia"/>
          <w:rtl/>
        </w:rPr>
        <w:t>10</w:t>
      </w:r>
      <w:r w:rsidRPr="000A3EDE">
        <w:rPr>
          <w:rFonts w:eastAsiaTheme="minorEastAsia"/>
          <w:rtl/>
        </w:rPr>
        <w:t xml:space="preserve"> إلى </w:t>
      </w:r>
      <w:r w:rsidRPr="00AA661D">
        <w:rPr>
          <w:rFonts w:eastAsiaTheme="minorEastAsia"/>
          <w:rtl/>
        </w:rPr>
        <w:t>12</w:t>
      </w:r>
      <w:r w:rsidRPr="000A3EDE">
        <w:rPr>
          <w:rFonts w:eastAsiaTheme="minorEastAsia"/>
          <w:rtl/>
        </w:rPr>
        <w:t xml:space="preserve"> من القانون الجنائي، التي تضمن الولاية القضائية للدولة بغض النظر عن جنسية الجاني والمكان الذي ارتُكبت فيه الجريمة، على حالات الاختفاء القسري، رغم أن القانون المحلي لا يجرم الاختفاء القسري صراحة (المادة </w:t>
      </w:r>
      <w:r w:rsidR="00683DD6" w:rsidRPr="00AA661D">
        <w:rPr>
          <w:rFonts w:eastAsiaTheme="minorEastAsia"/>
          <w:rtl/>
        </w:rPr>
        <w:t>9</w:t>
      </w:r>
      <w:r w:rsidR="00683DD6" w:rsidRPr="00683DD6">
        <w:rPr>
          <w:rFonts w:eastAsiaTheme="minorEastAsia"/>
          <w:rtl/>
        </w:rPr>
        <w:t>).</w:t>
      </w:r>
    </w:p>
    <w:p w14:paraId="2B6B75E3" w14:textId="50E187E3" w:rsidR="00683DD6" w:rsidRPr="00683DD6" w:rsidRDefault="000045FC" w:rsidP="000045FC">
      <w:pPr>
        <w:pStyle w:val="SingleTxtGA"/>
        <w:rPr>
          <w:rFonts w:eastAsiaTheme="minorEastAsia"/>
          <w:rtl/>
        </w:rPr>
      </w:pPr>
      <w:r w:rsidRPr="00AA661D">
        <w:rPr>
          <w:rFonts w:eastAsiaTheme="minorEastAsia"/>
          <w:rtl/>
        </w:rPr>
        <w:t>17</w:t>
      </w:r>
      <w:r w:rsidR="00683DD6" w:rsidRPr="00683DD6">
        <w:rPr>
          <w:rFonts w:eastAsiaTheme="minorEastAsia" w:hint="cs"/>
          <w:rtl/>
        </w:rPr>
        <w:t>-</w:t>
      </w:r>
      <w:r w:rsidRPr="000A3EDE">
        <w:rPr>
          <w:rFonts w:eastAsiaTheme="minorEastAsia"/>
          <w:rtl/>
        </w:rPr>
        <w:tab/>
        <w:t xml:space="preserve">في ضوء الفقرة </w:t>
      </w:r>
      <w:r w:rsidRPr="00AA661D">
        <w:rPr>
          <w:rFonts w:eastAsiaTheme="minorEastAsia"/>
          <w:rtl/>
        </w:rPr>
        <w:t>76</w:t>
      </w:r>
      <w:r w:rsidRPr="000A3EDE">
        <w:rPr>
          <w:rFonts w:eastAsiaTheme="minorEastAsia"/>
          <w:rtl/>
        </w:rPr>
        <w:t xml:space="preserve"> من تقرير الدولة الطرف، يُرجى توضيح التدابير القانونية والإدارية والقضائية القائمة لإجراء تحقيق أو تحقيقات أولية بهدف إثبات الحقائق، في حال اتخذت الدولة الطرف التدابير المشار إليها في المادة </w:t>
      </w:r>
      <w:r w:rsidRPr="00AA661D">
        <w:rPr>
          <w:rFonts w:eastAsiaTheme="minorEastAsia"/>
          <w:rtl/>
        </w:rPr>
        <w:t>10</w:t>
      </w:r>
      <w:r w:rsidRPr="000A3EDE">
        <w:rPr>
          <w:rFonts w:eastAsiaTheme="minorEastAsia"/>
          <w:rtl/>
        </w:rPr>
        <w:t>(</w:t>
      </w:r>
      <w:r w:rsidR="00683DD6" w:rsidRPr="00AA661D">
        <w:rPr>
          <w:rFonts w:eastAsiaTheme="minorEastAsia"/>
          <w:rtl/>
        </w:rPr>
        <w:t>1</w:t>
      </w:r>
      <w:r w:rsidR="00683DD6" w:rsidRPr="00683DD6">
        <w:rPr>
          <w:rFonts w:eastAsiaTheme="minorEastAsia"/>
          <w:rtl/>
        </w:rPr>
        <w:t xml:space="preserve">) </w:t>
      </w:r>
      <w:r w:rsidRPr="000A3EDE">
        <w:rPr>
          <w:rFonts w:eastAsiaTheme="minorEastAsia"/>
          <w:rtl/>
        </w:rPr>
        <w:t xml:space="preserve">من الاتفاقية. </w:t>
      </w:r>
      <w:r w:rsidRPr="000A3EDE">
        <w:rPr>
          <w:rFonts w:eastAsiaTheme="minorEastAsia" w:hint="cs"/>
          <w:rtl/>
        </w:rPr>
        <w:t>و</w:t>
      </w:r>
      <w:r w:rsidRPr="000A3EDE">
        <w:rPr>
          <w:rFonts w:eastAsiaTheme="minorEastAsia"/>
          <w:rtl/>
        </w:rPr>
        <w:t>يُرجى توضيح الكيفية التي تكفل بها الدولة الطرف لأي</w:t>
      </w:r>
      <w:r w:rsidR="008F160A">
        <w:rPr>
          <w:rFonts w:eastAsiaTheme="minorEastAsia" w:hint="cs"/>
          <w:rtl/>
        </w:rPr>
        <w:t> </w:t>
      </w:r>
      <w:r w:rsidRPr="000A3EDE">
        <w:rPr>
          <w:rFonts w:eastAsiaTheme="minorEastAsia"/>
          <w:rtl/>
        </w:rPr>
        <w:t xml:space="preserve">شخص محتجز في مثل هذه الظروف الاتصال فوراً بالسلطات القنصلية لبلده (المادة </w:t>
      </w:r>
      <w:r w:rsidRPr="00AA661D">
        <w:rPr>
          <w:rFonts w:eastAsiaTheme="minorEastAsia"/>
          <w:rtl/>
        </w:rPr>
        <w:t>1</w:t>
      </w:r>
      <w:r w:rsidR="00683DD6" w:rsidRPr="00AA661D">
        <w:rPr>
          <w:rFonts w:eastAsiaTheme="minorEastAsia"/>
          <w:rtl/>
        </w:rPr>
        <w:t>0</w:t>
      </w:r>
      <w:r w:rsidR="00683DD6" w:rsidRPr="00683DD6">
        <w:rPr>
          <w:rFonts w:eastAsiaTheme="minorEastAsia"/>
          <w:rtl/>
        </w:rPr>
        <w:t>).</w:t>
      </w:r>
    </w:p>
    <w:p w14:paraId="4AD4F57B" w14:textId="2045EAB0" w:rsidR="00683DD6" w:rsidRPr="00683DD6" w:rsidRDefault="000045FC" w:rsidP="000045FC">
      <w:pPr>
        <w:pStyle w:val="SingleTxtGA"/>
        <w:rPr>
          <w:rFonts w:eastAsiaTheme="minorEastAsia"/>
          <w:rtl/>
        </w:rPr>
      </w:pPr>
      <w:r w:rsidRPr="00AA661D">
        <w:rPr>
          <w:rFonts w:eastAsiaTheme="minorEastAsia"/>
          <w:rtl/>
        </w:rPr>
        <w:t>18</w:t>
      </w:r>
      <w:r w:rsidR="00683DD6" w:rsidRPr="00683DD6">
        <w:rPr>
          <w:rFonts w:eastAsiaTheme="minorEastAsia" w:hint="cs"/>
          <w:rtl/>
        </w:rPr>
        <w:t>-</w:t>
      </w:r>
      <w:r w:rsidRPr="000A3EDE">
        <w:rPr>
          <w:rFonts w:eastAsiaTheme="minorEastAsia"/>
          <w:rtl/>
        </w:rPr>
        <w:tab/>
        <w:t xml:space="preserve">يُرجى وصف الظروف التي قد تكون فيها السلطات العسكرية الوطنية مختصة بموجب القانون المحلي بالتحقيق مع الأشخاص المتهمين بالاختفاء القسري أو مقاضاتهم، وإذا كان الأمر كذلك، يُرجى تقديم معلومات عن التشريعات السارية (المادة </w:t>
      </w:r>
      <w:r w:rsidRPr="00AA661D">
        <w:rPr>
          <w:rFonts w:eastAsiaTheme="minorEastAsia"/>
          <w:rtl/>
        </w:rPr>
        <w:t>1</w:t>
      </w:r>
      <w:r w:rsidR="00683DD6" w:rsidRPr="00AA661D">
        <w:rPr>
          <w:rFonts w:eastAsiaTheme="minorEastAsia"/>
          <w:rtl/>
        </w:rPr>
        <w:t>1</w:t>
      </w:r>
      <w:r w:rsidR="00683DD6" w:rsidRPr="00683DD6">
        <w:rPr>
          <w:rFonts w:eastAsiaTheme="minorEastAsia"/>
          <w:rtl/>
        </w:rPr>
        <w:t>).</w:t>
      </w:r>
    </w:p>
    <w:p w14:paraId="04AA8189" w14:textId="5AE18CCF" w:rsidR="00683DD6" w:rsidRPr="00683DD6" w:rsidRDefault="000045FC" w:rsidP="000045FC">
      <w:pPr>
        <w:pStyle w:val="SingleTxtGA"/>
        <w:rPr>
          <w:rFonts w:eastAsiaTheme="minorEastAsia"/>
          <w:rtl/>
        </w:rPr>
      </w:pPr>
      <w:r w:rsidRPr="00AA661D">
        <w:rPr>
          <w:rFonts w:eastAsiaTheme="minorEastAsia"/>
          <w:rtl/>
        </w:rPr>
        <w:t>19</w:t>
      </w:r>
      <w:r w:rsidR="00683DD6" w:rsidRPr="00683DD6">
        <w:rPr>
          <w:rFonts w:eastAsiaTheme="minorEastAsia" w:hint="cs"/>
          <w:rtl/>
        </w:rPr>
        <w:t>-</w:t>
      </w:r>
      <w:r w:rsidRPr="000A3EDE">
        <w:rPr>
          <w:rFonts w:eastAsiaTheme="minorEastAsia"/>
          <w:rtl/>
        </w:rPr>
        <w:tab/>
        <w:t xml:space="preserve">بالإشارة إلى الفقرتين </w:t>
      </w:r>
      <w:r w:rsidRPr="00AA661D">
        <w:rPr>
          <w:rFonts w:eastAsiaTheme="minorEastAsia"/>
          <w:rtl/>
        </w:rPr>
        <w:t>83</w:t>
      </w:r>
      <w:r w:rsidR="00683DD6" w:rsidRPr="000A3EDE">
        <w:rPr>
          <w:rFonts w:eastAsiaTheme="minorEastAsia"/>
          <w:rtl/>
        </w:rPr>
        <w:t xml:space="preserve"> و</w:t>
      </w:r>
      <w:r w:rsidRPr="00AA661D">
        <w:rPr>
          <w:rFonts w:eastAsiaTheme="minorEastAsia"/>
          <w:rtl/>
        </w:rPr>
        <w:t>84</w:t>
      </w:r>
      <w:r w:rsidRPr="000A3EDE">
        <w:rPr>
          <w:rFonts w:eastAsiaTheme="minorEastAsia"/>
          <w:rtl/>
        </w:rPr>
        <w:t xml:space="preserve"> من تقرير الدولة الطرف، يُرجى توضيح الكيفية التي يُكفل بها</w:t>
      </w:r>
      <w:r w:rsidR="008F160A">
        <w:rPr>
          <w:rFonts w:eastAsiaTheme="minorEastAsia" w:hint="cs"/>
          <w:rtl/>
        </w:rPr>
        <w:t> </w:t>
      </w:r>
      <w:r w:rsidRPr="000A3EDE">
        <w:rPr>
          <w:rFonts w:eastAsiaTheme="minorEastAsia"/>
          <w:rtl/>
        </w:rPr>
        <w:t xml:space="preserve">عملياً التحقيق تلقائياً في جميع حالات الاختفاء القسري التي جرى التبليغ أو الإبلاغ </w:t>
      </w:r>
      <w:r w:rsidRPr="000A3EDE">
        <w:rPr>
          <w:rFonts w:eastAsiaTheme="minorEastAsia" w:hint="cs"/>
          <w:rtl/>
        </w:rPr>
        <w:t>ب</w:t>
      </w:r>
      <w:r w:rsidRPr="000A3EDE">
        <w:rPr>
          <w:rFonts w:eastAsiaTheme="minorEastAsia"/>
          <w:rtl/>
        </w:rPr>
        <w:t xml:space="preserve">ها، حتى عندما لا تُقدم أي شكوى رسمية. </w:t>
      </w:r>
      <w:r w:rsidRPr="000A3EDE">
        <w:rPr>
          <w:rFonts w:eastAsiaTheme="minorEastAsia" w:hint="cs"/>
          <w:rtl/>
        </w:rPr>
        <w:t>و</w:t>
      </w:r>
      <w:r w:rsidRPr="000A3EDE">
        <w:rPr>
          <w:rFonts w:eastAsiaTheme="minorEastAsia"/>
          <w:rtl/>
        </w:rPr>
        <w:t xml:space="preserve">يُرجى وصف التدابير المتخذة لضمان بدء عمليات التفتيش بمجرد توجيه انتباه السلطات إلى حالة الاختفاء القسري (المادة </w:t>
      </w:r>
      <w:r w:rsidRPr="00AA661D">
        <w:rPr>
          <w:rFonts w:eastAsiaTheme="minorEastAsia"/>
          <w:rtl/>
        </w:rPr>
        <w:t>1</w:t>
      </w:r>
      <w:r w:rsidR="00683DD6" w:rsidRPr="00AA661D">
        <w:rPr>
          <w:rFonts w:eastAsiaTheme="minorEastAsia"/>
          <w:rtl/>
        </w:rPr>
        <w:t>2</w:t>
      </w:r>
      <w:r w:rsidR="00683DD6" w:rsidRPr="00683DD6">
        <w:rPr>
          <w:rFonts w:eastAsiaTheme="minorEastAsia"/>
          <w:rtl/>
        </w:rPr>
        <w:t xml:space="preserve">). </w:t>
      </w:r>
      <w:r w:rsidRPr="000A3EDE">
        <w:rPr>
          <w:rFonts w:eastAsiaTheme="minorEastAsia" w:hint="cs"/>
          <w:rtl/>
        </w:rPr>
        <w:t>و</w:t>
      </w:r>
      <w:r w:rsidRPr="000A3EDE">
        <w:rPr>
          <w:rFonts w:eastAsiaTheme="minorEastAsia"/>
          <w:rtl/>
        </w:rPr>
        <w:t xml:space="preserve">يُرجى بيان ما إذا كانت هناك آلية لاستبعاد موظف من موظفي الدولة أو أكثر من التحقيق في حالة الاختفاء القسري المزعوم عندما يُشتبه في ارتكابهم الجريمة أو المشاركة فيها أو التورط فيها. ويُرجى كذلك بيان ما إذا كانت التشريعات الوطنية تنص على </w:t>
      </w:r>
      <w:r w:rsidRPr="000A3EDE">
        <w:rPr>
          <w:rFonts w:eastAsiaTheme="minorEastAsia" w:hint="cs"/>
          <w:rtl/>
        </w:rPr>
        <w:t xml:space="preserve">التعليق </w:t>
      </w:r>
      <w:r w:rsidRPr="000A3EDE">
        <w:rPr>
          <w:rFonts w:eastAsiaTheme="minorEastAsia"/>
          <w:rtl/>
        </w:rPr>
        <w:t>الفعلي ل</w:t>
      </w:r>
      <w:r w:rsidRPr="000A3EDE">
        <w:rPr>
          <w:rFonts w:eastAsiaTheme="minorEastAsia" w:hint="cs"/>
          <w:rtl/>
        </w:rPr>
        <w:t xml:space="preserve">عمل </w:t>
      </w:r>
      <w:r w:rsidRPr="000A3EDE">
        <w:rPr>
          <w:rFonts w:eastAsiaTheme="minorEastAsia"/>
          <w:rtl/>
        </w:rPr>
        <w:t>موظف حكومي ي</w:t>
      </w:r>
      <w:r w:rsidRPr="000A3EDE">
        <w:rPr>
          <w:rFonts w:eastAsiaTheme="minorEastAsia" w:hint="cs"/>
          <w:rtl/>
        </w:rPr>
        <w:t>ُ</w:t>
      </w:r>
      <w:r w:rsidRPr="000A3EDE">
        <w:rPr>
          <w:rFonts w:eastAsiaTheme="minorEastAsia"/>
          <w:rtl/>
        </w:rPr>
        <w:t xml:space="preserve">شتبه في ضلوعه في ارتكاب </w:t>
      </w:r>
      <w:r w:rsidRPr="000A3EDE">
        <w:rPr>
          <w:rFonts w:eastAsiaTheme="minorEastAsia" w:hint="cs"/>
          <w:rtl/>
        </w:rPr>
        <w:t>جريمة ال</w:t>
      </w:r>
      <w:r w:rsidRPr="000A3EDE">
        <w:rPr>
          <w:rFonts w:eastAsiaTheme="minorEastAsia"/>
          <w:rtl/>
        </w:rPr>
        <w:t xml:space="preserve">اختفاء </w:t>
      </w:r>
      <w:r w:rsidRPr="000A3EDE">
        <w:rPr>
          <w:rFonts w:eastAsiaTheme="minorEastAsia" w:hint="cs"/>
          <w:rtl/>
        </w:rPr>
        <w:t>ال</w:t>
      </w:r>
      <w:r w:rsidRPr="000A3EDE">
        <w:rPr>
          <w:rFonts w:eastAsiaTheme="minorEastAsia"/>
          <w:rtl/>
        </w:rPr>
        <w:t xml:space="preserve">قسري </w:t>
      </w:r>
      <w:r w:rsidRPr="000A3EDE">
        <w:rPr>
          <w:rFonts w:eastAsiaTheme="minorEastAsia" w:hint="cs"/>
          <w:rtl/>
        </w:rPr>
        <w:t xml:space="preserve">بمجرد فتح </w:t>
      </w:r>
      <w:r w:rsidRPr="000A3EDE">
        <w:rPr>
          <w:rFonts w:eastAsiaTheme="minorEastAsia"/>
          <w:rtl/>
        </w:rPr>
        <w:t xml:space="preserve">التحقيق وطوال مدته؛ وإذا كان الأمر كذلك، يُرجى تقديم معلومات عن الأحكام المنطبِقة (المادة </w:t>
      </w:r>
      <w:r w:rsidRPr="00AA661D">
        <w:rPr>
          <w:rFonts w:eastAsiaTheme="minorEastAsia"/>
          <w:rtl/>
        </w:rPr>
        <w:t>1</w:t>
      </w:r>
      <w:r w:rsidR="00683DD6" w:rsidRPr="00AA661D">
        <w:rPr>
          <w:rFonts w:eastAsiaTheme="minorEastAsia"/>
          <w:rtl/>
        </w:rPr>
        <w:t>2</w:t>
      </w:r>
      <w:r w:rsidR="00683DD6" w:rsidRPr="00683DD6">
        <w:rPr>
          <w:rFonts w:eastAsiaTheme="minorEastAsia"/>
          <w:rtl/>
        </w:rPr>
        <w:t>).</w:t>
      </w:r>
    </w:p>
    <w:p w14:paraId="5CCFE1FB" w14:textId="3F252477" w:rsidR="00683DD6" w:rsidRPr="00683DD6" w:rsidRDefault="000045FC" w:rsidP="000045FC">
      <w:pPr>
        <w:pStyle w:val="SingleTxtGA"/>
        <w:rPr>
          <w:rFonts w:eastAsiaTheme="minorEastAsia"/>
          <w:rtl/>
        </w:rPr>
      </w:pPr>
      <w:r w:rsidRPr="00AA661D">
        <w:rPr>
          <w:rFonts w:eastAsiaTheme="minorEastAsia"/>
          <w:rtl/>
        </w:rPr>
        <w:t>20</w:t>
      </w:r>
      <w:r w:rsidR="00683DD6" w:rsidRPr="00683DD6">
        <w:rPr>
          <w:rFonts w:eastAsiaTheme="minorEastAsia" w:hint="cs"/>
          <w:rtl/>
        </w:rPr>
        <w:t>-</w:t>
      </w:r>
      <w:r w:rsidRPr="000A3EDE">
        <w:rPr>
          <w:rFonts w:eastAsiaTheme="minorEastAsia"/>
          <w:rtl/>
        </w:rPr>
        <w:tab/>
        <w:t>يُرجى بيان التدابير المتخذة لمنع سوء المعاملة أو التخويف نتيجة الشكاوى المقدمة، أو</w:t>
      </w:r>
      <w:r w:rsidR="00683DD6">
        <w:rPr>
          <w:rFonts w:eastAsiaTheme="minorEastAsia" w:hint="cs"/>
          <w:rtl/>
        </w:rPr>
        <w:t> </w:t>
      </w:r>
      <w:r w:rsidRPr="000A3EDE">
        <w:rPr>
          <w:rFonts w:eastAsiaTheme="minorEastAsia"/>
          <w:rtl/>
        </w:rPr>
        <w:t>الإجراءات المتخذة للبحث عن أي شخص مختفي، فضلاً عن التدابير المتاحة لحماية الأقارب من</w:t>
      </w:r>
      <w:r w:rsidR="00683DD6">
        <w:rPr>
          <w:rFonts w:eastAsiaTheme="minorEastAsia" w:hint="cs"/>
          <w:rtl/>
        </w:rPr>
        <w:t> </w:t>
      </w:r>
      <w:r w:rsidRPr="000A3EDE">
        <w:rPr>
          <w:rFonts w:eastAsiaTheme="minorEastAsia"/>
          <w:rtl/>
        </w:rPr>
        <w:t xml:space="preserve">الأعمال الانتقامية والاضطهاد مثل تلك التي يعاني منها أقارب لحبيب </w:t>
      </w:r>
      <w:proofErr w:type="spellStart"/>
      <w:r w:rsidRPr="000A3EDE">
        <w:rPr>
          <w:rFonts w:eastAsiaTheme="minorEastAsia"/>
          <w:rtl/>
        </w:rPr>
        <w:t>أغريشي</w:t>
      </w:r>
      <w:proofErr w:type="spellEnd"/>
      <w:r w:rsidRPr="000A3EDE">
        <w:rPr>
          <w:rFonts w:eastAsiaTheme="minorEastAsia"/>
          <w:rtl/>
        </w:rPr>
        <w:t xml:space="preserve"> وعمر </w:t>
      </w:r>
      <w:proofErr w:type="spellStart"/>
      <w:r w:rsidRPr="000A3EDE">
        <w:rPr>
          <w:rFonts w:eastAsiaTheme="minorEastAsia"/>
          <w:rtl/>
        </w:rPr>
        <w:t>الوسولي</w:t>
      </w:r>
      <w:proofErr w:type="spellEnd"/>
      <w:r w:rsidRPr="000A3EDE">
        <w:rPr>
          <w:rFonts w:eastAsiaTheme="minorEastAsia"/>
          <w:rtl/>
        </w:rPr>
        <w:t xml:space="preserve"> (المادتان </w:t>
      </w:r>
      <w:r w:rsidRPr="00AA661D">
        <w:rPr>
          <w:rFonts w:eastAsiaTheme="minorEastAsia"/>
          <w:rtl/>
        </w:rPr>
        <w:t>12</w:t>
      </w:r>
      <w:r w:rsidRPr="000A3EDE">
        <w:rPr>
          <w:rFonts w:eastAsiaTheme="minorEastAsia"/>
          <w:rtl/>
        </w:rPr>
        <w:t xml:space="preserve"> و</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68381F6E" w14:textId="6C170C8C" w:rsidR="00683DD6" w:rsidRPr="00683DD6" w:rsidRDefault="000045FC" w:rsidP="000045FC">
      <w:pPr>
        <w:pStyle w:val="SingleTxtGA"/>
        <w:rPr>
          <w:rFonts w:eastAsiaTheme="minorEastAsia"/>
          <w:rtl/>
        </w:rPr>
      </w:pPr>
      <w:r w:rsidRPr="00AA661D">
        <w:rPr>
          <w:rFonts w:eastAsiaTheme="minorEastAsia"/>
          <w:rtl/>
        </w:rPr>
        <w:lastRenderedPageBreak/>
        <w:t>21</w:t>
      </w:r>
      <w:r w:rsidR="00683DD6" w:rsidRPr="00683DD6">
        <w:rPr>
          <w:rFonts w:eastAsiaTheme="minorEastAsia" w:hint="cs"/>
          <w:rtl/>
        </w:rPr>
        <w:t>-</w:t>
      </w:r>
      <w:r w:rsidRPr="000A3EDE">
        <w:rPr>
          <w:rFonts w:eastAsiaTheme="minorEastAsia"/>
          <w:rtl/>
        </w:rPr>
        <w:tab/>
        <w:t xml:space="preserve">في ضوء الفقرة </w:t>
      </w:r>
      <w:r w:rsidRPr="00AA661D">
        <w:rPr>
          <w:rFonts w:eastAsiaTheme="minorEastAsia"/>
          <w:rtl/>
        </w:rPr>
        <w:t>120</w:t>
      </w:r>
      <w:r w:rsidRPr="000A3EDE">
        <w:rPr>
          <w:rFonts w:eastAsiaTheme="minorEastAsia"/>
          <w:rtl/>
        </w:rPr>
        <w:t xml:space="preserve"> من تقرير الدولة الطرف، </w:t>
      </w:r>
      <w:r w:rsidRPr="000A3EDE">
        <w:rPr>
          <w:rFonts w:eastAsiaTheme="minorEastAsia" w:hint="cs"/>
          <w:rtl/>
        </w:rPr>
        <w:t xml:space="preserve">ونظراً لكون </w:t>
      </w:r>
      <w:r w:rsidRPr="000A3EDE">
        <w:rPr>
          <w:rFonts w:eastAsiaTheme="minorEastAsia"/>
          <w:rtl/>
        </w:rPr>
        <w:t>جريمة الاختفاء القسري غير مدرجة في القانون الجنائي، يُرجى بيان التدابير المتخذة لضمان أن هذه الجريمة تجيز تسليم الم</w:t>
      </w:r>
      <w:r w:rsidRPr="000A3EDE">
        <w:rPr>
          <w:rFonts w:eastAsiaTheme="minorEastAsia" w:hint="cs"/>
          <w:rtl/>
        </w:rPr>
        <w:t xml:space="preserve">طلوبين </w:t>
      </w:r>
      <w:r w:rsidRPr="000A3EDE">
        <w:rPr>
          <w:rFonts w:eastAsiaTheme="minorEastAsia"/>
          <w:rtl/>
        </w:rPr>
        <w:t xml:space="preserve">في جميع المعاهدات المبرمة مع دول أخرى، سواء </w:t>
      </w:r>
      <w:r w:rsidRPr="000A3EDE">
        <w:rPr>
          <w:rFonts w:eastAsiaTheme="minorEastAsia" w:hint="cs"/>
          <w:rtl/>
        </w:rPr>
        <w:t>أ</w:t>
      </w:r>
      <w:r w:rsidRPr="000A3EDE">
        <w:rPr>
          <w:rFonts w:eastAsiaTheme="minorEastAsia"/>
          <w:rtl/>
        </w:rPr>
        <w:t>كانت أطرافا</w:t>
      </w:r>
      <w:r w:rsidRPr="000A3EDE">
        <w:rPr>
          <w:rFonts w:eastAsiaTheme="minorEastAsia" w:hint="cs"/>
          <w:rtl/>
        </w:rPr>
        <w:t>ً</w:t>
      </w:r>
      <w:r w:rsidRPr="000A3EDE">
        <w:rPr>
          <w:rFonts w:eastAsiaTheme="minorEastAsia"/>
          <w:rtl/>
        </w:rPr>
        <w:t xml:space="preserve"> في الاتفاقية أم لا. ويُرجى أيضاً تحديد أي عقبات أمام تسليم الم</w:t>
      </w:r>
      <w:r w:rsidRPr="000A3EDE">
        <w:rPr>
          <w:rFonts w:eastAsiaTheme="minorEastAsia" w:hint="cs"/>
          <w:rtl/>
        </w:rPr>
        <w:t>طلوب</w:t>
      </w:r>
      <w:r w:rsidRPr="000A3EDE">
        <w:rPr>
          <w:rFonts w:eastAsiaTheme="minorEastAsia"/>
          <w:rtl/>
        </w:rPr>
        <w:t xml:space="preserve">ين قد تكون موجودة في التشريعات الوطنية أو معاهدات تسليم </w:t>
      </w:r>
      <w:r w:rsidRPr="000A3EDE">
        <w:rPr>
          <w:rFonts w:eastAsiaTheme="minorEastAsia" w:hint="cs"/>
          <w:rtl/>
        </w:rPr>
        <w:t xml:space="preserve">المطلوبين </w:t>
      </w:r>
      <w:r w:rsidRPr="000A3EDE">
        <w:rPr>
          <w:rFonts w:eastAsiaTheme="minorEastAsia"/>
          <w:rtl/>
        </w:rPr>
        <w:t xml:space="preserve">أو الاتفاقات المبرمة مع بلدان ثالثة فيما يتعلق بحالات الاختفاء القسري (المادة </w:t>
      </w:r>
      <w:r w:rsidRPr="00AA661D">
        <w:rPr>
          <w:rFonts w:eastAsiaTheme="minorEastAsia"/>
          <w:rtl/>
        </w:rPr>
        <w:t>1</w:t>
      </w:r>
      <w:r w:rsidR="00683DD6" w:rsidRPr="00AA661D">
        <w:rPr>
          <w:rFonts w:eastAsiaTheme="minorEastAsia"/>
          <w:rtl/>
        </w:rPr>
        <w:t>3</w:t>
      </w:r>
      <w:r w:rsidR="00683DD6" w:rsidRPr="00683DD6">
        <w:rPr>
          <w:rFonts w:eastAsiaTheme="minorEastAsia"/>
          <w:rtl/>
        </w:rPr>
        <w:t>).</w:t>
      </w:r>
    </w:p>
    <w:p w14:paraId="7C422F4B" w14:textId="32AA9B3D" w:rsidR="00683DD6" w:rsidRPr="00683DD6" w:rsidRDefault="000045FC" w:rsidP="000045FC">
      <w:pPr>
        <w:pStyle w:val="SingleTxtGA"/>
        <w:rPr>
          <w:rFonts w:eastAsiaTheme="minorEastAsia"/>
          <w:rtl/>
        </w:rPr>
      </w:pPr>
      <w:r w:rsidRPr="00AA661D">
        <w:rPr>
          <w:rFonts w:eastAsiaTheme="minorEastAsia"/>
          <w:rtl/>
        </w:rPr>
        <w:t>22</w:t>
      </w:r>
      <w:r w:rsidR="00683DD6" w:rsidRPr="00683DD6">
        <w:rPr>
          <w:rFonts w:eastAsiaTheme="minorEastAsia" w:hint="cs"/>
          <w:rtl/>
        </w:rPr>
        <w:t>-</w:t>
      </w:r>
      <w:r w:rsidRPr="000A3EDE">
        <w:rPr>
          <w:rFonts w:eastAsiaTheme="minorEastAsia"/>
          <w:rtl/>
        </w:rPr>
        <w:tab/>
        <w:t xml:space="preserve">يُرجى بيان ما إذا كانت اتفاقيات تسليم </w:t>
      </w:r>
      <w:r w:rsidRPr="000A3EDE">
        <w:rPr>
          <w:rFonts w:eastAsiaTheme="minorEastAsia" w:hint="cs"/>
          <w:rtl/>
        </w:rPr>
        <w:t xml:space="preserve">المطلوبين </w:t>
      </w:r>
      <w:r w:rsidRPr="000A3EDE">
        <w:rPr>
          <w:rFonts w:eastAsiaTheme="minorEastAsia"/>
          <w:rtl/>
        </w:rPr>
        <w:t xml:space="preserve">المذكورة في الفقرات </w:t>
      </w:r>
      <w:r w:rsidRPr="00AA661D">
        <w:rPr>
          <w:rFonts w:eastAsiaTheme="minorEastAsia"/>
          <w:rtl/>
        </w:rPr>
        <w:t>125</w:t>
      </w:r>
      <w:r w:rsidRPr="000A3EDE">
        <w:rPr>
          <w:rFonts w:eastAsiaTheme="minorEastAsia"/>
          <w:rtl/>
        </w:rPr>
        <w:t xml:space="preserve"> </w:t>
      </w:r>
      <w:r w:rsidRPr="000A3EDE">
        <w:rPr>
          <w:rFonts w:eastAsiaTheme="minorEastAsia" w:hint="cs"/>
          <w:rtl/>
        </w:rPr>
        <w:t>و</w:t>
      </w:r>
      <w:r w:rsidRPr="00AA661D">
        <w:rPr>
          <w:rFonts w:eastAsiaTheme="minorEastAsia" w:hint="cs"/>
          <w:rtl/>
        </w:rPr>
        <w:t>131</w:t>
      </w:r>
      <w:r w:rsidRPr="000A3EDE">
        <w:rPr>
          <w:rFonts w:eastAsiaTheme="minorEastAsia"/>
          <w:rtl/>
        </w:rPr>
        <w:t xml:space="preserve"> </w:t>
      </w:r>
      <w:r w:rsidRPr="000A3EDE">
        <w:rPr>
          <w:rFonts w:eastAsiaTheme="minorEastAsia" w:hint="cs"/>
          <w:rtl/>
        </w:rPr>
        <w:t>و</w:t>
      </w:r>
      <w:r w:rsidRPr="00AA661D">
        <w:rPr>
          <w:rFonts w:eastAsiaTheme="minorEastAsia" w:hint="cs"/>
          <w:rtl/>
        </w:rPr>
        <w:t>132</w:t>
      </w:r>
      <w:r w:rsidRPr="000A3EDE">
        <w:rPr>
          <w:rFonts w:eastAsiaTheme="minorEastAsia"/>
          <w:rtl/>
        </w:rPr>
        <w:t xml:space="preserve"> من تقرير الدولة الطرف قد نُفذت في حالات الاختفاء القسري؛ وإذا كان الأمر كذلك، يُرجى بيان نتائج هذه الطلبات. ويُرجى كذلك توضيح التشريعات السارية عندما تقدم دولة غير طرف في الاتفاقية طلباً للمساعدة المتبادلة. وإشارة إلى الفقرتين </w:t>
      </w:r>
      <w:r w:rsidRPr="00AA661D">
        <w:rPr>
          <w:rFonts w:eastAsiaTheme="minorEastAsia"/>
          <w:rtl/>
        </w:rPr>
        <w:t>118</w:t>
      </w:r>
      <w:r w:rsidRPr="000A3EDE">
        <w:rPr>
          <w:rFonts w:eastAsiaTheme="minorEastAsia"/>
          <w:rtl/>
        </w:rPr>
        <w:t xml:space="preserve"> </w:t>
      </w:r>
      <w:r w:rsidRPr="000A3EDE">
        <w:rPr>
          <w:rFonts w:eastAsiaTheme="minorEastAsia" w:hint="cs"/>
          <w:rtl/>
        </w:rPr>
        <w:t>و</w:t>
      </w:r>
      <w:r w:rsidRPr="00AA661D">
        <w:rPr>
          <w:rFonts w:eastAsiaTheme="minorEastAsia" w:hint="cs"/>
          <w:rtl/>
        </w:rPr>
        <w:t>119</w:t>
      </w:r>
      <w:r w:rsidRPr="000A3EDE">
        <w:rPr>
          <w:rFonts w:eastAsiaTheme="minorEastAsia"/>
          <w:rtl/>
        </w:rPr>
        <w:t xml:space="preserve"> من التقرير، يُرجى تقديم معلومات عن أي قيود أو شروط قد تحول دون تقديم طلبات المساعدة المتبادلة والتعاون. وإشارة إلى الفقرة </w:t>
      </w:r>
      <w:r w:rsidRPr="00AA661D">
        <w:rPr>
          <w:rFonts w:eastAsiaTheme="minorEastAsia"/>
          <w:rtl/>
        </w:rPr>
        <w:t>136</w:t>
      </w:r>
      <w:r w:rsidRPr="000A3EDE">
        <w:rPr>
          <w:rFonts w:eastAsiaTheme="minorEastAsia"/>
          <w:rtl/>
        </w:rPr>
        <w:t xml:space="preserve"> من التقرير، يُرجى توضيح تدابير المساعدة المتبادلة التي اعتمدتها الدولة الطرف لتقديم المساعدة إلى جميع ضحايا الاختفاء القسري، وكذلك في البحث عن الأشخاص المختفين وتحديد أماكنهم والإفراج عنهم، وفي حال وفاتهم، استخراج الجثث وتحديد هوية الأشخاص المختفين وإعادة رفاتهم (المادتان </w:t>
      </w:r>
      <w:r w:rsidRPr="00AA661D">
        <w:rPr>
          <w:rFonts w:eastAsiaTheme="minorEastAsia"/>
          <w:rtl/>
        </w:rPr>
        <w:t>14</w:t>
      </w:r>
      <w:r w:rsidRPr="000A3EDE">
        <w:rPr>
          <w:rFonts w:eastAsiaTheme="minorEastAsia"/>
          <w:rtl/>
        </w:rPr>
        <w:t xml:space="preserve"> و</w:t>
      </w:r>
      <w:r w:rsidRPr="00AA661D">
        <w:rPr>
          <w:rFonts w:eastAsiaTheme="minorEastAsia"/>
          <w:rtl/>
        </w:rPr>
        <w:t>1</w:t>
      </w:r>
      <w:r w:rsidR="00683DD6" w:rsidRPr="00AA661D">
        <w:rPr>
          <w:rFonts w:eastAsiaTheme="minorEastAsia"/>
          <w:rtl/>
        </w:rPr>
        <w:t>5</w:t>
      </w:r>
      <w:r w:rsidR="00683DD6" w:rsidRPr="00683DD6">
        <w:rPr>
          <w:rFonts w:eastAsiaTheme="minorEastAsia"/>
          <w:rtl/>
        </w:rPr>
        <w:t>).</w:t>
      </w:r>
    </w:p>
    <w:p w14:paraId="6D9F14C7" w14:textId="0EF4CDCA" w:rsidR="00683DD6" w:rsidRPr="00AA661D" w:rsidRDefault="000045FC" w:rsidP="00683DD6">
      <w:pPr>
        <w:pStyle w:val="HChGA"/>
        <w:rPr>
          <w:shd w:val="clear" w:color="auto" w:fill="FFFFFF"/>
          <w:rtl/>
        </w:rPr>
      </w:pPr>
      <w:r w:rsidRPr="00AA661D">
        <w:rPr>
          <w:shd w:val="clear" w:color="auto" w:fill="FFFFFF"/>
          <w:rtl/>
        </w:rPr>
        <w:tab/>
        <w:t>رابعا</w:t>
      </w:r>
      <w:r w:rsidR="00683DD6" w:rsidRPr="00AA661D">
        <w:rPr>
          <w:rFonts w:hint="cs"/>
          <w:shd w:val="clear" w:color="auto" w:fill="FFFFFF"/>
          <w:rtl/>
        </w:rPr>
        <w:t>ً</w:t>
      </w:r>
      <w:r w:rsidR="00683DD6" w:rsidRPr="00AA661D">
        <w:rPr>
          <w:shd w:val="clear" w:color="auto" w:fill="FFFFFF"/>
          <w:rtl/>
        </w:rPr>
        <w:t>-</w:t>
      </w:r>
      <w:r w:rsidRPr="00AA661D">
        <w:rPr>
          <w:shd w:val="clear" w:color="auto" w:fill="FFFFFF"/>
          <w:rtl/>
        </w:rPr>
        <w:tab/>
        <w:t>التدابير الرامية إلى منع حالات الاختفاء القسري (المواد من 16 إلى 2</w:t>
      </w:r>
      <w:r w:rsidR="00683DD6" w:rsidRPr="00AA661D">
        <w:rPr>
          <w:shd w:val="clear" w:color="auto" w:fill="FFFFFF"/>
          <w:rtl/>
        </w:rPr>
        <w:t>3)</w:t>
      </w:r>
    </w:p>
    <w:p w14:paraId="524F038A" w14:textId="07CCDA71" w:rsidR="00683DD6" w:rsidRPr="00683DD6" w:rsidRDefault="000045FC" w:rsidP="000045FC">
      <w:pPr>
        <w:pStyle w:val="SingleTxtGA"/>
        <w:rPr>
          <w:rFonts w:eastAsiaTheme="minorEastAsia"/>
          <w:rtl/>
        </w:rPr>
      </w:pPr>
      <w:r w:rsidRPr="00AA661D">
        <w:rPr>
          <w:rFonts w:eastAsiaTheme="minorEastAsia"/>
          <w:rtl/>
        </w:rPr>
        <w:t>23</w:t>
      </w:r>
      <w:r w:rsidR="00683DD6" w:rsidRPr="00683DD6">
        <w:rPr>
          <w:rFonts w:eastAsiaTheme="minorEastAsia" w:hint="cs"/>
          <w:rtl/>
        </w:rPr>
        <w:t>-</w:t>
      </w:r>
      <w:r w:rsidRPr="000A3EDE">
        <w:rPr>
          <w:rFonts w:eastAsiaTheme="minorEastAsia"/>
          <w:rtl/>
        </w:rPr>
        <w:tab/>
        <w:t xml:space="preserve">بالإشارة إلى الفقرات من </w:t>
      </w:r>
      <w:r w:rsidRPr="00AA661D">
        <w:rPr>
          <w:rFonts w:eastAsiaTheme="minorEastAsia"/>
          <w:rtl/>
        </w:rPr>
        <w:t>133</w:t>
      </w:r>
      <w:r w:rsidRPr="000A3EDE">
        <w:rPr>
          <w:rFonts w:eastAsiaTheme="minorEastAsia"/>
          <w:rtl/>
        </w:rPr>
        <w:t xml:space="preserve"> إلى </w:t>
      </w:r>
      <w:r w:rsidRPr="00AA661D">
        <w:rPr>
          <w:rFonts w:eastAsiaTheme="minorEastAsia"/>
          <w:rtl/>
        </w:rPr>
        <w:t>135</w:t>
      </w:r>
      <w:r w:rsidRPr="000A3EDE">
        <w:rPr>
          <w:rFonts w:eastAsiaTheme="minorEastAsia"/>
          <w:rtl/>
        </w:rPr>
        <w:t xml:space="preserve"> من تقرير الدولة الطرف، يُرجى تقديم وصف مفص</w:t>
      </w:r>
      <w:r w:rsidRPr="000A3EDE">
        <w:rPr>
          <w:rFonts w:eastAsiaTheme="minorEastAsia" w:hint="cs"/>
          <w:rtl/>
        </w:rPr>
        <w:t>َّ</w:t>
      </w:r>
      <w:r w:rsidRPr="000A3EDE">
        <w:rPr>
          <w:rFonts w:eastAsiaTheme="minorEastAsia"/>
          <w:rtl/>
        </w:rPr>
        <w:t>ل</w:t>
      </w:r>
      <w:r w:rsidR="00683DD6">
        <w:rPr>
          <w:rFonts w:eastAsiaTheme="minorEastAsia" w:hint="cs"/>
          <w:rtl/>
        </w:rPr>
        <w:t> </w:t>
      </w:r>
      <w:r w:rsidRPr="000A3EDE">
        <w:rPr>
          <w:rFonts w:eastAsiaTheme="minorEastAsia"/>
          <w:rtl/>
        </w:rPr>
        <w:t xml:space="preserve">للتدابير المتخذة لضمان الامتثال الصارم، في القانون والممارسة، لمبدأ عدم الإعادة القسرية المنصوص عليه في المادة </w:t>
      </w:r>
      <w:r w:rsidRPr="00AA661D">
        <w:rPr>
          <w:rFonts w:eastAsiaTheme="minorEastAsia"/>
          <w:rtl/>
        </w:rPr>
        <w:t>16</w:t>
      </w:r>
      <w:r w:rsidRPr="000A3EDE">
        <w:rPr>
          <w:rFonts w:eastAsiaTheme="minorEastAsia"/>
          <w:rtl/>
        </w:rPr>
        <w:t xml:space="preserve"> من الاتفاقية. واستنادا</w:t>
      </w:r>
      <w:r w:rsidRPr="000A3EDE">
        <w:rPr>
          <w:rFonts w:eastAsiaTheme="minorEastAsia" w:hint="cs"/>
          <w:rtl/>
        </w:rPr>
        <w:t>ً</w:t>
      </w:r>
      <w:r w:rsidRPr="000A3EDE">
        <w:rPr>
          <w:rFonts w:eastAsiaTheme="minorEastAsia"/>
          <w:rtl/>
        </w:rPr>
        <w:t xml:space="preserve"> إلى القانون رقم </w:t>
      </w:r>
      <w:r w:rsidRPr="00AA661D">
        <w:rPr>
          <w:rFonts w:eastAsiaTheme="minorEastAsia"/>
          <w:rtl/>
        </w:rPr>
        <w:t>02</w:t>
      </w:r>
      <w:r w:rsidR="00683DD6" w:rsidRPr="00683DD6">
        <w:rPr>
          <w:rFonts w:eastAsiaTheme="minorEastAsia"/>
          <w:rtl/>
        </w:rPr>
        <w:t>-</w:t>
      </w:r>
      <w:r w:rsidRPr="00AA661D">
        <w:rPr>
          <w:rFonts w:eastAsiaTheme="minorEastAsia"/>
          <w:rtl/>
        </w:rPr>
        <w:t>03</w:t>
      </w:r>
      <w:r w:rsidRPr="000A3EDE">
        <w:rPr>
          <w:rFonts w:eastAsiaTheme="minorEastAsia"/>
          <w:rtl/>
        </w:rPr>
        <w:t xml:space="preserve"> المؤرخ </w:t>
      </w:r>
      <w:r w:rsidRPr="00AA661D">
        <w:rPr>
          <w:rFonts w:eastAsiaTheme="minorEastAsia"/>
          <w:rtl/>
        </w:rPr>
        <w:t>11</w:t>
      </w:r>
      <w:r w:rsidRPr="000A3EDE">
        <w:rPr>
          <w:rFonts w:eastAsiaTheme="minorEastAsia"/>
          <w:rtl/>
        </w:rPr>
        <w:t xml:space="preserve"> تشرين الثاني/</w:t>
      </w:r>
      <w:r w:rsidR="00683DD6">
        <w:rPr>
          <w:rFonts w:eastAsiaTheme="minorEastAsia" w:hint="cs"/>
          <w:rtl/>
        </w:rPr>
        <w:t xml:space="preserve"> </w:t>
      </w:r>
      <w:r w:rsidRPr="000A3EDE">
        <w:rPr>
          <w:rFonts w:eastAsiaTheme="minorEastAsia"/>
          <w:rtl/>
        </w:rPr>
        <w:t xml:space="preserve">نوفمبر </w:t>
      </w:r>
      <w:r w:rsidRPr="00AA661D">
        <w:rPr>
          <w:rFonts w:eastAsiaTheme="minorEastAsia"/>
          <w:rtl/>
        </w:rPr>
        <w:t>2003</w:t>
      </w:r>
      <w:r w:rsidRPr="000A3EDE">
        <w:rPr>
          <w:rFonts w:eastAsiaTheme="minorEastAsia"/>
          <w:rtl/>
        </w:rPr>
        <w:t xml:space="preserve"> المتعلق بدخول وإقامة الأجانب بالمملكة المغربية وبالهجرة غير المشروعة على وجه الخصوص</w:t>
      </w:r>
      <w:r w:rsidRPr="000A3EDE">
        <w:rPr>
          <w:rFonts w:eastAsiaTheme="minorEastAsia" w:hint="cs"/>
          <w:rtl/>
        </w:rPr>
        <w:t>، يُرجى</w:t>
      </w:r>
      <w:r w:rsidRPr="000A3EDE">
        <w:rPr>
          <w:rFonts w:eastAsiaTheme="minorEastAsia"/>
          <w:rtl/>
        </w:rPr>
        <w:t>: (أ) وصف الأحكام التي تنظم حظر طرد شخص</w:t>
      </w:r>
      <w:r w:rsidR="008F160A">
        <w:rPr>
          <w:rFonts w:eastAsiaTheme="minorEastAsia"/>
          <w:rtl/>
        </w:rPr>
        <w:t xml:space="preserve"> </w:t>
      </w:r>
      <w:r w:rsidRPr="000A3EDE">
        <w:rPr>
          <w:rFonts w:eastAsiaTheme="minorEastAsia"/>
          <w:rtl/>
        </w:rPr>
        <w:t>أو إعادته، أو ترحيله أو تسليمه إذا</w:t>
      </w:r>
      <w:r w:rsidR="00683DD6">
        <w:rPr>
          <w:rFonts w:eastAsiaTheme="minorEastAsia" w:hint="cs"/>
          <w:rtl/>
        </w:rPr>
        <w:t> </w:t>
      </w:r>
      <w:r w:rsidRPr="000A3EDE">
        <w:rPr>
          <w:rFonts w:eastAsiaTheme="minorEastAsia"/>
          <w:rtl/>
        </w:rPr>
        <w:t xml:space="preserve">كانت هناك أسباب حقيقية تدعو إلى الاعتقاد بأنه سيكون </w:t>
      </w:r>
      <w:r w:rsidRPr="000A3EDE">
        <w:rPr>
          <w:rFonts w:eastAsiaTheme="minorEastAsia" w:hint="cs"/>
          <w:rtl/>
        </w:rPr>
        <w:t>عرضة ل</w:t>
      </w:r>
      <w:r w:rsidRPr="000A3EDE">
        <w:rPr>
          <w:rFonts w:eastAsiaTheme="minorEastAsia"/>
          <w:rtl/>
        </w:rPr>
        <w:t xml:space="preserve">خطر </w:t>
      </w:r>
      <w:r w:rsidRPr="000A3EDE">
        <w:rPr>
          <w:rFonts w:eastAsiaTheme="minorEastAsia" w:hint="cs"/>
          <w:rtl/>
        </w:rPr>
        <w:t>ا</w:t>
      </w:r>
      <w:r w:rsidRPr="000A3EDE">
        <w:rPr>
          <w:rFonts w:eastAsiaTheme="minorEastAsia"/>
          <w:rtl/>
        </w:rPr>
        <w:t>لاختفاء القسري، فضلاً عن الآليات المستخدمة والمعايير المطب</w:t>
      </w:r>
      <w:r w:rsidRPr="000A3EDE">
        <w:rPr>
          <w:rFonts w:eastAsiaTheme="minorEastAsia" w:hint="cs"/>
          <w:rtl/>
        </w:rPr>
        <w:t>َّ</w:t>
      </w:r>
      <w:r w:rsidRPr="000A3EDE">
        <w:rPr>
          <w:rFonts w:eastAsiaTheme="minorEastAsia"/>
          <w:rtl/>
        </w:rPr>
        <w:t xml:space="preserve">قة لتحديد ما إذا كان الشخص سيكون </w:t>
      </w:r>
      <w:r w:rsidRPr="000A3EDE">
        <w:rPr>
          <w:rFonts w:eastAsiaTheme="minorEastAsia" w:hint="cs"/>
          <w:rtl/>
        </w:rPr>
        <w:t>عرضة لخطر ا</w:t>
      </w:r>
      <w:r w:rsidRPr="000A3EDE">
        <w:rPr>
          <w:rFonts w:eastAsiaTheme="minorEastAsia"/>
          <w:rtl/>
        </w:rPr>
        <w:t xml:space="preserve">لاختفاء القسري وتقييم هذا الخطر؛ (ب) توضيح ما إذا كان </w:t>
      </w:r>
      <w:r w:rsidRPr="000A3EDE">
        <w:rPr>
          <w:rFonts w:eastAsiaTheme="minorEastAsia" w:hint="cs"/>
          <w:rtl/>
        </w:rPr>
        <w:t xml:space="preserve">من الممكن استئناف </w:t>
      </w:r>
      <w:r w:rsidRPr="000A3EDE">
        <w:rPr>
          <w:rFonts w:eastAsiaTheme="minorEastAsia"/>
          <w:rtl/>
        </w:rPr>
        <w:t>القرار</w:t>
      </w:r>
      <w:r w:rsidRPr="000A3EDE">
        <w:rPr>
          <w:rFonts w:eastAsiaTheme="minorEastAsia" w:hint="cs"/>
          <w:rtl/>
        </w:rPr>
        <w:t>ات التي ت</w:t>
      </w:r>
      <w:r w:rsidRPr="000A3EDE">
        <w:rPr>
          <w:rFonts w:eastAsiaTheme="minorEastAsia"/>
          <w:rtl/>
        </w:rPr>
        <w:t>جيز طرد الشخص أو</w:t>
      </w:r>
      <w:r w:rsidR="00683DD6">
        <w:rPr>
          <w:rFonts w:eastAsiaTheme="minorEastAsia" w:hint="cs"/>
          <w:rtl/>
        </w:rPr>
        <w:t> </w:t>
      </w:r>
      <w:r w:rsidRPr="000A3EDE">
        <w:rPr>
          <w:rFonts w:eastAsiaTheme="minorEastAsia"/>
          <w:rtl/>
        </w:rPr>
        <w:t>إعادته</w:t>
      </w:r>
      <w:r w:rsidRPr="000A3EDE">
        <w:rPr>
          <w:rFonts w:eastAsiaTheme="minorEastAsia" w:hint="cs"/>
          <w:rtl/>
        </w:rPr>
        <w:t>،</w:t>
      </w:r>
      <w:r w:rsidRPr="000A3EDE">
        <w:rPr>
          <w:rFonts w:eastAsiaTheme="minorEastAsia"/>
          <w:rtl/>
        </w:rPr>
        <w:t xml:space="preserve"> أو ترحيله أو تسليمه؛ وإذا كان الأمر كذلك، ما هي الجهة التي لها الصفة القانونية، وأمام أي</w:t>
      </w:r>
      <w:r w:rsidR="00683DD6">
        <w:rPr>
          <w:rFonts w:eastAsiaTheme="minorEastAsia" w:hint="cs"/>
          <w:rtl/>
        </w:rPr>
        <w:t> </w:t>
      </w:r>
      <w:r w:rsidRPr="000A3EDE">
        <w:rPr>
          <w:rFonts w:eastAsiaTheme="minorEastAsia"/>
          <w:rtl/>
        </w:rPr>
        <w:t xml:space="preserve">سلطة، وبموجب أي إجراء، وما إذا كان للاستئناف أثر إيقافي؛ (ج) تقديم معلومات عن الآليات </w:t>
      </w:r>
      <w:r w:rsidRPr="000A3EDE">
        <w:rPr>
          <w:rFonts w:eastAsiaTheme="minorEastAsia" w:hint="cs"/>
          <w:rtl/>
        </w:rPr>
        <w:t xml:space="preserve">التي تضمن </w:t>
      </w:r>
      <w:r w:rsidRPr="000A3EDE">
        <w:rPr>
          <w:rFonts w:eastAsiaTheme="minorEastAsia"/>
          <w:rtl/>
        </w:rPr>
        <w:t>النظر في كل حالة على حدة، قبل طرد الشخص أو إبعاده أو تسليمه أو ترحيله؛ (د) توضيح ما</w:t>
      </w:r>
      <w:r w:rsidR="00683DD6">
        <w:rPr>
          <w:rFonts w:eastAsiaTheme="minorEastAsia" w:hint="cs"/>
          <w:rtl/>
        </w:rPr>
        <w:t> </w:t>
      </w:r>
      <w:r w:rsidRPr="000A3EDE">
        <w:rPr>
          <w:rFonts w:eastAsiaTheme="minorEastAsia"/>
          <w:rtl/>
        </w:rPr>
        <w:t>إذا كانت الدولة الطرف تقبل الضمانات الدبلوماسية عندما تكون هناك أسباب حقيقية تدعو إلى الاعتقاد بأن الشخص المعني سيكون</w:t>
      </w:r>
      <w:r w:rsidRPr="000A3EDE">
        <w:rPr>
          <w:rFonts w:eastAsiaTheme="minorEastAsia" w:hint="cs"/>
          <w:rtl/>
        </w:rPr>
        <w:t xml:space="preserve"> عرضة لخطر ا</w:t>
      </w:r>
      <w:r w:rsidRPr="000A3EDE">
        <w:rPr>
          <w:rFonts w:eastAsiaTheme="minorEastAsia"/>
          <w:rtl/>
        </w:rPr>
        <w:t xml:space="preserve">لاختفاء القسري (المادة </w:t>
      </w:r>
      <w:r w:rsidRPr="00AA661D">
        <w:rPr>
          <w:rFonts w:eastAsiaTheme="minorEastAsia"/>
          <w:rtl/>
        </w:rPr>
        <w:t>1</w:t>
      </w:r>
      <w:r w:rsidR="00683DD6" w:rsidRPr="00AA661D">
        <w:rPr>
          <w:rFonts w:eastAsiaTheme="minorEastAsia"/>
          <w:rtl/>
        </w:rPr>
        <w:t>6</w:t>
      </w:r>
      <w:r w:rsidR="00683DD6" w:rsidRPr="00683DD6">
        <w:rPr>
          <w:rFonts w:eastAsiaTheme="minorEastAsia"/>
          <w:rtl/>
        </w:rPr>
        <w:t>).</w:t>
      </w:r>
    </w:p>
    <w:p w14:paraId="2F74D726" w14:textId="3DE5C67F" w:rsidR="00683DD6" w:rsidRPr="00683DD6" w:rsidRDefault="000045FC" w:rsidP="000045FC">
      <w:pPr>
        <w:pStyle w:val="SingleTxtGA"/>
        <w:rPr>
          <w:rFonts w:eastAsiaTheme="minorEastAsia"/>
          <w:rtl/>
        </w:rPr>
      </w:pPr>
      <w:r w:rsidRPr="00AA661D">
        <w:rPr>
          <w:rFonts w:eastAsiaTheme="minorEastAsia"/>
          <w:rtl/>
        </w:rPr>
        <w:t>24</w:t>
      </w:r>
      <w:r w:rsidR="00683DD6" w:rsidRPr="00683DD6">
        <w:rPr>
          <w:rFonts w:eastAsiaTheme="minorEastAsia" w:hint="cs"/>
          <w:rtl/>
        </w:rPr>
        <w:t>-</w:t>
      </w:r>
      <w:r w:rsidRPr="000A3EDE">
        <w:rPr>
          <w:rFonts w:eastAsiaTheme="minorEastAsia"/>
          <w:rtl/>
        </w:rPr>
        <w:tab/>
        <w:t xml:space="preserve">بالإشارة إلى الفقرتين </w:t>
      </w:r>
      <w:r w:rsidRPr="00AA661D">
        <w:rPr>
          <w:rFonts w:eastAsiaTheme="minorEastAsia"/>
          <w:rtl/>
        </w:rPr>
        <w:t>140</w:t>
      </w:r>
      <w:r w:rsidRPr="000A3EDE">
        <w:rPr>
          <w:rFonts w:eastAsiaTheme="minorEastAsia"/>
          <w:rtl/>
        </w:rPr>
        <w:t xml:space="preserve"> و</w:t>
      </w:r>
      <w:r w:rsidRPr="00AA661D">
        <w:rPr>
          <w:rFonts w:eastAsiaTheme="minorEastAsia"/>
          <w:rtl/>
        </w:rPr>
        <w:t>141</w:t>
      </w:r>
      <w:r w:rsidRPr="000A3EDE">
        <w:rPr>
          <w:rFonts w:eastAsiaTheme="minorEastAsia"/>
          <w:rtl/>
        </w:rPr>
        <w:t xml:space="preserve"> من تقرير الدولة الطرف، يُرجى تقديم معلومات عن الأحكام والتدابير القانونية الرامية إلى ضمان تمتع جميع الأشخاص الذين سُلبوا حريتهم، بجميع أشكالها، بالضمانات القانونية الأساسية</w:t>
      </w:r>
      <w:r w:rsidRPr="000A3EDE">
        <w:rPr>
          <w:rFonts w:eastAsiaTheme="minorEastAsia" w:hint="cs"/>
          <w:rtl/>
        </w:rPr>
        <w:t xml:space="preserve"> بمجرد</w:t>
      </w:r>
      <w:r w:rsidRPr="000A3EDE">
        <w:rPr>
          <w:rFonts w:eastAsiaTheme="minorEastAsia"/>
          <w:rtl/>
        </w:rPr>
        <w:t xml:space="preserve"> سلب حريتهم، بما في ذلك الحق في الاتصال بمحام، وبأسرهم</w:t>
      </w:r>
      <w:r w:rsidR="008F160A">
        <w:rPr>
          <w:rFonts w:eastAsiaTheme="minorEastAsia" w:hint="cs"/>
          <w:rtl/>
        </w:rPr>
        <w:t> </w:t>
      </w:r>
      <w:r w:rsidRPr="000A3EDE">
        <w:rPr>
          <w:rFonts w:eastAsiaTheme="minorEastAsia"/>
          <w:rtl/>
        </w:rPr>
        <w:t>أو</w:t>
      </w:r>
      <w:r w:rsidR="00683DD6">
        <w:rPr>
          <w:rFonts w:eastAsiaTheme="minorEastAsia" w:hint="cs"/>
          <w:rtl/>
        </w:rPr>
        <w:t> </w:t>
      </w:r>
      <w:r w:rsidRPr="000A3EDE">
        <w:rPr>
          <w:rFonts w:eastAsiaTheme="minorEastAsia" w:hint="cs"/>
          <w:rtl/>
        </w:rPr>
        <w:t>ب</w:t>
      </w:r>
      <w:r w:rsidRPr="000A3EDE">
        <w:rPr>
          <w:rFonts w:eastAsiaTheme="minorEastAsia"/>
          <w:rtl/>
        </w:rPr>
        <w:t>أي شخص آخر يختارونه والسماح له</w:t>
      </w:r>
      <w:r w:rsidRPr="000A3EDE">
        <w:rPr>
          <w:rFonts w:eastAsiaTheme="minorEastAsia" w:hint="cs"/>
          <w:rtl/>
        </w:rPr>
        <w:t>ؤلاء</w:t>
      </w:r>
      <w:r w:rsidRPr="000A3EDE">
        <w:rPr>
          <w:rFonts w:eastAsiaTheme="minorEastAsia"/>
          <w:rtl/>
        </w:rPr>
        <w:t xml:space="preserve"> بزيارته</w:t>
      </w:r>
      <w:r w:rsidRPr="000A3EDE">
        <w:rPr>
          <w:rFonts w:eastAsiaTheme="minorEastAsia" w:hint="cs"/>
          <w:rtl/>
        </w:rPr>
        <w:t>م</w:t>
      </w:r>
      <w:r w:rsidRPr="000A3EDE">
        <w:rPr>
          <w:rFonts w:eastAsiaTheme="minorEastAsia"/>
          <w:rtl/>
        </w:rPr>
        <w:t xml:space="preserve">، وفي حال </w:t>
      </w:r>
      <w:r w:rsidRPr="000A3EDE">
        <w:rPr>
          <w:rFonts w:eastAsiaTheme="minorEastAsia" w:hint="cs"/>
          <w:rtl/>
        </w:rPr>
        <w:t>الشخص الأجنب</w:t>
      </w:r>
      <w:r w:rsidRPr="000A3EDE">
        <w:rPr>
          <w:rFonts w:eastAsiaTheme="minorEastAsia" w:hint="eastAsia"/>
          <w:rtl/>
        </w:rPr>
        <w:t>ي</w:t>
      </w:r>
      <w:r w:rsidRPr="000A3EDE">
        <w:rPr>
          <w:rFonts w:eastAsiaTheme="minorEastAsia"/>
          <w:rtl/>
        </w:rPr>
        <w:t>، الحق في</w:t>
      </w:r>
      <w:r w:rsidR="008F160A">
        <w:rPr>
          <w:rFonts w:eastAsiaTheme="minorEastAsia" w:hint="cs"/>
          <w:rtl/>
        </w:rPr>
        <w:t> </w:t>
      </w:r>
      <w:r w:rsidRPr="000A3EDE">
        <w:rPr>
          <w:rFonts w:eastAsiaTheme="minorEastAsia"/>
          <w:rtl/>
        </w:rPr>
        <w:t>الاتصال بالسلطات القنصلية المعنية، بصرف النظر عن نوع ومكان سلب الحرية، بما في ذلك في</w:t>
      </w:r>
      <w:r w:rsidR="008F160A">
        <w:rPr>
          <w:rFonts w:eastAsiaTheme="minorEastAsia" w:hint="cs"/>
          <w:rtl/>
        </w:rPr>
        <w:t> </w:t>
      </w:r>
      <w:r w:rsidRPr="000A3EDE">
        <w:rPr>
          <w:rFonts w:eastAsiaTheme="minorEastAsia"/>
          <w:rtl/>
        </w:rPr>
        <w:t>مناطق مراقبة</w:t>
      </w:r>
      <w:r w:rsidR="00683DD6">
        <w:rPr>
          <w:rFonts w:eastAsiaTheme="minorEastAsia" w:hint="cs"/>
          <w:rtl/>
        </w:rPr>
        <w:t> </w:t>
      </w:r>
      <w:r w:rsidRPr="000A3EDE">
        <w:rPr>
          <w:rFonts w:eastAsiaTheme="minorEastAsia"/>
          <w:rtl/>
        </w:rPr>
        <w:t>الحدود، ومراكز احتجاز المهاجرين، ومستشفيات الأمراض النفسية</w:t>
      </w:r>
      <w:r w:rsidRPr="000A3EDE">
        <w:rPr>
          <w:rFonts w:eastAsiaTheme="minorEastAsia" w:hint="cs"/>
          <w:rtl/>
        </w:rPr>
        <w:t>،</w:t>
      </w:r>
      <w:r w:rsidRPr="000A3EDE">
        <w:rPr>
          <w:rFonts w:eastAsiaTheme="minorEastAsia"/>
          <w:rtl/>
        </w:rPr>
        <w:t xml:space="preserve"> ودور الرعاية الاجتماعية (المادة </w:t>
      </w:r>
      <w:r w:rsidRPr="00AA661D">
        <w:rPr>
          <w:rFonts w:eastAsiaTheme="minorEastAsia"/>
          <w:rtl/>
        </w:rPr>
        <w:t>1</w:t>
      </w:r>
      <w:r w:rsidR="00683DD6" w:rsidRPr="00AA661D">
        <w:rPr>
          <w:rFonts w:eastAsiaTheme="minorEastAsia"/>
          <w:rtl/>
        </w:rPr>
        <w:t>7</w:t>
      </w:r>
      <w:r w:rsidR="00683DD6" w:rsidRPr="00683DD6">
        <w:rPr>
          <w:rFonts w:eastAsiaTheme="minorEastAsia"/>
          <w:rtl/>
        </w:rPr>
        <w:t>).</w:t>
      </w:r>
    </w:p>
    <w:p w14:paraId="675FD604" w14:textId="1B9C8B3C" w:rsidR="00683DD6" w:rsidRPr="00683DD6" w:rsidRDefault="000045FC" w:rsidP="000045FC">
      <w:pPr>
        <w:pStyle w:val="SingleTxtGA"/>
        <w:rPr>
          <w:rFonts w:eastAsiaTheme="minorEastAsia"/>
          <w:rtl/>
        </w:rPr>
      </w:pPr>
      <w:r w:rsidRPr="00AA661D">
        <w:rPr>
          <w:rFonts w:eastAsiaTheme="minorEastAsia"/>
          <w:rtl/>
        </w:rPr>
        <w:t>25</w:t>
      </w:r>
      <w:r w:rsidR="00683DD6" w:rsidRPr="00683DD6">
        <w:rPr>
          <w:rFonts w:eastAsiaTheme="minorEastAsia"/>
          <w:rtl/>
        </w:rPr>
        <w:t>-</w:t>
      </w:r>
      <w:r w:rsidRPr="000A3EDE">
        <w:rPr>
          <w:rFonts w:eastAsiaTheme="minorEastAsia"/>
          <w:rtl/>
        </w:rPr>
        <w:tab/>
        <w:t xml:space="preserve">بالإشارة إلى الفقرة </w:t>
      </w:r>
      <w:r w:rsidRPr="00AA661D">
        <w:rPr>
          <w:rFonts w:eastAsiaTheme="minorEastAsia"/>
          <w:rtl/>
        </w:rPr>
        <w:t>140</w:t>
      </w:r>
      <w:r w:rsidRPr="000A3EDE">
        <w:rPr>
          <w:rFonts w:eastAsiaTheme="minorEastAsia"/>
          <w:rtl/>
        </w:rPr>
        <w:t xml:space="preserve"> من تقرير الدولة الطرف، يُرجى تقديم معلومات عن أي سجل رسمي آخر للأشخاص الذين سلبوا حريتهم، بصرف النظر عن نوع ومكان سلب الحرية، وبيان التدابير المتخذة </w:t>
      </w:r>
      <w:r w:rsidRPr="000A3EDE">
        <w:rPr>
          <w:rFonts w:eastAsiaTheme="minorEastAsia"/>
          <w:rtl/>
        </w:rPr>
        <w:lastRenderedPageBreak/>
        <w:t xml:space="preserve">لضمان احتواء هذه السجلات على جميع المعلومات الواردة في المادة </w:t>
      </w:r>
      <w:r w:rsidRPr="00AA661D">
        <w:rPr>
          <w:rFonts w:eastAsiaTheme="minorEastAsia"/>
          <w:rtl/>
        </w:rPr>
        <w:t>17</w:t>
      </w:r>
      <w:r w:rsidRPr="000A3EDE">
        <w:rPr>
          <w:rFonts w:eastAsiaTheme="minorEastAsia"/>
          <w:rtl/>
        </w:rPr>
        <w:t>(</w:t>
      </w:r>
      <w:r w:rsidR="00683DD6" w:rsidRPr="00AA661D">
        <w:rPr>
          <w:rFonts w:eastAsiaTheme="minorEastAsia"/>
          <w:rtl/>
        </w:rPr>
        <w:t>3</w:t>
      </w:r>
      <w:r w:rsidR="00683DD6" w:rsidRPr="00683DD6">
        <w:rPr>
          <w:rFonts w:eastAsiaTheme="minorEastAsia"/>
          <w:rtl/>
        </w:rPr>
        <w:t xml:space="preserve">) </w:t>
      </w:r>
      <w:r w:rsidRPr="000A3EDE">
        <w:rPr>
          <w:rFonts w:eastAsiaTheme="minorEastAsia"/>
          <w:rtl/>
        </w:rPr>
        <w:t xml:space="preserve">من الاتفاقية واستكمالها وتحديثها على الفور ورصدها. </w:t>
      </w:r>
      <w:r w:rsidRPr="000A3EDE">
        <w:rPr>
          <w:rFonts w:eastAsiaTheme="minorEastAsia" w:hint="cs"/>
          <w:rtl/>
        </w:rPr>
        <w:t>و</w:t>
      </w:r>
      <w:r w:rsidRPr="000A3EDE">
        <w:rPr>
          <w:rFonts w:eastAsiaTheme="minorEastAsia"/>
          <w:rtl/>
        </w:rPr>
        <w:t>يُرجى تقديم معلومات عن التدابير، بما في ذلك التشريعات المنطب</w:t>
      </w:r>
      <w:r w:rsidRPr="000A3EDE">
        <w:rPr>
          <w:rFonts w:eastAsiaTheme="minorEastAsia" w:hint="cs"/>
          <w:rtl/>
        </w:rPr>
        <w:t>ِ</w:t>
      </w:r>
      <w:r w:rsidRPr="000A3EDE">
        <w:rPr>
          <w:rFonts w:eastAsiaTheme="minorEastAsia"/>
          <w:rtl/>
        </w:rPr>
        <w:t xml:space="preserve">قة، لمنع التصرفات المبينة في المادة </w:t>
      </w:r>
      <w:r w:rsidRPr="00AA661D">
        <w:rPr>
          <w:rFonts w:eastAsiaTheme="minorEastAsia"/>
          <w:rtl/>
        </w:rPr>
        <w:t>22</w:t>
      </w:r>
      <w:r w:rsidRPr="000A3EDE">
        <w:rPr>
          <w:rFonts w:eastAsiaTheme="minorEastAsia"/>
          <w:rtl/>
        </w:rPr>
        <w:t xml:space="preserve">(ب)(ج) من الاتفاقية والمعاقبة عليها (المادتان </w:t>
      </w:r>
      <w:r w:rsidRPr="00AA661D">
        <w:rPr>
          <w:rFonts w:eastAsiaTheme="minorEastAsia"/>
          <w:rtl/>
        </w:rPr>
        <w:t>17</w:t>
      </w:r>
      <w:r w:rsidRPr="000A3EDE">
        <w:rPr>
          <w:rFonts w:eastAsiaTheme="minorEastAsia"/>
          <w:rtl/>
        </w:rPr>
        <w:t xml:space="preserve"> و</w:t>
      </w:r>
      <w:r w:rsidRPr="00AA661D">
        <w:rPr>
          <w:rFonts w:eastAsiaTheme="minorEastAsia"/>
          <w:rtl/>
        </w:rPr>
        <w:t>2</w:t>
      </w:r>
      <w:r w:rsidR="00683DD6" w:rsidRPr="00AA661D">
        <w:rPr>
          <w:rFonts w:eastAsiaTheme="minorEastAsia"/>
          <w:rtl/>
        </w:rPr>
        <w:t>2</w:t>
      </w:r>
      <w:r w:rsidR="00683DD6" w:rsidRPr="00683DD6">
        <w:rPr>
          <w:rFonts w:eastAsiaTheme="minorEastAsia"/>
          <w:rtl/>
        </w:rPr>
        <w:t>).</w:t>
      </w:r>
    </w:p>
    <w:p w14:paraId="19823BB3" w14:textId="1A3012D1" w:rsidR="00683DD6" w:rsidRPr="00683DD6" w:rsidRDefault="000045FC" w:rsidP="000045FC">
      <w:pPr>
        <w:pStyle w:val="SingleTxtGA"/>
        <w:rPr>
          <w:rFonts w:eastAsiaTheme="minorEastAsia"/>
          <w:rtl/>
        </w:rPr>
      </w:pPr>
      <w:r w:rsidRPr="00AA661D">
        <w:rPr>
          <w:rFonts w:eastAsiaTheme="minorEastAsia"/>
          <w:rtl/>
        </w:rPr>
        <w:t>26</w:t>
      </w:r>
      <w:r w:rsidR="00683DD6" w:rsidRPr="00683DD6">
        <w:rPr>
          <w:rFonts w:eastAsiaTheme="minorEastAsia" w:hint="cs"/>
          <w:rtl/>
        </w:rPr>
        <w:t>-</w:t>
      </w:r>
      <w:r w:rsidRPr="000A3EDE">
        <w:rPr>
          <w:rFonts w:eastAsiaTheme="minorEastAsia"/>
          <w:rtl/>
        </w:rPr>
        <w:tab/>
        <w:t xml:space="preserve">في ضوء الفقرتين </w:t>
      </w:r>
      <w:r w:rsidRPr="00AA661D">
        <w:rPr>
          <w:rFonts w:eastAsiaTheme="minorEastAsia"/>
          <w:rtl/>
        </w:rPr>
        <w:t>141</w:t>
      </w:r>
      <w:r w:rsidRPr="000A3EDE">
        <w:rPr>
          <w:rFonts w:eastAsiaTheme="minorEastAsia"/>
          <w:rtl/>
        </w:rPr>
        <w:t xml:space="preserve"> و</w:t>
      </w:r>
      <w:r w:rsidRPr="00AA661D">
        <w:rPr>
          <w:rFonts w:eastAsiaTheme="minorEastAsia"/>
          <w:rtl/>
        </w:rPr>
        <w:t>142</w:t>
      </w:r>
      <w:r w:rsidRPr="000A3EDE">
        <w:rPr>
          <w:rFonts w:eastAsiaTheme="minorEastAsia"/>
          <w:rtl/>
        </w:rPr>
        <w:t xml:space="preserve"> من تقرير الدولة الطرف، يُرجى تقديم معلومات عن أي هيئة مستقلة أخرى أو آلية إدارية أخرى مسؤولة عن تفتيش أماكن سلب الحرية، بما في ذلك مناطق مراقبة الحدود، ومراكز احتجاز المهاجرين، ومستشفيات الأمراض النفسية، ودور الرعاية الاجتماعية، وعن التدابير المتخذة لضمان استقلال هذه الهيئات والآليات ووصولها دون قيود إلى جميع أماكن سلب الحرية (المادة </w:t>
      </w:r>
      <w:r w:rsidRPr="00AA661D">
        <w:rPr>
          <w:rFonts w:eastAsiaTheme="minorEastAsia"/>
          <w:rtl/>
        </w:rPr>
        <w:t>1</w:t>
      </w:r>
      <w:r w:rsidR="00683DD6" w:rsidRPr="00AA661D">
        <w:rPr>
          <w:rFonts w:eastAsiaTheme="minorEastAsia"/>
          <w:rtl/>
        </w:rPr>
        <w:t>7</w:t>
      </w:r>
      <w:r w:rsidR="00683DD6" w:rsidRPr="00683DD6">
        <w:rPr>
          <w:rFonts w:eastAsiaTheme="minorEastAsia"/>
          <w:rtl/>
        </w:rPr>
        <w:t>).</w:t>
      </w:r>
    </w:p>
    <w:p w14:paraId="79D9441E" w14:textId="5F312366" w:rsidR="000045FC" w:rsidRPr="000A3EDE" w:rsidRDefault="000045FC" w:rsidP="000045FC">
      <w:pPr>
        <w:pStyle w:val="SingleTxtGA"/>
        <w:rPr>
          <w:rFonts w:eastAsiaTheme="minorEastAsia"/>
          <w:rtl/>
        </w:rPr>
      </w:pPr>
      <w:r w:rsidRPr="00AA661D">
        <w:rPr>
          <w:rFonts w:eastAsiaTheme="minorEastAsia"/>
          <w:rtl/>
        </w:rPr>
        <w:t>27</w:t>
      </w:r>
      <w:r w:rsidR="0035464A">
        <w:rPr>
          <w:rFonts w:eastAsiaTheme="minorEastAsia" w:hint="cs"/>
          <w:rtl/>
        </w:rPr>
        <w:t>-</w:t>
      </w:r>
      <w:r w:rsidRPr="000A3EDE">
        <w:rPr>
          <w:rFonts w:eastAsiaTheme="minorEastAsia"/>
          <w:rtl/>
        </w:rPr>
        <w:tab/>
        <w:t>يُرجى تقديم معلومات عن التدابير والإجراءات الرامية إلى ضمان حصول أي شخص له</w:t>
      </w:r>
      <w:r w:rsidR="0035464A">
        <w:rPr>
          <w:rFonts w:eastAsiaTheme="minorEastAsia" w:hint="cs"/>
          <w:rtl/>
        </w:rPr>
        <w:t> </w:t>
      </w:r>
      <w:r w:rsidRPr="000A3EDE">
        <w:rPr>
          <w:rFonts w:eastAsiaTheme="minorEastAsia"/>
          <w:rtl/>
        </w:rPr>
        <w:t xml:space="preserve">مصلحة مشروعة، سواء قانونية أو غير قانونية، على جميع المعلومات الواردة في المادة </w:t>
      </w:r>
      <w:r w:rsidRPr="00AA661D">
        <w:rPr>
          <w:rFonts w:eastAsiaTheme="minorEastAsia"/>
          <w:rtl/>
        </w:rPr>
        <w:t>18</w:t>
      </w:r>
      <w:r w:rsidRPr="000A3EDE">
        <w:rPr>
          <w:rFonts w:eastAsiaTheme="minorEastAsia"/>
          <w:rtl/>
        </w:rPr>
        <w:t>(</w:t>
      </w:r>
      <w:r w:rsidR="00683DD6" w:rsidRPr="00AA661D">
        <w:rPr>
          <w:rFonts w:eastAsiaTheme="minorEastAsia"/>
          <w:rtl/>
        </w:rPr>
        <w:t>1</w:t>
      </w:r>
      <w:r w:rsidR="00683DD6" w:rsidRPr="00683DD6">
        <w:rPr>
          <w:rFonts w:eastAsiaTheme="minorEastAsia"/>
          <w:rtl/>
        </w:rPr>
        <w:t xml:space="preserve">) </w:t>
      </w:r>
      <w:r w:rsidRPr="000A3EDE">
        <w:rPr>
          <w:rFonts w:eastAsiaTheme="minorEastAsia"/>
          <w:rtl/>
        </w:rPr>
        <w:t>من الاتفاقية.</w:t>
      </w:r>
    </w:p>
    <w:p w14:paraId="0248CCE8" w14:textId="1DE3A818" w:rsidR="00683DD6" w:rsidRPr="00683DD6" w:rsidRDefault="000045FC" w:rsidP="000045FC">
      <w:pPr>
        <w:pStyle w:val="SingleTxtGA"/>
        <w:rPr>
          <w:rFonts w:eastAsiaTheme="minorEastAsia"/>
          <w:rtl/>
        </w:rPr>
      </w:pPr>
      <w:r w:rsidRPr="00AA661D">
        <w:rPr>
          <w:rFonts w:eastAsiaTheme="minorEastAsia"/>
          <w:rtl/>
        </w:rPr>
        <w:t>28</w:t>
      </w:r>
      <w:r w:rsidR="00683DD6" w:rsidRPr="00683DD6">
        <w:rPr>
          <w:rFonts w:eastAsiaTheme="minorEastAsia" w:hint="cs"/>
          <w:rtl/>
        </w:rPr>
        <w:t>-</w:t>
      </w:r>
      <w:r w:rsidRPr="000A3EDE">
        <w:rPr>
          <w:rFonts w:eastAsiaTheme="minorEastAsia"/>
          <w:rtl/>
        </w:rPr>
        <w:tab/>
        <w:t xml:space="preserve">في ضوء الفقرة </w:t>
      </w:r>
      <w:r w:rsidRPr="00AA661D">
        <w:rPr>
          <w:rFonts w:eastAsiaTheme="minorEastAsia"/>
          <w:rtl/>
        </w:rPr>
        <w:t>140</w:t>
      </w:r>
      <w:r w:rsidR="0035464A">
        <w:rPr>
          <w:rFonts w:eastAsiaTheme="minorEastAsia" w:hint="cs"/>
          <w:rtl/>
        </w:rPr>
        <w:t>’</w:t>
      </w:r>
      <w:r w:rsidR="0035464A" w:rsidRPr="00AA661D">
        <w:rPr>
          <w:rFonts w:eastAsiaTheme="minorEastAsia" w:hint="cs"/>
          <w:rtl/>
        </w:rPr>
        <w:t>6‘</w:t>
      </w:r>
      <w:r w:rsidRPr="000A3EDE">
        <w:rPr>
          <w:rFonts w:eastAsiaTheme="minorEastAsia"/>
          <w:rtl/>
        </w:rPr>
        <w:t xml:space="preserve"> من تقرير الدولة الطرف، يُرجى توضيح ما إذا كان سجل الاحتجاز لدى الشرطة يتضمن معلومات عن الإفراج عن الأشخاص المحتجزين، بصرف النظر عن مكان سلب الحرية ذي الصلة. وإذا لم يكن الأمر كذلك، يُرجى تقديم معلومات إضافية عن التدابير التشريعية وغيرها من التدابير المتخذة لضمان الإفراج عن شخص ما بطريقة تسمح بالتأكد من </w:t>
      </w:r>
      <w:r w:rsidRPr="000A3EDE">
        <w:rPr>
          <w:rFonts w:eastAsiaTheme="minorEastAsia" w:hint="cs"/>
          <w:rtl/>
        </w:rPr>
        <w:t xml:space="preserve">الإفراج </w:t>
      </w:r>
      <w:r w:rsidRPr="000A3EDE">
        <w:rPr>
          <w:rFonts w:eastAsiaTheme="minorEastAsia"/>
          <w:rtl/>
        </w:rPr>
        <w:t>عنه فعلياً، وضمان سلامته البدنية وممارسته الكاملة لحقوقه وقت الإفراج عنه، فضلا</w:t>
      </w:r>
      <w:r w:rsidRPr="000A3EDE">
        <w:rPr>
          <w:rFonts w:eastAsiaTheme="minorEastAsia" w:hint="cs"/>
          <w:rtl/>
        </w:rPr>
        <w:t>ً</w:t>
      </w:r>
      <w:r w:rsidRPr="000A3EDE">
        <w:rPr>
          <w:rFonts w:eastAsiaTheme="minorEastAsia"/>
          <w:rtl/>
        </w:rPr>
        <w:t xml:space="preserve"> عن معلومات عن السلطات المسؤولة عن الإشراف على الإفراج (المادتان </w:t>
      </w:r>
      <w:r w:rsidRPr="00AA661D">
        <w:rPr>
          <w:rFonts w:eastAsiaTheme="minorEastAsia"/>
          <w:rtl/>
        </w:rPr>
        <w:t>17</w:t>
      </w:r>
      <w:r w:rsidRPr="000A3EDE">
        <w:rPr>
          <w:rFonts w:eastAsiaTheme="minorEastAsia"/>
          <w:rtl/>
        </w:rPr>
        <w:t xml:space="preserve"> و</w:t>
      </w:r>
      <w:r w:rsidRPr="00AA661D">
        <w:rPr>
          <w:rFonts w:eastAsiaTheme="minorEastAsia"/>
          <w:rtl/>
        </w:rPr>
        <w:t>2</w:t>
      </w:r>
      <w:r w:rsidR="00683DD6" w:rsidRPr="00AA661D">
        <w:rPr>
          <w:rFonts w:eastAsiaTheme="minorEastAsia"/>
          <w:rtl/>
        </w:rPr>
        <w:t>1</w:t>
      </w:r>
      <w:r w:rsidR="00683DD6" w:rsidRPr="00683DD6">
        <w:rPr>
          <w:rFonts w:eastAsiaTheme="minorEastAsia"/>
          <w:rtl/>
        </w:rPr>
        <w:t>).</w:t>
      </w:r>
    </w:p>
    <w:p w14:paraId="3EA5D8BD" w14:textId="3CA272A9" w:rsidR="00683DD6" w:rsidRPr="00683DD6" w:rsidRDefault="000045FC" w:rsidP="000045FC">
      <w:pPr>
        <w:pStyle w:val="SingleTxtGA"/>
        <w:rPr>
          <w:rFonts w:eastAsiaTheme="minorEastAsia"/>
          <w:rtl/>
        </w:rPr>
      </w:pPr>
      <w:r w:rsidRPr="00AA661D">
        <w:rPr>
          <w:rFonts w:eastAsiaTheme="minorEastAsia"/>
          <w:rtl/>
        </w:rPr>
        <w:t>29</w:t>
      </w:r>
      <w:r w:rsidR="00683DD6" w:rsidRPr="00683DD6">
        <w:rPr>
          <w:rFonts w:eastAsiaTheme="minorEastAsia" w:hint="cs"/>
          <w:rtl/>
        </w:rPr>
        <w:t>-</w:t>
      </w:r>
      <w:r w:rsidRPr="000A3EDE">
        <w:rPr>
          <w:rFonts w:eastAsiaTheme="minorEastAsia"/>
          <w:rtl/>
        </w:rPr>
        <w:tab/>
        <w:t xml:space="preserve">يُرجى بيان ما إذا كانت هناك قاعدة بيانات للحمض النووي للأشخاص المختفين وأقاربهم لغرض تعقب أثر الأشخاص المختفين وتحديد هوية الرفات في حال الوفاة (المادة </w:t>
      </w:r>
      <w:r w:rsidRPr="00AA661D">
        <w:rPr>
          <w:rFonts w:eastAsiaTheme="minorEastAsia"/>
          <w:rtl/>
        </w:rPr>
        <w:t>1</w:t>
      </w:r>
      <w:r w:rsidR="00683DD6" w:rsidRPr="00AA661D">
        <w:rPr>
          <w:rFonts w:eastAsiaTheme="minorEastAsia"/>
          <w:rtl/>
        </w:rPr>
        <w:t>9</w:t>
      </w:r>
      <w:r w:rsidR="00683DD6" w:rsidRPr="00683DD6">
        <w:rPr>
          <w:rFonts w:eastAsiaTheme="minorEastAsia"/>
          <w:rtl/>
        </w:rPr>
        <w:t>).</w:t>
      </w:r>
    </w:p>
    <w:p w14:paraId="792F1666" w14:textId="3332D554" w:rsidR="00683DD6" w:rsidRPr="00AA661D" w:rsidRDefault="000045FC" w:rsidP="0035464A">
      <w:pPr>
        <w:pStyle w:val="HChGA"/>
        <w:rPr>
          <w:rtl/>
        </w:rPr>
      </w:pPr>
      <w:r w:rsidRPr="000A3EDE">
        <w:rPr>
          <w:rtl/>
        </w:rPr>
        <w:tab/>
      </w:r>
      <w:r w:rsidRPr="00AA661D">
        <w:rPr>
          <w:rtl/>
        </w:rPr>
        <w:t>خامسا</w:t>
      </w:r>
      <w:r w:rsidR="0035464A" w:rsidRPr="00AA661D">
        <w:rPr>
          <w:rFonts w:hint="cs"/>
          <w:rtl/>
        </w:rPr>
        <w:t>ً</w:t>
      </w:r>
      <w:r w:rsidR="00683DD6" w:rsidRPr="00AA661D">
        <w:rPr>
          <w:rtl/>
        </w:rPr>
        <w:t>-</w:t>
      </w:r>
      <w:r w:rsidR="0035464A" w:rsidRPr="00AA661D">
        <w:rPr>
          <w:rtl/>
        </w:rPr>
        <w:tab/>
      </w:r>
      <w:r w:rsidRPr="00AA661D">
        <w:rPr>
          <w:rtl/>
        </w:rPr>
        <w:t>تدابير حماية حقوق ضحايا الاختفاء القسري وضمان هذه الحقوق (المادة</w:t>
      </w:r>
      <w:r w:rsidR="0035464A" w:rsidRPr="00AA661D">
        <w:rPr>
          <w:rFonts w:hint="cs"/>
          <w:rtl/>
        </w:rPr>
        <w:t> </w:t>
      </w:r>
      <w:r w:rsidRPr="00AA661D">
        <w:rPr>
          <w:rtl/>
        </w:rPr>
        <w:t>2</w:t>
      </w:r>
      <w:r w:rsidR="00683DD6" w:rsidRPr="00AA661D">
        <w:rPr>
          <w:rtl/>
        </w:rPr>
        <w:t>4)</w:t>
      </w:r>
    </w:p>
    <w:p w14:paraId="113A3586" w14:textId="402ED89F" w:rsidR="00683DD6" w:rsidRPr="00683DD6" w:rsidRDefault="000045FC" w:rsidP="000045FC">
      <w:pPr>
        <w:pStyle w:val="SingleTxtGA"/>
        <w:rPr>
          <w:rFonts w:eastAsiaTheme="minorEastAsia"/>
          <w:rtl/>
        </w:rPr>
      </w:pPr>
      <w:r w:rsidRPr="00AA661D">
        <w:rPr>
          <w:rFonts w:eastAsiaTheme="minorEastAsia"/>
          <w:rtl/>
        </w:rPr>
        <w:t>30</w:t>
      </w:r>
      <w:r w:rsidR="00683DD6" w:rsidRPr="00683DD6">
        <w:rPr>
          <w:rFonts w:eastAsiaTheme="minorEastAsia" w:hint="cs"/>
          <w:rtl/>
        </w:rPr>
        <w:t>-</w:t>
      </w:r>
      <w:r w:rsidRPr="000A3EDE">
        <w:rPr>
          <w:rFonts w:eastAsiaTheme="minorEastAsia"/>
          <w:rtl/>
        </w:rPr>
        <w:tab/>
        <w:t xml:space="preserve">يُرجى تقديم معلومات عن تعريف مفهوم "الضحية" في التشريعات الوطنية، وشرح كيفية توافقه مع المادة </w:t>
      </w:r>
      <w:r w:rsidRPr="00AA661D">
        <w:rPr>
          <w:rFonts w:eastAsiaTheme="minorEastAsia"/>
          <w:rtl/>
        </w:rPr>
        <w:t>24</w:t>
      </w:r>
      <w:r w:rsidRPr="000A3EDE">
        <w:rPr>
          <w:rFonts w:eastAsiaTheme="minorEastAsia"/>
          <w:rtl/>
        </w:rPr>
        <w:t>(</w:t>
      </w:r>
      <w:r w:rsidR="00683DD6" w:rsidRPr="00AA661D">
        <w:rPr>
          <w:rFonts w:eastAsiaTheme="minorEastAsia"/>
          <w:rtl/>
        </w:rPr>
        <w:t>1</w:t>
      </w:r>
      <w:r w:rsidR="00683DD6" w:rsidRPr="00683DD6">
        <w:rPr>
          <w:rFonts w:eastAsiaTheme="minorEastAsia"/>
          <w:rtl/>
        </w:rPr>
        <w:t xml:space="preserve">) </w:t>
      </w:r>
      <w:r w:rsidRPr="000A3EDE">
        <w:rPr>
          <w:rFonts w:eastAsiaTheme="minorEastAsia"/>
          <w:rtl/>
        </w:rPr>
        <w:t xml:space="preserve">من الاتفاقية. </w:t>
      </w:r>
      <w:r w:rsidRPr="000A3EDE">
        <w:rPr>
          <w:rFonts w:eastAsiaTheme="minorEastAsia" w:hint="cs"/>
          <w:rtl/>
        </w:rPr>
        <w:t xml:space="preserve">ويُرجى </w:t>
      </w:r>
      <w:r w:rsidRPr="000A3EDE">
        <w:rPr>
          <w:rFonts w:eastAsiaTheme="minorEastAsia"/>
          <w:rtl/>
        </w:rPr>
        <w:t xml:space="preserve">بيان ما إذا كان يجب على ضحية الاختفاء القسري رفع دعوى جنائية ليُعتبر ضحية (المادة </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46F56440" w14:textId="65A3391D" w:rsidR="000045FC" w:rsidRPr="000A3EDE" w:rsidRDefault="000045FC" w:rsidP="000045FC">
      <w:pPr>
        <w:pStyle w:val="SingleTxtGA"/>
        <w:rPr>
          <w:rFonts w:eastAsiaTheme="minorEastAsia"/>
          <w:rtl/>
        </w:rPr>
      </w:pPr>
      <w:r w:rsidRPr="00AA661D">
        <w:rPr>
          <w:rFonts w:eastAsiaTheme="minorEastAsia"/>
          <w:rtl/>
        </w:rPr>
        <w:t>31</w:t>
      </w:r>
      <w:r w:rsidR="00683DD6" w:rsidRPr="00683DD6">
        <w:rPr>
          <w:rFonts w:eastAsiaTheme="minorEastAsia" w:hint="cs"/>
          <w:rtl/>
        </w:rPr>
        <w:t>-</w:t>
      </w:r>
      <w:r w:rsidRPr="000A3EDE">
        <w:rPr>
          <w:rFonts w:eastAsiaTheme="minorEastAsia"/>
          <w:rtl/>
        </w:rPr>
        <w:tab/>
        <w:t>بغية إعمال حق الضحايا في معرفة الحقيقة، يُرجى وصف التدابير المتخذة من أجل: (أ)</w:t>
      </w:r>
      <w:r w:rsidR="0035464A">
        <w:rPr>
          <w:rFonts w:eastAsiaTheme="minorEastAsia" w:hint="cs"/>
          <w:rtl/>
        </w:rPr>
        <w:t> </w:t>
      </w:r>
      <w:r w:rsidRPr="000A3EDE">
        <w:rPr>
          <w:rFonts w:eastAsiaTheme="minorEastAsia"/>
          <w:rtl/>
        </w:rPr>
        <w:t>تيسير</w:t>
      </w:r>
      <w:r w:rsidR="0035464A">
        <w:rPr>
          <w:rFonts w:eastAsiaTheme="minorEastAsia" w:hint="cs"/>
          <w:rtl/>
        </w:rPr>
        <w:t> </w:t>
      </w:r>
      <w:r w:rsidRPr="000A3EDE">
        <w:rPr>
          <w:rFonts w:eastAsiaTheme="minorEastAsia"/>
          <w:rtl/>
        </w:rPr>
        <w:t>الاطلاع على المحفوظات التي قد تحتوي على</w:t>
      </w:r>
      <w:r w:rsidRPr="000A3EDE">
        <w:rPr>
          <w:rFonts w:eastAsiaTheme="minorEastAsia" w:hint="cs"/>
          <w:rtl/>
        </w:rPr>
        <w:t xml:space="preserve"> عناصر</w:t>
      </w:r>
      <w:r w:rsidRPr="000A3EDE">
        <w:rPr>
          <w:rFonts w:eastAsiaTheme="minorEastAsia"/>
          <w:rtl/>
        </w:rPr>
        <w:t xml:space="preserve"> </w:t>
      </w:r>
      <w:r w:rsidRPr="000A3EDE">
        <w:rPr>
          <w:rFonts w:eastAsiaTheme="minorEastAsia" w:hint="cs"/>
          <w:rtl/>
        </w:rPr>
        <w:t>تتيح حل</w:t>
      </w:r>
      <w:r w:rsidRPr="000A3EDE">
        <w:rPr>
          <w:rFonts w:eastAsiaTheme="minorEastAsia"/>
          <w:rtl/>
        </w:rPr>
        <w:t xml:space="preserve"> جرائم الاختفاء القسري؛ (ب)</w:t>
      </w:r>
      <w:r w:rsidR="0035464A">
        <w:rPr>
          <w:rFonts w:eastAsiaTheme="minorEastAsia" w:hint="cs"/>
          <w:rtl/>
        </w:rPr>
        <w:t> </w:t>
      </w:r>
      <w:r w:rsidRPr="000A3EDE">
        <w:rPr>
          <w:rFonts w:eastAsiaTheme="minorEastAsia"/>
          <w:rtl/>
        </w:rPr>
        <w:t>التنقيب عن المقابر الجماعية واستخراج الجثث وتحديد الرفات البشرية؛ (ج) توضيح الحالات المعلقة التي حددها المجلس الاستشاري لحقوق الإنسان، الذي خلفه المجلس الوطني لحقوق الإنسان.</w:t>
      </w:r>
    </w:p>
    <w:p w14:paraId="1708F0E0" w14:textId="3951B82D" w:rsidR="00683DD6" w:rsidRPr="00683DD6" w:rsidRDefault="000045FC" w:rsidP="000045FC">
      <w:pPr>
        <w:pStyle w:val="SingleTxtGA"/>
        <w:rPr>
          <w:rFonts w:eastAsiaTheme="minorEastAsia"/>
          <w:rtl/>
        </w:rPr>
      </w:pPr>
      <w:r w:rsidRPr="00AA661D">
        <w:rPr>
          <w:rFonts w:eastAsiaTheme="minorEastAsia"/>
          <w:rtl/>
        </w:rPr>
        <w:t>32</w:t>
      </w:r>
      <w:r w:rsidR="00683DD6" w:rsidRPr="00683DD6">
        <w:rPr>
          <w:rFonts w:eastAsiaTheme="minorEastAsia" w:hint="cs"/>
          <w:rtl/>
        </w:rPr>
        <w:t>-</w:t>
      </w:r>
      <w:r w:rsidRPr="000A3EDE">
        <w:rPr>
          <w:rFonts w:eastAsiaTheme="minorEastAsia"/>
          <w:rtl/>
        </w:rPr>
        <w:tab/>
        <w:t xml:space="preserve">يُرجى بيان ما إذا كانت هناك آلية بحث فورية عند الإبلاغ بحالة </w:t>
      </w:r>
      <w:r w:rsidRPr="000A3EDE">
        <w:rPr>
          <w:rFonts w:eastAsiaTheme="minorEastAsia" w:hint="cs"/>
          <w:rtl/>
        </w:rPr>
        <w:t>ال</w:t>
      </w:r>
      <w:r w:rsidRPr="000A3EDE">
        <w:rPr>
          <w:rFonts w:eastAsiaTheme="minorEastAsia"/>
          <w:rtl/>
        </w:rPr>
        <w:t>اختفاء، وتقديم معلومات عن بروتوكولات وإجراءات اقتفاء أثر الأشخاص المختفين وتحديد أماكنهم والإفراج عنهم، فضلا</w:t>
      </w:r>
      <w:r w:rsidRPr="000A3EDE">
        <w:rPr>
          <w:rFonts w:eastAsiaTheme="minorEastAsia" w:hint="cs"/>
          <w:rtl/>
        </w:rPr>
        <w:t>ً</w:t>
      </w:r>
      <w:r w:rsidRPr="000A3EDE">
        <w:rPr>
          <w:rFonts w:eastAsiaTheme="minorEastAsia"/>
          <w:rtl/>
        </w:rPr>
        <w:t xml:space="preserve"> عن الحدود الزمنية لذلك. </w:t>
      </w:r>
      <w:r w:rsidRPr="000A3EDE">
        <w:rPr>
          <w:rFonts w:eastAsiaTheme="minorEastAsia" w:hint="cs"/>
          <w:rtl/>
        </w:rPr>
        <w:t xml:space="preserve">ويُرجى </w:t>
      </w:r>
      <w:r w:rsidRPr="000A3EDE">
        <w:rPr>
          <w:rFonts w:eastAsiaTheme="minorEastAsia"/>
          <w:rtl/>
        </w:rPr>
        <w:t xml:space="preserve">وصف الآليات القائمة لضمان التنسيق الفعلي والفعال بين السلطات المسؤولة عن تعقب </w:t>
      </w:r>
      <w:r w:rsidRPr="000A3EDE">
        <w:rPr>
          <w:rFonts w:eastAsiaTheme="minorEastAsia" w:hint="cs"/>
          <w:rtl/>
        </w:rPr>
        <w:t xml:space="preserve">أثر </w:t>
      </w:r>
      <w:r w:rsidRPr="000A3EDE">
        <w:rPr>
          <w:rFonts w:eastAsiaTheme="minorEastAsia"/>
          <w:rtl/>
        </w:rPr>
        <w:t xml:space="preserve">الأشخاص المختفين والمسؤولين عن التحقيق في حالات الاختفاء (المادة </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44EF7646" w14:textId="6E616AFD" w:rsidR="00683DD6" w:rsidRPr="00683DD6" w:rsidRDefault="000045FC" w:rsidP="000045FC">
      <w:pPr>
        <w:pStyle w:val="SingleTxtGA"/>
        <w:rPr>
          <w:rFonts w:eastAsiaTheme="minorEastAsia"/>
          <w:rtl/>
        </w:rPr>
      </w:pPr>
      <w:r w:rsidRPr="00AA661D">
        <w:rPr>
          <w:rFonts w:eastAsiaTheme="minorEastAsia"/>
          <w:rtl/>
        </w:rPr>
        <w:t>33</w:t>
      </w:r>
      <w:r w:rsidR="00683DD6" w:rsidRPr="00683DD6">
        <w:rPr>
          <w:rFonts w:eastAsiaTheme="minorEastAsia" w:hint="cs"/>
          <w:rtl/>
        </w:rPr>
        <w:t>-</w:t>
      </w:r>
      <w:r w:rsidRPr="000A3EDE">
        <w:rPr>
          <w:rFonts w:eastAsiaTheme="minorEastAsia"/>
          <w:rtl/>
        </w:rPr>
        <w:tab/>
        <w:t>يُرجى بيان التدابير المتخذة لضمان الجبر الكامل لجميع الضحايا.</w:t>
      </w:r>
      <w:r w:rsidRPr="000A3EDE">
        <w:rPr>
          <w:rFonts w:eastAsiaTheme="minorEastAsia" w:hint="cs"/>
          <w:rtl/>
        </w:rPr>
        <w:t xml:space="preserve"> و</w:t>
      </w:r>
      <w:r w:rsidRPr="000A3EDE">
        <w:rPr>
          <w:rFonts w:eastAsiaTheme="minorEastAsia"/>
          <w:rtl/>
        </w:rPr>
        <w:t xml:space="preserve">يُرجى تقديم معلومات عن الادعاءات القائلة بأن التعويض الذي منحته </w:t>
      </w:r>
      <w:r w:rsidRPr="000A3EDE">
        <w:rPr>
          <w:rFonts w:eastAsiaTheme="minorEastAsia" w:hint="cs"/>
          <w:rtl/>
        </w:rPr>
        <w:t>هيئة</w:t>
      </w:r>
      <w:r w:rsidRPr="000A3EDE">
        <w:rPr>
          <w:rFonts w:eastAsiaTheme="minorEastAsia"/>
          <w:rtl/>
        </w:rPr>
        <w:t xml:space="preserve"> الإنصاف والمصالحة كان مشروطاً بإغلاق القضية</w:t>
      </w:r>
      <w:r w:rsidRPr="000A3EDE">
        <w:rPr>
          <w:rFonts w:eastAsiaTheme="minorEastAsia" w:hint="cs"/>
          <w:rtl/>
        </w:rPr>
        <w:t xml:space="preserve"> قيد نظرها</w:t>
      </w:r>
      <w:r w:rsidRPr="000A3EDE">
        <w:rPr>
          <w:rFonts w:eastAsiaTheme="minorEastAsia"/>
          <w:rtl/>
        </w:rPr>
        <w:t xml:space="preserve">، دون توضيح مصير الشخص المختفي وظروف اختفائه. </w:t>
      </w:r>
      <w:r w:rsidRPr="000A3EDE">
        <w:rPr>
          <w:rFonts w:eastAsiaTheme="minorEastAsia" w:hint="cs"/>
          <w:rtl/>
        </w:rPr>
        <w:t>وفي</w:t>
      </w:r>
      <w:r w:rsidRPr="000A3EDE">
        <w:rPr>
          <w:rFonts w:eastAsiaTheme="minorEastAsia"/>
          <w:rtl/>
        </w:rPr>
        <w:t xml:space="preserve"> ضوء الفقرة </w:t>
      </w:r>
      <w:r w:rsidRPr="00AA661D">
        <w:rPr>
          <w:rFonts w:eastAsiaTheme="minorEastAsia"/>
          <w:rtl/>
        </w:rPr>
        <w:t>175</w:t>
      </w:r>
      <w:r w:rsidRPr="000A3EDE">
        <w:rPr>
          <w:rFonts w:eastAsiaTheme="minorEastAsia"/>
          <w:rtl/>
        </w:rPr>
        <w:t xml:space="preserve"> من تقرير الدولة </w:t>
      </w:r>
      <w:r w:rsidRPr="000A3EDE">
        <w:rPr>
          <w:rFonts w:eastAsiaTheme="minorEastAsia"/>
          <w:rtl/>
        </w:rPr>
        <w:lastRenderedPageBreak/>
        <w:t xml:space="preserve">الطرف، يُرجى تقديم معلومات مفصّلة عن المناطق التي استفادت من التعويضات الجماعية والمبالغ المخصصة لمختلف المشاريع (المادة </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3B0DB74A" w14:textId="0C4AA155" w:rsidR="00683DD6" w:rsidRPr="00683DD6" w:rsidRDefault="000045FC" w:rsidP="000045FC">
      <w:pPr>
        <w:pStyle w:val="SingleTxtGA"/>
        <w:rPr>
          <w:rFonts w:eastAsiaTheme="minorEastAsia"/>
          <w:rtl/>
        </w:rPr>
      </w:pPr>
      <w:r w:rsidRPr="00AA661D">
        <w:rPr>
          <w:rFonts w:eastAsiaTheme="minorEastAsia"/>
          <w:rtl/>
        </w:rPr>
        <w:t>34</w:t>
      </w:r>
      <w:r w:rsidR="00683DD6" w:rsidRPr="00683DD6">
        <w:rPr>
          <w:rFonts w:eastAsiaTheme="minorEastAsia" w:hint="cs"/>
          <w:rtl/>
        </w:rPr>
        <w:t>-</w:t>
      </w:r>
      <w:r w:rsidRPr="000A3EDE">
        <w:rPr>
          <w:rFonts w:eastAsiaTheme="minorEastAsia"/>
          <w:rtl/>
        </w:rPr>
        <w:tab/>
        <w:t xml:space="preserve">يُرجى تقديم معلومات عن التشريعات المعمول بها المتعلقة بالوضع القانوني للمختفين الذين لم يُكشف مصيرهم </w:t>
      </w:r>
      <w:r w:rsidRPr="000A3EDE">
        <w:rPr>
          <w:rFonts w:eastAsiaTheme="minorEastAsia" w:hint="cs"/>
          <w:rtl/>
        </w:rPr>
        <w:t>وعن وضع</w:t>
      </w:r>
      <w:r w:rsidRPr="000A3EDE">
        <w:rPr>
          <w:rFonts w:eastAsiaTheme="minorEastAsia"/>
          <w:rtl/>
        </w:rPr>
        <w:t xml:space="preserve"> ذويهم في مجالات من قبيل الضمان الاجتماعي والمسائل المالية</w:t>
      </w:r>
      <w:r w:rsidRPr="000A3EDE">
        <w:rPr>
          <w:rFonts w:eastAsiaTheme="minorEastAsia" w:hint="cs"/>
          <w:rtl/>
        </w:rPr>
        <w:t>،</w:t>
      </w:r>
      <w:r w:rsidRPr="000A3EDE">
        <w:rPr>
          <w:rFonts w:eastAsiaTheme="minorEastAsia"/>
          <w:rtl/>
        </w:rPr>
        <w:t xml:space="preserve"> وقانون الأسرة وقوانين الملكية. وفي هذا الصدد، يُرجى تقديم مزيد من المعلومات عن التدابير المتخذة لمعالجة القضايا الجنسانية بصورة منهجية</w:t>
      </w:r>
      <w:r w:rsidRPr="000A3EDE">
        <w:rPr>
          <w:rFonts w:eastAsiaTheme="minorEastAsia" w:hint="cs"/>
          <w:rtl/>
        </w:rPr>
        <w:t>،</w:t>
      </w:r>
      <w:r w:rsidRPr="000A3EDE">
        <w:rPr>
          <w:rFonts w:eastAsiaTheme="minorEastAsia"/>
          <w:rtl/>
        </w:rPr>
        <w:t xml:space="preserve"> واحتياجات النساء والأطفال </w:t>
      </w:r>
      <w:r w:rsidRPr="000A3EDE">
        <w:rPr>
          <w:rFonts w:eastAsiaTheme="minorEastAsia" w:hint="cs"/>
          <w:rtl/>
        </w:rPr>
        <w:t xml:space="preserve">أقارب </w:t>
      </w:r>
      <w:r w:rsidRPr="000A3EDE">
        <w:rPr>
          <w:rFonts w:eastAsiaTheme="minorEastAsia"/>
          <w:rtl/>
        </w:rPr>
        <w:t xml:space="preserve">الشخص المختفي (المادة </w:t>
      </w:r>
      <w:r w:rsidRPr="00AA661D">
        <w:rPr>
          <w:rFonts w:eastAsiaTheme="minorEastAsia"/>
          <w:rtl/>
        </w:rPr>
        <w:t>2</w:t>
      </w:r>
      <w:r w:rsidR="00683DD6" w:rsidRPr="00AA661D">
        <w:rPr>
          <w:rFonts w:eastAsiaTheme="minorEastAsia"/>
          <w:rtl/>
        </w:rPr>
        <w:t>4</w:t>
      </w:r>
      <w:r w:rsidR="00683DD6" w:rsidRPr="00683DD6">
        <w:rPr>
          <w:rFonts w:eastAsiaTheme="minorEastAsia"/>
          <w:rtl/>
        </w:rPr>
        <w:t>).</w:t>
      </w:r>
    </w:p>
    <w:p w14:paraId="66FEAD03" w14:textId="41D2F46A" w:rsidR="00683DD6" w:rsidRPr="00AA661D" w:rsidRDefault="000045FC" w:rsidP="0035464A">
      <w:pPr>
        <w:pStyle w:val="HChGA"/>
        <w:rPr>
          <w:rtl/>
        </w:rPr>
      </w:pPr>
      <w:r w:rsidRPr="000A3EDE">
        <w:rPr>
          <w:rtl/>
        </w:rPr>
        <w:tab/>
      </w:r>
      <w:r w:rsidRPr="00AA661D">
        <w:rPr>
          <w:rtl/>
        </w:rPr>
        <w:t>سادسا</w:t>
      </w:r>
      <w:r w:rsidR="0035464A" w:rsidRPr="00AA661D">
        <w:rPr>
          <w:rFonts w:hint="cs"/>
          <w:rtl/>
        </w:rPr>
        <w:t>ً</w:t>
      </w:r>
      <w:r w:rsidR="00683DD6" w:rsidRPr="00AA661D">
        <w:rPr>
          <w:rtl/>
        </w:rPr>
        <w:t>-</w:t>
      </w:r>
      <w:r w:rsidRPr="00AA661D">
        <w:rPr>
          <w:rtl/>
        </w:rPr>
        <w:tab/>
        <w:t>تدابير حماية الأطفال من الاختفاء القسري (المادة 2</w:t>
      </w:r>
      <w:r w:rsidR="00683DD6" w:rsidRPr="00AA661D">
        <w:rPr>
          <w:rtl/>
        </w:rPr>
        <w:t>5)</w:t>
      </w:r>
    </w:p>
    <w:p w14:paraId="131DEB1E" w14:textId="3EA13FC2" w:rsidR="00683DD6" w:rsidRPr="00683DD6" w:rsidRDefault="000045FC" w:rsidP="000045FC">
      <w:pPr>
        <w:pStyle w:val="SingleTxtGA"/>
        <w:rPr>
          <w:rFonts w:eastAsiaTheme="minorEastAsia"/>
          <w:rtl/>
        </w:rPr>
      </w:pPr>
      <w:r w:rsidRPr="00AA661D">
        <w:rPr>
          <w:rFonts w:eastAsiaTheme="minorEastAsia"/>
          <w:rtl/>
        </w:rPr>
        <w:t>35</w:t>
      </w:r>
      <w:r w:rsidR="00683DD6" w:rsidRPr="00683DD6">
        <w:rPr>
          <w:rFonts w:eastAsiaTheme="minorEastAsia" w:hint="cs"/>
          <w:rtl/>
        </w:rPr>
        <w:t>-</w:t>
      </w:r>
      <w:r w:rsidRPr="000A3EDE">
        <w:rPr>
          <w:rFonts w:eastAsiaTheme="minorEastAsia"/>
          <w:rtl/>
        </w:rPr>
        <w:tab/>
        <w:t>يُرجى تقديم معلومات مفص</w:t>
      </w:r>
      <w:r w:rsidRPr="000A3EDE">
        <w:rPr>
          <w:rFonts w:eastAsiaTheme="minorEastAsia" w:hint="cs"/>
          <w:rtl/>
        </w:rPr>
        <w:t>َّ</w:t>
      </w:r>
      <w:r w:rsidRPr="000A3EDE">
        <w:rPr>
          <w:rFonts w:eastAsiaTheme="minorEastAsia"/>
          <w:rtl/>
        </w:rPr>
        <w:t>لة عن التشريعات المنطب</w:t>
      </w:r>
      <w:r w:rsidRPr="000A3EDE">
        <w:rPr>
          <w:rFonts w:eastAsiaTheme="minorEastAsia" w:hint="cs"/>
          <w:rtl/>
        </w:rPr>
        <w:t>ِ</w:t>
      </w:r>
      <w:r w:rsidRPr="000A3EDE">
        <w:rPr>
          <w:rFonts w:eastAsiaTheme="minorEastAsia"/>
          <w:rtl/>
        </w:rPr>
        <w:t xml:space="preserve">قة على الأفعال المبينة في المادة </w:t>
      </w:r>
      <w:r w:rsidRPr="00AA661D">
        <w:rPr>
          <w:rFonts w:eastAsiaTheme="minorEastAsia"/>
          <w:rtl/>
        </w:rPr>
        <w:t>25</w:t>
      </w:r>
      <w:r w:rsidRPr="000A3EDE">
        <w:rPr>
          <w:rFonts w:eastAsiaTheme="minorEastAsia"/>
          <w:rtl/>
        </w:rPr>
        <w:t>(</w:t>
      </w:r>
      <w:r w:rsidR="00683DD6" w:rsidRPr="00AA661D">
        <w:rPr>
          <w:rFonts w:eastAsiaTheme="minorEastAsia"/>
          <w:rtl/>
        </w:rPr>
        <w:t>1</w:t>
      </w:r>
      <w:r w:rsidR="00683DD6" w:rsidRPr="00683DD6">
        <w:rPr>
          <w:rFonts w:eastAsiaTheme="minorEastAsia"/>
          <w:rtl/>
        </w:rPr>
        <w:t xml:space="preserve">) </w:t>
      </w:r>
      <w:r w:rsidRPr="000A3EDE">
        <w:rPr>
          <w:rFonts w:eastAsiaTheme="minorEastAsia"/>
          <w:rtl/>
        </w:rPr>
        <w:t xml:space="preserve">من الاتفاقية، وبيان ما إذا كانت هناك خطط لإدراج هذه الأفعال بوصفها جرائم منفصلة في القانون الجنائي. </w:t>
      </w:r>
      <w:r w:rsidRPr="000A3EDE">
        <w:rPr>
          <w:rFonts w:eastAsiaTheme="minorEastAsia" w:hint="cs"/>
          <w:rtl/>
        </w:rPr>
        <w:t>و</w:t>
      </w:r>
      <w:r w:rsidRPr="000A3EDE">
        <w:rPr>
          <w:rFonts w:eastAsiaTheme="minorEastAsia"/>
          <w:rtl/>
        </w:rPr>
        <w:t>يُرجى أيضا</w:t>
      </w:r>
      <w:r w:rsidRPr="000A3EDE">
        <w:rPr>
          <w:rFonts w:eastAsiaTheme="minorEastAsia" w:hint="cs"/>
          <w:rtl/>
        </w:rPr>
        <w:t>ً</w:t>
      </w:r>
      <w:r w:rsidRPr="000A3EDE">
        <w:rPr>
          <w:rFonts w:eastAsiaTheme="minorEastAsia"/>
          <w:rtl/>
        </w:rPr>
        <w:t xml:space="preserve"> تقديم معلومات عن الإجراءات القائمة لإعادة النظر في أي إجراءات </w:t>
      </w:r>
      <w:r w:rsidRPr="000A3EDE">
        <w:rPr>
          <w:rFonts w:eastAsiaTheme="minorEastAsia" w:hint="cs"/>
          <w:rtl/>
        </w:rPr>
        <w:t>تتعلق با</w:t>
      </w:r>
      <w:r w:rsidRPr="000A3EDE">
        <w:rPr>
          <w:rFonts w:eastAsiaTheme="minorEastAsia"/>
          <w:rtl/>
        </w:rPr>
        <w:t xml:space="preserve">لتبني، أو عند الضرورة، إلغاء أي إجراء للتبني أو الإيداع أو الوصاية تنشأ عن الاختفاء القسري، وعن التدابير الرامية إلى استعادة </w:t>
      </w:r>
      <w:r w:rsidRPr="000A3EDE">
        <w:rPr>
          <w:rFonts w:eastAsiaTheme="minorEastAsia" w:hint="cs"/>
          <w:rtl/>
        </w:rPr>
        <w:t xml:space="preserve">الأطفال </w:t>
      </w:r>
      <w:r w:rsidRPr="000A3EDE">
        <w:rPr>
          <w:rFonts w:eastAsiaTheme="minorEastAsia"/>
          <w:rtl/>
        </w:rPr>
        <w:t>هوي</w:t>
      </w:r>
      <w:r w:rsidRPr="000A3EDE">
        <w:rPr>
          <w:rFonts w:eastAsiaTheme="minorEastAsia" w:hint="cs"/>
          <w:rtl/>
        </w:rPr>
        <w:t>تهم</w:t>
      </w:r>
      <w:r w:rsidRPr="000A3EDE">
        <w:rPr>
          <w:rFonts w:eastAsiaTheme="minorEastAsia"/>
          <w:rtl/>
        </w:rPr>
        <w:t>، بما في ذلك جنسيتهم واسمهم وعلاقاتهم الأسرية، وفقاً لمصالح الطفل الفضلى، وتحديد الحدود المنطب</w:t>
      </w:r>
      <w:r w:rsidRPr="000A3EDE">
        <w:rPr>
          <w:rFonts w:eastAsiaTheme="minorEastAsia" w:hint="cs"/>
          <w:rtl/>
        </w:rPr>
        <w:t>ِ</w:t>
      </w:r>
      <w:r w:rsidRPr="000A3EDE">
        <w:rPr>
          <w:rFonts w:eastAsiaTheme="minorEastAsia"/>
          <w:rtl/>
        </w:rPr>
        <w:t xml:space="preserve">قة </w:t>
      </w:r>
      <w:r w:rsidRPr="000A3EDE">
        <w:rPr>
          <w:rFonts w:eastAsiaTheme="minorEastAsia" w:hint="cs"/>
          <w:rtl/>
        </w:rPr>
        <w:t xml:space="preserve">لذلك </w:t>
      </w:r>
      <w:r w:rsidRPr="000A3EDE">
        <w:rPr>
          <w:rFonts w:eastAsiaTheme="minorEastAsia"/>
          <w:rtl/>
        </w:rPr>
        <w:t xml:space="preserve">(المادة </w:t>
      </w:r>
      <w:r w:rsidRPr="00AA661D">
        <w:rPr>
          <w:rFonts w:eastAsiaTheme="minorEastAsia"/>
          <w:rtl/>
        </w:rPr>
        <w:t>2</w:t>
      </w:r>
      <w:r w:rsidR="00683DD6" w:rsidRPr="00AA661D">
        <w:rPr>
          <w:rFonts w:eastAsiaTheme="minorEastAsia"/>
          <w:rtl/>
        </w:rPr>
        <w:t>5</w:t>
      </w:r>
      <w:r w:rsidR="00683DD6" w:rsidRPr="00683DD6">
        <w:rPr>
          <w:rFonts w:eastAsiaTheme="minorEastAsia"/>
          <w:rtl/>
        </w:rPr>
        <w:t>).</w:t>
      </w:r>
    </w:p>
    <w:p w14:paraId="160CCD1A" w14:textId="7DD19292" w:rsidR="000045FC" w:rsidRPr="000A3EDE" w:rsidRDefault="000045FC" w:rsidP="000045FC">
      <w:pPr>
        <w:pStyle w:val="SingleTxtGA"/>
        <w:jc w:val="center"/>
        <w:rPr>
          <w:rFonts w:eastAsiaTheme="minorEastAsia"/>
          <w:u w:val="single"/>
          <w:rtl/>
        </w:rPr>
      </w:pPr>
      <w:r w:rsidRPr="000A3EDE">
        <w:rPr>
          <w:rFonts w:eastAsiaTheme="minorEastAsia"/>
          <w:u w:val="single"/>
          <w:rtl/>
        </w:rPr>
        <w:tab/>
      </w:r>
      <w:r w:rsidRPr="000A3EDE">
        <w:rPr>
          <w:rFonts w:eastAsiaTheme="minorEastAsia"/>
          <w:u w:val="single"/>
          <w:rtl/>
        </w:rPr>
        <w:tab/>
      </w:r>
      <w:r w:rsidRPr="000A3EDE">
        <w:rPr>
          <w:rFonts w:eastAsiaTheme="minorEastAsia"/>
          <w:u w:val="single"/>
          <w:rtl/>
        </w:rPr>
        <w:tab/>
      </w:r>
    </w:p>
    <w:sectPr w:rsidR="000045FC" w:rsidRPr="000A3EDE" w:rsidSect="00C3298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2A721" w14:textId="77777777" w:rsidR="00BF6E9A" w:rsidRPr="002901D9" w:rsidRDefault="00BF6E9A" w:rsidP="00DF5E71">
      <w:pPr>
        <w:spacing w:after="60" w:line="240" w:lineRule="auto"/>
        <w:ind w:left="57"/>
        <w:rPr>
          <w:i/>
          <w:iCs/>
        </w:rPr>
      </w:pPr>
      <w:r>
        <w:rPr>
          <w:rFonts w:hint="cs"/>
          <w:i/>
          <w:iCs/>
          <w:rtl/>
        </w:rPr>
        <w:t>الحواشي</w:t>
      </w:r>
    </w:p>
  </w:endnote>
  <w:endnote w:type="continuationSeparator" w:id="0">
    <w:p w14:paraId="69D36E5D" w14:textId="77777777" w:rsidR="00BF6E9A" w:rsidRDefault="00BF6E9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68BB3" w14:textId="23440CE6" w:rsidR="006816C0" w:rsidRPr="006816C0" w:rsidRDefault="006816C0" w:rsidP="006816C0">
    <w:pPr>
      <w:pStyle w:val="Footer"/>
      <w:tabs>
        <w:tab w:val="right" w:pos="9638"/>
      </w:tabs>
      <w:rPr>
        <w:b/>
        <w:sz w:val="18"/>
        <w:lang w:val="en-US"/>
      </w:rPr>
    </w:pPr>
    <w:r>
      <w:rPr>
        <w:lang w:val="en-US"/>
      </w:rPr>
      <w:t>GE.22</w:t>
    </w:r>
    <w:r w:rsidR="00683DD6" w:rsidRPr="00683DD6">
      <w:rPr>
        <w:lang w:val="en-US"/>
      </w:rPr>
      <w:t>-</w:t>
    </w:r>
    <w:r>
      <w:rPr>
        <w:lang w:val="en-US"/>
      </w:rPr>
      <w:t>16013</w:t>
    </w:r>
    <w:r>
      <w:rPr>
        <w:lang w:val="en-US"/>
      </w:rPr>
      <w:tab/>
    </w:r>
    <w:r w:rsidRPr="006816C0">
      <w:rPr>
        <w:b/>
        <w:sz w:val="18"/>
        <w:lang w:val="en-US"/>
      </w:rPr>
      <w:fldChar w:fldCharType="begin"/>
    </w:r>
    <w:r w:rsidRPr="006816C0">
      <w:rPr>
        <w:b/>
        <w:sz w:val="18"/>
        <w:lang w:val="en-US"/>
      </w:rPr>
      <w:instrText xml:space="preserve"> PAGE  \* MERGEFORMAT </w:instrText>
    </w:r>
    <w:r w:rsidRPr="006816C0">
      <w:rPr>
        <w:b/>
        <w:sz w:val="18"/>
        <w:lang w:val="en-US"/>
      </w:rPr>
      <w:fldChar w:fldCharType="separate"/>
    </w:r>
    <w:r w:rsidRPr="006816C0">
      <w:rPr>
        <w:b/>
        <w:noProof/>
        <w:sz w:val="18"/>
        <w:lang w:val="en-US"/>
      </w:rPr>
      <w:t>2</w:t>
    </w:r>
    <w:r w:rsidRPr="006816C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7734F" w14:textId="5CB0F184" w:rsidR="006959B0" w:rsidRPr="006816C0" w:rsidRDefault="006816C0" w:rsidP="006816C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w:t>
    </w:r>
    <w:r w:rsidR="00683DD6" w:rsidRPr="00683DD6">
      <w:rPr>
        <w:lang w:val="en-US"/>
      </w:rPr>
      <w:t>-</w:t>
    </w:r>
    <w:r>
      <w:rPr>
        <w:lang w:val="en-US"/>
      </w:rPr>
      <w:t>16013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CD6BE" w14:textId="09386BB8" w:rsidR="00AB4F93" w:rsidRPr="006816C0" w:rsidRDefault="006816C0" w:rsidP="006816C0">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7CAA2CF4" wp14:editId="7E934F7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r w:rsidR="00683DD6" w:rsidRPr="00683DD6">
      <w:rPr>
        <w:sz w:val="20"/>
        <w:lang w:val="en-US"/>
      </w:rPr>
      <w:t>-</w:t>
    </w:r>
    <w:r>
      <w:rPr>
        <w:sz w:val="20"/>
        <w:lang w:val="en-US"/>
      </w:rPr>
      <w:t>16013 (A)</w:t>
    </w:r>
    <w:r>
      <w:rPr>
        <w:noProof/>
        <w:sz w:val="20"/>
        <w:lang w:val="en-US"/>
      </w:rPr>
      <w:drawing>
        <wp:anchor distT="0" distB="0" distL="114300" distR="114300" simplePos="0" relativeHeight="251660288" behindDoc="0" locked="0" layoutInCell="1" allowOverlap="1" wp14:anchorId="36EFECBA" wp14:editId="6654865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86F3E" w14:textId="77777777" w:rsidR="00BF6E9A" w:rsidRPr="002804D6" w:rsidRDefault="00BF6E9A"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31E8752" w14:textId="77777777" w:rsidR="00BF6E9A" w:rsidRDefault="00BF6E9A" w:rsidP="00656392">
      <w:pPr>
        <w:spacing w:line="240" w:lineRule="auto"/>
      </w:pPr>
      <w:r>
        <w:continuationSeparator/>
      </w:r>
    </w:p>
  </w:footnote>
  <w:footnote w:id="1">
    <w:p w14:paraId="3755DBC2" w14:textId="1D68BE97" w:rsidR="00683DD6" w:rsidRPr="00683DD6" w:rsidRDefault="00683DD6" w:rsidP="00683DD6">
      <w:pPr>
        <w:pStyle w:val="FootnoteText1"/>
        <w:rPr>
          <w:rtl/>
        </w:rPr>
      </w:pPr>
      <w:r>
        <w:rPr>
          <w:rtl/>
        </w:rPr>
        <w:t>*</w:t>
      </w:r>
      <w:r>
        <w:rPr>
          <w:rtl/>
        </w:rPr>
        <w:tab/>
      </w:r>
      <w:r>
        <w:rPr>
          <w:rFonts w:hint="cs"/>
          <w:rtl/>
        </w:rPr>
        <w:t>ا</w:t>
      </w:r>
      <w:r w:rsidRPr="001C1D97">
        <w:rPr>
          <w:rFonts w:hint="cs"/>
          <w:rtl/>
        </w:rPr>
        <w:t>عتمدتها اللجنة في دورتها الثالثة والعشرين (</w:t>
      </w:r>
      <w:r w:rsidRPr="00AA661D">
        <w:rPr>
          <w:rFonts w:hint="cs"/>
          <w:rtl/>
        </w:rPr>
        <w:t>12</w:t>
      </w:r>
      <w:r w:rsidRPr="001C1D97">
        <w:rPr>
          <w:rFonts w:hint="cs"/>
          <w:rtl/>
        </w:rPr>
        <w:t>-</w:t>
      </w:r>
      <w:r w:rsidRPr="00AA661D">
        <w:rPr>
          <w:rFonts w:hint="cs"/>
          <w:rtl/>
        </w:rPr>
        <w:t>23</w:t>
      </w:r>
      <w:r w:rsidRPr="001C1D97">
        <w:rPr>
          <w:rFonts w:hint="cs"/>
          <w:rtl/>
        </w:rPr>
        <w:t xml:space="preserve"> أيلول/سبتمبر </w:t>
      </w:r>
      <w:r w:rsidRPr="00AA661D">
        <w:rPr>
          <w:rFonts w:hint="cs"/>
          <w:rtl/>
        </w:rPr>
        <w:t>2022</w:t>
      </w:r>
      <w:r w:rsidRPr="00683DD6">
        <w:rPr>
          <w:rFonts w:hint="cs"/>
          <w:rtl/>
        </w:rPr>
        <w:t>)</w:t>
      </w:r>
      <w:r w:rsidRPr="00683DD6">
        <w:rPr>
          <w:rtl/>
        </w:rPr>
        <w:t xml:space="preserve">. </w:t>
      </w:r>
    </w:p>
  </w:footnote>
  <w:footnote w:id="2">
    <w:p w14:paraId="42F6BB39" w14:textId="77777777" w:rsidR="00683DD6" w:rsidRPr="001C1D97" w:rsidRDefault="00683DD6" w:rsidP="00683DD6">
      <w:pPr>
        <w:pStyle w:val="FootnoteText1"/>
        <w:rPr>
          <w:rtl/>
        </w:rPr>
      </w:pPr>
      <w:r w:rsidRPr="00AA661D">
        <w:rPr>
          <w:rStyle w:val="FootnoteReference"/>
          <w:rFonts w:cs="Simplified Arabic"/>
          <w:vertAlign w:val="baseline"/>
          <w:rtl/>
        </w:rPr>
        <w:t>(</w:t>
      </w:r>
      <w:r w:rsidRPr="00AA661D">
        <w:rPr>
          <w:rStyle w:val="FootnoteReference"/>
          <w:rFonts w:cs="Simplified Arabic"/>
          <w:vertAlign w:val="baseline"/>
          <w:lang w:val="en-US"/>
        </w:rPr>
        <w:footnoteRef/>
      </w:r>
      <w:r w:rsidRPr="00AA661D">
        <w:rPr>
          <w:rStyle w:val="FootnoteReference"/>
          <w:rFonts w:cs="Simplified Arabic"/>
          <w:vertAlign w:val="baseline"/>
          <w:rtl/>
        </w:rPr>
        <w:t>)</w:t>
      </w:r>
      <w:r>
        <w:rPr>
          <w:rStyle w:val="FootnoteReference"/>
          <w:rFonts w:cs="Simplified Arabic"/>
          <w:vertAlign w:val="baseline"/>
          <w:rtl/>
        </w:rPr>
        <w:tab/>
      </w:r>
      <w:hyperlink r:id="rId1" w:history="1">
        <w:r w:rsidRPr="00683DD6">
          <w:rPr>
            <w:rStyle w:val="Hyperlink"/>
          </w:rPr>
          <w:t>CED/C/MAR/</w:t>
        </w:r>
        <w:r w:rsidRPr="00AA661D">
          <w:rPr>
            <w:rStyle w:val="Hyperlink"/>
          </w:rPr>
          <w:t>1</w:t>
        </w:r>
      </w:hyperlink>
      <w:r w:rsidRPr="00683DD6">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00D85" w14:textId="4179F644" w:rsidR="006816C0" w:rsidRPr="006816C0" w:rsidRDefault="006816C0" w:rsidP="006816C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CED/C/MAR/Q/1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6C4B2" w14:textId="3A84AEA3" w:rsidR="006816C0" w:rsidRPr="006816C0" w:rsidRDefault="006816C0" w:rsidP="006816C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CED/C/MAR/Q/1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E9A"/>
    <w:rsid w:val="00001E1B"/>
    <w:rsid w:val="00002630"/>
    <w:rsid w:val="000045FC"/>
    <w:rsid w:val="000076D5"/>
    <w:rsid w:val="00027F2D"/>
    <w:rsid w:val="00043663"/>
    <w:rsid w:val="000505CF"/>
    <w:rsid w:val="000A1B1A"/>
    <w:rsid w:val="000A3EDE"/>
    <w:rsid w:val="000A5DF4"/>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C11AF"/>
    <w:rsid w:val="00317B22"/>
    <w:rsid w:val="003260FF"/>
    <w:rsid w:val="00343D95"/>
    <w:rsid w:val="00347336"/>
    <w:rsid w:val="0035464A"/>
    <w:rsid w:val="00374341"/>
    <w:rsid w:val="003D1062"/>
    <w:rsid w:val="00420D7B"/>
    <w:rsid w:val="00450B21"/>
    <w:rsid w:val="00453B63"/>
    <w:rsid w:val="00455780"/>
    <w:rsid w:val="004A52AC"/>
    <w:rsid w:val="004B0A1C"/>
    <w:rsid w:val="004D298E"/>
    <w:rsid w:val="004E1586"/>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16C0"/>
    <w:rsid w:val="00683DD6"/>
    <w:rsid w:val="0068781D"/>
    <w:rsid w:val="006959B0"/>
    <w:rsid w:val="006A69CA"/>
    <w:rsid w:val="006B3E27"/>
    <w:rsid w:val="006B6507"/>
    <w:rsid w:val="006C104C"/>
    <w:rsid w:val="006D39EA"/>
    <w:rsid w:val="006D698E"/>
    <w:rsid w:val="00733704"/>
    <w:rsid w:val="00774AF4"/>
    <w:rsid w:val="0078071A"/>
    <w:rsid w:val="007B718D"/>
    <w:rsid w:val="007F55ED"/>
    <w:rsid w:val="00807312"/>
    <w:rsid w:val="008313E3"/>
    <w:rsid w:val="00852A9A"/>
    <w:rsid w:val="008C2897"/>
    <w:rsid w:val="008C6E7E"/>
    <w:rsid w:val="008D6989"/>
    <w:rsid w:val="008F160A"/>
    <w:rsid w:val="008F49E1"/>
    <w:rsid w:val="008F729B"/>
    <w:rsid w:val="0090370F"/>
    <w:rsid w:val="009269D2"/>
    <w:rsid w:val="009305F0"/>
    <w:rsid w:val="00942135"/>
    <w:rsid w:val="009521B0"/>
    <w:rsid w:val="00980103"/>
    <w:rsid w:val="00987935"/>
    <w:rsid w:val="00994130"/>
    <w:rsid w:val="009A7E9F"/>
    <w:rsid w:val="009E5018"/>
    <w:rsid w:val="009F515B"/>
    <w:rsid w:val="00A07250"/>
    <w:rsid w:val="00A12B37"/>
    <w:rsid w:val="00A20FF4"/>
    <w:rsid w:val="00A4027E"/>
    <w:rsid w:val="00AA661D"/>
    <w:rsid w:val="00AB4F93"/>
    <w:rsid w:val="00AB6758"/>
    <w:rsid w:val="00B13614"/>
    <w:rsid w:val="00B13763"/>
    <w:rsid w:val="00B27391"/>
    <w:rsid w:val="00B33568"/>
    <w:rsid w:val="00B40C02"/>
    <w:rsid w:val="00B477A4"/>
    <w:rsid w:val="00B54045"/>
    <w:rsid w:val="00B62784"/>
    <w:rsid w:val="00B63F77"/>
    <w:rsid w:val="00B65387"/>
    <w:rsid w:val="00BB449E"/>
    <w:rsid w:val="00BD2E35"/>
    <w:rsid w:val="00BF6E9A"/>
    <w:rsid w:val="00C05EA5"/>
    <w:rsid w:val="00C3298E"/>
    <w:rsid w:val="00C438D7"/>
    <w:rsid w:val="00C81B50"/>
    <w:rsid w:val="00C92253"/>
    <w:rsid w:val="00C923A5"/>
    <w:rsid w:val="00CB28F9"/>
    <w:rsid w:val="00CC276B"/>
    <w:rsid w:val="00CD1801"/>
    <w:rsid w:val="00CF7E4E"/>
    <w:rsid w:val="00D10EF1"/>
    <w:rsid w:val="00D42810"/>
    <w:rsid w:val="00D914A7"/>
    <w:rsid w:val="00DD13C3"/>
    <w:rsid w:val="00DD596E"/>
    <w:rsid w:val="00DD621E"/>
    <w:rsid w:val="00DF0575"/>
    <w:rsid w:val="00DF5E71"/>
    <w:rsid w:val="00E70E04"/>
    <w:rsid w:val="00E76499"/>
    <w:rsid w:val="00E866BF"/>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E3D07D"/>
  <w15:docId w15:val="{EF8F5ACC-4DB1-47A1-AE50-ED47ABC7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link w:val="HChGChar"/>
    <w:qFormat/>
    <w:rsid w:val="000045FC"/>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Arial"/>
      <w:b/>
      <w:sz w:val="28"/>
      <w:szCs w:val="20"/>
      <w:lang w:val="fr-CH"/>
    </w:rPr>
  </w:style>
  <w:style w:type="paragraph" w:customStyle="1" w:styleId="SingleTxtG">
    <w:name w:val="_ Single Txt_G"/>
    <w:basedOn w:val="Normal"/>
    <w:link w:val="SingleTxtGChar"/>
    <w:qFormat/>
    <w:rsid w:val="000045FC"/>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Arial"/>
      <w:szCs w:val="20"/>
      <w:lang w:val="fr-CH"/>
    </w:rPr>
  </w:style>
  <w:style w:type="character" w:styleId="FootnoteReference">
    <w:name w:val="footnote reference"/>
    <w:aliases w:val="4_G"/>
    <w:basedOn w:val="DefaultParagraphFont"/>
    <w:qFormat/>
    <w:rsid w:val="000045FC"/>
    <w:rPr>
      <w:rFonts w:ascii="Times New Roman" w:hAnsi="Times New Roman" w:cs="Arial"/>
      <w:sz w:val="18"/>
      <w:vertAlign w:val="superscript"/>
      <w:lang w:val="fr-CH"/>
    </w:rPr>
  </w:style>
  <w:style w:type="paragraph" w:styleId="FootnoteText">
    <w:name w:val="footnote text"/>
    <w:aliases w:val="5_G"/>
    <w:basedOn w:val="Normal"/>
    <w:link w:val="FootnoteTextChar"/>
    <w:qFormat/>
    <w:rsid w:val="000045FC"/>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Arial"/>
      <w:sz w:val="18"/>
      <w:szCs w:val="20"/>
      <w:lang w:val="fr-CH"/>
    </w:rPr>
  </w:style>
  <w:style w:type="character" w:customStyle="1" w:styleId="FootnoteTextChar">
    <w:name w:val="Footnote Text Char"/>
    <w:aliases w:val="5_G Char"/>
    <w:basedOn w:val="DefaultParagraphFont"/>
    <w:link w:val="FootnoteText"/>
    <w:rsid w:val="000045FC"/>
    <w:rPr>
      <w:rFonts w:ascii="Times New Roman" w:eastAsiaTheme="minorHAnsi" w:hAnsi="Times New Roman" w:cs="Arial"/>
      <w:sz w:val="18"/>
      <w:szCs w:val="20"/>
      <w:lang w:val="fr-CH"/>
    </w:rPr>
  </w:style>
  <w:style w:type="character" w:customStyle="1" w:styleId="SingleTxtGChar">
    <w:name w:val="_ Single Txt_G Char"/>
    <w:link w:val="SingleTxtG"/>
    <w:locked/>
    <w:rsid w:val="000045FC"/>
    <w:rPr>
      <w:rFonts w:ascii="Times New Roman" w:eastAsiaTheme="minorHAnsi" w:hAnsi="Times New Roman" w:cs="Arial"/>
      <w:sz w:val="20"/>
      <w:szCs w:val="20"/>
      <w:lang w:val="fr-CH"/>
    </w:rPr>
  </w:style>
  <w:style w:type="character" w:customStyle="1" w:styleId="HChGChar">
    <w:name w:val="_ H _Ch_G Char"/>
    <w:link w:val="HChG"/>
    <w:rsid w:val="000045FC"/>
    <w:rPr>
      <w:rFonts w:ascii="Times New Roman" w:eastAsiaTheme="minorHAnsi" w:hAnsi="Times New Roman" w:cs="Arial"/>
      <w:b/>
      <w:sz w:val="28"/>
      <w:szCs w:val="20"/>
      <w:lang w:val="fr-CH"/>
    </w:rPr>
  </w:style>
  <w:style w:type="character" w:styleId="UnresolvedMention">
    <w:name w:val="Unresolved Mention"/>
    <w:basedOn w:val="DefaultParagraphFont"/>
    <w:uiPriority w:val="99"/>
    <w:semiHidden/>
    <w:unhideWhenUsed/>
    <w:rsid w:val="00683D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ED/C/M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CED/C/MAR/Q/1</vt:lpstr>
    </vt:vector>
  </TitlesOfParts>
  <Company>DCM</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CED/C/MAR/Q/1</dc:title>
  <dc:subject>GE.2216013(A)</dc:subject>
  <dc:creator>Muntaha BUHNAM - Mohammed-Abd.El.Shakour</dc:creator>
  <cp:keywords>GE.2251422(A)</cp:keywords>
  <dc:description>Distr.: General
5 October 2022
Arabic
Original: French‬
English, Arabic, Spanish and 
French only</dc:description>
  <cp:lastModifiedBy>Jamal Alkahlout</cp:lastModifiedBy>
  <cp:revision>2</cp:revision>
  <dcterms:created xsi:type="dcterms:W3CDTF">2022-11-28T10:35:00Z</dcterms:created>
  <dcterms:modified xsi:type="dcterms:W3CDTF">2022-11-28T10:35:00Z</dcterms:modified>
</cp:coreProperties>
</file>