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D253110" w14:textId="77777777" w:rsidTr="00FB115A">
        <w:trPr>
          <w:cantSplit/>
          <w:trHeight w:hRule="exact" w:val="851"/>
        </w:trPr>
        <w:tc>
          <w:tcPr>
            <w:tcW w:w="1276" w:type="dxa"/>
            <w:tcBorders>
              <w:bottom w:val="single" w:sz="4" w:space="0" w:color="auto"/>
            </w:tcBorders>
            <w:vAlign w:val="bottom"/>
          </w:tcPr>
          <w:p w14:paraId="013D05B4" w14:textId="77777777" w:rsidR="00A126AC" w:rsidRDefault="00A126AC" w:rsidP="00FB115A">
            <w:pPr>
              <w:spacing w:after="80"/>
            </w:pPr>
          </w:p>
        </w:tc>
        <w:tc>
          <w:tcPr>
            <w:tcW w:w="2268" w:type="dxa"/>
            <w:tcBorders>
              <w:bottom w:val="single" w:sz="4" w:space="0" w:color="auto"/>
            </w:tcBorders>
            <w:vAlign w:val="bottom"/>
          </w:tcPr>
          <w:p w14:paraId="1D10894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6E6BAB" w14:textId="77777777" w:rsidR="00A126AC" w:rsidRPr="006E4EE9" w:rsidRDefault="00F52C00" w:rsidP="00F52C00">
            <w:pPr>
              <w:suppressAutoHyphens w:val="0"/>
              <w:spacing w:after="20"/>
              <w:jc w:val="right"/>
            </w:pPr>
            <w:r w:rsidRPr="00F52C00">
              <w:rPr>
                <w:sz w:val="40"/>
              </w:rPr>
              <w:t>CED</w:t>
            </w:r>
            <w:r>
              <w:t>/C/PRT/AI/1</w:t>
            </w:r>
          </w:p>
        </w:tc>
      </w:tr>
      <w:tr w:rsidR="00A126AC" w14:paraId="76A99DB8" w14:textId="77777777" w:rsidTr="00FB115A">
        <w:trPr>
          <w:cantSplit/>
          <w:trHeight w:hRule="exact" w:val="2835"/>
        </w:trPr>
        <w:tc>
          <w:tcPr>
            <w:tcW w:w="1276" w:type="dxa"/>
            <w:tcBorders>
              <w:top w:val="single" w:sz="4" w:space="0" w:color="auto"/>
              <w:bottom w:val="single" w:sz="12" w:space="0" w:color="auto"/>
            </w:tcBorders>
          </w:tcPr>
          <w:p w14:paraId="66D7FBE7" w14:textId="77777777" w:rsidR="00A126AC" w:rsidRDefault="00A126AC" w:rsidP="00FB115A">
            <w:pPr>
              <w:spacing w:before="120"/>
              <w:jc w:val="center"/>
            </w:pPr>
            <w:r>
              <w:rPr>
                <w:noProof/>
                <w:lang w:val="fr-CH" w:eastAsia="fr-CH"/>
              </w:rPr>
              <w:drawing>
                <wp:inline distT="0" distB="0" distL="0" distR="0" wp14:anchorId="2C587636" wp14:editId="58BBD1C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E7C13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D92B5B8" w14:textId="77777777" w:rsidR="00F52C00" w:rsidRPr="004D22BE" w:rsidRDefault="00F52C00" w:rsidP="00F52C00">
            <w:pPr>
              <w:suppressAutoHyphens w:val="0"/>
              <w:spacing w:before="240" w:line="240" w:lineRule="exact"/>
              <w:rPr>
                <w:lang w:val="en-US"/>
              </w:rPr>
            </w:pPr>
            <w:r w:rsidRPr="004D22BE">
              <w:rPr>
                <w:lang w:val="en-US"/>
              </w:rPr>
              <w:t>Distr.: General</w:t>
            </w:r>
          </w:p>
          <w:p w14:paraId="005243F1" w14:textId="28A2A5A3" w:rsidR="00F52C00" w:rsidRPr="004D22BE" w:rsidRDefault="00B76373" w:rsidP="00F52C00">
            <w:pPr>
              <w:suppressAutoHyphens w:val="0"/>
              <w:rPr>
                <w:lang w:val="en-US"/>
              </w:rPr>
            </w:pPr>
            <w:r>
              <w:rPr>
                <w:lang w:val="en-US"/>
              </w:rPr>
              <w:t>10</w:t>
            </w:r>
            <w:r w:rsidR="00F52C00" w:rsidRPr="004D22BE">
              <w:rPr>
                <w:lang w:val="en-US"/>
              </w:rPr>
              <w:t xml:space="preserve"> </w:t>
            </w:r>
            <w:r w:rsidR="00F52C00">
              <w:rPr>
                <w:lang w:val="en-US"/>
              </w:rPr>
              <w:t>July</w:t>
            </w:r>
            <w:r w:rsidR="00F52C00" w:rsidRPr="004D22BE">
              <w:rPr>
                <w:lang w:val="en-US"/>
              </w:rPr>
              <w:t xml:space="preserve"> 2025</w:t>
            </w:r>
          </w:p>
          <w:p w14:paraId="6F051DD5" w14:textId="77777777" w:rsidR="00F52C00" w:rsidRPr="004D22BE" w:rsidRDefault="00F52C00" w:rsidP="00F52C00">
            <w:pPr>
              <w:suppressAutoHyphens w:val="0"/>
              <w:rPr>
                <w:lang w:val="en-US"/>
              </w:rPr>
            </w:pPr>
          </w:p>
          <w:p w14:paraId="325677CE" w14:textId="77777777" w:rsidR="00F52C00" w:rsidRPr="004D22BE" w:rsidRDefault="00F52C00" w:rsidP="00F52C00">
            <w:pPr>
              <w:suppressAutoHyphens w:val="0"/>
              <w:rPr>
                <w:lang w:val="en-US"/>
              </w:rPr>
            </w:pPr>
            <w:r w:rsidRPr="004D22BE">
              <w:rPr>
                <w:lang w:val="en-US"/>
              </w:rPr>
              <w:t>Original: English</w:t>
            </w:r>
          </w:p>
          <w:p w14:paraId="498B0E1F" w14:textId="3A3EF2A0" w:rsidR="00F52C00" w:rsidRDefault="00F52C00" w:rsidP="00F52C00">
            <w:pPr>
              <w:suppressAutoHyphens w:val="0"/>
            </w:pPr>
            <w:r w:rsidRPr="004D22BE">
              <w:t>English, French and Spanish only</w:t>
            </w:r>
          </w:p>
        </w:tc>
      </w:tr>
    </w:tbl>
    <w:p w14:paraId="19D12D0B" w14:textId="77777777" w:rsidR="00F52C00" w:rsidRPr="004D22BE" w:rsidRDefault="00F52C00" w:rsidP="00B76373">
      <w:pPr>
        <w:spacing w:before="120"/>
        <w:rPr>
          <w:b/>
          <w:sz w:val="24"/>
          <w:szCs w:val="24"/>
        </w:rPr>
      </w:pPr>
      <w:r w:rsidRPr="004D22BE">
        <w:rPr>
          <w:b/>
          <w:sz w:val="24"/>
          <w:szCs w:val="24"/>
        </w:rPr>
        <w:t>Committee on Enforced Disappearances</w:t>
      </w:r>
    </w:p>
    <w:p w14:paraId="08B9CBA7" w14:textId="77777777" w:rsidR="00F52C00" w:rsidRPr="004D22BE" w:rsidRDefault="00F52C00" w:rsidP="00F52C00">
      <w:pPr>
        <w:pStyle w:val="HChG"/>
      </w:pPr>
      <w:r w:rsidRPr="004D22BE">
        <w:tab/>
      </w:r>
      <w:r w:rsidRPr="004D22BE">
        <w:tab/>
      </w:r>
      <w:r w:rsidRPr="004D22BE">
        <w:tab/>
        <w:t>Additional information submitted by Portugal under article 29 (4) of the Convention</w:t>
      </w:r>
      <w:r w:rsidRPr="00A71385">
        <w:rPr>
          <w:rStyle w:val="FootnoteReference"/>
          <w:b w:val="0"/>
          <w:sz w:val="20"/>
          <w:vertAlign w:val="baseline"/>
        </w:rPr>
        <w:footnoteReference w:customMarkFollows="1" w:id="1"/>
        <w:t>*</w:t>
      </w:r>
    </w:p>
    <w:p w14:paraId="5AC6722D" w14:textId="77777777" w:rsidR="00F52C00" w:rsidRPr="004D22BE" w:rsidRDefault="00F52C00" w:rsidP="00F52C00">
      <w:pPr>
        <w:pStyle w:val="SingleTxtG"/>
        <w:jc w:val="right"/>
      </w:pPr>
      <w:r w:rsidRPr="004D22BE">
        <w:t>[Date received: 26 June 2025]</w:t>
      </w:r>
    </w:p>
    <w:p w14:paraId="0A16FE25" w14:textId="77777777" w:rsidR="00F52C00" w:rsidRPr="004D22BE" w:rsidRDefault="00F52C00" w:rsidP="00F52C00">
      <w:pPr>
        <w:suppressAutoHyphens w:val="0"/>
        <w:spacing w:after="200" w:line="276" w:lineRule="auto"/>
        <w:rPr>
          <w:rFonts w:eastAsiaTheme="minorHAnsi"/>
        </w:rPr>
      </w:pPr>
      <w:r w:rsidRPr="004D22BE">
        <w:br w:type="page"/>
      </w:r>
    </w:p>
    <w:p w14:paraId="2F208418" w14:textId="77777777" w:rsidR="00F52C00" w:rsidRPr="004D22BE" w:rsidRDefault="00F52C00" w:rsidP="00F52C00">
      <w:pPr>
        <w:pStyle w:val="HChG"/>
      </w:pPr>
      <w:r w:rsidRPr="004D22BE">
        <w:lastRenderedPageBreak/>
        <w:tab/>
        <w:t xml:space="preserve">I. </w:t>
      </w:r>
      <w:r w:rsidRPr="004D22BE">
        <w:tab/>
        <w:t>Introduction</w:t>
      </w:r>
    </w:p>
    <w:p w14:paraId="0D785E78" w14:textId="77777777" w:rsidR="00F52C00" w:rsidRPr="004D22BE" w:rsidRDefault="00F52C00" w:rsidP="00F52C00">
      <w:pPr>
        <w:pStyle w:val="SingleTxtG"/>
      </w:pPr>
      <w:r w:rsidRPr="004D22BE">
        <w:t>1.</w:t>
      </w:r>
      <w:r w:rsidRPr="004D22BE">
        <w:tab/>
        <w:t>Pursuant to article 29 of the Convention for the Protection of All Persons from Enforced Disappearance, Portugal submits the follow-up to the Concluding Observations adopted by the Committee. Pursuant to follow-up procedures, States parties are requested to report back to the Committee within one year on measures taken to give effect to the follow-up recommendations.</w:t>
      </w:r>
    </w:p>
    <w:p w14:paraId="5DCCDB96" w14:textId="77777777" w:rsidR="00F52C00" w:rsidRPr="004D22BE" w:rsidRDefault="00F52C00" w:rsidP="00F52C00">
      <w:pPr>
        <w:pStyle w:val="HChG"/>
        <w:rPr>
          <w:lang w:val="en-US"/>
        </w:rPr>
      </w:pPr>
      <w:r w:rsidRPr="004D22BE">
        <w:tab/>
        <w:t>II.</w:t>
      </w:r>
      <w:r w:rsidRPr="004D22BE">
        <w:tab/>
        <w:t xml:space="preserve">Follow up </w:t>
      </w:r>
      <w:r w:rsidRPr="004D22BE">
        <w:rPr>
          <w:lang w:val="en-US"/>
        </w:rPr>
        <w:t>information on the concluding observations (CED/C/PRT/CO/1)</w:t>
      </w:r>
    </w:p>
    <w:p w14:paraId="1710F9F6" w14:textId="77777777" w:rsidR="00F52C00" w:rsidRPr="004D22BE" w:rsidRDefault="00F52C00" w:rsidP="00F52C00">
      <w:pPr>
        <w:pStyle w:val="H1G"/>
        <w:rPr>
          <w:lang w:val="en-US"/>
        </w:rPr>
      </w:pPr>
      <w:r w:rsidRPr="004D22BE">
        <w:rPr>
          <w:lang w:val="en-US"/>
        </w:rPr>
        <w:tab/>
      </w:r>
      <w:r w:rsidRPr="004D22BE">
        <w:rPr>
          <w:lang w:val="en-US"/>
        </w:rPr>
        <w:tab/>
        <w:t>Information relating to paragraph 9</w:t>
      </w:r>
    </w:p>
    <w:p w14:paraId="01521E80" w14:textId="307FD00E" w:rsidR="00F52C00" w:rsidRPr="004D22BE" w:rsidRDefault="00F52C00" w:rsidP="00F52C00">
      <w:pPr>
        <w:pStyle w:val="SingleTxtG"/>
      </w:pPr>
      <w:r w:rsidRPr="004D22BE">
        <w:t>2.</w:t>
      </w:r>
      <w:r w:rsidRPr="004D22BE">
        <w:tab/>
        <w:t xml:space="preserve">The International Convention for the Protection of All Persons from Enforced Disappearance is directly applicable in the Portuguese legal order due to paragraph 2 of article 8 of the Constitution of the Portuguese Republic, which states the following: </w:t>
      </w:r>
      <w:r w:rsidR="00B76373">
        <w:t>“</w:t>
      </w:r>
      <w:r w:rsidRPr="004D22BE">
        <w:t>the rules contained in international conventions that have been duly ratified or approved are in force in Portuguese law after their official publication and for as long as they are internationally binding on the Portuguese State</w:t>
      </w:r>
      <w:r w:rsidR="00B76373">
        <w:t>”</w:t>
      </w:r>
      <w:r w:rsidRPr="004D22BE">
        <w:t>.</w:t>
      </w:r>
    </w:p>
    <w:p w14:paraId="4668B698" w14:textId="77777777" w:rsidR="00F52C00" w:rsidRPr="004D22BE" w:rsidRDefault="00F52C00" w:rsidP="00F52C00">
      <w:pPr>
        <w:pStyle w:val="SingleTxtG"/>
      </w:pPr>
      <w:r w:rsidRPr="004D22BE">
        <w:t>3.</w:t>
      </w:r>
      <w:r w:rsidRPr="004D22BE">
        <w:tab/>
        <w:t>Since Portugal is a State Party to this Convention, it has been committed to complying with it and implementing it in the Portuguese legal order.</w:t>
      </w:r>
    </w:p>
    <w:p w14:paraId="3A31B17F" w14:textId="77777777" w:rsidR="00F52C00" w:rsidRPr="004D22BE" w:rsidRDefault="00F52C00" w:rsidP="00F52C00">
      <w:pPr>
        <w:pStyle w:val="SingleTxtG"/>
      </w:pPr>
      <w:r w:rsidRPr="004D22BE">
        <w:t>4.</w:t>
      </w:r>
      <w:r w:rsidRPr="004D22BE">
        <w:tab/>
        <w:t>Some of the measures that underline this commitment are: providing specific and regular training on the provisions of the Convention to law enforcement, military personnel, medical staff, public officials, and judicial authorities; updating training programs continuously, to incorporate best practices and address evolving challenges; preventing enforced disappearances through support services, advocacy, and collaboration between civil society, government entities and other organisations.</w:t>
      </w:r>
    </w:p>
    <w:p w14:paraId="1F7336FF" w14:textId="77777777" w:rsidR="00F52C00" w:rsidRPr="004D22BE" w:rsidRDefault="00F52C00" w:rsidP="00F52C00">
      <w:pPr>
        <w:pStyle w:val="H1G"/>
        <w:rPr>
          <w:lang w:val="en-US"/>
        </w:rPr>
      </w:pPr>
      <w:r w:rsidRPr="004D22BE">
        <w:rPr>
          <w:lang w:val="en-US"/>
        </w:rPr>
        <w:tab/>
      </w:r>
      <w:r w:rsidRPr="004D22BE">
        <w:rPr>
          <w:lang w:val="en-US"/>
        </w:rPr>
        <w:tab/>
        <w:t>Information relating to paragraph 11</w:t>
      </w:r>
    </w:p>
    <w:p w14:paraId="221190A8" w14:textId="77025713" w:rsidR="00F52C00" w:rsidRPr="004D22BE" w:rsidRDefault="00F52C00" w:rsidP="00F52C00">
      <w:pPr>
        <w:pStyle w:val="SingleTxtG"/>
      </w:pPr>
      <w:r w:rsidRPr="004D22BE">
        <w:t>5.</w:t>
      </w:r>
      <w:r w:rsidRPr="004D22BE">
        <w:tab/>
        <w:t xml:space="preserve">The Portuguese Ombudsman is an independent constitutional entity endowed with financial and administrative autonomy, as established in Article 40(2) of its </w:t>
      </w:r>
      <w:hyperlink r:id="rId9" w:tgtFrame="_blank" w:history="1">
        <w:r w:rsidRPr="004D22BE">
          <w:rPr>
            <w:rStyle w:val="Hyperlink"/>
          </w:rPr>
          <w:t>Statute</w:t>
        </w:r>
      </w:hyperlink>
      <w:r w:rsidRPr="004D22BE">
        <w:t xml:space="preserve">. This autonomy ensures the Institution has its own dedicated budget, premises, and staff, enabling it to perform its duties independently and effectively. In line with its constitutional and legal mandate, the Ombudsman is adequately funded and has sufficient human resources to fulfil its broad responsibilities. To improve accessibility and working conditions, the Ombudsman relocated in November 2023 to new, centrally located facilities in Lisbon, facilitating public access for lodging complaints and seeking information or guidance. Recognizing the growth in responsibilities, the Government approved a new </w:t>
      </w:r>
      <w:hyperlink r:id="rId10" w:tgtFrame="_blank" w:history="1">
        <w:r w:rsidRPr="004D22BE">
          <w:rPr>
            <w:rStyle w:val="Hyperlink"/>
          </w:rPr>
          <w:t>Organic Law for the Office of the Ombudsman</w:t>
        </w:r>
      </w:hyperlink>
      <w:r w:rsidRPr="004D22BE">
        <w:t>, in 2021. This reform modernized the internal structure, establishing three new departments in addition to the existing complaints unit. The new structure reflects the Institution</w:t>
      </w:r>
      <w:r w:rsidR="00B76373">
        <w:t>’</w:t>
      </w:r>
      <w:r w:rsidRPr="004D22BE">
        <w:t>s multidimensional mandate as National Human Rights Institution and National Preventive Mechanism (NPM) under the OPCAT. The NPM operates as an independent department within the Office of the Ombudsman, led by a dedicated Coordinator and supported by three full-time staff members. Additional personnel from the wider Ombudsman</w:t>
      </w:r>
      <w:r w:rsidR="00B76373">
        <w:t>’</w:t>
      </w:r>
      <w:r w:rsidRPr="004D22BE">
        <w:t>s Office and external experts are involved in specific visits, depending on their focus and the nature of the facility. The NPM also has a separate, dedicated budget, ensuring its operational and decision-making independence, including in setting priorities and engaging with relevant stakeholders.</w:t>
      </w:r>
    </w:p>
    <w:p w14:paraId="16E74377" w14:textId="77777777" w:rsidR="00F52C00" w:rsidRPr="004D22BE" w:rsidRDefault="00F52C00" w:rsidP="00F52C00">
      <w:pPr>
        <w:pStyle w:val="H1G"/>
      </w:pPr>
      <w:r w:rsidRPr="004D22BE">
        <w:rPr>
          <w:lang w:val="en-US"/>
        </w:rPr>
        <w:tab/>
      </w:r>
      <w:r w:rsidRPr="004D22BE">
        <w:rPr>
          <w:lang w:val="en-US"/>
        </w:rPr>
        <w:tab/>
        <w:t>Information relating to paragraph 13</w:t>
      </w:r>
    </w:p>
    <w:p w14:paraId="4113FC2E" w14:textId="77777777" w:rsidR="00F52C00" w:rsidRPr="004D22BE" w:rsidRDefault="00F52C00" w:rsidP="00F52C00">
      <w:pPr>
        <w:pStyle w:val="SingleTxtG"/>
        <w:rPr>
          <w:bCs/>
        </w:rPr>
      </w:pPr>
      <w:r w:rsidRPr="004D22BE">
        <w:rPr>
          <w:bCs/>
        </w:rPr>
        <w:t>6.</w:t>
      </w:r>
      <w:r w:rsidRPr="004D22BE">
        <w:rPr>
          <w:bCs/>
        </w:rPr>
        <w:tab/>
        <w:t xml:space="preserve">The </w:t>
      </w:r>
      <w:r w:rsidRPr="004D22BE">
        <w:t>offence</w:t>
      </w:r>
      <w:r w:rsidRPr="004D22BE">
        <w:rPr>
          <w:bCs/>
        </w:rPr>
        <w:t xml:space="preserve"> of enforced disappearance is already foreseen as a specific and autonomous offence in subparagraph i) of article 9 of the Law 31/2004, of July 22, which adapts the Portuguese criminal law to the Statute of the International Criminal Court, by typifying the conducts that constitute a violation of international humanitarian law.</w:t>
      </w:r>
    </w:p>
    <w:p w14:paraId="36BE4348" w14:textId="77777777" w:rsidR="00F52C00" w:rsidRPr="004D22BE" w:rsidRDefault="00F52C00" w:rsidP="00F52C00">
      <w:pPr>
        <w:pStyle w:val="SingleTxtG"/>
        <w:rPr>
          <w:bCs/>
        </w:rPr>
      </w:pPr>
      <w:r w:rsidRPr="004D22BE">
        <w:rPr>
          <w:bCs/>
        </w:rPr>
        <w:t>7.</w:t>
      </w:r>
      <w:r w:rsidRPr="004D22BE">
        <w:rPr>
          <w:bCs/>
        </w:rPr>
        <w:tab/>
        <w:t>The offence of enforced disappearances is a crime committed intentionally (</w:t>
      </w:r>
      <w:proofErr w:type="spellStart"/>
      <w:r w:rsidRPr="004D22BE">
        <w:rPr>
          <w:bCs/>
          <w:i/>
          <w:iCs/>
        </w:rPr>
        <w:t>dolum</w:t>
      </w:r>
      <w:proofErr w:type="spellEnd"/>
      <w:r w:rsidRPr="004D22BE">
        <w:rPr>
          <w:bCs/>
        </w:rPr>
        <w:t>). This means that any enforced disappearance, such as an arrest, detention or kidnapping promoted by the State or a political organization, or with their authorization, support or agreement, followed by a refusal to recognize such a situation of deprivation of liberty or the refusal to provide any information about the situation or location of the missing persons, with the purpose of denying the protection of the law for a long period of time, will be subject to a criminal sanction.</w:t>
      </w:r>
    </w:p>
    <w:p w14:paraId="3C280171" w14:textId="77777777" w:rsidR="00F52C00" w:rsidRPr="004D22BE" w:rsidRDefault="00F52C00" w:rsidP="00F52C00">
      <w:pPr>
        <w:pStyle w:val="SingleTxtG"/>
        <w:rPr>
          <w:bCs/>
        </w:rPr>
      </w:pPr>
      <w:r w:rsidRPr="004D22BE">
        <w:rPr>
          <w:bCs/>
        </w:rPr>
        <w:t>8.</w:t>
      </w:r>
      <w:r w:rsidRPr="004D22BE">
        <w:rPr>
          <w:bCs/>
        </w:rPr>
        <w:tab/>
        <w:t>Article 6 of the Law 31/2004, of July 22, establishes the criminal responsibility of the military commander or any other hierarchical superior in relation to the subordinates under his/her effective authority and control in regard to the crime of enforced disappearance.</w:t>
      </w:r>
    </w:p>
    <w:p w14:paraId="65CC0F2F" w14:textId="5B70C047" w:rsidR="00F52C00" w:rsidRPr="004D22BE" w:rsidRDefault="00F52C00" w:rsidP="00F52C00">
      <w:pPr>
        <w:pStyle w:val="SingleTxtG"/>
        <w:rPr>
          <w:bCs/>
        </w:rPr>
      </w:pPr>
      <w:r w:rsidRPr="004D22BE">
        <w:rPr>
          <w:bCs/>
        </w:rPr>
        <w:t>9.</w:t>
      </w:r>
      <w:r w:rsidRPr="004D22BE">
        <w:rPr>
          <w:bCs/>
        </w:rPr>
        <w:tab/>
        <w:t xml:space="preserve">For instance, </w:t>
      </w:r>
      <w:r w:rsidRPr="004D22BE">
        <w:t>this</w:t>
      </w:r>
      <w:r w:rsidRPr="004D22BE">
        <w:rPr>
          <w:bCs/>
        </w:rPr>
        <w:t xml:space="preserve"> provision would be applicable to situations where a squadron</w:t>
      </w:r>
      <w:r w:rsidR="00B76373">
        <w:rPr>
          <w:bCs/>
        </w:rPr>
        <w:t>’</w:t>
      </w:r>
      <w:r w:rsidRPr="004D22BE">
        <w:rPr>
          <w:bCs/>
        </w:rPr>
        <w:t>s captain under the command of a colonel (the latter being the immediate military superior officer) being aware or having the obligation to be aware that the soldiers under his/her command were committing or preparing to commit an offence foreseen under this law, does not adopt all necessary and appropriate measures to prevent or repress its commission or does not give immediate notice to the appropriate (and immediate) military superior officer.</w:t>
      </w:r>
    </w:p>
    <w:p w14:paraId="606F74AF" w14:textId="77777777" w:rsidR="00F52C00" w:rsidRPr="004D22BE" w:rsidRDefault="00F52C00" w:rsidP="00F52C00">
      <w:pPr>
        <w:pStyle w:val="SingleTxtG"/>
        <w:rPr>
          <w:bCs/>
        </w:rPr>
      </w:pPr>
      <w:r w:rsidRPr="004D22BE">
        <w:rPr>
          <w:bCs/>
        </w:rPr>
        <w:t>10.</w:t>
      </w:r>
      <w:r w:rsidRPr="004D22BE">
        <w:rPr>
          <w:bCs/>
        </w:rPr>
        <w:tab/>
        <w:t>Under this provision, the superior shall be criminally liable and may be punished with the sentence corresponding to the crime or crimes that were committed.</w:t>
      </w:r>
    </w:p>
    <w:p w14:paraId="2EDC4C05" w14:textId="77777777" w:rsidR="00F52C00" w:rsidRPr="004D22BE" w:rsidRDefault="00F52C00" w:rsidP="00F52C00">
      <w:pPr>
        <w:pStyle w:val="SingleTxtG"/>
        <w:rPr>
          <w:bCs/>
        </w:rPr>
      </w:pPr>
      <w:r w:rsidRPr="004D22BE">
        <w:rPr>
          <w:bCs/>
        </w:rPr>
        <w:t>11.</w:t>
      </w:r>
      <w:r w:rsidRPr="004D22BE">
        <w:rPr>
          <w:bCs/>
        </w:rPr>
        <w:tab/>
        <w:t xml:space="preserve">Whoever </w:t>
      </w:r>
      <w:r w:rsidRPr="004D22BE">
        <w:t>commits</w:t>
      </w:r>
      <w:r w:rsidRPr="004D22BE">
        <w:rPr>
          <w:bCs/>
        </w:rPr>
        <w:t xml:space="preserve"> the crime of enforced disappearance shall be punished by imprisonment from 12 to 25 years.</w:t>
      </w:r>
    </w:p>
    <w:p w14:paraId="545D2B9D" w14:textId="77777777" w:rsidR="00F52C00" w:rsidRPr="004D22BE" w:rsidRDefault="00F52C00" w:rsidP="00F52C00">
      <w:pPr>
        <w:pStyle w:val="H1G"/>
      </w:pPr>
      <w:r w:rsidRPr="004D22BE">
        <w:rPr>
          <w:lang w:val="en-US"/>
        </w:rPr>
        <w:tab/>
      </w:r>
      <w:r w:rsidRPr="004D22BE">
        <w:rPr>
          <w:lang w:val="en-US"/>
        </w:rPr>
        <w:tab/>
        <w:t>Information relating to paragraph 15</w:t>
      </w:r>
    </w:p>
    <w:p w14:paraId="155F1109" w14:textId="77777777" w:rsidR="00F52C00" w:rsidRPr="004D22BE" w:rsidRDefault="00F52C00" w:rsidP="00F52C00">
      <w:pPr>
        <w:pStyle w:val="SingleTxtG"/>
      </w:pPr>
      <w:r w:rsidRPr="004D22BE">
        <w:t>12.</w:t>
      </w:r>
      <w:r w:rsidRPr="004D22BE">
        <w:tab/>
        <w:t>Portugal takes this opportunity to underline that any isolated case of enforced disappearance will always be investigated, prosecuted and harshly sanctioned under the Criminal Code (CC). As pointed out, the conduct making up the crime of enforced disappearance is covered by the description of the objective elements of the type of several other crimes – torture and other cruel, degrading or inhuman treatment (Articles 243 and 244 CC); illegal restraint (Article 158 CC); slavery (Article 159 of the CC); trafficking in persons (Article 160 of the CC); kidnapping (Article 161 of the CC); taking of hostages (Article 162 of the CC).</w:t>
      </w:r>
    </w:p>
    <w:p w14:paraId="7B1D486E" w14:textId="77777777" w:rsidR="00F52C00" w:rsidRPr="004D22BE" w:rsidRDefault="00F52C00" w:rsidP="00F52C00">
      <w:pPr>
        <w:pStyle w:val="SingleTxtG"/>
      </w:pPr>
      <w:r w:rsidRPr="004D22BE">
        <w:t>13.</w:t>
      </w:r>
      <w:r w:rsidRPr="004D22BE">
        <w:tab/>
        <w:t>The abovementioned crimes are classified as public crimes and, as such, even when no individual complaint has been presented, the Public Prosecution Service or the Criminal Police shall initiate an investigation ex officio once they become aware of the commission of such crimes. Moreover, all forms of participation in a criminal action are punished under the Criminal Code as required by subparagraph a) of paragraph 1 article 6 of the Convention. Any person who commits (material author), participates in (co-author), orders, solicits or induces (moral author) the commission of an enforced disappearance is punished as the author of the crime (article 26 of the CC); any person who is an accomplice to it is punished under the complicity regime (article 27 of the CC). In crimes to which a more severe penalty is applicable, such as the ones listed above, attempt is also punishable.</w:t>
      </w:r>
    </w:p>
    <w:p w14:paraId="2D708CB6" w14:textId="77777777" w:rsidR="00F52C00" w:rsidRPr="004D22BE" w:rsidRDefault="00F52C00" w:rsidP="00F52C00">
      <w:pPr>
        <w:pStyle w:val="H1G"/>
        <w:rPr>
          <w:bCs/>
        </w:rPr>
      </w:pPr>
      <w:r w:rsidRPr="004D22BE">
        <w:rPr>
          <w:lang w:val="en-US"/>
        </w:rPr>
        <w:tab/>
      </w:r>
      <w:r w:rsidRPr="004D22BE">
        <w:rPr>
          <w:lang w:val="en-US"/>
        </w:rPr>
        <w:tab/>
        <w:t>Information relating to paragraph 17</w:t>
      </w:r>
    </w:p>
    <w:p w14:paraId="51D2F98F" w14:textId="77777777" w:rsidR="00F52C00" w:rsidRPr="004D22BE" w:rsidRDefault="00F52C00" w:rsidP="00F52C00">
      <w:pPr>
        <w:pStyle w:val="SingleTxtG"/>
        <w:rPr>
          <w:bCs/>
        </w:rPr>
      </w:pPr>
      <w:r w:rsidRPr="004D22BE">
        <w:rPr>
          <w:bCs/>
        </w:rPr>
        <w:t>14.</w:t>
      </w:r>
      <w:r w:rsidRPr="004D22BE">
        <w:rPr>
          <w:bCs/>
        </w:rPr>
        <w:tab/>
        <w:t>The Portuguese legal order already foresees the prohibition of invoking superior orders or instructions to justify an offence of enforced disappearance in paragraph 3 of article 271 of the Constitution of the Portuguese Republic, paragraph 2 of article 36 of the Criminal Code and paragraph 5 of article 177 of the Law 35/2014, of July 20, which approves the General Labour Law.</w:t>
      </w:r>
    </w:p>
    <w:p w14:paraId="25BCBBD1" w14:textId="18104E82" w:rsidR="00F52C00" w:rsidRPr="004D22BE" w:rsidRDefault="00F52C00" w:rsidP="00F52C00">
      <w:pPr>
        <w:pStyle w:val="SingleTxtG"/>
        <w:rPr>
          <w:bCs/>
        </w:rPr>
      </w:pPr>
      <w:r w:rsidRPr="004D22BE">
        <w:rPr>
          <w:bCs/>
        </w:rPr>
        <w:t>15.</w:t>
      </w:r>
      <w:r w:rsidRPr="004D22BE">
        <w:rPr>
          <w:bCs/>
        </w:rPr>
        <w:tab/>
        <w:t xml:space="preserve">The disposition of the Constitution of the Portuguese Republic states the following: </w:t>
      </w:r>
      <w:r w:rsidR="00B76373">
        <w:rPr>
          <w:bCs/>
        </w:rPr>
        <w:t>“</w:t>
      </w:r>
      <w:r w:rsidRPr="004D22BE">
        <w:rPr>
          <w:bCs/>
        </w:rPr>
        <w:t>The duty of officials and agents of the state and other public entities to obey orders or instructions ceases whenever their fulfilment implies the commitment of any crime.</w:t>
      </w:r>
      <w:r w:rsidR="00B76373">
        <w:rPr>
          <w:bCs/>
        </w:rPr>
        <w:t>”</w:t>
      </w:r>
    </w:p>
    <w:p w14:paraId="547E04BC" w14:textId="540F7188" w:rsidR="00F52C00" w:rsidRPr="004D22BE" w:rsidRDefault="00F52C00" w:rsidP="00F52C00">
      <w:pPr>
        <w:pStyle w:val="SingleTxtG"/>
        <w:rPr>
          <w:bCs/>
        </w:rPr>
      </w:pPr>
      <w:r w:rsidRPr="004D22BE">
        <w:rPr>
          <w:bCs/>
        </w:rPr>
        <w:t>16.</w:t>
      </w:r>
      <w:r w:rsidRPr="004D22BE">
        <w:rPr>
          <w:bCs/>
        </w:rPr>
        <w:tab/>
        <w:t xml:space="preserve">The disposition of the Criminal Code states the following: </w:t>
      </w:r>
      <w:r w:rsidR="00B76373">
        <w:rPr>
          <w:bCs/>
        </w:rPr>
        <w:t>“</w:t>
      </w:r>
      <w:r w:rsidRPr="004D22BE">
        <w:rPr>
          <w:bCs/>
        </w:rPr>
        <w:t>the duty of hierarchical obedience ceases when it leads to the commission of an offence</w:t>
      </w:r>
      <w:r w:rsidR="00B76373">
        <w:rPr>
          <w:bCs/>
        </w:rPr>
        <w:t>”</w:t>
      </w:r>
      <w:r w:rsidRPr="004D22BE">
        <w:rPr>
          <w:bCs/>
        </w:rPr>
        <w:t>.</w:t>
      </w:r>
    </w:p>
    <w:p w14:paraId="018888E7" w14:textId="2D3DEEA3" w:rsidR="00F52C00" w:rsidRPr="004D22BE" w:rsidRDefault="00F52C00" w:rsidP="00F52C00">
      <w:pPr>
        <w:pStyle w:val="SingleTxtG"/>
        <w:rPr>
          <w:bCs/>
        </w:rPr>
      </w:pPr>
      <w:r w:rsidRPr="004D22BE">
        <w:rPr>
          <w:bCs/>
        </w:rPr>
        <w:t>17.</w:t>
      </w:r>
      <w:r w:rsidRPr="004D22BE">
        <w:rPr>
          <w:bCs/>
        </w:rPr>
        <w:tab/>
        <w:t xml:space="preserve">The disposition of the Law 35/2014, of July 20, states the following: </w:t>
      </w:r>
      <w:r w:rsidR="00B76373">
        <w:rPr>
          <w:bCs/>
        </w:rPr>
        <w:t>“</w:t>
      </w:r>
      <w:r w:rsidRPr="004D22BE">
        <w:rPr>
          <w:bCs/>
        </w:rPr>
        <w:t>the duty of obedience ceases whenever the fulfilment of orders or instructions involves the commission of any crime</w:t>
      </w:r>
      <w:r w:rsidR="00B76373">
        <w:rPr>
          <w:bCs/>
        </w:rPr>
        <w:t>”</w:t>
      </w:r>
      <w:r w:rsidRPr="004D22BE">
        <w:rPr>
          <w:bCs/>
        </w:rPr>
        <w:t>.</w:t>
      </w:r>
    </w:p>
    <w:p w14:paraId="6DF8A8E8" w14:textId="77777777" w:rsidR="00F52C00" w:rsidRPr="004D22BE" w:rsidRDefault="00F52C00" w:rsidP="00F52C00">
      <w:pPr>
        <w:pStyle w:val="SingleTxtG"/>
        <w:rPr>
          <w:bCs/>
        </w:rPr>
      </w:pPr>
      <w:r w:rsidRPr="004D22BE">
        <w:rPr>
          <w:bCs/>
        </w:rPr>
        <w:t>18.</w:t>
      </w:r>
      <w:r w:rsidRPr="004D22BE">
        <w:rPr>
          <w:bCs/>
        </w:rPr>
        <w:tab/>
        <w:t>All these provisions expressly state that the duty of obedience ceases to apply whenever compliance with orders or instructions implies the commission of a crime. Therefore, they necessarily also apply to the crime of enforced disappearance.</w:t>
      </w:r>
    </w:p>
    <w:p w14:paraId="7774C5D0" w14:textId="77777777" w:rsidR="00F52C00" w:rsidRPr="004D22BE" w:rsidRDefault="00F52C00" w:rsidP="00F52C00">
      <w:pPr>
        <w:pStyle w:val="SingleTxtG"/>
        <w:rPr>
          <w:bCs/>
        </w:rPr>
      </w:pPr>
      <w:r w:rsidRPr="004D22BE">
        <w:rPr>
          <w:bCs/>
        </w:rPr>
        <w:t>19.</w:t>
      </w:r>
      <w:r w:rsidRPr="004D22BE">
        <w:rPr>
          <w:bCs/>
        </w:rPr>
        <w:tab/>
        <w:t>The subordinate who receives an order or instruction that entails the commission of a crime of enforced disappearance is not bound by it and incurs criminal liability in case he/she executes it. Since duty of obedience is excluded in such cases, the subordinate cannot invoke the superior order as a justification to circumvent responsibility.</w:t>
      </w:r>
    </w:p>
    <w:p w14:paraId="55D5B9C4" w14:textId="77777777" w:rsidR="00F52C00" w:rsidRPr="004D22BE" w:rsidRDefault="00F52C00" w:rsidP="00F52C00">
      <w:pPr>
        <w:pStyle w:val="SingleTxtG"/>
        <w:rPr>
          <w:bCs/>
        </w:rPr>
      </w:pPr>
      <w:r w:rsidRPr="004D22BE">
        <w:rPr>
          <w:bCs/>
        </w:rPr>
        <w:t>20.</w:t>
      </w:r>
      <w:r w:rsidRPr="004D22BE">
        <w:rPr>
          <w:bCs/>
        </w:rPr>
        <w:tab/>
        <w:t>This means that no order or instruction from any public authority, civilian, military or other, may be invoked to justify a crime of enforced disappearance, in full compliance with article 6(2) of the Convention.</w:t>
      </w:r>
    </w:p>
    <w:p w14:paraId="03448221" w14:textId="77777777" w:rsidR="00F52C00" w:rsidRPr="004D22BE" w:rsidRDefault="00F52C00" w:rsidP="00F52C00">
      <w:pPr>
        <w:pStyle w:val="H1G"/>
      </w:pPr>
      <w:r w:rsidRPr="004D22BE">
        <w:rPr>
          <w:lang w:val="en-US"/>
        </w:rPr>
        <w:tab/>
      </w:r>
      <w:r w:rsidRPr="004D22BE">
        <w:rPr>
          <w:lang w:val="en-US"/>
        </w:rPr>
        <w:tab/>
        <w:t>Information relating to paragraph 19</w:t>
      </w:r>
    </w:p>
    <w:p w14:paraId="7640CB01" w14:textId="77777777" w:rsidR="00F52C00" w:rsidRPr="004D22BE" w:rsidRDefault="00F52C00" w:rsidP="00F52C00">
      <w:pPr>
        <w:pStyle w:val="SingleTxtG"/>
      </w:pPr>
      <w:r w:rsidRPr="004D22BE">
        <w:t>21.</w:t>
      </w:r>
      <w:r w:rsidRPr="004D22BE">
        <w:tab/>
      </w:r>
      <w:r w:rsidRPr="004D22BE">
        <w:rPr>
          <w:bCs/>
        </w:rPr>
        <w:t>Article</w:t>
      </w:r>
      <w:r w:rsidRPr="004D22BE">
        <w:t xml:space="preserve"> 7 of the Law 31/2004, of July 22, covers the crimes that are not subject to any statute of limitation and includes the crime of enforced disappearance.</w:t>
      </w:r>
    </w:p>
    <w:p w14:paraId="2EB8ED36" w14:textId="77777777" w:rsidR="00F52C00" w:rsidRPr="004D22BE" w:rsidRDefault="00F52C00" w:rsidP="00F52C00">
      <w:pPr>
        <w:pStyle w:val="SingleTxtG"/>
      </w:pPr>
      <w:r w:rsidRPr="004D22BE">
        <w:t>22.</w:t>
      </w:r>
      <w:r w:rsidRPr="004D22BE">
        <w:tab/>
        <w:t xml:space="preserve">The </w:t>
      </w:r>
      <w:r w:rsidRPr="004D22BE">
        <w:rPr>
          <w:bCs/>
        </w:rPr>
        <w:t>Criminal</w:t>
      </w:r>
      <w:r w:rsidRPr="004D22BE">
        <w:t xml:space="preserve"> Code (Articles 118 to 121) establishes the statute of limitation for various types of offences (which is established in accordance with the applicable penalties in abstract). Those Articles 118 to 121 also foresee the rules regarding the beginning of the term, interruption and suspension of the statute of limitation.</w:t>
      </w:r>
    </w:p>
    <w:p w14:paraId="0771072A" w14:textId="77777777" w:rsidR="00F52C00" w:rsidRPr="004D22BE" w:rsidRDefault="00F52C00" w:rsidP="00F52C00">
      <w:pPr>
        <w:pStyle w:val="SingleTxtG"/>
      </w:pPr>
      <w:r w:rsidRPr="004D22BE">
        <w:t>23.</w:t>
      </w:r>
      <w:r w:rsidRPr="004D22BE">
        <w:tab/>
        <w:t xml:space="preserve">With regard to continuing offences, subparagraph b) of paragraph 2 of article 119 of the Criminal Code establishes that the statute of limitations </w:t>
      </w:r>
      <w:r w:rsidRPr="004D22BE">
        <w:rPr>
          <w:bCs/>
        </w:rPr>
        <w:t>begins</w:t>
      </w:r>
      <w:r w:rsidRPr="004D22BE">
        <w:t xml:space="preserve"> the day the last act of the offence is committed. The statute of limitation may be suspended or interrupted, and in the latter case, after each interruption, the limitation period starts running again.</w:t>
      </w:r>
    </w:p>
    <w:p w14:paraId="162C81DE" w14:textId="77777777" w:rsidR="00F52C00" w:rsidRPr="004D22BE" w:rsidRDefault="00F52C00" w:rsidP="00F52C00">
      <w:pPr>
        <w:pStyle w:val="SingleTxtG"/>
      </w:pPr>
      <w:r w:rsidRPr="004D22BE">
        <w:t>24.</w:t>
      </w:r>
      <w:r w:rsidRPr="004D22BE">
        <w:tab/>
        <w:t>Therefore, the Portuguese legal order provides for proportionality to the seriousness of the offence while not subjecting the crime of enforced disappearance to any statute of limitation.</w:t>
      </w:r>
    </w:p>
    <w:p w14:paraId="447EF08C" w14:textId="77777777" w:rsidR="00F52C00" w:rsidRPr="004D22BE" w:rsidRDefault="00F52C00" w:rsidP="00F52C00">
      <w:pPr>
        <w:pStyle w:val="H1G"/>
      </w:pPr>
      <w:r w:rsidRPr="004D22BE">
        <w:rPr>
          <w:lang w:val="en-US"/>
        </w:rPr>
        <w:tab/>
      </w:r>
      <w:r w:rsidRPr="004D22BE">
        <w:rPr>
          <w:lang w:val="en-US"/>
        </w:rPr>
        <w:tab/>
        <w:t>Information relating to paragraph 21</w:t>
      </w:r>
    </w:p>
    <w:p w14:paraId="54DF0EF6" w14:textId="77777777" w:rsidR="00F52C00" w:rsidRPr="004D22BE" w:rsidRDefault="00F52C00" w:rsidP="00F52C00">
      <w:pPr>
        <w:pStyle w:val="SingleTxtG"/>
        <w:rPr>
          <w:bCs/>
        </w:rPr>
      </w:pPr>
      <w:r w:rsidRPr="004D22BE">
        <w:rPr>
          <w:bCs/>
        </w:rPr>
        <w:t>25.</w:t>
      </w:r>
      <w:r w:rsidRPr="004D22BE">
        <w:rPr>
          <w:bCs/>
        </w:rPr>
        <w:tab/>
        <w:t>Portugal is firmly committed to fully upholding the principle of non-refoulement, as established in Article 16(1) of the International Convention for the Protection of All Persons from Enforced Disappearance and in Article 33 of the Geneva Convention.</w:t>
      </w:r>
    </w:p>
    <w:p w14:paraId="0C4DE6FC" w14:textId="395203EA" w:rsidR="00F52C00" w:rsidRPr="004D22BE" w:rsidRDefault="00F52C00" w:rsidP="00F52C00">
      <w:pPr>
        <w:pStyle w:val="SingleTxtG"/>
        <w:rPr>
          <w:bCs/>
        </w:rPr>
      </w:pPr>
      <w:r w:rsidRPr="004D22BE">
        <w:rPr>
          <w:bCs/>
        </w:rPr>
        <w:t>26.</w:t>
      </w:r>
      <w:r w:rsidRPr="004D22BE">
        <w:rPr>
          <w:bCs/>
        </w:rPr>
        <w:tab/>
        <w:t xml:space="preserve">In this context, it is important to highlight that Law no. 27/2008 of June 30, which establishes the conditions and procedures for granting asylum or subsidiary protection, as well as the legal statuses of asylum seekers, refugees, and beneficiaries of subsidiary protection, explicitly incorporates this principle in Article 47(2). This article provides that </w:t>
      </w:r>
      <w:r w:rsidR="00B76373">
        <w:rPr>
          <w:bCs/>
        </w:rPr>
        <w:t>‘</w:t>
      </w:r>
      <w:r w:rsidRPr="004D22BE">
        <w:rPr>
          <w:bCs/>
        </w:rPr>
        <w:t>no one shall be returned, removed, extradited, or expelled to a country where they may be subjected to torture or cruel or degrading treatment,</w:t>
      </w:r>
      <w:r w:rsidR="00B76373">
        <w:rPr>
          <w:bCs/>
        </w:rPr>
        <w:t>’</w:t>
      </w:r>
      <w:r w:rsidRPr="004D22BE">
        <w:rPr>
          <w:bCs/>
        </w:rPr>
        <w:t xml:space="preserve"> which includes the risk of enforced disappearance.</w:t>
      </w:r>
    </w:p>
    <w:p w14:paraId="23A30F71" w14:textId="77777777" w:rsidR="00F52C00" w:rsidRPr="004D22BE" w:rsidRDefault="00F52C00" w:rsidP="00F52C00">
      <w:pPr>
        <w:pStyle w:val="SingleTxtG"/>
        <w:rPr>
          <w:bCs/>
        </w:rPr>
      </w:pPr>
      <w:r w:rsidRPr="004D22BE">
        <w:rPr>
          <w:bCs/>
        </w:rPr>
        <w:t>27.</w:t>
      </w:r>
      <w:r w:rsidRPr="004D22BE">
        <w:rPr>
          <w:bCs/>
        </w:rPr>
        <w:tab/>
        <w:t>Additionally, the Portuguese legal framework establishes strong procedural safeguards for assessing each international protection request, guaranteeing an individual, objective, and impartial evaluation that fully respects human rights and the international obligations undertaken by Portugal.</w:t>
      </w:r>
    </w:p>
    <w:p w14:paraId="419416E0" w14:textId="77777777" w:rsidR="00F52C00" w:rsidRPr="004D22BE" w:rsidRDefault="00F52C00" w:rsidP="00F52C00">
      <w:pPr>
        <w:pStyle w:val="SingleTxtG"/>
        <w:rPr>
          <w:bCs/>
        </w:rPr>
      </w:pPr>
      <w:r w:rsidRPr="004D22BE">
        <w:rPr>
          <w:bCs/>
        </w:rPr>
        <w:t>28.</w:t>
      </w:r>
      <w:r w:rsidRPr="004D22BE">
        <w:rPr>
          <w:bCs/>
        </w:rPr>
        <w:tab/>
        <w:t>Officers responsible for handling international protection requests receive specialized training from the European Union Asylum Agency, enabling them to adopt appropriate measures for investigating and verifying acts as defined in Article 2 of the International Convention for the Protection of All Persons from Enforced Disappearance.</w:t>
      </w:r>
    </w:p>
    <w:p w14:paraId="693E6B62" w14:textId="2C68EA0E" w:rsidR="00F52C00" w:rsidRPr="004D22BE" w:rsidRDefault="00F52C00" w:rsidP="00F52C00">
      <w:pPr>
        <w:pStyle w:val="SingleTxtG"/>
        <w:rPr>
          <w:bCs/>
        </w:rPr>
      </w:pPr>
      <w:r w:rsidRPr="004D22BE">
        <w:rPr>
          <w:bCs/>
        </w:rPr>
        <w:t>29.</w:t>
      </w:r>
      <w:r w:rsidRPr="004D22BE">
        <w:rPr>
          <w:bCs/>
        </w:rPr>
        <w:tab/>
        <w:t>Before a decision is made on an international protection request, the applicant is guaranteed the right to provide statements, in accordance with Article 16(1) of Law No.</w:t>
      </w:r>
      <w:r w:rsidR="001B7A14">
        <w:rPr>
          <w:bCs/>
        </w:rPr>
        <w:t> </w:t>
      </w:r>
      <w:r w:rsidRPr="004D22BE">
        <w:rPr>
          <w:bCs/>
        </w:rPr>
        <w:t>27/2008 of June 30, as currently in force. When there are indications or credible allegations of a risk of enforced disappearance, these factors are thoroughly assessed during the decision-making process—especially in cases involving the refusal of international protection or the potential issuance of a voluntary abandonment notification, in which case a decision may be made not to notify the applicant.</w:t>
      </w:r>
    </w:p>
    <w:p w14:paraId="1AAA90E8" w14:textId="55644112" w:rsidR="00F52C00" w:rsidRPr="004D22BE" w:rsidRDefault="00F52C00" w:rsidP="00F52C00">
      <w:pPr>
        <w:pStyle w:val="SingleTxtG"/>
        <w:rPr>
          <w:bCs/>
        </w:rPr>
      </w:pPr>
      <w:r w:rsidRPr="004D22BE">
        <w:rPr>
          <w:bCs/>
        </w:rPr>
        <w:t>30.</w:t>
      </w:r>
      <w:r w:rsidRPr="004D22BE">
        <w:rPr>
          <w:bCs/>
        </w:rPr>
        <w:tab/>
        <w:t>However, when the loss of the right to international protection requires the initiation of a coercive removal procedure, it is carried out in compliance with the principle of non</w:t>
      </w:r>
      <w:r w:rsidR="00EB18F1">
        <w:rPr>
          <w:bCs/>
        </w:rPr>
        <w:noBreakHyphen/>
      </w:r>
      <w:r w:rsidRPr="004D22BE">
        <w:rPr>
          <w:bCs/>
        </w:rPr>
        <w:t>refoulement, in accordance with the provisions and objectives set forth in Article 147(1) of Law No. 27/2008 of June 30, as currently in force.</w:t>
      </w:r>
    </w:p>
    <w:p w14:paraId="1C85C2E4" w14:textId="5873144D" w:rsidR="00F52C00" w:rsidRPr="004D22BE" w:rsidRDefault="00F52C00" w:rsidP="00F52C00">
      <w:pPr>
        <w:pStyle w:val="SingleTxtG"/>
        <w:rPr>
          <w:bCs/>
        </w:rPr>
      </w:pPr>
      <w:r w:rsidRPr="004D22BE">
        <w:rPr>
          <w:bCs/>
        </w:rPr>
        <w:t>31.</w:t>
      </w:r>
      <w:r w:rsidRPr="004D22BE">
        <w:rPr>
          <w:bCs/>
        </w:rPr>
        <w:tab/>
        <w:t xml:space="preserve">Within the framework governing the entry, stay, and removal of third-country nationals, Article 143 of Law No. 23/2007 of July 4, as currently in force, is applicable. Its first paragraph provides that </w:t>
      </w:r>
      <w:r w:rsidR="00B76373">
        <w:rPr>
          <w:bCs/>
        </w:rPr>
        <w:t>‘</w:t>
      </w:r>
      <w:r w:rsidRPr="004D22BE">
        <w:rPr>
          <w:bCs/>
        </w:rPr>
        <w:t>coercive removal and expulsion cannot be carried out to any country where the foreign national may face persecution for reasons that, under the law, justify the granting of asylum, or where they may be subjected to torture or inhuman or degrading treatment as defined in Article 3 of the European Convention on Human Rights.</w:t>
      </w:r>
      <w:r w:rsidR="00B76373">
        <w:rPr>
          <w:bCs/>
        </w:rPr>
        <w:t>’</w:t>
      </w:r>
      <w:r w:rsidRPr="004D22BE">
        <w:rPr>
          <w:bCs/>
        </w:rPr>
        <w:t xml:space="preserve"> In addition, Article 149(3)(d) of the same law requires that a coercive removal decision must explicitly indicate, among other elements, </w:t>
      </w:r>
      <w:r w:rsidR="00B76373">
        <w:rPr>
          <w:bCs/>
        </w:rPr>
        <w:t>‘</w:t>
      </w:r>
      <w:r w:rsidRPr="004D22BE">
        <w:rPr>
          <w:bCs/>
        </w:rPr>
        <w:t>the country to which the foreign national benefiting from the safeguard provided in Article 143 must not be removed.</w:t>
      </w:r>
      <w:r w:rsidR="00B76373">
        <w:rPr>
          <w:bCs/>
        </w:rPr>
        <w:t>’</w:t>
      </w:r>
    </w:p>
    <w:p w14:paraId="5292578E" w14:textId="77777777" w:rsidR="00F52C00" w:rsidRPr="004D22BE" w:rsidRDefault="00F52C00" w:rsidP="00F52C00">
      <w:pPr>
        <w:pStyle w:val="SingleTxtG"/>
        <w:rPr>
          <w:bCs/>
        </w:rPr>
      </w:pPr>
      <w:r w:rsidRPr="004D22BE">
        <w:rPr>
          <w:bCs/>
        </w:rPr>
        <w:t>32.</w:t>
      </w:r>
      <w:r w:rsidRPr="004D22BE">
        <w:rPr>
          <w:bCs/>
        </w:rPr>
        <w:tab/>
        <w:t>In summary, the Portuguese Agency for Integration, Migration and Asylum (AIMA) ensures that procedures related to the processing and decision of international protection requests—as well as those concerning coercive removal from national territory—fully uphold the principle of non-refoulement, in accordance with the European Convention on Human Rights and the relevant jurisprudence of the European Court of Human Rights. Throughout the examination of these procedures, particular attention is given to whether an individual may, directly or indirectly, be at risk of enforced disappearance, thereby ensuring full compliance with the obligations undertaken under the Convention.</w:t>
      </w:r>
    </w:p>
    <w:p w14:paraId="5335BB4D" w14:textId="333742F5" w:rsidR="00F52C00" w:rsidRPr="004D22BE" w:rsidRDefault="00F52C00" w:rsidP="00F52C00">
      <w:pPr>
        <w:pStyle w:val="SingleTxtG"/>
      </w:pPr>
      <w:r w:rsidRPr="004D22BE">
        <w:t>33.</w:t>
      </w:r>
      <w:r w:rsidRPr="004D22BE">
        <w:tab/>
        <w:t xml:space="preserve">The Committee has also expressed concern regarding the </w:t>
      </w:r>
      <w:r w:rsidR="00B76373">
        <w:t>“</w:t>
      </w:r>
      <w:r w:rsidRPr="004D22BE">
        <w:t>uncertainty relating to the cases in which a person who is requested to be extradited may be subjected to an autonomous crime of enforced disappearance that does not amount to a crime against humanity</w:t>
      </w:r>
      <w:r w:rsidR="00B76373">
        <w:t>”</w:t>
      </w:r>
      <w:r w:rsidRPr="004D22BE">
        <w:t xml:space="preserve"> (par. 20 of the Concluding Observations). In that regard, Portugal would like to stress that extradition procedures follow a strict set of rules foreseen in Law 144/99, of August 31, regulating the international judicial cooperation in criminal matters, article 6 of said Law sets out the mandatory general grounds for refusal of a request for international cooperation.</w:t>
      </w:r>
    </w:p>
    <w:p w14:paraId="4F5F5535" w14:textId="18854540" w:rsidR="00F52C00" w:rsidRPr="004D22BE" w:rsidRDefault="00F52C00" w:rsidP="00F52C00">
      <w:pPr>
        <w:pStyle w:val="SingleTxtG"/>
      </w:pPr>
      <w:r w:rsidRPr="004D22BE">
        <w:t>34.</w:t>
      </w:r>
      <w:r w:rsidRPr="004D22BE">
        <w:tab/>
        <w:t xml:space="preserve">The first ground reads: </w:t>
      </w:r>
      <w:r w:rsidR="00B76373">
        <w:t>“</w:t>
      </w:r>
      <w:r w:rsidRPr="004D22BE">
        <w:rPr>
          <w:bCs/>
        </w:rPr>
        <w:t>when</w:t>
      </w:r>
      <w:r w:rsidRPr="004D22BE">
        <w:t xml:space="preserve"> it does not meet the requirements of the European Convention for the Protection of Human Rights and Fundamental Freedoms of 4 November, 1950, or other relevant international instruments in this matter, ratified by Portugal</w:t>
      </w:r>
      <w:r w:rsidR="00B76373">
        <w:t>”</w:t>
      </w:r>
      <w:r w:rsidRPr="004D22BE">
        <w:t>, which is the case of the Convention for the Protection of All Persons from Enforced Disappearance.</w:t>
      </w:r>
    </w:p>
    <w:p w14:paraId="1754C319" w14:textId="04F0F84D" w:rsidR="00F52C00" w:rsidRPr="004D22BE" w:rsidRDefault="00F52C00" w:rsidP="00F52C00">
      <w:pPr>
        <w:pStyle w:val="SingleTxtG"/>
      </w:pPr>
      <w:r w:rsidRPr="004D22BE">
        <w:t>35.</w:t>
      </w:r>
      <w:r w:rsidRPr="004D22BE">
        <w:tab/>
        <w:t xml:space="preserve">The second </w:t>
      </w:r>
      <w:r w:rsidRPr="004D22BE">
        <w:rPr>
          <w:bCs/>
        </w:rPr>
        <w:t>ground</w:t>
      </w:r>
      <w:r w:rsidRPr="004D22BE">
        <w:t xml:space="preserve"> for refusal reads: </w:t>
      </w:r>
      <w:r w:rsidR="00B76373">
        <w:t>“</w:t>
      </w:r>
      <w:r w:rsidRPr="004D22BE">
        <w:t>if there are reasonable grounds to believe that cooperation is requested for the purpose of prosecuting or punishing a person on account of his/her race, religion, sex, nationality, language, of his/her political or ideological beliefs or his/her membership of a particular social group</w:t>
      </w:r>
      <w:r w:rsidR="00B76373">
        <w:t>”</w:t>
      </w:r>
      <w:r w:rsidRPr="004D22BE">
        <w:t>. The request is examined taking into account not only the reasons that justify the request and the situation of the person concerned, but also the whole context of the requesting State, including the knowledge that there is a consistent pattern of gross, flagrant or mass violation of human rights or serious violations of international humanitarian law.</w:t>
      </w:r>
    </w:p>
    <w:p w14:paraId="29CD5EB0" w14:textId="77777777" w:rsidR="00F52C00" w:rsidRPr="004D22BE" w:rsidRDefault="00F52C00" w:rsidP="00F52C00">
      <w:pPr>
        <w:pStyle w:val="SingleTxtG"/>
      </w:pPr>
      <w:r w:rsidRPr="004D22BE">
        <w:t>36.</w:t>
      </w:r>
      <w:r w:rsidRPr="004D22BE">
        <w:tab/>
        <w:t xml:space="preserve">Therefore, </w:t>
      </w:r>
      <w:r w:rsidRPr="004D22BE">
        <w:rPr>
          <w:bCs/>
        </w:rPr>
        <w:t>there</w:t>
      </w:r>
      <w:r w:rsidRPr="004D22BE">
        <w:t xml:space="preserve"> should be no uncertainty as to the fact that extradition is mandatorily refused if there are sufficient reasons to believe that the person could be subject to an enforced disappearance.</w:t>
      </w:r>
    </w:p>
    <w:p w14:paraId="46B66027" w14:textId="77777777" w:rsidR="00F52C00" w:rsidRPr="004D22BE" w:rsidRDefault="00F52C00" w:rsidP="00F52C00">
      <w:pPr>
        <w:pStyle w:val="H1G"/>
      </w:pPr>
      <w:r w:rsidRPr="004D22BE">
        <w:rPr>
          <w:lang w:val="en-US"/>
        </w:rPr>
        <w:tab/>
      </w:r>
      <w:r w:rsidRPr="004D22BE">
        <w:rPr>
          <w:lang w:val="en-US"/>
        </w:rPr>
        <w:tab/>
        <w:t>Information relating to paragraph 23</w:t>
      </w:r>
    </w:p>
    <w:p w14:paraId="5D938651" w14:textId="77777777" w:rsidR="00F52C00" w:rsidRPr="004D22BE" w:rsidRDefault="00F52C00" w:rsidP="00F52C00">
      <w:pPr>
        <w:pStyle w:val="SingleTxtG"/>
        <w:rPr>
          <w:bCs/>
        </w:rPr>
      </w:pPr>
      <w:r w:rsidRPr="004D22BE">
        <w:rPr>
          <w:bCs/>
        </w:rPr>
        <w:t>37.</w:t>
      </w:r>
      <w:r w:rsidRPr="004D22BE">
        <w:rPr>
          <w:bCs/>
        </w:rPr>
        <w:tab/>
        <w:t xml:space="preserve">Portugal </w:t>
      </w:r>
      <w:r w:rsidRPr="004D22BE">
        <w:t>acknowledges</w:t>
      </w:r>
      <w:r w:rsidRPr="004D22BE">
        <w:rPr>
          <w:bCs/>
        </w:rPr>
        <w:t xml:space="preserve"> the importance of training and continues to provide specific and regular training on the provisions of the Convention to law enforcement, military personnel, medical staff, public officials, and judicial authorities. Training programs are continuously updated to incorporate best practices and address evolving challenges.</w:t>
      </w:r>
    </w:p>
    <w:p w14:paraId="7F94BC92" w14:textId="77777777" w:rsidR="00F52C00" w:rsidRPr="004D22BE" w:rsidRDefault="00F52C00" w:rsidP="00F52C00">
      <w:pPr>
        <w:pStyle w:val="SingleTxtG"/>
        <w:rPr>
          <w:bCs/>
        </w:rPr>
      </w:pPr>
      <w:r w:rsidRPr="004D22BE">
        <w:rPr>
          <w:bCs/>
        </w:rPr>
        <w:t>38.</w:t>
      </w:r>
      <w:r w:rsidRPr="004D22BE">
        <w:rPr>
          <w:bCs/>
        </w:rPr>
        <w:tab/>
        <w:t xml:space="preserve">Table 1 provides detailed information regarding the training provided to law enforcement personnel by the Institute of Judicial Police and Criminal Sciences, namely the subjects and the number of trainees, between 2021 and 2024. </w:t>
      </w:r>
    </w:p>
    <w:p w14:paraId="08132381" w14:textId="77777777" w:rsidR="00F52C00" w:rsidRPr="004D22BE" w:rsidRDefault="00F52C00" w:rsidP="00F52C00">
      <w:pPr>
        <w:pStyle w:val="SingleTxtG"/>
        <w:jc w:val="left"/>
      </w:pPr>
      <w:r w:rsidRPr="004D22BE">
        <w:rPr>
          <w:b/>
          <w:bCs/>
        </w:rPr>
        <w:t>Table 1</w:t>
      </w:r>
      <w:r w:rsidRPr="004D22BE">
        <w:br/>
        <w:t>Training provided by the Institute of Judicial Police and Criminal Sciences to law enforcement personnel (2021-2024)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134"/>
        <w:gridCol w:w="4111"/>
        <w:gridCol w:w="991"/>
      </w:tblGrid>
      <w:tr w:rsidR="00683B8E" w:rsidRPr="00683B8E" w14:paraId="2D2D3D16" w14:textId="77777777" w:rsidTr="00683B8E">
        <w:trPr>
          <w:tblHeader/>
        </w:trPr>
        <w:tc>
          <w:tcPr>
            <w:tcW w:w="1134" w:type="dxa"/>
            <w:tcBorders>
              <w:top w:val="single" w:sz="4" w:space="0" w:color="auto"/>
              <w:bottom w:val="single" w:sz="12" w:space="0" w:color="auto"/>
            </w:tcBorders>
            <w:shd w:val="clear" w:color="auto" w:fill="auto"/>
            <w:noWrap/>
            <w:vAlign w:val="bottom"/>
            <w:hideMark/>
          </w:tcPr>
          <w:p w14:paraId="6145C615" w14:textId="77777777" w:rsidR="00F52C00" w:rsidRPr="00683B8E" w:rsidRDefault="00F52C00" w:rsidP="00683B8E">
            <w:pPr>
              <w:suppressAutoHyphens w:val="0"/>
              <w:spacing w:before="80" w:after="80" w:line="200" w:lineRule="exact"/>
              <w:ind w:right="113"/>
              <w:rPr>
                <w:i/>
                <w:sz w:val="16"/>
                <w:szCs w:val="18"/>
              </w:rPr>
            </w:pPr>
            <w:r w:rsidRPr="00683B8E">
              <w:rPr>
                <w:i/>
                <w:sz w:val="16"/>
                <w:szCs w:val="18"/>
              </w:rPr>
              <w:t>Year</w:t>
            </w:r>
          </w:p>
        </w:tc>
        <w:tc>
          <w:tcPr>
            <w:tcW w:w="1134" w:type="dxa"/>
            <w:tcBorders>
              <w:top w:val="single" w:sz="4" w:space="0" w:color="auto"/>
              <w:bottom w:val="single" w:sz="12" w:space="0" w:color="auto"/>
            </w:tcBorders>
            <w:shd w:val="clear" w:color="auto" w:fill="auto"/>
            <w:noWrap/>
            <w:vAlign w:val="bottom"/>
            <w:hideMark/>
          </w:tcPr>
          <w:p w14:paraId="4CCCF2A3" w14:textId="77777777" w:rsidR="00F52C00" w:rsidRPr="00683B8E" w:rsidRDefault="00F52C00" w:rsidP="00683B8E">
            <w:pPr>
              <w:suppressAutoHyphens w:val="0"/>
              <w:spacing w:before="80" w:after="80" w:line="200" w:lineRule="exact"/>
              <w:ind w:right="113"/>
              <w:rPr>
                <w:i/>
                <w:sz w:val="16"/>
                <w:szCs w:val="18"/>
              </w:rPr>
            </w:pPr>
            <w:r w:rsidRPr="00683B8E">
              <w:rPr>
                <w:i/>
                <w:sz w:val="16"/>
                <w:szCs w:val="18"/>
              </w:rPr>
              <w:t>Training</w:t>
            </w:r>
          </w:p>
        </w:tc>
        <w:tc>
          <w:tcPr>
            <w:tcW w:w="4111" w:type="dxa"/>
            <w:tcBorders>
              <w:top w:val="single" w:sz="4" w:space="0" w:color="auto"/>
              <w:bottom w:val="single" w:sz="12" w:space="0" w:color="auto"/>
            </w:tcBorders>
            <w:shd w:val="clear" w:color="auto" w:fill="auto"/>
            <w:noWrap/>
            <w:vAlign w:val="bottom"/>
            <w:hideMark/>
          </w:tcPr>
          <w:p w14:paraId="6D853D57" w14:textId="77777777" w:rsidR="00F52C00" w:rsidRPr="00683B8E" w:rsidRDefault="00F52C00" w:rsidP="00683B8E">
            <w:pPr>
              <w:suppressAutoHyphens w:val="0"/>
              <w:spacing w:before="80" w:after="80" w:line="200" w:lineRule="exact"/>
              <w:ind w:right="113"/>
              <w:rPr>
                <w:i/>
                <w:sz w:val="16"/>
                <w:szCs w:val="18"/>
              </w:rPr>
            </w:pPr>
            <w:r w:rsidRPr="00683B8E">
              <w:rPr>
                <w:i/>
                <w:sz w:val="16"/>
                <w:szCs w:val="18"/>
              </w:rPr>
              <w:t>Course/subject</w:t>
            </w:r>
          </w:p>
        </w:tc>
        <w:tc>
          <w:tcPr>
            <w:tcW w:w="991" w:type="dxa"/>
            <w:tcBorders>
              <w:top w:val="single" w:sz="4" w:space="0" w:color="auto"/>
              <w:bottom w:val="single" w:sz="12" w:space="0" w:color="auto"/>
            </w:tcBorders>
            <w:shd w:val="clear" w:color="auto" w:fill="auto"/>
            <w:vAlign w:val="bottom"/>
            <w:hideMark/>
          </w:tcPr>
          <w:p w14:paraId="2B8F228D" w14:textId="77777777" w:rsidR="00F52C00" w:rsidRPr="00683B8E" w:rsidRDefault="00F52C00" w:rsidP="00683B8E">
            <w:pPr>
              <w:suppressAutoHyphens w:val="0"/>
              <w:spacing w:before="80" w:after="80" w:line="200" w:lineRule="exact"/>
              <w:ind w:right="113"/>
              <w:rPr>
                <w:i/>
                <w:sz w:val="16"/>
                <w:szCs w:val="18"/>
              </w:rPr>
            </w:pPr>
            <w:r w:rsidRPr="00683B8E">
              <w:rPr>
                <w:i/>
                <w:sz w:val="16"/>
                <w:szCs w:val="18"/>
              </w:rPr>
              <w:t>No. trainees</w:t>
            </w:r>
          </w:p>
        </w:tc>
      </w:tr>
      <w:tr w:rsidR="00683B8E" w:rsidRPr="00683B8E" w14:paraId="5BD7D2C1" w14:textId="77777777" w:rsidTr="00683B8E">
        <w:trPr>
          <w:trHeight w:hRule="exact" w:val="113"/>
          <w:tblHeader/>
        </w:trPr>
        <w:tc>
          <w:tcPr>
            <w:tcW w:w="1134" w:type="dxa"/>
            <w:tcBorders>
              <w:top w:val="single" w:sz="12" w:space="0" w:color="auto"/>
            </w:tcBorders>
            <w:shd w:val="clear" w:color="auto" w:fill="auto"/>
            <w:noWrap/>
          </w:tcPr>
          <w:p w14:paraId="3B8D41DF" w14:textId="77777777" w:rsidR="00F52C00" w:rsidRPr="00683B8E" w:rsidRDefault="00F52C00" w:rsidP="00683B8E">
            <w:pPr>
              <w:suppressAutoHyphens w:val="0"/>
              <w:spacing w:before="40" w:after="120" w:line="220" w:lineRule="exact"/>
              <w:ind w:right="113"/>
              <w:rPr>
                <w:szCs w:val="18"/>
              </w:rPr>
            </w:pPr>
          </w:p>
        </w:tc>
        <w:tc>
          <w:tcPr>
            <w:tcW w:w="1134" w:type="dxa"/>
            <w:tcBorders>
              <w:top w:val="single" w:sz="12" w:space="0" w:color="auto"/>
            </w:tcBorders>
            <w:shd w:val="clear" w:color="auto" w:fill="auto"/>
            <w:noWrap/>
          </w:tcPr>
          <w:p w14:paraId="3524C96D" w14:textId="77777777" w:rsidR="00F52C00" w:rsidRPr="00683B8E" w:rsidRDefault="00F52C00" w:rsidP="00683B8E">
            <w:pPr>
              <w:suppressAutoHyphens w:val="0"/>
              <w:spacing w:before="40" w:after="120" w:line="220" w:lineRule="exact"/>
              <w:ind w:right="113"/>
              <w:rPr>
                <w:szCs w:val="18"/>
              </w:rPr>
            </w:pPr>
          </w:p>
        </w:tc>
        <w:tc>
          <w:tcPr>
            <w:tcW w:w="4111" w:type="dxa"/>
            <w:tcBorders>
              <w:top w:val="single" w:sz="12" w:space="0" w:color="auto"/>
            </w:tcBorders>
            <w:shd w:val="clear" w:color="auto" w:fill="auto"/>
            <w:noWrap/>
          </w:tcPr>
          <w:p w14:paraId="5F502407" w14:textId="77777777" w:rsidR="00F52C00" w:rsidRPr="00683B8E" w:rsidRDefault="00F52C00" w:rsidP="00683B8E">
            <w:pPr>
              <w:suppressAutoHyphens w:val="0"/>
              <w:spacing w:before="40" w:after="120" w:line="220" w:lineRule="exact"/>
              <w:ind w:right="113"/>
              <w:rPr>
                <w:szCs w:val="18"/>
              </w:rPr>
            </w:pPr>
          </w:p>
        </w:tc>
        <w:tc>
          <w:tcPr>
            <w:tcW w:w="991" w:type="dxa"/>
            <w:tcBorders>
              <w:top w:val="single" w:sz="12" w:space="0" w:color="auto"/>
            </w:tcBorders>
            <w:shd w:val="clear" w:color="auto" w:fill="auto"/>
          </w:tcPr>
          <w:p w14:paraId="2082FAAF" w14:textId="77777777" w:rsidR="00F52C00" w:rsidRPr="00683B8E" w:rsidRDefault="00F52C00" w:rsidP="00683B8E">
            <w:pPr>
              <w:suppressAutoHyphens w:val="0"/>
              <w:spacing w:before="40" w:after="120" w:line="220" w:lineRule="exact"/>
              <w:ind w:right="113"/>
              <w:rPr>
                <w:szCs w:val="18"/>
              </w:rPr>
            </w:pPr>
          </w:p>
        </w:tc>
      </w:tr>
      <w:tr w:rsidR="00683B8E" w:rsidRPr="00683B8E" w14:paraId="0D4B9C41" w14:textId="77777777" w:rsidTr="00683B8E">
        <w:tc>
          <w:tcPr>
            <w:tcW w:w="1134" w:type="dxa"/>
            <w:tcBorders>
              <w:bottom w:val="nil"/>
            </w:tcBorders>
            <w:shd w:val="clear" w:color="auto" w:fill="auto"/>
            <w:noWrap/>
          </w:tcPr>
          <w:p w14:paraId="01BD2563" w14:textId="77777777" w:rsidR="00F52C00" w:rsidRPr="00683B8E" w:rsidRDefault="00F52C00" w:rsidP="00683B8E">
            <w:pPr>
              <w:suppressAutoHyphens w:val="0"/>
              <w:spacing w:before="40" w:after="120" w:line="220" w:lineRule="exact"/>
              <w:ind w:right="113"/>
              <w:rPr>
                <w:szCs w:val="18"/>
              </w:rPr>
            </w:pPr>
            <w:r w:rsidRPr="00683B8E">
              <w:rPr>
                <w:szCs w:val="18"/>
              </w:rPr>
              <w:t>2021/2022</w:t>
            </w:r>
          </w:p>
        </w:tc>
        <w:tc>
          <w:tcPr>
            <w:tcW w:w="1134" w:type="dxa"/>
            <w:tcBorders>
              <w:bottom w:val="nil"/>
            </w:tcBorders>
            <w:shd w:val="clear" w:color="auto" w:fill="auto"/>
            <w:noWrap/>
          </w:tcPr>
          <w:p w14:paraId="504FF053" w14:textId="77777777" w:rsidR="00F52C00" w:rsidRPr="00683B8E" w:rsidRDefault="00F52C00" w:rsidP="00683B8E">
            <w:pPr>
              <w:suppressAutoHyphens w:val="0"/>
              <w:spacing w:before="40" w:after="120" w:line="220" w:lineRule="exact"/>
              <w:ind w:right="113"/>
              <w:rPr>
                <w:szCs w:val="18"/>
              </w:rPr>
            </w:pPr>
            <w:r w:rsidRPr="00683B8E">
              <w:rPr>
                <w:szCs w:val="18"/>
              </w:rPr>
              <w:t>Initial</w:t>
            </w:r>
          </w:p>
        </w:tc>
        <w:tc>
          <w:tcPr>
            <w:tcW w:w="4111" w:type="dxa"/>
            <w:tcBorders>
              <w:bottom w:val="nil"/>
            </w:tcBorders>
            <w:shd w:val="clear" w:color="auto" w:fill="auto"/>
            <w:noWrap/>
          </w:tcPr>
          <w:p w14:paraId="25C38430" w14:textId="77777777" w:rsidR="00F52C00" w:rsidRPr="00683B8E" w:rsidRDefault="00F52C00" w:rsidP="00683B8E">
            <w:pPr>
              <w:suppressAutoHyphens w:val="0"/>
              <w:spacing w:before="40" w:after="120" w:line="220" w:lineRule="exact"/>
              <w:ind w:right="113"/>
              <w:rPr>
                <w:b/>
                <w:bCs/>
                <w:szCs w:val="18"/>
              </w:rPr>
            </w:pPr>
            <w:r w:rsidRPr="00683B8E">
              <w:rPr>
                <w:b/>
                <w:bCs/>
                <w:szCs w:val="18"/>
              </w:rPr>
              <w:t>43rd Training Course for Inspectors</w:t>
            </w:r>
          </w:p>
          <w:p w14:paraId="58B2DC5C" w14:textId="6B029120" w:rsidR="00F52C00" w:rsidRPr="00683B8E" w:rsidRDefault="00F52C00" w:rsidP="00683B8E">
            <w:pPr>
              <w:pStyle w:val="Bullet1G"/>
              <w:ind w:left="340"/>
            </w:pPr>
            <w:r w:rsidRPr="00683B8E">
              <w:t>Disciplinary Law:</w:t>
            </w:r>
          </w:p>
          <w:p w14:paraId="60BC94BB" w14:textId="2B8A2A09" w:rsidR="00F52C00" w:rsidRPr="00683B8E" w:rsidRDefault="00683B8E" w:rsidP="00B93BDF">
            <w:pPr>
              <w:suppressAutoHyphens w:val="0"/>
              <w:spacing w:before="40" w:after="120" w:line="220" w:lineRule="exact"/>
              <w:ind w:left="340" w:right="113" w:hanging="340"/>
              <w:rPr>
                <w:szCs w:val="18"/>
              </w:rPr>
            </w:pPr>
            <w:r>
              <w:rPr>
                <w:szCs w:val="18"/>
              </w:rPr>
              <w:tab/>
            </w:r>
            <w:r w:rsidR="00F52C00" w:rsidRPr="00683B8E">
              <w:rPr>
                <w:szCs w:val="18"/>
              </w:rPr>
              <w:t>Police practices and human rights as part of the Disciplinary Law subject.</w:t>
            </w:r>
          </w:p>
          <w:p w14:paraId="3DA2A592" w14:textId="2B52C6EE" w:rsidR="00F52C00" w:rsidRPr="00683B8E" w:rsidRDefault="00F52C00" w:rsidP="00683B8E">
            <w:pPr>
              <w:pStyle w:val="Bullet1G"/>
              <w:ind w:left="340"/>
              <w:rPr>
                <w:szCs w:val="18"/>
              </w:rPr>
            </w:pPr>
            <w:r w:rsidRPr="00683B8E">
              <w:t>Fundamental</w:t>
            </w:r>
            <w:r w:rsidRPr="00683B8E">
              <w:rPr>
                <w:szCs w:val="18"/>
              </w:rPr>
              <w:t xml:space="preserve"> rights, police ethics and deontology:</w:t>
            </w:r>
          </w:p>
          <w:p w14:paraId="23B6B180" w14:textId="77777777" w:rsidR="00F52C00" w:rsidRPr="00683B8E" w:rsidRDefault="00F52C00" w:rsidP="00683B8E">
            <w:pPr>
              <w:pStyle w:val="Bullet1G"/>
              <w:ind w:left="510"/>
              <w:rPr>
                <w:szCs w:val="18"/>
              </w:rPr>
            </w:pPr>
            <w:r w:rsidRPr="00683B8E">
              <w:t>Concepts</w:t>
            </w:r>
            <w:r w:rsidRPr="00683B8E">
              <w:rPr>
                <w:szCs w:val="18"/>
              </w:rPr>
              <w:t>:</w:t>
            </w:r>
          </w:p>
          <w:p w14:paraId="32C43EB6" w14:textId="22BD482B"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Fundamental rights and human rights;</w:t>
            </w:r>
          </w:p>
          <w:p w14:paraId="2DA6A356" w14:textId="43FDDD98"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Characteristics and classification of fundamental rights and human rights;</w:t>
            </w:r>
          </w:p>
          <w:p w14:paraId="6CD4DE33" w14:textId="7D2AE99B"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Functions of fundamental rights and human rights;</w:t>
            </w:r>
          </w:p>
          <w:p w14:paraId="3D5D4110" w14:textId="7250D3E5"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The process by which the legal and constitutional order recognises fundamental rights and freedoms for all persons;</w:t>
            </w:r>
          </w:p>
          <w:p w14:paraId="3D95EA70" w14:textId="64EE08D7"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Ethics, conduct and integrity in the police service – notions;</w:t>
            </w:r>
          </w:p>
          <w:p w14:paraId="3B4FAC8B" w14:textId="1AD6160C"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The Universal Declaration of Human Rights;</w:t>
            </w:r>
          </w:p>
          <w:p w14:paraId="7A9B32E0" w14:textId="22187A17"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The European Convention on Human Rights;</w:t>
            </w:r>
          </w:p>
          <w:p w14:paraId="2EFBA82C" w14:textId="5036458E"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The Charter of Fundamental Rights of the European Union;</w:t>
            </w:r>
          </w:p>
          <w:p w14:paraId="076F6FF0" w14:textId="4D172982"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The United Nations Code of Conduct for Law Enforcement Officials;</w:t>
            </w:r>
          </w:p>
          <w:p w14:paraId="5925F665" w14:textId="0CA040AA"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The consequences of police forces breaking the law;</w:t>
            </w:r>
          </w:p>
          <w:p w14:paraId="206A60FA" w14:textId="7ADD6477" w:rsidR="00F52C00" w:rsidRPr="00683B8E" w:rsidRDefault="00683B8E" w:rsidP="00683B8E">
            <w:pPr>
              <w:suppressAutoHyphens w:val="0"/>
              <w:spacing w:before="40" w:after="120" w:line="220" w:lineRule="exact"/>
              <w:ind w:left="510" w:right="113" w:hanging="510"/>
              <w:rPr>
                <w:szCs w:val="18"/>
              </w:rPr>
            </w:pPr>
            <w:r>
              <w:rPr>
                <w:szCs w:val="18"/>
              </w:rPr>
              <w:tab/>
            </w:r>
            <w:r w:rsidR="00F52C00" w:rsidRPr="00683B8E">
              <w:rPr>
                <w:szCs w:val="18"/>
              </w:rPr>
              <w:t>The effects of police respect for human rights.</w:t>
            </w:r>
          </w:p>
        </w:tc>
        <w:tc>
          <w:tcPr>
            <w:tcW w:w="991" w:type="dxa"/>
            <w:tcBorders>
              <w:bottom w:val="nil"/>
            </w:tcBorders>
            <w:shd w:val="clear" w:color="auto" w:fill="auto"/>
          </w:tcPr>
          <w:p w14:paraId="2C1719F5" w14:textId="284B469F" w:rsidR="00BC3EE1" w:rsidRPr="00BC3EE1" w:rsidRDefault="00F52C00" w:rsidP="00BC3EE1">
            <w:pPr>
              <w:suppressAutoHyphens w:val="0"/>
              <w:spacing w:before="40" w:after="120" w:line="220" w:lineRule="exact"/>
              <w:ind w:right="113"/>
              <w:jc w:val="right"/>
              <w:rPr>
                <w:szCs w:val="18"/>
              </w:rPr>
            </w:pPr>
            <w:r w:rsidRPr="00683B8E">
              <w:rPr>
                <w:szCs w:val="18"/>
              </w:rPr>
              <w:t>101</w:t>
            </w:r>
          </w:p>
        </w:tc>
      </w:tr>
      <w:tr w:rsidR="00683B8E" w:rsidRPr="00683B8E" w14:paraId="75112418" w14:textId="77777777" w:rsidTr="00683B8E">
        <w:tc>
          <w:tcPr>
            <w:tcW w:w="1134" w:type="dxa"/>
            <w:tcBorders>
              <w:top w:val="nil"/>
              <w:bottom w:val="nil"/>
            </w:tcBorders>
            <w:shd w:val="clear" w:color="auto" w:fill="auto"/>
            <w:noWrap/>
          </w:tcPr>
          <w:p w14:paraId="28B631B2" w14:textId="77777777" w:rsidR="00F52C00" w:rsidRPr="00683B8E" w:rsidRDefault="00F52C00" w:rsidP="00683B8E">
            <w:pPr>
              <w:suppressAutoHyphens w:val="0"/>
              <w:spacing w:before="40" w:after="120" w:line="220" w:lineRule="exact"/>
              <w:ind w:right="113"/>
              <w:rPr>
                <w:szCs w:val="18"/>
              </w:rPr>
            </w:pPr>
            <w:r w:rsidRPr="00683B8E">
              <w:rPr>
                <w:szCs w:val="18"/>
              </w:rPr>
              <w:t>2022/2023</w:t>
            </w:r>
          </w:p>
        </w:tc>
        <w:tc>
          <w:tcPr>
            <w:tcW w:w="1134" w:type="dxa"/>
            <w:tcBorders>
              <w:top w:val="nil"/>
              <w:bottom w:val="nil"/>
            </w:tcBorders>
            <w:shd w:val="clear" w:color="auto" w:fill="auto"/>
            <w:noWrap/>
          </w:tcPr>
          <w:p w14:paraId="709D4976" w14:textId="77777777" w:rsidR="00F52C00" w:rsidRPr="00683B8E" w:rsidRDefault="00F52C00" w:rsidP="00683B8E">
            <w:pPr>
              <w:suppressAutoHyphens w:val="0"/>
              <w:spacing w:before="40" w:after="120" w:line="220" w:lineRule="exact"/>
              <w:ind w:right="113"/>
              <w:rPr>
                <w:szCs w:val="18"/>
              </w:rPr>
            </w:pPr>
            <w:r w:rsidRPr="00683B8E">
              <w:rPr>
                <w:szCs w:val="18"/>
              </w:rPr>
              <w:t>Initial</w:t>
            </w:r>
          </w:p>
        </w:tc>
        <w:tc>
          <w:tcPr>
            <w:tcW w:w="4111" w:type="dxa"/>
            <w:tcBorders>
              <w:top w:val="nil"/>
              <w:bottom w:val="nil"/>
            </w:tcBorders>
            <w:shd w:val="clear" w:color="auto" w:fill="auto"/>
            <w:noWrap/>
          </w:tcPr>
          <w:p w14:paraId="5D181EDD" w14:textId="77777777" w:rsidR="00F52C00" w:rsidRPr="00683B8E" w:rsidRDefault="00F52C00" w:rsidP="00683B8E">
            <w:pPr>
              <w:suppressAutoHyphens w:val="0"/>
              <w:spacing w:before="40" w:after="120" w:line="220" w:lineRule="exact"/>
              <w:ind w:right="113"/>
              <w:rPr>
                <w:b/>
                <w:bCs/>
                <w:szCs w:val="18"/>
              </w:rPr>
            </w:pPr>
            <w:r w:rsidRPr="00683B8E">
              <w:rPr>
                <w:b/>
                <w:bCs/>
                <w:szCs w:val="18"/>
              </w:rPr>
              <w:t>1st Course for Scientific Police Specialists</w:t>
            </w:r>
          </w:p>
          <w:p w14:paraId="0164ECD0" w14:textId="4B33222E" w:rsidR="00F52C00" w:rsidRPr="00683B8E" w:rsidRDefault="00F52C00" w:rsidP="00B93BDF">
            <w:pPr>
              <w:pStyle w:val="Bullet1G"/>
              <w:ind w:left="340" w:right="0"/>
              <w:jc w:val="left"/>
              <w:rPr>
                <w:szCs w:val="18"/>
              </w:rPr>
            </w:pPr>
            <w:r w:rsidRPr="00683B8E">
              <w:rPr>
                <w:szCs w:val="18"/>
              </w:rPr>
              <w:t xml:space="preserve">Ethics, </w:t>
            </w:r>
            <w:r w:rsidRPr="00501FE9">
              <w:t>Deontology</w:t>
            </w:r>
            <w:r w:rsidRPr="00683B8E">
              <w:rPr>
                <w:szCs w:val="18"/>
              </w:rPr>
              <w:t xml:space="preserve"> and Disciplinary Law:</w:t>
            </w:r>
          </w:p>
          <w:p w14:paraId="17DDA9F4" w14:textId="1DD36B55"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Professional ethics</w:t>
            </w:r>
          </w:p>
          <w:p w14:paraId="2DCDA692" w14:textId="52C94E28"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Legal framework for police ethics;</w:t>
            </w:r>
          </w:p>
          <w:p w14:paraId="457C0578" w14:textId="0FC829CE"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The Universal Convention on Human Rights;</w:t>
            </w:r>
          </w:p>
          <w:p w14:paraId="41EAA74B" w14:textId="0CF86C13"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The European Convention on Human Rights;</w:t>
            </w:r>
          </w:p>
          <w:p w14:paraId="6220D08B" w14:textId="6DEDBA2F"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The United Nations Code of Conduct for Law Enforcement Officials;</w:t>
            </w:r>
          </w:p>
          <w:p w14:paraId="1FED5EB5" w14:textId="540C9E2D"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The declaration on the police annexed to resolution 690 of the Assembly of the Council of Europe;</w:t>
            </w:r>
          </w:p>
          <w:p w14:paraId="7057030B" w14:textId="031CFCFE"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The importance of the police function;</w:t>
            </w:r>
          </w:p>
          <w:p w14:paraId="551CAD2A" w14:textId="0A224B2F"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Effects of police violations of the law;</w:t>
            </w:r>
          </w:p>
          <w:p w14:paraId="482BFAF3" w14:textId="60AAF250" w:rsidR="00F52C00" w:rsidRPr="00683B8E" w:rsidRDefault="00501FE9" w:rsidP="00501FE9">
            <w:pPr>
              <w:suppressAutoHyphens w:val="0"/>
              <w:spacing w:before="40" w:after="120" w:line="220" w:lineRule="exact"/>
              <w:ind w:left="340" w:right="113" w:hanging="340"/>
              <w:rPr>
                <w:szCs w:val="18"/>
              </w:rPr>
            </w:pPr>
            <w:r>
              <w:rPr>
                <w:szCs w:val="18"/>
              </w:rPr>
              <w:tab/>
            </w:r>
            <w:r w:rsidR="00F52C00" w:rsidRPr="00683B8E">
              <w:rPr>
                <w:szCs w:val="18"/>
              </w:rPr>
              <w:t>Effects of police respect for human rights.</w:t>
            </w:r>
          </w:p>
        </w:tc>
        <w:tc>
          <w:tcPr>
            <w:tcW w:w="991" w:type="dxa"/>
            <w:tcBorders>
              <w:top w:val="nil"/>
              <w:bottom w:val="nil"/>
            </w:tcBorders>
            <w:shd w:val="clear" w:color="auto" w:fill="auto"/>
          </w:tcPr>
          <w:p w14:paraId="5A471C2F" w14:textId="77777777" w:rsidR="00F52C00" w:rsidRPr="00683B8E" w:rsidRDefault="00F52C00" w:rsidP="00BC3EE1">
            <w:pPr>
              <w:suppressAutoHyphens w:val="0"/>
              <w:spacing w:before="40" w:after="120" w:line="220" w:lineRule="exact"/>
              <w:ind w:right="113"/>
              <w:jc w:val="right"/>
              <w:rPr>
                <w:szCs w:val="18"/>
              </w:rPr>
            </w:pPr>
            <w:r w:rsidRPr="00683B8E">
              <w:rPr>
                <w:szCs w:val="18"/>
              </w:rPr>
              <w:t>30</w:t>
            </w:r>
          </w:p>
        </w:tc>
      </w:tr>
      <w:tr w:rsidR="00683B8E" w:rsidRPr="00683B8E" w14:paraId="6EF85A7B" w14:textId="77777777" w:rsidTr="00683B8E">
        <w:tc>
          <w:tcPr>
            <w:tcW w:w="1134" w:type="dxa"/>
            <w:tcBorders>
              <w:top w:val="nil"/>
            </w:tcBorders>
            <w:shd w:val="clear" w:color="auto" w:fill="auto"/>
            <w:noWrap/>
          </w:tcPr>
          <w:p w14:paraId="2DA29193" w14:textId="77777777" w:rsidR="00F52C00" w:rsidRPr="00683B8E" w:rsidRDefault="00F52C00" w:rsidP="00683B8E">
            <w:pPr>
              <w:suppressAutoHyphens w:val="0"/>
              <w:spacing w:before="40" w:after="120" w:line="220" w:lineRule="exact"/>
              <w:ind w:right="113"/>
              <w:rPr>
                <w:szCs w:val="18"/>
              </w:rPr>
            </w:pPr>
            <w:r w:rsidRPr="00683B8E">
              <w:rPr>
                <w:szCs w:val="18"/>
              </w:rPr>
              <w:t>2023</w:t>
            </w:r>
          </w:p>
        </w:tc>
        <w:tc>
          <w:tcPr>
            <w:tcW w:w="1134" w:type="dxa"/>
            <w:tcBorders>
              <w:top w:val="nil"/>
            </w:tcBorders>
            <w:shd w:val="clear" w:color="auto" w:fill="auto"/>
            <w:noWrap/>
          </w:tcPr>
          <w:p w14:paraId="50B77AC2" w14:textId="77777777" w:rsidR="00F52C00" w:rsidRPr="00683B8E" w:rsidRDefault="00F52C00" w:rsidP="00683B8E">
            <w:pPr>
              <w:suppressAutoHyphens w:val="0"/>
              <w:spacing w:before="40" w:after="120" w:line="220" w:lineRule="exact"/>
              <w:ind w:right="113"/>
              <w:rPr>
                <w:szCs w:val="18"/>
              </w:rPr>
            </w:pPr>
            <w:r w:rsidRPr="00683B8E">
              <w:rPr>
                <w:szCs w:val="18"/>
              </w:rPr>
              <w:t>Initial</w:t>
            </w:r>
          </w:p>
        </w:tc>
        <w:tc>
          <w:tcPr>
            <w:tcW w:w="4111" w:type="dxa"/>
            <w:tcBorders>
              <w:top w:val="nil"/>
            </w:tcBorders>
            <w:shd w:val="clear" w:color="auto" w:fill="auto"/>
            <w:noWrap/>
          </w:tcPr>
          <w:p w14:paraId="29ED53D2" w14:textId="77777777" w:rsidR="00F52C00" w:rsidRPr="00683B8E" w:rsidRDefault="00F52C00" w:rsidP="00683B8E">
            <w:pPr>
              <w:suppressAutoHyphens w:val="0"/>
              <w:spacing w:before="40" w:after="120" w:line="220" w:lineRule="exact"/>
              <w:ind w:right="113"/>
              <w:rPr>
                <w:szCs w:val="18"/>
              </w:rPr>
            </w:pPr>
            <w:r w:rsidRPr="00683B8E">
              <w:rPr>
                <w:szCs w:val="18"/>
              </w:rPr>
              <w:t>2nd Scientific Police Specialists Course</w:t>
            </w:r>
          </w:p>
          <w:p w14:paraId="10B575FC" w14:textId="77777777" w:rsidR="00F52C00" w:rsidRPr="00683B8E" w:rsidRDefault="00F52C00" w:rsidP="00683B8E">
            <w:pPr>
              <w:suppressAutoHyphens w:val="0"/>
              <w:spacing w:before="40" w:after="120" w:line="220" w:lineRule="exact"/>
              <w:ind w:right="113"/>
              <w:rPr>
                <w:szCs w:val="18"/>
              </w:rPr>
            </w:pPr>
            <w:r w:rsidRPr="00683B8E">
              <w:rPr>
                <w:szCs w:val="18"/>
              </w:rPr>
              <w:t>3rd Scientific Police Specialists Course</w:t>
            </w:r>
          </w:p>
          <w:p w14:paraId="1C7BFE18" w14:textId="77777777" w:rsidR="00F52C00" w:rsidRPr="00683B8E" w:rsidRDefault="00F52C00" w:rsidP="00683B8E">
            <w:pPr>
              <w:suppressAutoHyphens w:val="0"/>
              <w:spacing w:before="40" w:after="120" w:line="220" w:lineRule="exact"/>
              <w:ind w:right="113"/>
              <w:rPr>
                <w:szCs w:val="18"/>
              </w:rPr>
            </w:pPr>
            <w:r w:rsidRPr="00683B8E">
              <w:rPr>
                <w:szCs w:val="18"/>
              </w:rPr>
              <w:t xml:space="preserve">4th Scientific Police Specialists Course </w:t>
            </w:r>
            <w:r w:rsidRPr="00683B8E">
              <w:rPr>
                <w:szCs w:val="18"/>
              </w:rPr>
              <w:br/>
              <w:t>(with the same subjects as the 1st Course)</w:t>
            </w:r>
          </w:p>
        </w:tc>
        <w:tc>
          <w:tcPr>
            <w:tcW w:w="991" w:type="dxa"/>
            <w:tcBorders>
              <w:top w:val="nil"/>
            </w:tcBorders>
            <w:shd w:val="clear" w:color="auto" w:fill="auto"/>
          </w:tcPr>
          <w:p w14:paraId="5BCFA560" w14:textId="77777777" w:rsidR="00F52C00" w:rsidRPr="00683B8E" w:rsidRDefault="00F52C00" w:rsidP="00BC3EE1">
            <w:pPr>
              <w:suppressAutoHyphens w:val="0"/>
              <w:spacing w:before="40" w:after="120" w:line="220" w:lineRule="exact"/>
              <w:ind w:right="113"/>
              <w:jc w:val="right"/>
              <w:rPr>
                <w:szCs w:val="18"/>
              </w:rPr>
            </w:pPr>
            <w:r w:rsidRPr="00683B8E">
              <w:rPr>
                <w:szCs w:val="18"/>
              </w:rPr>
              <w:t>57</w:t>
            </w:r>
          </w:p>
          <w:p w14:paraId="480838BA" w14:textId="77777777" w:rsidR="00F52C00" w:rsidRPr="00683B8E" w:rsidRDefault="00F52C00" w:rsidP="00BC3EE1">
            <w:pPr>
              <w:suppressAutoHyphens w:val="0"/>
              <w:spacing w:before="40" w:after="120" w:line="220" w:lineRule="exact"/>
              <w:ind w:right="113"/>
              <w:jc w:val="right"/>
              <w:rPr>
                <w:szCs w:val="18"/>
              </w:rPr>
            </w:pPr>
            <w:r w:rsidRPr="00683B8E">
              <w:rPr>
                <w:szCs w:val="18"/>
              </w:rPr>
              <w:t>28</w:t>
            </w:r>
          </w:p>
          <w:p w14:paraId="7E752423" w14:textId="77777777" w:rsidR="00F52C00" w:rsidRPr="00683B8E" w:rsidRDefault="00F52C00" w:rsidP="00BC3EE1">
            <w:pPr>
              <w:suppressAutoHyphens w:val="0"/>
              <w:spacing w:before="40" w:after="120" w:line="220" w:lineRule="exact"/>
              <w:ind w:right="113"/>
              <w:jc w:val="right"/>
              <w:rPr>
                <w:szCs w:val="18"/>
              </w:rPr>
            </w:pPr>
            <w:r w:rsidRPr="00683B8E">
              <w:rPr>
                <w:szCs w:val="18"/>
              </w:rPr>
              <w:t>8</w:t>
            </w:r>
          </w:p>
        </w:tc>
      </w:tr>
      <w:tr w:rsidR="00683B8E" w:rsidRPr="00683B8E" w14:paraId="3359B82A" w14:textId="77777777" w:rsidTr="00683B8E">
        <w:tc>
          <w:tcPr>
            <w:tcW w:w="1134" w:type="dxa"/>
            <w:shd w:val="clear" w:color="auto" w:fill="auto"/>
            <w:noWrap/>
          </w:tcPr>
          <w:p w14:paraId="48B425FB" w14:textId="77777777" w:rsidR="00F52C00" w:rsidRPr="00683B8E" w:rsidRDefault="00F52C00" w:rsidP="00683B8E">
            <w:pPr>
              <w:suppressAutoHyphens w:val="0"/>
              <w:spacing w:before="40" w:after="120" w:line="220" w:lineRule="exact"/>
              <w:ind w:right="113"/>
              <w:rPr>
                <w:szCs w:val="18"/>
              </w:rPr>
            </w:pPr>
            <w:r w:rsidRPr="00683B8E">
              <w:rPr>
                <w:szCs w:val="18"/>
              </w:rPr>
              <w:t>2023</w:t>
            </w:r>
          </w:p>
        </w:tc>
        <w:tc>
          <w:tcPr>
            <w:tcW w:w="1134" w:type="dxa"/>
            <w:shd w:val="clear" w:color="auto" w:fill="auto"/>
            <w:noWrap/>
          </w:tcPr>
          <w:p w14:paraId="4221ED6B" w14:textId="77777777" w:rsidR="00F52C00" w:rsidRPr="00683B8E" w:rsidRDefault="00F52C00" w:rsidP="00683B8E">
            <w:pPr>
              <w:suppressAutoHyphens w:val="0"/>
              <w:spacing w:before="40" w:after="120" w:line="220" w:lineRule="exact"/>
              <w:ind w:right="113"/>
              <w:rPr>
                <w:szCs w:val="18"/>
              </w:rPr>
            </w:pPr>
            <w:r w:rsidRPr="00683B8E">
              <w:rPr>
                <w:szCs w:val="18"/>
              </w:rPr>
              <w:t xml:space="preserve">Professional </w:t>
            </w:r>
            <w:r w:rsidRPr="00683B8E">
              <w:rPr>
                <w:szCs w:val="18"/>
              </w:rPr>
              <w:br/>
              <w:t>valorisation</w:t>
            </w:r>
          </w:p>
        </w:tc>
        <w:tc>
          <w:tcPr>
            <w:tcW w:w="4111" w:type="dxa"/>
            <w:shd w:val="clear" w:color="auto" w:fill="auto"/>
            <w:noWrap/>
          </w:tcPr>
          <w:p w14:paraId="2A9DF68B" w14:textId="77777777" w:rsidR="00F52C00" w:rsidRPr="00683B8E" w:rsidRDefault="00F52C00" w:rsidP="00683B8E">
            <w:pPr>
              <w:suppressAutoHyphens w:val="0"/>
              <w:spacing w:before="40" w:after="120" w:line="220" w:lineRule="exact"/>
              <w:ind w:right="113"/>
              <w:rPr>
                <w:szCs w:val="18"/>
              </w:rPr>
            </w:pPr>
            <w:r w:rsidRPr="00683B8E">
              <w:rPr>
                <w:szCs w:val="18"/>
              </w:rPr>
              <w:t>Training course for the professional development of workers in the investigation and inspection career of the special corps of the former foreigners and frontiers service (1st phase)</w:t>
            </w:r>
          </w:p>
          <w:p w14:paraId="0907EFB7" w14:textId="50C21B93" w:rsidR="00F52C00" w:rsidRPr="00683B8E" w:rsidRDefault="00F52C00" w:rsidP="00B93BDF">
            <w:pPr>
              <w:pStyle w:val="Bullet1G"/>
              <w:ind w:left="340" w:right="0"/>
              <w:jc w:val="left"/>
              <w:rPr>
                <w:szCs w:val="18"/>
              </w:rPr>
            </w:pPr>
            <w:r w:rsidRPr="00683B8E">
              <w:rPr>
                <w:szCs w:val="18"/>
              </w:rPr>
              <w:t>Code of Ethics and Disciplinary Statute for Workers in Special and Subsistence Careers</w:t>
            </w:r>
          </w:p>
        </w:tc>
        <w:tc>
          <w:tcPr>
            <w:tcW w:w="991" w:type="dxa"/>
            <w:shd w:val="clear" w:color="auto" w:fill="auto"/>
          </w:tcPr>
          <w:p w14:paraId="10840252" w14:textId="77777777" w:rsidR="00F52C00" w:rsidRPr="00683B8E" w:rsidRDefault="00F52C00" w:rsidP="00BC3EE1">
            <w:pPr>
              <w:suppressAutoHyphens w:val="0"/>
              <w:spacing w:before="40" w:after="120" w:line="220" w:lineRule="exact"/>
              <w:ind w:right="113"/>
              <w:jc w:val="right"/>
              <w:rPr>
                <w:szCs w:val="18"/>
              </w:rPr>
            </w:pPr>
            <w:r w:rsidRPr="00683B8E">
              <w:rPr>
                <w:szCs w:val="18"/>
              </w:rPr>
              <w:t>240</w:t>
            </w:r>
          </w:p>
        </w:tc>
      </w:tr>
      <w:tr w:rsidR="00683B8E" w:rsidRPr="00683B8E" w14:paraId="4A964D10" w14:textId="77777777" w:rsidTr="00683B8E">
        <w:tc>
          <w:tcPr>
            <w:tcW w:w="1134" w:type="dxa"/>
            <w:shd w:val="clear" w:color="auto" w:fill="auto"/>
            <w:noWrap/>
          </w:tcPr>
          <w:p w14:paraId="13FAFBD3" w14:textId="77777777" w:rsidR="00F52C00" w:rsidRPr="00683B8E" w:rsidRDefault="00F52C00" w:rsidP="00683B8E">
            <w:pPr>
              <w:suppressAutoHyphens w:val="0"/>
              <w:spacing w:before="40" w:after="120" w:line="220" w:lineRule="exact"/>
              <w:ind w:right="113"/>
              <w:rPr>
                <w:szCs w:val="18"/>
              </w:rPr>
            </w:pPr>
            <w:r w:rsidRPr="00683B8E">
              <w:rPr>
                <w:szCs w:val="18"/>
              </w:rPr>
              <w:t>2023/2024</w:t>
            </w:r>
          </w:p>
        </w:tc>
        <w:tc>
          <w:tcPr>
            <w:tcW w:w="1134" w:type="dxa"/>
            <w:shd w:val="clear" w:color="auto" w:fill="auto"/>
            <w:noWrap/>
          </w:tcPr>
          <w:p w14:paraId="1E9B9BF4" w14:textId="77777777" w:rsidR="00F52C00" w:rsidRPr="00683B8E" w:rsidRDefault="00F52C00" w:rsidP="00683B8E">
            <w:pPr>
              <w:suppressAutoHyphens w:val="0"/>
              <w:spacing w:before="40" w:after="120" w:line="220" w:lineRule="exact"/>
              <w:ind w:right="113"/>
              <w:rPr>
                <w:szCs w:val="18"/>
              </w:rPr>
            </w:pPr>
            <w:r w:rsidRPr="00683B8E">
              <w:rPr>
                <w:szCs w:val="18"/>
              </w:rPr>
              <w:t>Initial</w:t>
            </w:r>
          </w:p>
        </w:tc>
        <w:tc>
          <w:tcPr>
            <w:tcW w:w="4111" w:type="dxa"/>
            <w:shd w:val="clear" w:color="auto" w:fill="auto"/>
            <w:noWrap/>
          </w:tcPr>
          <w:p w14:paraId="52BAB25C" w14:textId="77777777" w:rsidR="00F52C00" w:rsidRPr="00683B8E" w:rsidRDefault="00F52C00" w:rsidP="00683B8E">
            <w:pPr>
              <w:suppressAutoHyphens w:val="0"/>
              <w:spacing w:before="40" w:after="120" w:line="220" w:lineRule="exact"/>
              <w:ind w:right="113"/>
              <w:rPr>
                <w:szCs w:val="18"/>
              </w:rPr>
            </w:pPr>
            <w:r w:rsidRPr="00683B8E">
              <w:rPr>
                <w:szCs w:val="18"/>
              </w:rPr>
              <w:t>45th Training Course for Inspectors</w:t>
            </w:r>
          </w:p>
          <w:p w14:paraId="5F5961A4" w14:textId="5A424AEC" w:rsidR="00F52C00" w:rsidRPr="00683B8E" w:rsidRDefault="00F52C00" w:rsidP="00AA34CA">
            <w:pPr>
              <w:pStyle w:val="Bullet1G"/>
              <w:ind w:left="340" w:right="0"/>
              <w:jc w:val="left"/>
              <w:rPr>
                <w:szCs w:val="18"/>
              </w:rPr>
            </w:pPr>
            <w:r w:rsidRPr="00683B8E">
              <w:rPr>
                <w:szCs w:val="18"/>
              </w:rPr>
              <w:t xml:space="preserve">Disciplinary Law </w:t>
            </w:r>
          </w:p>
          <w:p w14:paraId="0303B1D7" w14:textId="2C394324" w:rsidR="00F52C00" w:rsidRPr="00683B8E" w:rsidRDefault="00F52C00" w:rsidP="00AA34CA">
            <w:pPr>
              <w:pStyle w:val="Bullet1G"/>
              <w:ind w:left="340" w:right="0"/>
              <w:jc w:val="left"/>
              <w:rPr>
                <w:szCs w:val="18"/>
              </w:rPr>
            </w:pPr>
            <w:r w:rsidRPr="00683B8E">
              <w:rPr>
                <w:szCs w:val="18"/>
              </w:rPr>
              <w:t>Fundamental and Human Rights, Ethics and Deontology</w:t>
            </w:r>
          </w:p>
        </w:tc>
        <w:tc>
          <w:tcPr>
            <w:tcW w:w="991" w:type="dxa"/>
            <w:shd w:val="clear" w:color="auto" w:fill="auto"/>
          </w:tcPr>
          <w:p w14:paraId="3FCA2FBD" w14:textId="77777777" w:rsidR="00F52C00" w:rsidRPr="00683B8E" w:rsidRDefault="00F52C00" w:rsidP="00BC3EE1">
            <w:pPr>
              <w:suppressAutoHyphens w:val="0"/>
              <w:spacing w:before="40" w:after="120" w:line="220" w:lineRule="exact"/>
              <w:ind w:right="113"/>
              <w:jc w:val="right"/>
              <w:rPr>
                <w:szCs w:val="18"/>
              </w:rPr>
            </w:pPr>
            <w:r w:rsidRPr="00683B8E">
              <w:rPr>
                <w:szCs w:val="18"/>
              </w:rPr>
              <w:t>85</w:t>
            </w:r>
          </w:p>
        </w:tc>
      </w:tr>
      <w:tr w:rsidR="00683B8E" w:rsidRPr="00683B8E" w14:paraId="3657C3A8" w14:textId="77777777" w:rsidTr="00683B8E">
        <w:tc>
          <w:tcPr>
            <w:tcW w:w="1134" w:type="dxa"/>
            <w:vMerge w:val="restart"/>
            <w:shd w:val="clear" w:color="auto" w:fill="auto"/>
            <w:noWrap/>
          </w:tcPr>
          <w:p w14:paraId="031742C5" w14:textId="77777777" w:rsidR="00F52C00" w:rsidRPr="00683B8E" w:rsidRDefault="00F52C00" w:rsidP="00683B8E">
            <w:pPr>
              <w:suppressAutoHyphens w:val="0"/>
              <w:spacing w:before="40" w:after="120" w:line="220" w:lineRule="exact"/>
              <w:ind w:right="113"/>
              <w:rPr>
                <w:szCs w:val="18"/>
              </w:rPr>
            </w:pPr>
            <w:r w:rsidRPr="00683B8E">
              <w:rPr>
                <w:szCs w:val="18"/>
              </w:rPr>
              <w:t>2024</w:t>
            </w:r>
            <w:r w:rsidRPr="00683B8E">
              <w:rPr>
                <w:szCs w:val="18"/>
              </w:rPr>
              <w:br/>
              <w:t>(preview)</w:t>
            </w:r>
          </w:p>
          <w:p w14:paraId="2E693EE2" w14:textId="77777777" w:rsidR="00F52C00" w:rsidRPr="00683B8E" w:rsidRDefault="00F52C00" w:rsidP="00683B8E">
            <w:pPr>
              <w:suppressAutoHyphens w:val="0"/>
              <w:spacing w:before="40" w:after="120" w:line="220" w:lineRule="exact"/>
              <w:ind w:right="113"/>
              <w:rPr>
                <w:szCs w:val="18"/>
              </w:rPr>
            </w:pPr>
          </w:p>
        </w:tc>
        <w:tc>
          <w:tcPr>
            <w:tcW w:w="1134" w:type="dxa"/>
            <w:shd w:val="clear" w:color="auto" w:fill="auto"/>
            <w:noWrap/>
          </w:tcPr>
          <w:p w14:paraId="169E2A3D" w14:textId="77777777" w:rsidR="00F52C00" w:rsidRPr="00683B8E" w:rsidRDefault="00F52C00" w:rsidP="00683B8E">
            <w:pPr>
              <w:suppressAutoHyphens w:val="0"/>
              <w:spacing w:before="40" w:after="120" w:line="220" w:lineRule="exact"/>
              <w:ind w:right="113"/>
              <w:rPr>
                <w:szCs w:val="18"/>
              </w:rPr>
            </w:pPr>
            <w:r w:rsidRPr="00683B8E">
              <w:rPr>
                <w:szCs w:val="18"/>
              </w:rPr>
              <w:t>Promotion</w:t>
            </w:r>
          </w:p>
        </w:tc>
        <w:tc>
          <w:tcPr>
            <w:tcW w:w="4111" w:type="dxa"/>
            <w:shd w:val="clear" w:color="auto" w:fill="auto"/>
            <w:noWrap/>
          </w:tcPr>
          <w:p w14:paraId="4CC7313D" w14:textId="77777777" w:rsidR="00F52C00" w:rsidRPr="00683B8E" w:rsidRDefault="00F52C00" w:rsidP="00683B8E">
            <w:pPr>
              <w:suppressAutoHyphens w:val="0"/>
              <w:spacing w:before="40" w:after="120" w:line="220" w:lineRule="exact"/>
              <w:ind w:right="113"/>
              <w:rPr>
                <w:szCs w:val="18"/>
              </w:rPr>
            </w:pPr>
            <w:r w:rsidRPr="00683B8E">
              <w:rPr>
                <w:szCs w:val="18"/>
              </w:rPr>
              <w:t>Training for Chief Inspectors</w:t>
            </w:r>
          </w:p>
          <w:p w14:paraId="10B8CB27" w14:textId="4EC16059" w:rsidR="00F52C00" w:rsidRPr="00683B8E" w:rsidRDefault="00F52C00" w:rsidP="00F17F3D">
            <w:pPr>
              <w:pStyle w:val="Bullet1G"/>
              <w:ind w:left="340" w:right="0"/>
              <w:jc w:val="left"/>
              <w:rPr>
                <w:szCs w:val="18"/>
              </w:rPr>
            </w:pPr>
            <w:r w:rsidRPr="00683B8E">
              <w:rPr>
                <w:szCs w:val="18"/>
              </w:rPr>
              <w:t>Professional Deontology and Disciplinary Law</w:t>
            </w:r>
          </w:p>
        </w:tc>
        <w:tc>
          <w:tcPr>
            <w:tcW w:w="991" w:type="dxa"/>
            <w:shd w:val="clear" w:color="auto" w:fill="auto"/>
          </w:tcPr>
          <w:p w14:paraId="1C56506A" w14:textId="77777777" w:rsidR="00F52C00" w:rsidRPr="00683B8E" w:rsidRDefault="00F52C00" w:rsidP="00BC3EE1">
            <w:pPr>
              <w:suppressAutoHyphens w:val="0"/>
              <w:spacing w:before="40" w:after="120" w:line="220" w:lineRule="exact"/>
              <w:ind w:right="113"/>
              <w:jc w:val="right"/>
              <w:rPr>
                <w:szCs w:val="18"/>
              </w:rPr>
            </w:pPr>
            <w:r w:rsidRPr="00683B8E">
              <w:rPr>
                <w:szCs w:val="18"/>
              </w:rPr>
              <w:t>40</w:t>
            </w:r>
          </w:p>
        </w:tc>
      </w:tr>
      <w:tr w:rsidR="00683B8E" w:rsidRPr="00683B8E" w14:paraId="51990CA0" w14:textId="77777777" w:rsidTr="00683B8E">
        <w:tc>
          <w:tcPr>
            <w:tcW w:w="1134" w:type="dxa"/>
            <w:vMerge/>
            <w:shd w:val="clear" w:color="auto" w:fill="auto"/>
            <w:noWrap/>
          </w:tcPr>
          <w:p w14:paraId="5FF9D301" w14:textId="77777777" w:rsidR="00F52C00" w:rsidRPr="00683B8E" w:rsidRDefault="00F52C00" w:rsidP="00683B8E">
            <w:pPr>
              <w:suppressAutoHyphens w:val="0"/>
              <w:spacing w:before="40" w:after="120" w:line="220" w:lineRule="exact"/>
              <w:ind w:right="113"/>
              <w:rPr>
                <w:szCs w:val="18"/>
              </w:rPr>
            </w:pPr>
          </w:p>
        </w:tc>
        <w:tc>
          <w:tcPr>
            <w:tcW w:w="1134" w:type="dxa"/>
            <w:shd w:val="clear" w:color="auto" w:fill="auto"/>
            <w:noWrap/>
          </w:tcPr>
          <w:p w14:paraId="0E20B870" w14:textId="77777777" w:rsidR="00F52C00" w:rsidRPr="00683B8E" w:rsidRDefault="00F52C00" w:rsidP="00683B8E">
            <w:pPr>
              <w:suppressAutoHyphens w:val="0"/>
              <w:spacing w:before="40" w:after="120" w:line="220" w:lineRule="exact"/>
              <w:ind w:right="113"/>
              <w:rPr>
                <w:szCs w:val="18"/>
              </w:rPr>
            </w:pPr>
            <w:r w:rsidRPr="00683B8E">
              <w:rPr>
                <w:szCs w:val="18"/>
              </w:rPr>
              <w:t>Initial</w:t>
            </w:r>
          </w:p>
        </w:tc>
        <w:tc>
          <w:tcPr>
            <w:tcW w:w="4111" w:type="dxa"/>
            <w:shd w:val="clear" w:color="auto" w:fill="auto"/>
            <w:noWrap/>
          </w:tcPr>
          <w:p w14:paraId="185069D2" w14:textId="77777777" w:rsidR="00F52C00" w:rsidRPr="00683B8E" w:rsidRDefault="00F52C00" w:rsidP="00683B8E">
            <w:pPr>
              <w:suppressAutoHyphens w:val="0"/>
              <w:spacing w:before="40" w:after="120" w:line="220" w:lineRule="exact"/>
              <w:ind w:right="113"/>
              <w:rPr>
                <w:szCs w:val="18"/>
              </w:rPr>
            </w:pPr>
            <w:r w:rsidRPr="00683B8E">
              <w:rPr>
                <w:szCs w:val="18"/>
              </w:rPr>
              <w:t>46th Training Course for Inspectors</w:t>
            </w:r>
          </w:p>
          <w:p w14:paraId="5FF85B8E" w14:textId="0795258C" w:rsidR="00F52C00" w:rsidRPr="00683B8E" w:rsidRDefault="00F52C00" w:rsidP="00F17F3D">
            <w:pPr>
              <w:pStyle w:val="Bullet1G"/>
              <w:ind w:left="340" w:right="0"/>
              <w:jc w:val="left"/>
              <w:rPr>
                <w:szCs w:val="18"/>
              </w:rPr>
            </w:pPr>
            <w:r w:rsidRPr="00683B8E">
              <w:rPr>
                <w:szCs w:val="18"/>
              </w:rPr>
              <w:t xml:space="preserve">Disciplinary Law </w:t>
            </w:r>
          </w:p>
          <w:p w14:paraId="55DD2E40" w14:textId="1F13F4C2" w:rsidR="00F52C00" w:rsidRPr="00683B8E" w:rsidRDefault="00F52C00" w:rsidP="00F17F3D">
            <w:pPr>
              <w:pStyle w:val="Bullet1G"/>
              <w:ind w:left="340" w:right="0"/>
              <w:jc w:val="left"/>
              <w:rPr>
                <w:szCs w:val="18"/>
              </w:rPr>
            </w:pPr>
            <w:r w:rsidRPr="00683B8E">
              <w:rPr>
                <w:szCs w:val="18"/>
              </w:rPr>
              <w:t>Fundamental Rights, Ethics and Police Deontology</w:t>
            </w:r>
          </w:p>
        </w:tc>
        <w:tc>
          <w:tcPr>
            <w:tcW w:w="991" w:type="dxa"/>
            <w:shd w:val="clear" w:color="auto" w:fill="auto"/>
          </w:tcPr>
          <w:p w14:paraId="21443B06" w14:textId="77777777" w:rsidR="00F52C00" w:rsidRPr="00683B8E" w:rsidRDefault="00F52C00" w:rsidP="00BC3EE1">
            <w:pPr>
              <w:suppressAutoHyphens w:val="0"/>
              <w:spacing w:before="40" w:after="120" w:line="220" w:lineRule="exact"/>
              <w:ind w:right="113"/>
              <w:jc w:val="right"/>
              <w:rPr>
                <w:szCs w:val="18"/>
              </w:rPr>
            </w:pPr>
            <w:r w:rsidRPr="00683B8E">
              <w:rPr>
                <w:szCs w:val="18"/>
              </w:rPr>
              <w:t>120</w:t>
            </w:r>
          </w:p>
        </w:tc>
      </w:tr>
      <w:tr w:rsidR="00683B8E" w:rsidRPr="00683B8E" w14:paraId="4A403322" w14:textId="77777777" w:rsidTr="00683B8E">
        <w:tc>
          <w:tcPr>
            <w:tcW w:w="1134" w:type="dxa"/>
            <w:vMerge/>
            <w:shd w:val="clear" w:color="auto" w:fill="auto"/>
            <w:noWrap/>
          </w:tcPr>
          <w:p w14:paraId="77863FD9" w14:textId="77777777" w:rsidR="00F52C00" w:rsidRPr="00683B8E" w:rsidRDefault="00F52C00" w:rsidP="00683B8E">
            <w:pPr>
              <w:suppressAutoHyphens w:val="0"/>
              <w:spacing w:before="40" w:after="120" w:line="220" w:lineRule="exact"/>
              <w:ind w:right="113"/>
              <w:rPr>
                <w:szCs w:val="18"/>
              </w:rPr>
            </w:pPr>
          </w:p>
        </w:tc>
        <w:tc>
          <w:tcPr>
            <w:tcW w:w="1134" w:type="dxa"/>
            <w:shd w:val="clear" w:color="auto" w:fill="auto"/>
            <w:noWrap/>
          </w:tcPr>
          <w:p w14:paraId="744C4CFB" w14:textId="77777777" w:rsidR="00F52C00" w:rsidRPr="00683B8E" w:rsidRDefault="00F52C00" w:rsidP="00683B8E">
            <w:pPr>
              <w:suppressAutoHyphens w:val="0"/>
              <w:spacing w:before="40" w:after="120" w:line="220" w:lineRule="exact"/>
              <w:ind w:right="113"/>
              <w:rPr>
                <w:szCs w:val="18"/>
              </w:rPr>
            </w:pPr>
            <w:r w:rsidRPr="00683B8E">
              <w:rPr>
                <w:szCs w:val="18"/>
              </w:rPr>
              <w:t>Initial</w:t>
            </w:r>
          </w:p>
        </w:tc>
        <w:tc>
          <w:tcPr>
            <w:tcW w:w="4111" w:type="dxa"/>
            <w:shd w:val="clear" w:color="auto" w:fill="auto"/>
            <w:noWrap/>
          </w:tcPr>
          <w:p w14:paraId="2E3241C7" w14:textId="77777777" w:rsidR="00F52C00" w:rsidRPr="00683B8E" w:rsidRDefault="00F52C00" w:rsidP="00683B8E">
            <w:pPr>
              <w:suppressAutoHyphens w:val="0"/>
              <w:spacing w:before="40" w:after="120" w:line="220" w:lineRule="exact"/>
              <w:ind w:right="113"/>
              <w:rPr>
                <w:szCs w:val="18"/>
              </w:rPr>
            </w:pPr>
            <w:r w:rsidRPr="00683B8E">
              <w:rPr>
                <w:szCs w:val="18"/>
              </w:rPr>
              <w:t>Initial Training Course for Security Guards</w:t>
            </w:r>
          </w:p>
          <w:p w14:paraId="59124E3A" w14:textId="05A1BC01" w:rsidR="00F52C00" w:rsidRPr="00683B8E" w:rsidRDefault="00F52C00" w:rsidP="00C61082">
            <w:pPr>
              <w:pStyle w:val="Bullet1G"/>
              <w:ind w:left="340" w:right="0"/>
              <w:jc w:val="left"/>
              <w:rPr>
                <w:szCs w:val="18"/>
              </w:rPr>
            </w:pPr>
            <w:r w:rsidRPr="00683B8E">
              <w:rPr>
                <w:szCs w:val="18"/>
              </w:rPr>
              <w:t>Discipline Ethics, Deontology and Disciplinary Law</w:t>
            </w:r>
          </w:p>
        </w:tc>
        <w:tc>
          <w:tcPr>
            <w:tcW w:w="991" w:type="dxa"/>
            <w:shd w:val="clear" w:color="auto" w:fill="auto"/>
          </w:tcPr>
          <w:p w14:paraId="2E4FE63B" w14:textId="77777777" w:rsidR="00F52C00" w:rsidRPr="00683B8E" w:rsidRDefault="00F52C00" w:rsidP="00BC3EE1">
            <w:pPr>
              <w:suppressAutoHyphens w:val="0"/>
              <w:spacing w:before="40" w:after="120" w:line="220" w:lineRule="exact"/>
              <w:ind w:right="113"/>
              <w:jc w:val="right"/>
              <w:rPr>
                <w:szCs w:val="18"/>
              </w:rPr>
            </w:pPr>
            <w:r w:rsidRPr="00683B8E">
              <w:rPr>
                <w:szCs w:val="18"/>
              </w:rPr>
              <w:t>40</w:t>
            </w:r>
          </w:p>
        </w:tc>
      </w:tr>
      <w:tr w:rsidR="00683B8E" w:rsidRPr="00683B8E" w14:paraId="63BE7D0F" w14:textId="77777777" w:rsidTr="00683B8E">
        <w:tc>
          <w:tcPr>
            <w:tcW w:w="1134" w:type="dxa"/>
            <w:vMerge/>
            <w:shd w:val="clear" w:color="auto" w:fill="auto"/>
            <w:noWrap/>
          </w:tcPr>
          <w:p w14:paraId="1BF6870E" w14:textId="77777777" w:rsidR="00F52C00" w:rsidRPr="00683B8E" w:rsidRDefault="00F52C00" w:rsidP="00683B8E">
            <w:pPr>
              <w:suppressAutoHyphens w:val="0"/>
              <w:spacing w:before="40" w:after="120" w:line="220" w:lineRule="exact"/>
              <w:ind w:right="113"/>
              <w:rPr>
                <w:szCs w:val="18"/>
              </w:rPr>
            </w:pPr>
          </w:p>
        </w:tc>
        <w:tc>
          <w:tcPr>
            <w:tcW w:w="1134" w:type="dxa"/>
            <w:shd w:val="clear" w:color="auto" w:fill="auto"/>
            <w:noWrap/>
          </w:tcPr>
          <w:p w14:paraId="5BA7E68C" w14:textId="77777777" w:rsidR="00F52C00" w:rsidRPr="00683B8E" w:rsidRDefault="00F52C00" w:rsidP="00683B8E">
            <w:pPr>
              <w:suppressAutoHyphens w:val="0"/>
              <w:spacing w:before="40" w:after="120" w:line="220" w:lineRule="exact"/>
              <w:ind w:right="113"/>
              <w:rPr>
                <w:szCs w:val="18"/>
              </w:rPr>
            </w:pPr>
            <w:r w:rsidRPr="00683B8E">
              <w:rPr>
                <w:szCs w:val="18"/>
              </w:rPr>
              <w:t>Initial</w:t>
            </w:r>
          </w:p>
        </w:tc>
        <w:tc>
          <w:tcPr>
            <w:tcW w:w="4111" w:type="dxa"/>
            <w:shd w:val="clear" w:color="auto" w:fill="auto"/>
            <w:noWrap/>
          </w:tcPr>
          <w:p w14:paraId="5344671E" w14:textId="77777777" w:rsidR="00F52C00" w:rsidRPr="00683B8E" w:rsidRDefault="00F52C00" w:rsidP="00683B8E">
            <w:pPr>
              <w:suppressAutoHyphens w:val="0"/>
              <w:spacing w:before="40" w:after="120" w:line="220" w:lineRule="exact"/>
              <w:ind w:right="113"/>
              <w:rPr>
                <w:szCs w:val="18"/>
              </w:rPr>
            </w:pPr>
            <w:r w:rsidRPr="00683B8E">
              <w:rPr>
                <w:szCs w:val="18"/>
              </w:rPr>
              <w:t>5th Scientific Police Specialists Course</w:t>
            </w:r>
          </w:p>
          <w:p w14:paraId="0234D713" w14:textId="5133BC5B" w:rsidR="00F52C00" w:rsidRPr="00683B8E" w:rsidRDefault="00F52C00" w:rsidP="00F17F3D">
            <w:pPr>
              <w:pStyle w:val="Bullet1G"/>
              <w:ind w:left="340" w:right="0"/>
              <w:jc w:val="left"/>
              <w:rPr>
                <w:szCs w:val="18"/>
              </w:rPr>
            </w:pPr>
            <w:r w:rsidRPr="00683B8E">
              <w:rPr>
                <w:szCs w:val="18"/>
              </w:rPr>
              <w:t>Discipline Ethics, Deontology and Disciplinary Law</w:t>
            </w:r>
          </w:p>
        </w:tc>
        <w:tc>
          <w:tcPr>
            <w:tcW w:w="991" w:type="dxa"/>
            <w:shd w:val="clear" w:color="auto" w:fill="auto"/>
          </w:tcPr>
          <w:p w14:paraId="402B99F7" w14:textId="77777777" w:rsidR="00F52C00" w:rsidRPr="00683B8E" w:rsidRDefault="00F52C00" w:rsidP="00BC3EE1">
            <w:pPr>
              <w:suppressAutoHyphens w:val="0"/>
              <w:spacing w:before="40" w:after="120" w:line="220" w:lineRule="exact"/>
              <w:ind w:right="113"/>
              <w:jc w:val="right"/>
              <w:rPr>
                <w:szCs w:val="18"/>
              </w:rPr>
            </w:pPr>
            <w:r w:rsidRPr="00683B8E">
              <w:rPr>
                <w:szCs w:val="18"/>
              </w:rPr>
              <w:t>20</w:t>
            </w:r>
          </w:p>
        </w:tc>
      </w:tr>
    </w:tbl>
    <w:p w14:paraId="1DD0A19C" w14:textId="77777777" w:rsidR="00F52C00" w:rsidRPr="004D22BE" w:rsidRDefault="00F52C00" w:rsidP="00731BDF">
      <w:pPr>
        <w:pStyle w:val="SingleTxtG"/>
        <w:spacing w:before="240"/>
        <w:rPr>
          <w:bCs/>
        </w:rPr>
      </w:pPr>
      <w:r w:rsidRPr="004D22BE">
        <w:rPr>
          <w:bCs/>
        </w:rPr>
        <w:t>39.</w:t>
      </w:r>
      <w:r w:rsidRPr="004D22BE">
        <w:rPr>
          <w:bCs/>
        </w:rPr>
        <w:tab/>
        <w:t>Table 2 details information concerning the training provided to prison staff, namely the number of sessions and trainees, between 2021 and 2024.</w:t>
      </w:r>
    </w:p>
    <w:p w14:paraId="67D4AC7F" w14:textId="77777777" w:rsidR="00F52C00" w:rsidRPr="004D22BE" w:rsidRDefault="00F52C00" w:rsidP="00F52C00">
      <w:pPr>
        <w:pStyle w:val="SingleTxtG"/>
        <w:jc w:val="left"/>
      </w:pPr>
      <w:r w:rsidRPr="004D22BE">
        <w:rPr>
          <w:b/>
          <w:bCs/>
        </w:rPr>
        <w:t xml:space="preserve">Table 2 </w:t>
      </w:r>
      <w:r w:rsidRPr="004D22BE">
        <w:rPr>
          <w:b/>
          <w:bCs/>
        </w:rPr>
        <w:br/>
      </w:r>
      <w:r w:rsidRPr="004D22BE">
        <w:t>Training provided to prison staff (2021-2024)</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12"/>
        <w:gridCol w:w="2150"/>
        <w:gridCol w:w="1699"/>
        <w:gridCol w:w="1135"/>
        <w:gridCol w:w="1133"/>
        <w:gridCol w:w="1276"/>
      </w:tblGrid>
      <w:tr w:rsidR="00E228C1" w:rsidRPr="00E228C1" w14:paraId="25845C75" w14:textId="77777777" w:rsidTr="00AD02C4">
        <w:trPr>
          <w:tblHeader/>
        </w:trPr>
        <w:tc>
          <w:tcPr>
            <w:tcW w:w="654" w:type="pct"/>
            <w:tcBorders>
              <w:top w:val="single" w:sz="4" w:space="0" w:color="auto"/>
              <w:bottom w:val="single" w:sz="12" w:space="0" w:color="auto"/>
            </w:tcBorders>
            <w:shd w:val="clear" w:color="auto" w:fill="auto"/>
            <w:noWrap/>
            <w:vAlign w:val="bottom"/>
            <w:hideMark/>
          </w:tcPr>
          <w:p w14:paraId="64EA6145" w14:textId="77777777" w:rsidR="00F52C00" w:rsidRPr="00E228C1" w:rsidRDefault="00F52C00" w:rsidP="00E228C1">
            <w:pPr>
              <w:suppressAutoHyphens w:val="0"/>
              <w:spacing w:before="80" w:after="80" w:line="200" w:lineRule="exact"/>
              <w:ind w:right="113"/>
              <w:rPr>
                <w:i/>
                <w:sz w:val="16"/>
                <w:szCs w:val="22"/>
              </w:rPr>
            </w:pPr>
          </w:p>
        </w:tc>
        <w:tc>
          <w:tcPr>
            <w:tcW w:w="1264" w:type="pct"/>
            <w:tcBorders>
              <w:top w:val="single" w:sz="4" w:space="0" w:color="auto"/>
              <w:bottom w:val="single" w:sz="12" w:space="0" w:color="auto"/>
            </w:tcBorders>
            <w:shd w:val="clear" w:color="auto" w:fill="auto"/>
            <w:noWrap/>
            <w:vAlign w:val="bottom"/>
            <w:hideMark/>
          </w:tcPr>
          <w:p w14:paraId="0EA28BCE" w14:textId="77777777" w:rsidR="00F52C00" w:rsidRPr="00E228C1" w:rsidRDefault="00F52C00" w:rsidP="00E228C1">
            <w:pPr>
              <w:suppressAutoHyphens w:val="0"/>
              <w:spacing w:before="80" w:after="80" w:line="200" w:lineRule="exact"/>
              <w:ind w:right="113"/>
              <w:rPr>
                <w:i/>
                <w:sz w:val="16"/>
                <w:szCs w:val="22"/>
              </w:rPr>
            </w:pPr>
          </w:p>
        </w:tc>
        <w:tc>
          <w:tcPr>
            <w:tcW w:w="999" w:type="pct"/>
            <w:tcBorders>
              <w:top w:val="single" w:sz="4" w:space="0" w:color="auto"/>
              <w:bottom w:val="single" w:sz="12" w:space="0" w:color="auto"/>
            </w:tcBorders>
            <w:shd w:val="clear" w:color="auto" w:fill="auto"/>
            <w:vAlign w:val="bottom"/>
            <w:hideMark/>
          </w:tcPr>
          <w:p w14:paraId="0CDA1B5B" w14:textId="77777777" w:rsidR="00F52C00" w:rsidRPr="00E228C1" w:rsidRDefault="00F52C00" w:rsidP="00E228C1">
            <w:pPr>
              <w:suppressAutoHyphens w:val="0"/>
              <w:spacing w:before="80" w:after="80" w:line="200" w:lineRule="exact"/>
              <w:ind w:right="113"/>
              <w:rPr>
                <w:bCs/>
                <w:i/>
                <w:sz w:val="16"/>
                <w:szCs w:val="22"/>
              </w:rPr>
            </w:pPr>
            <w:r w:rsidRPr="00E228C1">
              <w:rPr>
                <w:bCs/>
                <w:i/>
                <w:sz w:val="16"/>
                <w:szCs w:val="22"/>
              </w:rPr>
              <w:t>Target public</w:t>
            </w:r>
          </w:p>
        </w:tc>
        <w:tc>
          <w:tcPr>
            <w:tcW w:w="667" w:type="pct"/>
            <w:tcBorders>
              <w:top w:val="single" w:sz="4" w:space="0" w:color="auto"/>
              <w:bottom w:val="single" w:sz="12" w:space="0" w:color="auto"/>
            </w:tcBorders>
            <w:shd w:val="clear" w:color="auto" w:fill="auto"/>
            <w:vAlign w:val="bottom"/>
            <w:hideMark/>
          </w:tcPr>
          <w:p w14:paraId="26582A68" w14:textId="77777777" w:rsidR="00F52C00" w:rsidRPr="00E228C1" w:rsidRDefault="00F52C00" w:rsidP="00E228C1">
            <w:pPr>
              <w:suppressAutoHyphens w:val="0"/>
              <w:spacing w:before="80" w:after="80" w:line="200" w:lineRule="exact"/>
              <w:ind w:right="113"/>
              <w:rPr>
                <w:bCs/>
                <w:i/>
                <w:sz w:val="16"/>
                <w:szCs w:val="22"/>
              </w:rPr>
            </w:pPr>
            <w:r w:rsidRPr="00E228C1">
              <w:rPr>
                <w:bCs/>
                <w:i/>
                <w:sz w:val="16"/>
                <w:szCs w:val="22"/>
              </w:rPr>
              <w:t>Duration</w:t>
            </w:r>
          </w:p>
        </w:tc>
        <w:tc>
          <w:tcPr>
            <w:tcW w:w="666" w:type="pct"/>
            <w:tcBorders>
              <w:top w:val="single" w:sz="4" w:space="0" w:color="auto"/>
              <w:bottom w:val="single" w:sz="12" w:space="0" w:color="auto"/>
            </w:tcBorders>
            <w:shd w:val="clear" w:color="auto" w:fill="auto"/>
            <w:vAlign w:val="bottom"/>
            <w:hideMark/>
          </w:tcPr>
          <w:p w14:paraId="1F5FA20A" w14:textId="77777777" w:rsidR="00F52C00" w:rsidRPr="00E228C1" w:rsidRDefault="00F52C00" w:rsidP="00E228C1">
            <w:pPr>
              <w:suppressAutoHyphens w:val="0"/>
              <w:spacing w:before="80" w:after="80" w:line="200" w:lineRule="exact"/>
              <w:ind w:right="113"/>
              <w:rPr>
                <w:bCs/>
                <w:i/>
                <w:sz w:val="16"/>
                <w:szCs w:val="22"/>
              </w:rPr>
            </w:pPr>
            <w:r w:rsidRPr="00E228C1">
              <w:rPr>
                <w:bCs/>
                <w:i/>
                <w:sz w:val="16"/>
                <w:szCs w:val="22"/>
              </w:rPr>
              <w:t>No. of sessions</w:t>
            </w:r>
          </w:p>
        </w:tc>
        <w:tc>
          <w:tcPr>
            <w:tcW w:w="750" w:type="pct"/>
            <w:tcBorders>
              <w:top w:val="single" w:sz="4" w:space="0" w:color="auto"/>
              <w:bottom w:val="single" w:sz="12" w:space="0" w:color="auto"/>
            </w:tcBorders>
            <w:shd w:val="clear" w:color="auto" w:fill="auto"/>
            <w:vAlign w:val="bottom"/>
            <w:hideMark/>
          </w:tcPr>
          <w:p w14:paraId="32D80D56" w14:textId="77777777" w:rsidR="00F52C00" w:rsidRPr="00E228C1" w:rsidRDefault="00F52C00" w:rsidP="00E228C1">
            <w:pPr>
              <w:suppressAutoHyphens w:val="0"/>
              <w:spacing w:before="80" w:after="80" w:line="200" w:lineRule="exact"/>
              <w:ind w:right="113"/>
              <w:rPr>
                <w:bCs/>
                <w:i/>
                <w:sz w:val="16"/>
                <w:szCs w:val="22"/>
              </w:rPr>
            </w:pPr>
            <w:r w:rsidRPr="00E228C1">
              <w:rPr>
                <w:bCs/>
                <w:i/>
                <w:sz w:val="16"/>
                <w:szCs w:val="22"/>
              </w:rPr>
              <w:t>No. of trainees</w:t>
            </w:r>
          </w:p>
        </w:tc>
      </w:tr>
      <w:tr w:rsidR="00E228C1" w:rsidRPr="00E228C1" w14:paraId="6EE1E4A4" w14:textId="77777777" w:rsidTr="00DA7AE1">
        <w:trPr>
          <w:trHeight w:hRule="exact" w:val="113"/>
          <w:tblHeader/>
        </w:trPr>
        <w:tc>
          <w:tcPr>
            <w:tcW w:w="1918" w:type="pct"/>
            <w:gridSpan w:val="2"/>
            <w:tcBorders>
              <w:top w:val="single" w:sz="12" w:space="0" w:color="auto"/>
              <w:bottom w:val="nil"/>
            </w:tcBorders>
            <w:shd w:val="clear" w:color="auto" w:fill="auto"/>
          </w:tcPr>
          <w:p w14:paraId="1819C87A" w14:textId="77777777" w:rsidR="00E228C1" w:rsidRPr="00E228C1" w:rsidRDefault="00E228C1" w:rsidP="00E228C1">
            <w:pPr>
              <w:suppressAutoHyphens w:val="0"/>
              <w:spacing w:before="40" w:after="120" w:line="220" w:lineRule="exact"/>
              <w:ind w:right="113"/>
              <w:rPr>
                <w:szCs w:val="22"/>
              </w:rPr>
            </w:pPr>
          </w:p>
        </w:tc>
        <w:tc>
          <w:tcPr>
            <w:tcW w:w="999" w:type="pct"/>
            <w:tcBorders>
              <w:top w:val="single" w:sz="12" w:space="0" w:color="auto"/>
              <w:bottom w:val="nil"/>
            </w:tcBorders>
            <w:shd w:val="clear" w:color="auto" w:fill="auto"/>
          </w:tcPr>
          <w:p w14:paraId="302CBC73" w14:textId="77777777" w:rsidR="00E228C1" w:rsidRPr="00E228C1" w:rsidRDefault="00E228C1" w:rsidP="00E228C1">
            <w:pPr>
              <w:suppressAutoHyphens w:val="0"/>
              <w:spacing w:before="40" w:after="120" w:line="220" w:lineRule="exact"/>
              <w:ind w:right="113"/>
              <w:rPr>
                <w:szCs w:val="22"/>
              </w:rPr>
            </w:pPr>
          </w:p>
        </w:tc>
        <w:tc>
          <w:tcPr>
            <w:tcW w:w="667" w:type="pct"/>
            <w:tcBorders>
              <w:top w:val="single" w:sz="12" w:space="0" w:color="auto"/>
              <w:bottom w:val="nil"/>
            </w:tcBorders>
            <w:shd w:val="clear" w:color="auto" w:fill="auto"/>
            <w:noWrap/>
          </w:tcPr>
          <w:p w14:paraId="3F46503C" w14:textId="77777777" w:rsidR="00E228C1" w:rsidRPr="00E228C1" w:rsidRDefault="00E228C1" w:rsidP="00E228C1">
            <w:pPr>
              <w:suppressAutoHyphens w:val="0"/>
              <w:spacing w:before="40" w:after="120" w:line="220" w:lineRule="exact"/>
              <w:ind w:right="113"/>
              <w:rPr>
                <w:szCs w:val="22"/>
              </w:rPr>
            </w:pPr>
          </w:p>
        </w:tc>
        <w:tc>
          <w:tcPr>
            <w:tcW w:w="666" w:type="pct"/>
            <w:tcBorders>
              <w:top w:val="single" w:sz="12" w:space="0" w:color="auto"/>
              <w:bottom w:val="nil"/>
            </w:tcBorders>
            <w:shd w:val="clear" w:color="auto" w:fill="auto"/>
            <w:noWrap/>
          </w:tcPr>
          <w:p w14:paraId="0780DA14" w14:textId="77777777" w:rsidR="00E228C1" w:rsidRPr="00E228C1" w:rsidRDefault="00E228C1" w:rsidP="00E228C1">
            <w:pPr>
              <w:suppressAutoHyphens w:val="0"/>
              <w:spacing w:before="40" w:after="120" w:line="220" w:lineRule="exact"/>
              <w:ind w:right="113"/>
              <w:rPr>
                <w:szCs w:val="22"/>
              </w:rPr>
            </w:pPr>
          </w:p>
        </w:tc>
        <w:tc>
          <w:tcPr>
            <w:tcW w:w="750" w:type="pct"/>
            <w:tcBorders>
              <w:top w:val="single" w:sz="12" w:space="0" w:color="auto"/>
              <w:bottom w:val="nil"/>
            </w:tcBorders>
            <w:shd w:val="clear" w:color="auto" w:fill="auto"/>
            <w:noWrap/>
          </w:tcPr>
          <w:p w14:paraId="753AE14B" w14:textId="77777777" w:rsidR="00E228C1" w:rsidRPr="00E228C1" w:rsidRDefault="00E228C1" w:rsidP="00E228C1">
            <w:pPr>
              <w:suppressAutoHyphens w:val="0"/>
              <w:spacing w:before="40" w:after="120" w:line="220" w:lineRule="exact"/>
              <w:ind w:right="113"/>
              <w:rPr>
                <w:szCs w:val="22"/>
              </w:rPr>
            </w:pPr>
          </w:p>
        </w:tc>
      </w:tr>
      <w:tr w:rsidR="00E228C1" w:rsidRPr="00E228C1" w14:paraId="47BF7ADE" w14:textId="77777777" w:rsidTr="00C61082">
        <w:tc>
          <w:tcPr>
            <w:tcW w:w="1918" w:type="pct"/>
            <w:gridSpan w:val="2"/>
            <w:tcBorders>
              <w:top w:val="nil"/>
              <w:bottom w:val="nil"/>
            </w:tcBorders>
            <w:shd w:val="clear" w:color="auto" w:fill="auto"/>
            <w:hideMark/>
          </w:tcPr>
          <w:p w14:paraId="61DBC187" w14:textId="77777777" w:rsidR="00F52C00" w:rsidRPr="00E228C1" w:rsidRDefault="00F52C00" w:rsidP="00E228C1">
            <w:pPr>
              <w:suppressAutoHyphens w:val="0"/>
              <w:spacing w:before="40" w:after="120" w:line="220" w:lineRule="exact"/>
              <w:ind w:right="113"/>
              <w:rPr>
                <w:szCs w:val="22"/>
              </w:rPr>
            </w:pPr>
            <w:r w:rsidRPr="00E228C1">
              <w:rPr>
                <w:szCs w:val="22"/>
              </w:rPr>
              <w:t>Attitude and Professional Relationships - Communication, professional relationships and personal development</w:t>
            </w:r>
          </w:p>
        </w:tc>
        <w:tc>
          <w:tcPr>
            <w:tcW w:w="999" w:type="pct"/>
            <w:tcBorders>
              <w:top w:val="nil"/>
              <w:bottom w:val="nil"/>
            </w:tcBorders>
            <w:shd w:val="clear" w:color="auto" w:fill="auto"/>
            <w:vAlign w:val="bottom"/>
            <w:hideMark/>
          </w:tcPr>
          <w:p w14:paraId="469C4DC1" w14:textId="77777777" w:rsidR="00F52C00" w:rsidRPr="00E228C1" w:rsidRDefault="00F52C00" w:rsidP="00E228C1">
            <w:pPr>
              <w:suppressAutoHyphens w:val="0"/>
              <w:spacing w:before="40" w:after="120" w:line="220" w:lineRule="exact"/>
              <w:ind w:right="113"/>
              <w:rPr>
                <w:szCs w:val="22"/>
              </w:rPr>
            </w:pPr>
            <w:r w:rsidRPr="00E228C1">
              <w:rPr>
                <w:szCs w:val="22"/>
              </w:rPr>
              <w:t>Prison Guards</w:t>
            </w:r>
          </w:p>
        </w:tc>
        <w:tc>
          <w:tcPr>
            <w:tcW w:w="667" w:type="pct"/>
            <w:tcBorders>
              <w:top w:val="nil"/>
              <w:bottom w:val="nil"/>
            </w:tcBorders>
            <w:shd w:val="clear" w:color="auto" w:fill="auto"/>
            <w:noWrap/>
            <w:vAlign w:val="bottom"/>
            <w:hideMark/>
          </w:tcPr>
          <w:p w14:paraId="755FCCA9" w14:textId="77777777" w:rsidR="00F52C00" w:rsidRPr="00BC3EE1" w:rsidRDefault="00F52C00" w:rsidP="00BC3EE1">
            <w:pPr>
              <w:suppressAutoHyphens w:val="0"/>
              <w:spacing w:before="40" w:after="120" w:line="220" w:lineRule="exact"/>
              <w:ind w:right="113"/>
              <w:jc w:val="right"/>
              <w:rPr>
                <w:szCs w:val="18"/>
              </w:rPr>
            </w:pPr>
            <w:r w:rsidRPr="00BC3EE1">
              <w:rPr>
                <w:szCs w:val="18"/>
              </w:rPr>
              <w:t>10h30m</w:t>
            </w:r>
          </w:p>
        </w:tc>
        <w:tc>
          <w:tcPr>
            <w:tcW w:w="666" w:type="pct"/>
            <w:tcBorders>
              <w:top w:val="nil"/>
              <w:bottom w:val="nil"/>
            </w:tcBorders>
            <w:shd w:val="clear" w:color="auto" w:fill="auto"/>
            <w:noWrap/>
            <w:vAlign w:val="bottom"/>
            <w:hideMark/>
          </w:tcPr>
          <w:p w14:paraId="773B70A5" w14:textId="77777777" w:rsidR="00F52C00" w:rsidRPr="00BC3EE1" w:rsidRDefault="00F52C00" w:rsidP="00BC3EE1">
            <w:pPr>
              <w:suppressAutoHyphens w:val="0"/>
              <w:spacing w:before="40" w:after="120" w:line="220" w:lineRule="exact"/>
              <w:ind w:right="113"/>
              <w:jc w:val="right"/>
              <w:rPr>
                <w:szCs w:val="18"/>
              </w:rPr>
            </w:pPr>
            <w:r w:rsidRPr="00BC3EE1">
              <w:rPr>
                <w:szCs w:val="18"/>
              </w:rPr>
              <w:t>1</w:t>
            </w:r>
          </w:p>
        </w:tc>
        <w:tc>
          <w:tcPr>
            <w:tcW w:w="750" w:type="pct"/>
            <w:tcBorders>
              <w:top w:val="nil"/>
              <w:bottom w:val="nil"/>
            </w:tcBorders>
            <w:shd w:val="clear" w:color="auto" w:fill="auto"/>
            <w:noWrap/>
            <w:vAlign w:val="bottom"/>
            <w:hideMark/>
          </w:tcPr>
          <w:p w14:paraId="5D169E30" w14:textId="77777777" w:rsidR="00F52C00" w:rsidRPr="00BC3EE1" w:rsidRDefault="00F52C00" w:rsidP="00BC3EE1">
            <w:pPr>
              <w:suppressAutoHyphens w:val="0"/>
              <w:spacing w:before="40" w:after="120" w:line="220" w:lineRule="exact"/>
              <w:ind w:right="113"/>
              <w:jc w:val="right"/>
              <w:rPr>
                <w:szCs w:val="18"/>
              </w:rPr>
            </w:pPr>
            <w:r w:rsidRPr="00BC3EE1">
              <w:rPr>
                <w:szCs w:val="18"/>
              </w:rPr>
              <w:t>10</w:t>
            </w:r>
          </w:p>
        </w:tc>
      </w:tr>
      <w:tr w:rsidR="00734FCC" w:rsidRPr="00E228C1" w14:paraId="78A6A999" w14:textId="77777777" w:rsidTr="00C61082">
        <w:tc>
          <w:tcPr>
            <w:tcW w:w="1918" w:type="pct"/>
            <w:gridSpan w:val="2"/>
            <w:tcBorders>
              <w:top w:val="nil"/>
              <w:bottom w:val="nil"/>
            </w:tcBorders>
            <w:shd w:val="clear" w:color="auto" w:fill="auto"/>
            <w:vAlign w:val="bottom"/>
            <w:hideMark/>
          </w:tcPr>
          <w:p w14:paraId="17D971EA" w14:textId="77777777" w:rsidR="00F52C00" w:rsidRPr="00E228C1" w:rsidRDefault="00F52C00" w:rsidP="00734FCC">
            <w:pPr>
              <w:keepNext/>
              <w:keepLines/>
              <w:suppressAutoHyphens w:val="0"/>
              <w:spacing w:before="40" w:after="120" w:line="220" w:lineRule="exact"/>
              <w:ind w:right="113"/>
              <w:rPr>
                <w:szCs w:val="22"/>
              </w:rPr>
            </w:pPr>
            <w:r w:rsidRPr="00E228C1">
              <w:rPr>
                <w:szCs w:val="22"/>
              </w:rPr>
              <w:t>Attitude</w:t>
            </w:r>
            <w:r w:rsidRPr="00E228C1" w:rsidDel="00A7623F">
              <w:rPr>
                <w:szCs w:val="22"/>
              </w:rPr>
              <w:t xml:space="preserve"> </w:t>
            </w:r>
            <w:r w:rsidRPr="00E228C1">
              <w:rPr>
                <w:szCs w:val="22"/>
              </w:rPr>
              <w:t>and Professional Relationships - Attitude</w:t>
            </w:r>
            <w:r w:rsidRPr="00E228C1" w:rsidDel="00A7623F">
              <w:rPr>
                <w:szCs w:val="22"/>
              </w:rPr>
              <w:t xml:space="preserve"> </w:t>
            </w:r>
            <w:r w:rsidRPr="00E228C1">
              <w:rPr>
                <w:szCs w:val="22"/>
              </w:rPr>
              <w:t>and Ethics</w:t>
            </w:r>
          </w:p>
        </w:tc>
        <w:tc>
          <w:tcPr>
            <w:tcW w:w="999" w:type="pct"/>
            <w:tcBorders>
              <w:top w:val="nil"/>
              <w:bottom w:val="nil"/>
            </w:tcBorders>
            <w:shd w:val="clear" w:color="auto" w:fill="auto"/>
            <w:vAlign w:val="bottom"/>
            <w:hideMark/>
          </w:tcPr>
          <w:p w14:paraId="0BF3DAA1" w14:textId="77777777" w:rsidR="00F52C00" w:rsidRPr="00E228C1" w:rsidRDefault="00F52C00" w:rsidP="00734FCC">
            <w:pPr>
              <w:keepNext/>
              <w:keepLines/>
              <w:suppressAutoHyphens w:val="0"/>
              <w:spacing w:before="40" w:after="120" w:line="220" w:lineRule="exact"/>
              <w:ind w:right="113"/>
              <w:rPr>
                <w:szCs w:val="22"/>
              </w:rPr>
            </w:pPr>
            <w:r w:rsidRPr="00E228C1">
              <w:rPr>
                <w:szCs w:val="22"/>
              </w:rPr>
              <w:t>Prison Guards</w:t>
            </w:r>
          </w:p>
        </w:tc>
        <w:tc>
          <w:tcPr>
            <w:tcW w:w="667" w:type="pct"/>
            <w:tcBorders>
              <w:top w:val="nil"/>
              <w:bottom w:val="nil"/>
            </w:tcBorders>
            <w:shd w:val="clear" w:color="auto" w:fill="auto"/>
            <w:noWrap/>
            <w:vAlign w:val="bottom"/>
            <w:hideMark/>
          </w:tcPr>
          <w:p w14:paraId="7EFF09E4" w14:textId="77777777" w:rsidR="00F52C00" w:rsidRPr="00BC3EE1" w:rsidRDefault="00F52C00" w:rsidP="00BC3EE1">
            <w:pPr>
              <w:suppressAutoHyphens w:val="0"/>
              <w:spacing w:before="40" w:after="120" w:line="220" w:lineRule="exact"/>
              <w:ind w:right="113"/>
              <w:jc w:val="right"/>
              <w:rPr>
                <w:szCs w:val="18"/>
              </w:rPr>
            </w:pPr>
            <w:r w:rsidRPr="00BC3EE1">
              <w:rPr>
                <w:szCs w:val="18"/>
              </w:rPr>
              <w:t>24h30m</w:t>
            </w:r>
          </w:p>
        </w:tc>
        <w:tc>
          <w:tcPr>
            <w:tcW w:w="666" w:type="pct"/>
            <w:tcBorders>
              <w:top w:val="nil"/>
              <w:bottom w:val="nil"/>
            </w:tcBorders>
            <w:shd w:val="clear" w:color="auto" w:fill="auto"/>
            <w:noWrap/>
            <w:vAlign w:val="bottom"/>
            <w:hideMark/>
          </w:tcPr>
          <w:p w14:paraId="31D1DC1A" w14:textId="77777777" w:rsidR="00F52C00" w:rsidRPr="00BC3EE1" w:rsidRDefault="00F52C00" w:rsidP="00BC3EE1">
            <w:pPr>
              <w:suppressAutoHyphens w:val="0"/>
              <w:spacing w:before="40" w:after="120" w:line="220" w:lineRule="exact"/>
              <w:ind w:right="113"/>
              <w:jc w:val="right"/>
              <w:rPr>
                <w:szCs w:val="18"/>
              </w:rPr>
            </w:pPr>
            <w:r w:rsidRPr="00BC3EE1">
              <w:rPr>
                <w:szCs w:val="18"/>
              </w:rPr>
              <w:t>1</w:t>
            </w:r>
          </w:p>
        </w:tc>
        <w:tc>
          <w:tcPr>
            <w:tcW w:w="750" w:type="pct"/>
            <w:tcBorders>
              <w:top w:val="nil"/>
              <w:bottom w:val="nil"/>
            </w:tcBorders>
            <w:shd w:val="clear" w:color="auto" w:fill="auto"/>
            <w:noWrap/>
            <w:vAlign w:val="bottom"/>
            <w:hideMark/>
          </w:tcPr>
          <w:p w14:paraId="1AB3A3FC" w14:textId="77777777" w:rsidR="00F52C00" w:rsidRPr="00BC3EE1" w:rsidRDefault="00F52C00" w:rsidP="00BC3EE1">
            <w:pPr>
              <w:suppressAutoHyphens w:val="0"/>
              <w:spacing w:before="40" w:after="120" w:line="220" w:lineRule="exact"/>
              <w:ind w:right="113"/>
              <w:jc w:val="right"/>
              <w:rPr>
                <w:szCs w:val="18"/>
              </w:rPr>
            </w:pPr>
            <w:r w:rsidRPr="00BC3EE1">
              <w:rPr>
                <w:szCs w:val="18"/>
              </w:rPr>
              <w:t>10</w:t>
            </w:r>
          </w:p>
        </w:tc>
      </w:tr>
      <w:tr w:rsidR="00734FCC" w:rsidRPr="00E228C1" w14:paraId="6AFE6A7A" w14:textId="77777777" w:rsidTr="00C61082">
        <w:tc>
          <w:tcPr>
            <w:tcW w:w="1918" w:type="pct"/>
            <w:gridSpan w:val="2"/>
            <w:tcBorders>
              <w:top w:val="nil"/>
            </w:tcBorders>
            <w:shd w:val="clear" w:color="auto" w:fill="auto"/>
            <w:hideMark/>
          </w:tcPr>
          <w:p w14:paraId="2CC5557C" w14:textId="77777777" w:rsidR="00F52C00" w:rsidRPr="00E228C1" w:rsidRDefault="00F52C00" w:rsidP="00E228C1">
            <w:pPr>
              <w:suppressAutoHyphens w:val="0"/>
              <w:spacing w:before="40" w:after="120" w:line="220" w:lineRule="exact"/>
              <w:ind w:right="113"/>
              <w:rPr>
                <w:szCs w:val="22"/>
              </w:rPr>
            </w:pPr>
            <w:r w:rsidRPr="00E228C1">
              <w:rPr>
                <w:szCs w:val="22"/>
              </w:rPr>
              <w:t>Attitude</w:t>
            </w:r>
            <w:r w:rsidRPr="00E228C1" w:rsidDel="00A7623F">
              <w:rPr>
                <w:szCs w:val="22"/>
              </w:rPr>
              <w:t xml:space="preserve"> </w:t>
            </w:r>
            <w:r w:rsidRPr="00E228C1">
              <w:rPr>
                <w:szCs w:val="22"/>
              </w:rPr>
              <w:t>and Professional Relations - Dynamic safety, professionalism and human rights</w:t>
            </w:r>
          </w:p>
        </w:tc>
        <w:tc>
          <w:tcPr>
            <w:tcW w:w="999" w:type="pct"/>
            <w:tcBorders>
              <w:top w:val="nil"/>
            </w:tcBorders>
            <w:shd w:val="clear" w:color="auto" w:fill="auto"/>
            <w:hideMark/>
          </w:tcPr>
          <w:p w14:paraId="296D361D" w14:textId="77777777" w:rsidR="00F52C00" w:rsidRPr="00E228C1" w:rsidRDefault="00F52C00" w:rsidP="00E228C1">
            <w:pPr>
              <w:suppressAutoHyphens w:val="0"/>
              <w:spacing w:before="40" w:after="120" w:line="220" w:lineRule="exact"/>
              <w:ind w:right="113"/>
              <w:rPr>
                <w:szCs w:val="22"/>
              </w:rPr>
            </w:pPr>
            <w:r w:rsidRPr="00E228C1">
              <w:rPr>
                <w:szCs w:val="22"/>
              </w:rPr>
              <w:t>Prison Guards</w:t>
            </w:r>
          </w:p>
        </w:tc>
        <w:tc>
          <w:tcPr>
            <w:tcW w:w="667" w:type="pct"/>
            <w:tcBorders>
              <w:top w:val="nil"/>
            </w:tcBorders>
            <w:shd w:val="clear" w:color="auto" w:fill="auto"/>
            <w:noWrap/>
            <w:vAlign w:val="bottom"/>
            <w:hideMark/>
          </w:tcPr>
          <w:p w14:paraId="6B6192B7" w14:textId="77777777" w:rsidR="00F52C00" w:rsidRPr="00BC3EE1" w:rsidRDefault="00F52C00" w:rsidP="00BC3EE1">
            <w:pPr>
              <w:suppressAutoHyphens w:val="0"/>
              <w:spacing w:before="40" w:after="120" w:line="220" w:lineRule="exact"/>
              <w:ind w:right="113"/>
              <w:jc w:val="right"/>
              <w:rPr>
                <w:szCs w:val="18"/>
              </w:rPr>
            </w:pPr>
            <w:r w:rsidRPr="00BC3EE1">
              <w:rPr>
                <w:szCs w:val="18"/>
              </w:rPr>
              <w:t>21h</w:t>
            </w:r>
          </w:p>
        </w:tc>
        <w:tc>
          <w:tcPr>
            <w:tcW w:w="666" w:type="pct"/>
            <w:tcBorders>
              <w:top w:val="nil"/>
            </w:tcBorders>
            <w:shd w:val="clear" w:color="auto" w:fill="auto"/>
            <w:noWrap/>
            <w:vAlign w:val="bottom"/>
            <w:hideMark/>
          </w:tcPr>
          <w:p w14:paraId="3B757517" w14:textId="77777777" w:rsidR="00F52C00" w:rsidRPr="00BC3EE1" w:rsidRDefault="00F52C00" w:rsidP="00BC3EE1">
            <w:pPr>
              <w:suppressAutoHyphens w:val="0"/>
              <w:spacing w:before="40" w:after="120" w:line="220" w:lineRule="exact"/>
              <w:ind w:right="113"/>
              <w:jc w:val="right"/>
              <w:rPr>
                <w:szCs w:val="18"/>
              </w:rPr>
            </w:pPr>
            <w:r w:rsidRPr="00BC3EE1">
              <w:rPr>
                <w:szCs w:val="18"/>
              </w:rPr>
              <w:t>1</w:t>
            </w:r>
          </w:p>
        </w:tc>
        <w:tc>
          <w:tcPr>
            <w:tcW w:w="750" w:type="pct"/>
            <w:tcBorders>
              <w:top w:val="nil"/>
            </w:tcBorders>
            <w:shd w:val="clear" w:color="auto" w:fill="auto"/>
            <w:noWrap/>
            <w:vAlign w:val="bottom"/>
            <w:hideMark/>
          </w:tcPr>
          <w:p w14:paraId="09751049" w14:textId="77777777" w:rsidR="00F52C00" w:rsidRPr="00BC3EE1" w:rsidRDefault="00F52C00" w:rsidP="00BC3EE1">
            <w:pPr>
              <w:suppressAutoHyphens w:val="0"/>
              <w:spacing w:before="40" w:after="120" w:line="220" w:lineRule="exact"/>
              <w:ind w:right="113"/>
              <w:jc w:val="right"/>
              <w:rPr>
                <w:szCs w:val="18"/>
              </w:rPr>
            </w:pPr>
            <w:r w:rsidRPr="00BC3EE1">
              <w:rPr>
                <w:szCs w:val="18"/>
              </w:rPr>
              <w:t>10</w:t>
            </w:r>
          </w:p>
        </w:tc>
      </w:tr>
      <w:tr w:rsidR="00734FCC" w:rsidRPr="00E228C1" w14:paraId="4BBC0FE7" w14:textId="77777777" w:rsidTr="00C61082">
        <w:tc>
          <w:tcPr>
            <w:tcW w:w="1918" w:type="pct"/>
            <w:gridSpan w:val="2"/>
            <w:shd w:val="clear" w:color="auto" w:fill="auto"/>
            <w:hideMark/>
          </w:tcPr>
          <w:p w14:paraId="3D47BFBC" w14:textId="77777777" w:rsidR="00F52C00" w:rsidRPr="00E228C1" w:rsidRDefault="00F52C00" w:rsidP="00E228C1">
            <w:pPr>
              <w:suppressAutoHyphens w:val="0"/>
              <w:spacing w:before="40" w:after="120" w:line="220" w:lineRule="exact"/>
              <w:ind w:right="113"/>
              <w:rPr>
                <w:szCs w:val="22"/>
              </w:rPr>
            </w:pPr>
            <w:r w:rsidRPr="00E228C1">
              <w:rPr>
                <w:szCs w:val="22"/>
              </w:rPr>
              <w:t>Use of Coercive Means: Case analyses</w:t>
            </w:r>
          </w:p>
        </w:tc>
        <w:tc>
          <w:tcPr>
            <w:tcW w:w="999" w:type="pct"/>
            <w:shd w:val="clear" w:color="auto" w:fill="auto"/>
            <w:hideMark/>
          </w:tcPr>
          <w:p w14:paraId="04935B0E" w14:textId="77777777" w:rsidR="00F52C00" w:rsidRPr="00E228C1" w:rsidRDefault="00F52C00" w:rsidP="00E228C1">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2418CDB4" w14:textId="77777777" w:rsidR="00F52C00" w:rsidRPr="00BC3EE1" w:rsidRDefault="00F52C00" w:rsidP="00BC3EE1">
            <w:pPr>
              <w:suppressAutoHyphens w:val="0"/>
              <w:spacing w:before="40" w:after="120" w:line="220" w:lineRule="exact"/>
              <w:ind w:right="113"/>
              <w:jc w:val="right"/>
              <w:rPr>
                <w:szCs w:val="18"/>
              </w:rPr>
            </w:pPr>
            <w:r w:rsidRPr="00BC3EE1">
              <w:rPr>
                <w:szCs w:val="18"/>
              </w:rPr>
              <w:t>7h</w:t>
            </w:r>
          </w:p>
        </w:tc>
        <w:tc>
          <w:tcPr>
            <w:tcW w:w="666" w:type="pct"/>
            <w:shd w:val="clear" w:color="auto" w:fill="auto"/>
            <w:noWrap/>
            <w:vAlign w:val="bottom"/>
            <w:hideMark/>
          </w:tcPr>
          <w:p w14:paraId="66982CE8" w14:textId="77777777" w:rsidR="00F52C00" w:rsidRPr="00BC3EE1" w:rsidRDefault="00F52C00" w:rsidP="00BC3EE1">
            <w:pPr>
              <w:suppressAutoHyphens w:val="0"/>
              <w:spacing w:before="40" w:after="120" w:line="220" w:lineRule="exact"/>
              <w:ind w:right="113"/>
              <w:jc w:val="right"/>
              <w:rPr>
                <w:szCs w:val="18"/>
              </w:rPr>
            </w:pPr>
            <w:r w:rsidRPr="00BC3EE1">
              <w:rPr>
                <w:szCs w:val="18"/>
              </w:rPr>
              <w:t>1</w:t>
            </w:r>
          </w:p>
        </w:tc>
        <w:tc>
          <w:tcPr>
            <w:tcW w:w="750" w:type="pct"/>
            <w:shd w:val="clear" w:color="auto" w:fill="auto"/>
            <w:noWrap/>
            <w:vAlign w:val="bottom"/>
            <w:hideMark/>
          </w:tcPr>
          <w:p w14:paraId="76FFBB29" w14:textId="77777777" w:rsidR="00F52C00" w:rsidRPr="00BC3EE1" w:rsidRDefault="00F52C00" w:rsidP="00BC3EE1">
            <w:pPr>
              <w:suppressAutoHyphens w:val="0"/>
              <w:spacing w:before="40" w:after="120" w:line="220" w:lineRule="exact"/>
              <w:ind w:right="113"/>
              <w:jc w:val="right"/>
              <w:rPr>
                <w:szCs w:val="18"/>
              </w:rPr>
            </w:pPr>
            <w:r w:rsidRPr="00BC3EE1">
              <w:rPr>
                <w:szCs w:val="18"/>
              </w:rPr>
              <w:t>12</w:t>
            </w:r>
          </w:p>
        </w:tc>
      </w:tr>
      <w:tr w:rsidR="00734FCC" w:rsidRPr="00E228C1" w14:paraId="4F0921D3" w14:textId="77777777" w:rsidTr="00AD02C4">
        <w:tc>
          <w:tcPr>
            <w:tcW w:w="654" w:type="pct"/>
            <w:vMerge w:val="restart"/>
            <w:shd w:val="clear" w:color="auto" w:fill="auto"/>
            <w:vAlign w:val="center"/>
            <w:hideMark/>
          </w:tcPr>
          <w:p w14:paraId="3AB6E864" w14:textId="77777777" w:rsidR="00F52C00" w:rsidRPr="00E228C1" w:rsidRDefault="00F52C00" w:rsidP="00E228C1">
            <w:pPr>
              <w:suppressAutoHyphens w:val="0"/>
              <w:spacing w:before="40" w:after="120" w:line="220" w:lineRule="exact"/>
              <w:ind w:right="113"/>
              <w:rPr>
                <w:szCs w:val="22"/>
              </w:rPr>
            </w:pPr>
            <w:r w:rsidRPr="00E228C1">
              <w:rPr>
                <w:szCs w:val="22"/>
              </w:rPr>
              <w:t>CFICGP 2021</w:t>
            </w:r>
          </w:p>
        </w:tc>
        <w:tc>
          <w:tcPr>
            <w:tcW w:w="1264" w:type="pct"/>
            <w:shd w:val="clear" w:color="auto" w:fill="auto"/>
            <w:hideMark/>
          </w:tcPr>
          <w:p w14:paraId="15FE2810" w14:textId="77777777" w:rsidR="00F52C00" w:rsidRPr="00E228C1" w:rsidRDefault="00F52C00" w:rsidP="00E228C1">
            <w:pPr>
              <w:suppressAutoHyphens w:val="0"/>
              <w:spacing w:before="40" w:after="120" w:line="220" w:lineRule="exact"/>
              <w:ind w:right="113"/>
              <w:rPr>
                <w:szCs w:val="22"/>
              </w:rPr>
            </w:pPr>
            <w:r w:rsidRPr="00E228C1">
              <w:rPr>
                <w:szCs w:val="22"/>
              </w:rPr>
              <w:t>Human rights and international principles and standards in the execution of sentences and measures involving deprivation of liberty</w:t>
            </w:r>
          </w:p>
        </w:tc>
        <w:tc>
          <w:tcPr>
            <w:tcW w:w="999" w:type="pct"/>
            <w:vMerge w:val="restart"/>
            <w:shd w:val="clear" w:color="auto" w:fill="auto"/>
            <w:hideMark/>
          </w:tcPr>
          <w:p w14:paraId="52539839" w14:textId="77777777" w:rsidR="00F52C00" w:rsidRPr="00E228C1" w:rsidRDefault="00F52C00" w:rsidP="00E228C1">
            <w:pPr>
              <w:suppressAutoHyphens w:val="0"/>
              <w:spacing w:before="40" w:after="120" w:line="220" w:lineRule="exact"/>
              <w:ind w:right="113"/>
              <w:rPr>
                <w:szCs w:val="22"/>
              </w:rPr>
            </w:pPr>
            <w:r w:rsidRPr="00E228C1">
              <w:rPr>
                <w:szCs w:val="22"/>
              </w:rPr>
              <w:t>Guards on training</w:t>
            </w:r>
          </w:p>
        </w:tc>
        <w:tc>
          <w:tcPr>
            <w:tcW w:w="667" w:type="pct"/>
            <w:shd w:val="clear" w:color="auto" w:fill="auto"/>
            <w:noWrap/>
            <w:vAlign w:val="bottom"/>
            <w:hideMark/>
          </w:tcPr>
          <w:p w14:paraId="18B9F677" w14:textId="77777777" w:rsidR="00F52C00" w:rsidRPr="00BC3EE1" w:rsidRDefault="00F52C00" w:rsidP="00BC3EE1">
            <w:pPr>
              <w:suppressAutoHyphens w:val="0"/>
              <w:spacing w:before="40" w:after="120" w:line="220" w:lineRule="exact"/>
              <w:ind w:right="113"/>
              <w:jc w:val="right"/>
              <w:rPr>
                <w:szCs w:val="18"/>
              </w:rPr>
            </w:pPr>
            <w:r w:rsidRPr="00BC3EE1">
              <w:rPr>
                <w:szCs w:val="18"/>
              </w:rPr>
              <w:t>9h</w:t>
            </w:r>
          </w:p>
        </w:tc>
        <w:tc>
          <w:tcPr>
            <w:tcW w:w="666" w:type="pct"/>
            <w:shd w:val="clear" w:color="auto" w:fill="auto"/>
            <w:noWrap/>
            <w:vAlign w:val="bottom"/>
          </w:tcPr>
          <w:p w14:paraId="498B066D" w14:textId="62B7F834" w:rsidR="00F52C00" w:rsidRPr="00BC3EE1" w:rsidRDefault="00F52C00" w:rsidP="00BC3EE1">
            <w:pPr>
              <w:suppressAutoHyphens w:val="0"/>
              <w:spacing w:before="40" w:after="120" w:line="220" w:lineRule="exact"/>
              <w:ind w:right="113"/>
              <w:jc w:val="right"/>
              <w:rPr>
                <w:szCs w:val="18"/>
              </w:rPr>
            </w:pPr>
          </w:p>
        </w:tc>
        <w:tc>
          <w:tcPr>
            <w:tcW w:w="750" w:type="pct"/>
            <w:shd w:val="clear" w:color="auto" w:fill="auto"/>
            <w:noWrap/>
            <w:vAlign w:val="bottom"/>
          </w:tcPr>
          <w:p w14:paraId="41FAD6A4" w14:textId="7219CC1A" w:rsidR="00F52C00" w:rsidRPr="00BC3EE1" w:rsidRDefault="00F52C00" w:rsidP="00BC3EE1">
            <w:pPr>
              <w:suppressAutoHyphens w:val="0"/>
              <w:spacing w:before="40" w:after="120" w:line="220" w:lineRule="exact"/>
              <w:ind w:right="113"/>
              <w:jc w:val="right"/>
              <w:rPr>
                <w:szCs w:val="18"/>
              </w:rPr>
            </w:pPr>
          </w:p>
        </w:tc>
      </w:tr>
      <w:tr w:rsidR="00734FCC" w:rsidRPr="00E228C1" w14:paraId="7D351959" w14:textId="77777777" w:rsidTr="00AD02C4">
        <w:tc>
          <w:tcPr>
            <w:tcW w:w="654" w:type="pct"/>
            <w:vMerge/>
            <w:shd w:val="clear" w:color="auto" w:fill="auto"/>
            <w:hideMark/>
          </w:tcPr>
          <w:p w14:paraId="2C638A19" w14:textId="77777777" w:rsidR="00F52C00" w:rsidRPr="00E228C1" w:rsidRDefault="00F52C00" w:rsidP="00E228C1">
            <w:pPr>
              <w:suppressAutoHyphens w:val="0"/>
              <w:spacing w:before="40" w:after="120" w:line="220" w:lineRule="exact"/>
              <w:ind w:right="113"/>
              <w:rPr>
                <w:szCs w:val="22"/>
              </w:rPr>
            </w:pPr>
          </w:p>
        </w:tc>
        <w:tc>
          <w:tcPr>
            <w:tcW w:w="1264" w:type="pct"/>
            <w:shd w:val="clear" w:color="auto" w:fill="auto"/>
            <w:hideMark/>
          </w:tcPr>
          <w:p w14:paraId="01B5B0E3" w14:textId="77777777" w:rsidR="00F52C00" w:rsidRPr="00E228C1" w:rsidRDefault="00F52C00" w:rsidP="00E228C1">
            <w:pPr>
              <w:suppressAutoHyphens w:val="0"/>
              <w:spacing w:before="40" w:after="120" w:line="220" w:lineRule="exact"/>
              <w:ind w:right="113"/>
              <w:rPr>
                <w:szCs w:val="22"/>
              </w:rPr>
            </w:pPr>
            <w:r w:rsidRPr="00E228C1">
              <w:rPr>
                <w:szCs w:val="22"/>
              </w:rPr>
              <w:t>Gender equality and preventing and combating domestic and gender-based violence</w:t>
            </w:r>
          </w:p>
        </w:tc>
        <w:tc>
          <w:tcPr>
            <w:tcW w:w="999" w:type="pct"/>
            <w:vMerge/>
            <w:shd w:val="clear" w:color="auto" w:fill="auto"/>
            <w:hideMark/>
          </w:tcPr>
          <w:p w14:paraId="324F92BD" w14:textId="77777777" w:rsidR="00F52C00" w:rsidRPr="00E228C1" w:rsidRDefault="00F52C00" w:rsidP="00E228C1">
            <w:pPr>
              <w:suppressAutoHyphens w:val="0"/>
              <w:spacing w:before="40" w:after="120" w:line="220" w:lineRule="exact"/>
              <w:ind w:right="113"/>
              <w:rPr>
                <w:b/>
                <w:bCs/>
                <w:szCs w:val="22"/>
              </w:rPr>
            </w:pPr>
          </w:p>
        </w:tc>
        <w:tc>
          <w:tcPr>
            <w:tcW w:w="667" w:type="pct"/>
            <w:shd w:val="clear" w:color="auto" w:fill="auto"/>
            <w:noWrap/>
            <w:vAlign w:val="bottom"/>
            <w:hideMark/>
          </w:tcPr>
          <w:p w14:paraId="22A89A39" w14:textId="77777777" w:rsidR="00F52C00" w:rsidRPr="00BC3EE1" w:rsidRDefault="00F52C00" w:rsidP="00BC3EE1">
            <w:pPr>
              <w:suppressAutoHyphens w:val="0"/>
              <w:spacing w:before="40" w:after="120" w:line="220" w:lineRule="exact"/>
              <w:ind w:right="113"/>
              <w:jc w:val="right"/>
              <w:rPr>
                <w:szCs w:val="18"/>
              </w:rPr>
            </w:pPr>
            <w:r w:rsidRPr="00BC3EE1">
              <w:rPr>
                <w:szCs w:val="18"/>
              </w:rPr>
              <w:t>6h</w:t>
            </w:r>
          </w:p>
        </w:tc>
        <w:tc>
          <w:tcPr>
            <w:tcW w:w="666" w:type="pct"/>
            <w:shd w:val="clear" w:color="auto" w:fill="auto"/>
            <w:vAlign w:val="bottom"/>
            <w:hideMark/>
          </w:tcPr>
          <w:p w14:paraId="39314876" w14:textId="77777777" w:rsidR="00F52C00" w:rsidRPr="00BC3EE1" w:rsidRDefault="00F52C00" w:rsidP="00BC3EE1">
            <w:pPr>
              <w:suppressAutoHyphens w:val="0"/>
              <w:spacing w:before="40" w:after="120" w:line="220" w:lineRule="exact"/>
              <w:ind w:right="113"/>
              <w:jc w:val="right"/>
              <w:rPr>
                <w:szCs w:val="18"/>
              </w:rPr>
            </w:pPr>
          </w:p>
        </w:tc>
        <w:tc>
          <w:tcPr>
            <w:tcW w:w="750" w:type="pct"/>
            <w:shd w:val="clear" w:color="auto" w:fill="auto"/>
            <w:vAlign w:val="bottom"/>
            <w:hideMark/>
          </w:tcPr>
          <w:p w14:paraId="32B5A2D8" w14:textId="77777777" w:rsidR="00F52C00" w:rsidRPr="00BC3EE1" w:rsidRDefault="00F52C00" w:rsidP="00BC3EE1">
            <w:pPr>
              <w:suppressAutoHyphens w:val="0"/>
              <w:spacing w:before="40" w:after="120" w:line="220" w:lineRule="exact"/>
              <w:ind w:right="113"/>
              <w:jc w:val="right"/>
              <w:rPr>
                <w:szCs w:val="18"/>
              </w:rPr>
            </w:pPr>
          </w:p>
        </w:tc>
      </w:tr>
      <w:tr w:rsidR="00734FCC" w:rsidRPr="00E228C1" w14:paraId="18A2524C" w14:textId="77777777" w:rsidTr="00AD02C4">
        <w:tc>
          <w:tcPr>
            <w:tcW w:w="654" w:type="pct"/>
            <w:vMerge/>
            <w:shd w:val="clear" w:color="auto" w:fill="auto"/>
            <w:hideMark/>
          </w:tcPr>
          <w:p w14:paraId="791A6636" w14:textId="77777777" w:rsidR="00F52C00" w:rsidRPr="00E228C1" w:rsidRDefault="00F52C00" w:rsidP="00E228C1">
            <w:pPr>
              <w:suppressAutoHyphens w:val="0"/>
              <w:spacing w:before="40" w:after="120" w:line="220" w:lineRule="exact"/>
              <w:ind w:right="113"/>
              <w:rPr>
                <w:szCs w:val="22"/>
              </w:rPr>
            </w:pPr>
          </w:p>
        </w:tc>
        <w:tc>
          <w:tcPr>
            <w:tcW w:w="1264" w:type="pct"/>
            <w:shd w:val="clear" w:color="auto" w:fill="auto"/>
            <w:hideMark/>
          </w:tcPr>
          <w:p w14:paraId="04D021A1" w14:textId="77777777" w:rsidR="00F52C00" w:rsidRPr="00E228C1" w:rsidRDefault="00F52C00" w:rsidP="00E228C1">
            <w:pPr>
              <w:suppressAutoHyphens w:val="0"/>
              <w:spacing w:before="40" w:after="120" w:line="220" w:lineRule="exact"/>
              <w:ind w:right="113"/>
              <w:rPr>
                <w:szCs w:val="22"/>
              </w:rPr>
            </w:pPr>
            <w:r w:rsidRPr="00E228C1">
              <w:rPr>
                <w:szCs w:val="22"/>
              </w:rPr>
              <w:t>Dynamic security, professionalism and human rights</w:t>
            </w:r>
          </w:p>
        </w:tc>
        <w:tc>
          <w:tcPr>
            <w:tcW w:w="999" w:type="pct"/>
            <w:vMerge/>
            <w:shd w:val="clear" w:color="auto" w:fill="auto"/>
            <w:hideMark/>
          </w:tcPr>
          <w:p w14:paraId="3FA6C247" w14:textId="77777777" w:rsidR="00F52C00" w:rsidRPr="00E228C1" w:rsidRDefault="00F52C00" w:rsidP="00E228C1">
            <w:pPr>
              <w:suppressAutoHyphens w:val="0"/>
              <w:spacing w:before="40" w:after="120" w:line="220" w:lineRule="exact"/>
              <w:ind w:right="113"/>
              <w:rPr>
                <w:b/>
                <w:bCs/>
                <w:szCs w:val="22"/>
              </w:rPr>
            </w:pPr>
          </w:p>
        </w:tc>
        <w:tc>
          <w:tcPr>
            <w:tcW w:w="667" w:type="pct"/>
            <w:shd w:val="clear" w:color="auto" w:fill="auto"/>
            <w:noWrap/>
            <w:vAlign w:val="bottom"/>
            <w:hideMark/>
          </w:tcPr>
          <w:p w14:paraId="30D7E0C2" w14:textId="77777777" w:rsidR="00F52C00" w:rsidRPr="00BC3EE1" w:rsidRDefault="00F52C00" w:rsidP="00BC3EE1">
            <w:pPr>
              <w:suppressAutoHyphens w:val="0"/>
              <w:spacing w:before="40" w:after="120" w:line="220" w:lineRule="exact"/>
              <w:ind w:right="113"/>
              <w:jc w:val="right"/>
              <w:rPr>
                <w:szCs w:val="18"/>
              </w:rPr>
            </w:pPr>
            <w:r w:rsidRPr="00BC3EE1">
              <w:rPr>
                <w:szCs w:val="18"/>
              </w:rPr>
              <w:t>9h</w:t>
            </w:r>
          </w:p>
        </w:tc>
        <w:tc>
          <w:tcPr>
            <w:tcW w:w="666" w:type="pct"/>
            <w:shd w:val="clear" w:color="auto" w:fill="auto"/>
            <w:vAlign w:val="bottom"/>
            <w:hideMark/>
          </w:tcPr>
          <w:p w14:paraId="64D644E5" w14:textId="77777777" w:rsidR="00F52C00" w:rsidRPr="00BC3EE1" w:rsidRDefault="00F52C00" w:rsidP="00BC3EE1">
            <w:pPr>
              <w:suppressAutoHyphens w:val="0"/>
              <w:spacing w:before="40" w:after="120" w:line="220" w:lineRule="exact"/>
              <w:ind w:right="113"/>
              <w:jc w:val="right"/>
              <w:rPr>
                <w:szCs w:val="18"/>
              </w:rPr>
            </w:pPr>
          </w:p>
        </w:tc>
        <w:tc>
          <w:tcPr>
            <w:tcW w:w="750" w:type="pct"/>
            <w:shd w:val="clear" w:color="auto" w:fill="auto"/>
            <w:vAlign w:val="bottom"/>
            <w:hideMark/>
          </w:tcPr>
          <w:p w14:paraId="0B1DFDE8" w14:textId="77777777" w:rsidR="00F52C00" w:rsidRPr="00BC3EE1" w:rsidRDefault="00F52C00" w:rsidP="00BC3EE1">
            <w:pPr>
              <w:suppressAutoHyphens w:val="0"/>
              <w:spacing w:before="40" w:after="120" w:line="220" w:lineRule="exact"/>
              <w:ind w:right="113"/>
              <w:jc w:val="right"/>
              <w:rPr>
                <w:szCs w:val="18"/>
              </w:rPr>
            </w:pPr>
          </w:p>
        </w:tc>
      </w:tr>
      <w:tr w:rsidR="00AD02C4" w:rsidRPr="00E228C1" w14:paraId="31360F74" w14:textId="77777777" w:rsidTr="00AD02C4">
        <w:tc>
          <w:tcPr>
            <w:tcW w:w="654" w:type="pct"/>
            <w:vMerge/>
            <w:shd w:val="clear" w:color="auto" w:fill="auto"/>
            <w:hideMark/>
          </w:tcPr>
          <w:p w14:paraId="263BFD1C" w14:textId="77777777" w:rsidR="00AD02C4" w:rsidRPr="00E228C1" w:rsidRDefault="00AD02C4" w:rsidP="00AD02C4">
            <w:pPr>
              <w:suppressAutoHyphens w:val="0"/>
              <w:spacing w:before="40" w:after="120" w:line="220" w:lineRule="exact"/>
              <w:ind w:right="113"/>
              <w:rPr>
                <w:szCs w:val="22"/>
              </w:rPr>
            </w:pPr>
          </w:p>
        </w:tc>
        <w:tc>
          <w:tcPr>
            <w:tcW w:w="1264" w:type="pct"/>
            <w:shd w:val="clear" w:color="auto" w:fill="auto"/>
            <w:hideMark/>
          </w:tcPr>
          <w:p w14:paraId="6669EA4B" w14:textId="77777777" w:rsidR="00AD02C4" w:rsidRPr="00E228C1" w:rsidRDefault="00AD02C4" w:rsidP="00AD02C4">
            <w:pPr>
              <w:suppressAutoHyphens w:val="0"/>
              <w:spacing w:before="40" w:after="120" w:line="220" w:lineRule="exact"/>
              <w:ind w:right="113"/>
              <w:rPr>
                <w:szCs w:val="22"/>
              </w:rPr>
            </w:pPr>
            <w:r w:rsidRPr="00E228C1">
              <w:rPr>
                <w:szCs w:val="22"/>
              </w:rPr>
              <w:t>Imprisonment and multiculturalism</w:t>
            </w:r>
          </w:p>
        </w:tc>
        <w:tc>
          <w:tcPr>
            <w:tcW w:w="999" w:type="pct"/>
            <w:vMerge/>
            <w:shd w:val="clear" w:color="auto" w:fill="auto"/>
            <w:hideMark/>
          </w:tcPr>
          <w:p w14:paraId="084E3842" w14:textId="77777777" w:rsidR="00AD02C4" w:rsidRPr="00E228C1" w:rsidRDefault="00AD02C4" w:rsidP="00AD02C4">
            <w:pPr>
              <w:suppressAutoHyphens w:val="0"/>
              <w:spacing w:before="40" w:after="120" w:line="220" w:lineRule="exact"/>
              <w:ind w:right="113"/>
              <w:rPr>
                <w:b/>
                <w:bCs/>
                <w:szCs w:val="22"/>
              </w:rPr>
            </w:pPr>
          </w:p>
        </w:tc>
        <w:tc>
          <w:tcPr>
            <w:tcW w:w="667" w:type="pct"/>
            <w:shd w:val="clear" w:color="auto" w:fill="auto"/>
            <w:noWrap/>
            <w:vAlign w:val="bottom"/>
            <w:hideMark/>
          </w:tcPr>
          <w:p w14:paraId="5B818FA9" w14:textId="77777777" w:rsidR="00AD02C4" w:rsidRPr="00BC3EE1" w:rsidRDefault="00AD02C4" w:rsidP="00AD02C4">
            <w:pPr>
              <w:suppressAutoHyphens w:val="0"/>
              <w:spacing w:before="40" w:after="120" w:line="220" w:lineRule="exact"/>
              <w:ind w:right="113"/>
              <w:jc w:val="right"/>
              <w:rPr>
                <w:szCs w:val="18"/>
              </w:rPr>
            </w:pPr>
            <w:r w:rsidRPr="00BC3EE1">
              <w:rPr>
                <w:szCs w:val="18"/>
              </w:rPr>
              <w:t>6h</w:t>
            </w:r>
          </w:p>
        </w:tc>
        <w:tc>
          <w:tcPr>
            <w:tcW w:w="666" w:type="pct"/>
            <w:shd w:val="clear" w:color="auto" w:fill="auto"/>
            <w:vAlign w:val="bottom"/>
            <w:hideMark/>
          </w:tcPr>
          <w:p w14:paraId="14713D62" w14:textId="289580A5" w:rsidR="00AD02C4" w:rsidRPr="00BC3EE1" w:rsidRDefault="00AD02C4" w:rsidP="00AD02C4">
            <w:pPr>
              <w:suppressAutoHyphens w:val="0"/>
              <w:spacing w:before="40" w:after="120" w:line="220" w:lineRule="exact"/>
              <w:ind w:right="113"/>
              <w:jc w:val="right"/>
              <w:rPr>
                <w:szCs w:val="18"/>
              </w:rPr>
            </w:pPr>
            <w:r w:rsidRPr="00BC3EE1">
              <w:rPr>
                <w:szCs w:val="18"/>
              </w:rPr>
              <w:t>2</w:t>
            </w:r>
          </w:p>
        </w:tc>
        <w:tc>
          <w:tcPr>
            <w:tcW w:w="750" w:type="pct"/>
            <w:shd w:val="clear" w:color="auto" w:fill="auto"/>
            <w:vAlign w:val="bottom"/>
            <w:hideMark/>
          </w:tcPr>
          <w:p w14:paraId="574C9D29" w14:textId="0A7501A7" w:rsidR="00AD02C4" w:rsidRPr="00BC3EE1" w:rsidRDefault="00AD02C4" w:rsidP="00AD02C4">
            <w:pPr>
              <w:suppressAutoHyphens w:val="0"/>
              <w:spacing w:before="40" w:after="120" w:line="220" w:lineRule="exact"/>
              <w:ind w:right="113"/>
              <w:jc w:val="right"/>
              <w:rPr>
                <w:szCs w:val="18"/>
              </w:rPr>
            </w:pPr>
            <w:r w:rsidRPr="00BC3EE1">
              <w:rPr>
                <w:szCs w:val="18"/>
              </w:rPr>
              <w:t>137</w:t>
            </w:r>
          </w:p>
        </w:tc>
      </w:tr>
      <w:tr w:rsidR="00AD02C4" w:rsidRPr="00E228C1" w14:paraId="0842FC76" w14:textId="77777777" w:rsidTr="00C61082">
        <w:tc>
          <w:tcPr>
            <w:tcW w:w="1918" w:type="pct"/>
            <w:gridSpan w:val="2"/>
            <w:shd w:val="clear" w:color="auto" w:fill="auto"/>
            <w:hideMark/>
          </w:tcPr>
          <w:p w14:paraId="01FB9BA7" w14:textId="77777777" w:rsidR="00AD02C4" w:rsidRPr="00E228C1" w:rsidRDefault="00AD02C4" w:rsidP="00AD02C4">
            <w:pPr>
              <w:suppressAutoHyphens w:val="0"/>
              <w:spacing w:before="40" w:after="120" w:line="220" w:lineRule="exact"/>
              <w:ind w:right="57"/>
              <w:rPr>
                <w:szCs w:val="22"/>
              </w:rPr>
            </w:pPr>
            <w:r w:rsidRPr="00E228C1">
              <w:rPr>
                <w:szCs w:val="22"/>
              </w:rPr>
              <w:t>Human rights: challenges of everyday prison life and case analyses</w:t>
            </w:r>
          </w:p>
        </w:tc>
        <w:tc>
          <w:tcPr>
            <w:tcW w:w="999" w:type="pct"/>
            <w:shd w:val="clear" w:color="auto" w:fill="auto"/>
            <w:vAlign w:val="bottom"/>
            <w:hideMark/>
          </w:tcPr>
          <w:p w14:paraId="2C8F0639"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2AC40131" w14:textId="77777777" w:rsidR="00AD02C4" w:rsidRPr="00BC3EE1" w:rsidRDefault="00AD02C4" w:rsidP="00AD02C4">
            <w:pPr>
              <w:suppressAutoHyphens w:val="0"/>
              <w:spacing w:before="40" w:after="120" w:line="220" w:lineRule="exact"/>
              <w:ind w:right="113"/>
              <w:jc w:val="right"/>
              <w:rPr>
                <w:szCs w:val="18"/>
              </w:rPr>
            </w:pPr>
            <w:r w:rsidRPr="00BC3EE1">
              <w:rPr>
                <w:szCs w:val="18"/>
              </w:rPr>
              <w:t>7h</w:t>
            </w:r>
          </w:p>
        </w:tc>
        <w:tc>
          <w:tcPr>
            <w:tcW w:w="666" w:type="pct"/>
            <w:shd w:val="clear" w:color="auto" w:fill="auto"/>
            <w:noWrap/>
            <w:vAlign w:val="bottom"/>
            <w:hideMark/>
          </w:tcPr>
          <w:p w14:paraId="78D8D5F2" w14:textId="77777777" w:rsidR="00AD02C4" w:rsidRPr="00BC3EE1" w:rsidRDefault="00AD02C4" w:rsidP="00AD02C4">
            <w:pPr>
              <w:suppressAutoHyphens w:val="0"/>
              <w:spacing w:before="40" w:after="120" w:line="220" w:lineRule="exact"/>
              <w:ind w:right="113"/>
              <w:jc w:val="right"/>
              <w:rPr>
                <w:szCs w:val="18"/>
              </w:rPr>
            </w:pPr>
            <w:r w:rsidRPr="00BC3EE1">
              <w:rPr>
                <w:szCs w:val="18"/>
              </w:rPr>
              <w:t>3</w:t>
            </w:r>
          </w:p>
        </w:tc>
        <w:tc>
          <w:tcPr>
            <w:tcW w:w="750" w:type="pct"/>
            <w:shd w:val="clear" w:color="auto" w:fill="auto"/>
            <w:noWrap/>
            <w:vAlign w:val="bottom"/>
            <w:hideMark/>
          </w:tcPr>
          <w:p w14:paraId="2C2AFD45" w14:textId="77777777" w:rsidR="00AD02C4" w:rsidRPr="00BC3EE1" w:rsidRDefault="00AD02C4" w:rsidP="00AD02C4">
            <w:pPr>
              <w:suppressAutoHyphens w:val="0"/>
              <w:spacing w:before="40" w:after="120" w:line="220" w:lineRule="exact"/>
              <w:ind w:right="113"/>
              <w:jc w:val="right"/>
              <w:rPr>
                <w:szCs w:val="18"/>
              </w:rPr>
            </w:pPr>
            <w:r w:rsidRPr="00BC3EE1">
              <w:rPr>
                <w:szCs w:val="18"/>
              </w:rPr>
              <w:t>37</w:t>
            </w:r>
          </w:p>
        </w:tc>
      </w:tr>
      <w:tr w:rsidR="00AD02C4" w:rsidRPr="00E228C1" w14:paraId="6776D6F3" w14:textId="77777777" w:rsidTr="00C61082">
        <w:tc>
          <w:tcPr>
            <w:tcW w:w="1918" w:type="pct"/>
            <w:gridSpan w:val="2"/>
            <w:shd w:val="clear" w:color="auto" w:fill="auto"/>
            <w:hideMark/>
          </w:tcPr>
          <w:p w14:paraId="0CDBFDC8" w14:textId="77777777" w:rsidR="00AD02C4" w:rsidRPr="00E228C1" w:rsidRDefault="00AD02C4" w:rsidP="00AD02C4">
            <w:pPr>
              <w:suppressAutoHyphens w:val="0"/>
              <w:spacing w:before="40" w:after="120" w:line="220" w:lineRule="exact"/>
              <w:ind w:right="113"/>
              <w:rPr>
                <w:szCs w:val="22"/>
              </w:rPr>
            </w:pPr>
            <w:r w:rsidRPr="00E228C1">
              <w:rPr>
                <w:szCs w:val="22"/>
              </w:rPr>
              <w:t>Attitude</w:t>
            </w:r>
            <w:r w:rsidRPr="00E228C1" w:rsidDel="00A7623F">
              <w:rPr>
                <w:szCs w:val="22"/>
              </w:rPr>
              <w:t xml:space="preserve"> </w:t>
            </w:r>
            <w:r w:rsidRPr="00E228C1">
              <w:rPr>
                <w:szCs w:val="22"/>
              </w:rPr>
              <w:t>and Professional Relationships - Communication, professional relationships and personal development</w:t>
            </w:r>
          </w:p>
        </w:tc>
        <w:tc>
          <w:tcPr>
            <w:tcW w:w="999" w:type="pct"/>
            <w:shd w:val="clear" w:color="auto" w:fill="auto"/>
            <w:vAlign w:val="bottom"/>
            <w:hideMark/>
          </w:tcPr>
          <w:p w14:paraId="6EA39CFF"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29377A6D" w14:textId="77777777" w:rsidR="00AD02C4" w:rsidRPr="00BC3EE1" w:rsidRDefault="00AD02C4" w:rsidP="00AD02C4">
            <w:pPr>
              <w:suppressAutoHyphens w:val="0"/>
              <w:spacing w:before="40" w:after="120" w:line="220" w:lineRule="exact"/>
              <w:ind w:right="113"/>
              <w:jc w:val="right"/>
              <w:rPr>
                <w:szCs w:val="18"/>
              </w:rPr>
            </w:pPr>
            <w:r w:rsidRPr="00BC3EE1">
              <w:rPr>
                <w:szCs w:val="18"/>
              </w:rPr>
              <w:t>10h30m</w:t>
            </w:r>
          </w:p>
        </w:tc>
        <w:tc>
          <w:tcPr>
            <w:tcW w:w="666" w:type="pct"/>
            <w:shd w:val="clear" w:color="auto" w:fill="auto"/>
            <w:noWrap/>
            <w:vAlign w:val="bottom"/>
            <w:hideMark/>
          </w:tcPr>
          <w:p w14:paraId="77C5E026" w14:textId="77777777" w:rsidR="00AD02C4" w:rsidRPr="00BC3EE1" w:rsidRDefault="00AD02C4" w:rsidP="00AD02C4">
            <w:pPr>
              <w:suppressAutoHyphens w:val="0"/>
              <w:spacing w:before="40" w:after="120" w:line="220" w:lineRule="exact"/>
              <w:ind w:right="113"/>
              <w:jc w:val="right"/>
              <w:rPr>
                <w:szCs w:val="18"/>
              </w:rPr>
            </w:pPr>
            <w:r w:rsidRPr="00BC3EE1">
              <w:rPr>
                <w:szCs w:val="18"/>
              </w:rPr>
              <w:t>1</w:t>
            </w:r>
          </w:p>
        </w:tc>
        <w:tc>
          <w:tcPr>
            <w:tcW w:w="750" w:type="pct"/>
            <w:shd w:val="clear" w:color="auto" w:fill="auto"/>
            <w:noWrap/>
            <w:vAlign w:val="bottom"/>
            <w:hideMark/>
          </w:tcPr>
          <w:p w14:paraId="28BCA0F0" w14:textId="77777777" w:rsidR="00AD02C4" w:rsidRPr="00BC3EE1" w:rsidRDefault="00AD02C4" w:rsidP="00AD02C4">
            <w:pPr>
              <w:suppressAutoHyphens w:val="0"/>
              <w:spacing w:before="40" w:after="120" w:line="220" w:lineRule="exact"/>
              <w:ind w:right="113"/>
              <w:jc w:val="right"/>
              <w:rPr>
                <w:szCs w:val="18"/>
              </w:rPr>
            </w:pPr>
            <w:r w:rsidRPr="00BC3EE1">
              <w:rPr>
                <w:szCs w:val="18"/>
              </w:rPr>
              <w:t>14</w:t>
            </w:r>
          </w:p>
        </w:tc>
      </w:tr>
      <w:tr w:rsidR="00AD02C4" w:rsidRPr="00E228C1" w14:paraId="431137A7" w14:textId="77777777" w:rsidTr="00C61082">
        <w:tc>
          <w:tcPr>
            <w:tcW w:w="1918" w:type="pct"/>
            <w:gridSpan w:val="2"/>
            <w:shd w:val="clear" w:color="auto" w:fill="auto"/>
            <w:hideMark/>
          </w:tcPr>
          <w:p w14:paraId="55211838" w14:textId="77777777" w:rsidR="00AD02C4" w:rsidRPr="00E228C1" w:rsidRDefault="00AD02C4" w:rsidP="00AD02C4">
            <w:pPr>
              <w:suppressAutoHyphens w:val="0"/>
              <w:spacing w:before="40" w:after="120" w:line="220" w:lineRule="exact"/>
              <w:ind w:right="113"/>
              <w:rPr>
                <w:szCs w:val="22"/>
              </w:rPr>
            </w:pPr>
            <w:r w:rsidRPr="00E228C1">
              <w:rPr>
                <w:szCs w:val="22"/>
              </w:rPr>
              <w:t>Attitude</w:t>
            </w:r>
            <w:r w:rsidRPr="00E228C1" w:rsidDel="00A7623F">
              <w:rPr>
                <w:szCs w:val="22"/>
              </w:rPr>
              <w:t xml:space="preserve"> </w:t>
            </w:r>
            <w:r w:rsidRPr="00E228C1">
              <w:rPr>
                <w:szCs w:val="22"/>
              </w:rPr>
              <w:t>and Professional Relationships - Attitude</w:t>
            </w:r>
            <w:r w:rsidRPr="00E228C1" w:rsidDel="00A7623F">
              <w:rPr>
                <w:szCs w:val="22"/>
              </w:rPr>
              <w:t xml:space="preserve"> </w:t>
            </w:r>
            <w:r w:rsidRPr="00E228C1">
              <w:rPr>
                <w:szCs w:val="22"/>
              </w:rPr>
              <w:t>and Ethics</w:t>
            </w:r>
          </w:p>
        </w:tc>
        <w:tc>
          <w:tcPr>
            <w:tcW w:w="999" w:type="pct"/>
            <w:shd w:val="clear" w:color="auto" w:fill="auto"/>
            <w:vAlign w:val="bottom"/>
            <w:hideMark/>
          </w:tcPr>
          <w:p w14:paraId="71AB046B"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3D242201" w14:textId="77777777" w:rsidR="00AD02C4" w:rsidRPr="00BC3EE1" w:rsidRDefault="00AD02C4" w:rsidP="00AD02C4">
            <w:pPr>
              <w:suppressAutoHyphens w:val="0"/>
              <w:spacing w:before="40" w:after="120" w:line="220" w:lineRule="exact"/>
              <w:ind w:right="113"/>
              <w:jc w:val="right"/>
              <w:rPr>
                <w:szCs w:val="18"/>
              </w:rPr>
            </w:pPr>
            <w:r w:rsidRPr="00BC3EE1">
              <w:rPr>
                <w:szCs w:val="18"/>
              </w:rPr>
              <w:t>24h30m</w:t>
            </w:r>
          </w:p>
        </w:tc>
        <w:tc>
          <w:tcPr>
            <w:tcW w:w="666" w:type="pct"/>
            <w:shd w:val="clear" w:color="auto" w:fill="auto"/>
            <w:noWrap/>
            <w:vAlign w:val="bottom"/>
            <w:hideMark/>
          </w:tcPr>
          <w:p w14:paraId="66B40C2D" w14:textId="77777777" w:rsidR="00AD02C4" w:rsidRPr="00BC3EE1" w:rsidRDefault="00AD02C4" w:rsidP="00AD02C4">
            <w:pPr>
              <w:suppressAutoHyphens w:val="0"/>
              <w:spacing w:before="40" w:after="120" w:line="220" w:lineRule="exact"/>
              <w:ind w:right="113"/>
              <w:jc w:val="right"/>
              <w:rPr>
                <w:szCs w:val="18"/>
              </w:rPr>
            </w:pPr>
            <w:r w:rsidRPr="00BC3EE1">
              <w:rPr>
                <w:szCs w:val="18"/>
              </w:rPr>
              <w:t>1</w:t>
            </w:r>
          </w:p>
        </w:tc>
        <w:tc>
          <w:tcPr>
            <w:tcW w:w="750" w:type="pct"/>
            <w:shd w:val="clear" w:color="auto" w:fill="auto"/>
            <w:noWrap/>
            <w:vAlign w:val="bottom"/>
            <w:hideMark/>
          </w:tcPr>
          <w:p w14:paraId="615CE02E" w14:textId="77777777" w:rsidR="00AD02C4" w:rsidRPr="00BC3EE1" w:rsidRDefault="00AD02C4" w:rsidP="00AD02C4">
            <w:pPr>
              <w:suppressAutoHyphens w:val="0"/>
              <w:spacing w:before="40" w:after="120" w:line="220" w:lineRule="exact"/>
              <w:ind w:right="113"/>
              <w:jc w:val="right"/>
              <w:rPr>
                <w:szCs w:val="18"/>
              </w:rPr>
            </w:pPr>
            <w:r w:rsidRPr="00BC3EE1">
              <w:rPr>
                <w:szCs w:val="18"/>
              </w:rPr>
              <w:t>14</w:t>
            </w:r>
          </w:p>
        </w:tc>
      </w:tr>
      <w:tr w:rsidR="00AD02C4" w:rsidRPr="00E228C1" w14:paraId="6B73CDB1" w14:textId="77777777" w:rsidTr="00C61082">
        <w:tc>
          <w:tcPr>
            <w:tcW w:w="1918" w:type="pct"/>
            <w:gridSpan w:val="2"/>
            <w:shd w:val="clear" w:color="auto" w:fill="auto"/>
            <w:hideMark/>
          </w:tcPr>
          <w:p w14:paraId="0690CD93" w14:textId="77777777" w:rsidR="00AD02C4" w:rsidRPr="00E228C1" w:rsidRDefault="00AD02C4" w:rsidP="00AD02C4">
            <w:pPr>
              <w:suppressAutoHyphens w:val="0"/>
              <w:spacing w:before="40" w:after="120" w:line="220" w:lineRule="exact"/>
              <w:ind w:right="113"/>
              <w:rPr>
                <w:szCs w:val="22"/>
              </w:rPr>
            </w:pPr>
            <w:r w:rsidRPr="00E228C1">
              <w:rPr>
                <w:szCs w:val="22"/>
              </w:rPr>
              <w:t>Professional Behaviour and Relationships - Dynamic safety, professionalism and human rights</w:t>
            </w:r>
          </w:p>
        </w:tc>
        <w:tc>
          <w:tcPr>
            <w:tcW w:w="999" w:type="pct"/>
            <w:shd w:val="clear" w:color="auto" w:fill="auto"/>
            <w:vAlign w:val="bottom"/>
            <w:hideMark/>
          </w:tcPr>
          <w:p w14:paraId="7C2B33F3"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4132CF80" w14:textId="77777777" w:rsidR="00AD02C4" w:rsidRPr="00BC3EE1" w:rsidRDefault="00AD02C4" w:rsidP="00AD02C4">
            <w:pPr>
              <w:suppressAutoHyphens w:val="0"/>
              <w:spacing w:before="40" w:after="120" w:line="220" w:lineRule="exact"/>
              <w:ind w:right="113"/>
              <w:jc w:val="right"/>
              <w:rPr>
                <w:szCs w:val="18"/>
              </w:rPr>
            </w:pPr>
            <w:r w:rsidRPr="00BC3EE1">
              <w:rPr>
                <w:szCs w:val="18"/>
              </w:rPr>
              <w:t>21h</w:t>
            </w:r>
          </w:p>
        </w:tc>
        <w:tc>
          <w:tcPr>
            <w:tcW w:w="666" w:type="pct"/>
            <w:shd w:val="clear" w:color="auto" w:fill="auto"/>
            <w:noWrap/>
            <w:vAlign w:val="bottom"/>
            <w:hideMark/>
          </w:tcPr>
          <w:p w14:paraId="5B0071A6" w14:textId="77777777" w:rsidR="00AD02C4" w:rsidRPr="00BC3EE1" w:rsidRDefault="00AD02C4" w:rsidP="00AD02C4">
            <w:pPr>
              <w:suppressAutoHyphens w:val="0"/>
              <w:spacing w:before="40" w:after="120" w:line="220" w:lineRule="exact"/>
              <w:ind w:right="113"/>
              <w:jc w:val="right"/>
              <w:rPr>
                <w:szCs w:val="18"/>
              </w:rPr>
            </w:pPr>
            <w:r w:rsidRPr="00BC3EE1">
              <w:rPr>
                <w:szCs w:val="18"/>
              </w:rPr>
              <w:t>1</w:t>
            </w:r>
          </w:p>
        </w:tc>
        <w:tc>
          <w:tcPr>
            <w:tcW w:w="750" w:type="pct"/>
            <w:shd w:val="clear" w:color="auto" w:fill="auto"/>
            <w:noWrap/>
            <w:vAlign w:val="bottom"/>
            <w:hideMark/>
          </w:tcPr>
          <w:p w14:paraId="27CC80BE" w14:textId="77777777" w:rsidR="00AD02C4" w:rsidRPr="00BC3EE1" w:rsidRDefault="00AD02C4" w:rsidP="00AD02C4">
            <w:pPr>
              <w:suppressAutoHyphens w:val="0"/>
              <w:spacing w:before="40" w:after="120" w:line="220" w:lineRule="exact"/>
              <w:ind w:right="113"/>
              <w:jc w:val="right"/>
              <w:rPr>
                <w:szCs w:val="18"/>
              </w:rPr>
            </w:pPr>
            <w:r w:rsidRPr="00BC3EE1">
              <w:rPr>
                <w:szCs w:val="18"/>
              </w:rPr>
              <w:t>14</w:t>
            </w:r>
          </w:p>
        </w:tc>
      </w:tr>
      <w:tr w:rsidR="00AD02C4" w:rsidRPr="00E228C1" w14:paraId="79C3D1FF" w14:textId="77777777" w:rsidTr="00C61082">
        <w:tc>
          <w:tcPr>
            <w:tcW w:w="1918" w:type="pct"/>
            <w:gridSpan w:val="2"/>
            <w:shd w:val="clear" w:color="auto" w:fill="auto"/>
            <w:vAlign w:val="center"/>
            <w:hideMark/>
          </w:tcPr>
          <w:p w14:paraId="30C543CC" w14:textId="77777777" w:rsidR="00AD02C4" w:rsidRPr="00E228C1" w:rsidRDefault="00AD02C4" w:rsidP="00AD02C4">
            <w:pPr>
              <w:suppressAutoHyphens w:val="0"/>
              <w:spacing w:before="40" w:after="120" w:line="220" w:lineRule="exact"/>
              <w:ind w:right="113"/>
              <w:rPr>
                <w:szCs w:val="22"/>
              </w:rPr>
            </w:pPr>
            <w:r w:rsidRPr="00E228C1">
              <w:rPr>
                <w:szCs w:val="22"/>
              </w:rPr>
              <w:t>Prisoner Disciplinary System</w:t>
            </w:r>
          </w:p>
        </w:tc>
        <w:tc>
          <w:tcPr>
            <w:tcW w:w="999" w:type="pct"/>
            <w:shd w:val="clear" w:color="auto" w:fill="auto"/>
            <w:vAlign w:val="bottom"/>
            <w:hideMark/>
          </w:tcPr>
          <w:p w14:paraId="1AC6BD8E" w14:textId="77777777" w:rsidR="00AD02C4" w:rsidRPr="00E228C1" w:rsidRDefault="00AD02C4" w:rsidP="00AD02C4">
            <w:pPr>
              <w:suppressAutoHyphens w:val="0"/>
              <w:spacing w:before="40" w:after="120" w:line="220" w:lineRule="exact"/>
              <w:ind w:right="113"/>
              <w:rPr>
                <w:szCs w:val="22"/>
              </w:rPr>
            </w:pPr>
            <w:r w:rsidRPr="00E228C1">
              <w:rPr>
                <w:szCs w:val="22"/>
              </w:rPr>
              <w:t>Prison directors, legal advisors, lawyers and prison graduates</w:t>
            </w:r>
          </w:p>
        </w:tc>
        <w:tc>
          <w:tcPr>
            <w:tcW w:w="667" w:type="pct"/>
            <w:shd w:val="clear" w:color="auto" w:fill="auto"/>
            <w:noWrap/>
            <w:vAlign w:val="bottom"/>
            <w:hideMark/>
          </w:tcPr>
          <w:p w14:paraId="48503C8A" w14:textId="77777777" w:rsidR="00AD02C4" w:rsidRPr="00BC3EE1" w:rsidRDefault="00AD02C4" w:rsidP="00AD02C4">
            <w:pPr>
              <w:suppressAutoHyphens w:val="0"/>
              <w:spacing w:before="40" w:after="120" w:line="220" w:lineRule="exact"/>
              <w:ind w:right="113"/>
              <w:jc w:val="right"/>
              <w:rPr>
                <w:szCs w:val="18"/>
              </w:rPr>
            </w:pPr>
            <w:r w:rsidRPr="00BC3EE1">
              <w:rPr>
                <w:szCs w:val="18"/>
              </w:rPr>
              <w:t>21h</w:t>
            </w:r>
          </w:p>
        </w:tc>
        <w:tc>
          <w:tcPr>
            <w:tcW w:w="666" w:type="pct"/>
            <w:shd w:val="clear" w:color="auto" w:fill="auto"/>
            <w:noWrap/>
            <w:vAlign w:val="bottom"/>
            <w:hideMark/>
          </w:tcPr>
          <w:p w14:paraId="160A76DC" w14:textId="77777777" w:rsidR="00AD02C4" w:rsidRPr="00BC3EE1" w:rsidRDefault="00AD02C4" w:rsidP="00AD02C4">
            <w:pPr>
              <w:suppressAutoHyphens w:val="0"/>
              <w:spacing w:before="40" w:after="120" w:line="220" w:lineRule="exact"/>
              <w:ind w:right="113"/>
              <w:jc w:val="right"/>
              <w:rPr>
                <w:szCs w:val="18"/>
              </w:rPr>
            </w:pPr>
            <w:r w:rsidRPr="00BC3EE1">
              <w:rPr>
                <w:szCs w:val="18"/>
              </w:rPr>
              <w:t>1</w:t>
            </w:r>
          </w:p>
        </w:tc>
        <w:tc>
          <w:tcPr>
            <w:tcW w:w="750" w:type="pct"/>
            <w:shd w:val="clear" w:color="auto" w:fill="auto"/>
            <w:noWrap/>
            <w:vAlign w:val="bottom"/>
            <w:hideMark/>
          </w:tcPr>
          <w:p w14:paraId="75593143" w14:textId="77777777" w:rsidR="00AD02C4" w:rsidRPr="00BC3EE1" w:rsidRDefault="00AD02C4" w:rsidP="00AD02C4">
            <w:pPr>
              <w:suppressAutoHyphens w:val="0"/>
              <w:spacing w:before="40" w:after="120" w:line="220" w:lineRule="exact"/>
              <w:ind w:right="113"/>
              <w:jc w:val="right"/>
              <w:rPr>
                <w:szCs w:val="18"/>
              </w:rPr>
            </w:pPr>
            <w:r w:rsidRPr="00BC3EE1">
              <w:rPr>
                <w:szCs w:val="18"/>
              </w:rPr>
              <w:t>12</w:t>
            </w:r>
          </w:p>
        </w:tc>
      </w:tr>
      <w:tr w:rsidR="00AD02C4" w:rsidRPr="00E228C1" w14:paraId="4ED59316" w14:textId="77777777" w:rsidTr="00C61082">
        <w:tc>
          <w:tcPr>
            <w:tcW w:w="1918" w:type="pct"/>
            <w:gridSpan w:val="2"/>
            <w:shd w:val="clear" w:color="auto" w:fill="auto"/>
            <w:hideMark/>
          </w:tcPr>
          <w:p w14:paraId="685C0AD0" w14:textId="77777777" w:rsidR="00AD02C4" w:rsidRPr="00E228C1" w:rsidRDefault="00AD02C4" w:rsidP="00AD02C4">
            <w:pPr>
              <w:suppressAutoHyphens w:val="0"/>
              <w:spacing w:before="40" w:after="120" w:line="220" w:lineRule="exact"/>
              <w:ind w:right="113"/>
              <w:rPr>
                <w:szCs w:val="22"/>
              </w:rPr>
            </w:pPr>
            <w:r w:rsidRPr="00E228C1">
              <w:rPr>
                <w:szCs w:val="22"/>
              </w:rPr>
              <w:t>Human rights: challenges of everyday prison life and case analyses</w:t>
            </w:r>
          </w:p>
        </w:tc>
        <w:tc>
          <w:tcPr>
            <w:tcW w:w="999" w:type="pct"/>
            <w:shd w:val="clear" w:color="auto" w:fill="auto"/>
            <w:vAlign w:val="bottom"/>
            <w:hideMark/>
          </w:tcPr>
          <w:p w14:paraId="2E17AC0C"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1AE4ACF8" w14:textId="77777777" w:rsidR="00AD02C4" w:rsidRPr="00BC3EE1" w:rsidRDefault="00AD02C4" w:rsidP="00AD02C4">
            <w:pPr>
              <w:suppressAutoHyphens w:val="0"/>
              <w:spacing w:before="40" w:after="120" w:line="220" w:lineRule="exact"/>
              <w:ind w:right="113"/>
              <w:jc w:val="right"/>
              <w:rPr>
                <w:szCs w:val="18"/>
              </w:rPr>
            </w:pPr>
            <w:r w:rsidRPr="00BC3EE1">
              <w:rPr>
                <w:szCs w:val="18"/>
              </w:rPr>
              <w:t>7h</w:t>
            </w:r>
          </w:p>
        </w:tc>
        <w:tc>
          <w:tcPr>
            <w:tcW w:w="666" w:type="pct"/>
            <w:shd w:val="clear" w:color="auto" w:fill="auto"/>
            <w:noWrap/>
            <w:vAlign w:val="bottom"/>
            <w:hideMark/>
          </w:tcPr>
          <w:p w14:paraId="295293AB" w14:textId="77777777" w:rsidR="00AD02C4" w:rsidRPr="00BC3EE1" w:rsidRDefault="00AD02C4" w:rsidP="00AD02C4">
            <w:pPr>
              <w:suppressAutoHyphens w:val="0"/>
              <w:spacing w:before="40" w:after="120" w:line="220" w:lineRule="exact"/>
              <w:ind w:right="113"/>
              <w:jc w:val="right"/>
              <w:rPr>
                <w:szCs w:val="18"/>
              </w:rPr>
            </w:pPr>
            <w:r w:rsidRPr="00BC3EE1">
              <w:rPr>
                <w:szCs w:val="18"/>
              </w:rPr>
              <w:t>9</w:t>
            </w:r>
          </w:p>
        </w:tc>
        <w:tc>
          <w:tcPr>
            <w:tcW w:w="750" w:type="pct"/>
            <w:shd w:val="clear" w:color="auto" w:fill="auto"/>
            <w:noWrap/>
            <w:vAlign w:val="bottom"/>
            <w:hideMark/>
          </w:tcPr>
          <w:p w14:paraId="3FAF9AE1" w14:textId="77777777" w:rsidR="00AD02C4" w:rsidRPr="00BC3EE1" w:rsidRDefault="00AD02C4" w:rsidP="00AD02C4">
            <w:pPr>
              <w:suppressAutoHyphens w:val="0"/>
              <w:spacing w:before="40" w:after="120" w:line="220" w:lineRule="exact"/>
              <w:ind w:right="113"/>
              <w:jc w:val="right"/>
              <w:rPr>
                <w:szCs w:val="18"/>
              </w:rPr>
            </w:pPr>
            <w:r w:rsidRPr="00BC3EE1">
              <w:rPr>
                <w:szCs w:val="18"/>
              </w:rPr>
              <w:t>124</w:t>
            </w:r>
          </w:p>
        </w:tc>
      </w:tr>
      <w:tr w:rsidR="00AD02C4" w:rsidRPr="00E228C1" w14:paraId="3B95CA5A" w14:textId="77777777" w:rsidTr="00C61082">
        <w:tc>
          <w:tcPr>
            <w:tcW w:w="1918" w:type="pct"/>
            <w:gridSpan w:val="2"/>
            <w:shd w:val="clear" w:color="auto" w:fill="auto"/>
            <w:hideMark/>
          </w:tcPr>
          <w:p w14:paraId="72789BAA" w14:textId="77777777" w:rsidR="00AD02C4" w:rsidRPr="00E228C1" w:rsidRDefault="00AD02C4" w:rsidP="00AD02C4">
            <w:pPr>
              <w:suppressAutoHyphens w:val="0"/>
              <w:spacing w:before="40" w:after="120" w:line="220" w:lineRule="exact"/>
              <w:ind w:right="113"/>
              <w:rPr>
                <w:szCs w:val="22"/>
              </w:rPr>
            </w:pPr>
            <w:r w:rsidRPr="00E228C1">
              <w:rPr>
                <w:szCs w:val="22"/>
              </w:rPr>
              <w:t>Professional behaviour and relationships - Communication and teamwork</w:t>
            </w:r>
          </w:p>
        </w:tc>
        <w:tc>
          <w:tcPr>
            <w:tcW w:w="999" w:type="pct"/>
            <w:shd w:val="clear" w:color="auto" w:fill="auto"/>
            <w:vAlign w:val="bottom"/>
            <w:hideMark/>
          </w:tcPr>
          <w:p w14:paraId="17F8BF72"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5D236BE8" w14:textId="77777777" w:rsidR="00AD02C4" w:rsidRPr="00BC3EE1" w:rsidRDefault="00AD02C4" w:rsidP="00AD02C4">
            <w:pPr>
              <w:suppressAutoHyphens w:val="0"/>
              <w:spacing w:before="40" w:after="120" w:line="220" w:lineRule="exact"/>
              <w:ind w:right="113"/>
              <w:jc w:val="right"/>
              <w:rPr>
                <w:szCs w:val="18"/>
              </w:rPr>
            </w:pPr>
            <w:r w:rsidRPr="00BC3EE1">
              <w:rPr>
                <w:szCs w:val="18"/>
              </w:rPr>
              <w:t>21h</w:t>
            </w:r>
          </w:p>
        </w:tc>
        <w:tc>
          <w:tcPr>
            <w:tcW w:w="666" w:type="pct"/>
            <w:shd w:val="clear" w:color="auto" w:fill="auto"/>
            <w:noWrap/>
            <w:vAlign w:val="bottom"/>
            <w:hideMark/>
          </w:tcPr>
          <w:p w14:paraId="2B4081AC" w14:textId="77777777" w:rsidR="00AD02C4" w:rsidRPr="00BC3EE1" w:rsidRDefault="00AD02C4" w:rsidP="00AD02C4">
            <w:pPr>
              <w:suppressAutoHyphens w:val="0"/>
              <w:spacing w:before="40" w:after="120" w:line="220" w:lineRule="exact"/>
              <w:ind w:right="113"/>
              <w:jc w:val="right"/>
              <w:rPr>
                <w:szCs w:val="18"/>
              </w:rPr>
            </w:pPr>
            <w:r w:rsidRPr="00BC3EE1">
              <w:rPr>
                <w:szCs w:val="18"/>
              </w:rPr>
              <w:t>2</w:t>
            </w:r>
          </w:p>
        </w:tc>
        <w:tc>
          <w:tcPr>
            <w:tcW w:w="750" w:type="pct"/>
            <w:shd w:val="clear" w:color="auto" w:fill="auto"/>
            <w:noWrap/>
            <w:vAlign w:val="bottom"/>
            <w:hideMark/>
          </w:tcPr>
          <w:p w14:paraId="06E934A8" w14:textId="77777777" w:rsidR="00AD02C4" w:rsidRPr="00BC3EE1" w:rsidRDefault="00AD02C4" w:rsidP="00AD02C4">
            <w:pPr>
              <w:suppressAutoHyphens w:val="0"/>
              <w:spacing w:before="40" w:after="120" w:line="220" w:lineRule="exact"/>
              <w:ind w:right="113"/>
              <w:jc w:val="right"/>
              <w:rPr>
                <w:szCs w:val="18"/>
              </w:rPr>
            </w:pPr>
            <w:r w:rsidRPr="00BC3EE1">
              <w:rPr>
                <w:szCs w:val="18"/>
              </w:rPr>
              <w:t>30</w:t>
            </w:r>
          </w:p>
        </w:tc>
      </w:tr>
      <w:tr w:rsidR="00AD02C4" w:rsidRPr="00E228C1" w14:paraId="2875C85F" w14:textId="77777777" w:rsidTr="00C61082">
        <w:tc>
          <w:tcPr>
            <w:tcW w:w="1918" w:type="pct"/>
            <w:gridSpan w:val="2"/>
            <w:tcBorders>
              <w:bottom w:val="nil"/>
            </w:tcBorders>
            <w:shd w:val="clear" w:color="auto" w:fill="auto"/>
            <w:hideMark/>
          </w:tcPr>
          <w:p w14:paraId="7C80B6CF" w14:textId="77777777" w:rsidR="00AD02C4" w:rsidRPr="00E228C1" w:rsidRDefault="00AD02C4" w:rsidP="00AD02C4">
            <w:pPr>
              <w:suppressAutoHyphens w:val="0"/>
              <w:spacing w:before="40" w:after="120" w:line="220" w:lineRule="exact"/>
              <w:ind w:right="113"/>
              <w:rPr>
                <w:szCs w:val="22"/>
              </w:rPr>
            </w:pPr>
            <w:r w:rsidRPr="00E228C1">
              <w:rPr>
                <w:szCs w:val="22"/>
              </w:rPr>
              <w:t>Attitude</w:t>
            </w:r>
            <w:r w:rsidRPr="00E228C1" w:rsidDel="00A7623F">
              <w:rPr>
                <w:szCs w:val="22"/>
              </w:rPr>
              <w:t xml:space="preserve"> </w:t>
            </w:r>
            <w:r w:rsidRPr="00E228C1">
              <w:rPr>
                <w:szCs w:val="22"/>
              </w:rPr>
              <w:t>and Professional Relationships - Dynamic Security</w:t>
            </w:r>
          </w:p>
        </w:tc>
        <w:tc>
          <w:tcPr>
            <w:tcW w:w="999" w:type="pct"/>
            <w:tcBorders>
              <w:bottom w:val="nil"/>
            </w:tcBorders>
            <w:shd w:val="clear" w:color="auto" w:fill="auto"/>
            <w:vAlign w:val="bottom"/>
            <w:hideMark/>
          </w:tcPr>
          <w:p w14:paraId="70F2146A"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tcBorders>
              <w:bottom w:val="nil"/>
            </w:tcBorders>
            <w:shd w:val="clear" w:color="auto" w:fill="auto"/>
            <w:noWrap/>
            <w:vAlign w:val="bottom"/>
            <w:hideMark/>
          </w:tcPr>
          <w:p w14:paraId="0DEE8990" w14:textId="77777777" w:rsidR="00AD02C4" w:rsidRPr="00BC3EE1" w:rsidRDefault="00AD02C4" w:rsidP="00AD02C4">
            <w:pPr>
              <w:suppressAutoHyphens w:val="0"/>
              <w:spacing w:before="40" w:after="120" w:line="220" w:lineRule="exact"/>
              <w:ind w:right="113"/>
              <w:jc w:val="right"/>
              <w:rPr>
                <w:szCs w:val="18"/>
              </w:rPr>
            </w:pPr>
            <w:r w:rsidRPr="00BC3EE1">
              <w:rPr>
                <w:szCs w:val="18"/>
              </w:rPr>
              <w:t>14h</w:t>
            </w:r>
          </w:p>
        </w:tc>
        <w:tc>
          <w:tcPr>
            <w:tcW w:w="666" w:type="pct"/>
            <w:tcBorders>
              <w:bottom w:val="nil"/>
            </w:tcBorders>
            <w:shd w:val="clear" w:color="auto" w:fill="auto"/>
            <w:noWrap/>
            <w:vAlign w:val="bottom"/>
            <w:hideMark/>
          </w:tcPr>
          <w:p w14:paraId="4E8C1F15" w14:textId="77777777" w:rsidR="00AD02C4" w:rsidRPr="00BC3EE1" w:rsidRDefault="00AD02C4" w:rsidP="00AD02C4">
            <w:pPr>
              <w:suppressAutoHyphens w:val="0"/>
              <w:spacing w:before="40" w:after="120" w:line="220" w:lineRule="exact"/>
              <w:ind w:right="113"/>
              <w:jc w:val="right"/>
              <w:rPr>
                <w:szCs w:val="18"/>
              </w:rPr>
            </w:pPr>
            <w:r w:rsidRPr="00BC3EE1">
              <w:rPr>
                <w:szCs w:val="18"/>
              </w:rPr>
              <w:t>1</w:t>
            </w:r>
          </w:p>
        </w:tc>
        <w:tc>
          <w:tcPr>
            <w:tcW w:w="750" w:type="pct"/>
            <w:tcBorders>
              <w:bottom w:val="nil"/>
            </w:tcBorders>
            <w:shd w:val="clear" w:color="auto" w:fill="auto"/>
            <w:noWrap/>
            <w:vAlign w:val="bottom"/>
            <w:hideMark/>
          </w:tcPr>
          <w:p w14:paraId="0F9028B1" w14:textId="77777777" w:rsidR="00AD02C4" w:rsidRPr="00BC3EE1" w:rsidRDefault="00AD02C4" w:rsidP="00AD02C4">
            <w:pPr>
              <w:suppressAutoHyphens w:val="0"/>
              <w:spacing w:before="40" w:after="120" w:line="220" w:lineRule="exact"/>
              <w:ind w:right="113"/>
              <w:jc w:val="right"/>
              <w:rPr>
                <w:szCs w:val="18"/>
              </w:rPr>
            </w:pPr>
            <w:r w:rsidRPr="00BC3EE1">
              <w:rPr>
                <w:szCs w:val="18"/>
              </w:rPr>
              <w:t>17</w:t>
            </w:r>
          </w:p>
        </w:tc>
      </w:tr>
      <w:tr w:rsidR="00AD02C4" w:rsidRPr="00E228C1" w14:paraId="5C49B245" w14:textId="77777777" w:rsidTr="00C61082">
        <w:tc>
          <w:tcPr>
            <w:tcW w:w="1918" w:type="pct"/>
            <w:gridSpan w:val="2"/>
            <w:tcBorders>
              <w:top w:val="nil"/>
              <w:bottom w:val="nil"/>
            </w:tcBorders>
            <w:shd w:val="clear" w:color="auto" w:fill="auto"/>
            <w:hideMark/>
          </w:tcPr>
          <w:p w14:paraId="4994B595" w14:textId="77777777" w:rsidR="00AD02C4" w:rsidRPr="00E228C1" w:rsidRDefault="00AD02C4" w:rsidP="00AD02C4">
            <w:pPr>
              <w:suppressAutoHyphens w:val="0"/>
              <w:spacing w:before="40" w:after="120" w:line="220" w:lineRule="exact"/>
              <w:ind w:right="113"/>
              <w:rPr>
                <w:szCs w:val="22"/>
              </w:rPr>
            </w:pPr>
            <w:r w:rsidRPr="00E228C1">
              <w:rPr>
                <w:szCs w:val="22"/>
              </w:rPr>
              <w:t>Use of Coercive Means: Case analyses</w:t>
            </w:r>
          </w:p>
        </w:tc>
        <w:tc>
          <w:tcPr>
            <w:tcW w:w="999" w:type="pct"/>
            <w:tcBorders>
              <w:top w:val="nil"/>
              <w:bottom w:val="nil"/>
            </w:tcBorders>
            <w:shd w:val="clear" w:color="auto" w:fill="auto"/>
            <w:vAlign w:val="bottom"/>
            <w:hideMark/>
          </w:tcPr>
          <w:p w14:paraId="6907037F"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tcBorders>
              <w:top w:val="nil"/>
              <w:bottom w:val="nil"/>
            </w:tcBorders>
            <w:shd w:val="clear" w:color="auto" w:fill="auto"/>
            <w:noWrap/>
            <w:vAlign w:val="bottom"/>
            <w:hideMark/>
          </w:tcPr>
          <w:p w14:paraId="4D1E0E54" w14:textId="77777777" w:rsidR="00AD02C4" w:rsidRPr="00BC3EE1" w:rsidRDefault="00AD02C4" w:rsidP="00AD02C4">
            <w:pPr>
              <w:suppressAutoHyphens w:val="0"/>
              <w:spacing w:before="40" w:after="120" w:line="220" w:lineRule="exact"/>
              <w:ind w:right="113"/>
              <w:jc w:val="right"/>
              <w:rPr>
                <w:szCs w:val="18"/>
              </w:rPr>
            </w:pPr>
            <w:r w:rsidRPr="00BC3EE1">
              <w:rPr>
                <w:szCs w:val="18"/>
              </w:rPr>
              <w:t>7h</w:t>
            </w:r>
          </w:p>
        </w:tc>
        <w:tc>
          <w:tcPr>
            <w:tcW w:w="666" w:type="pct"/>
            <w:tcBorders>
              <w:top w:val="nil"/>
              <w:bottom w:val="nil"/>
            </w:tcBorders>
            <w:shd w:val="clear" w:color="auto" w:fill="auto"/>
            <w:noWrap/>
            <w:vAlign w:val="bottom"/>
            <w:hideMark/>
          </w:tcPr>
          <w:p w14:paraId="15189BA3" w14:textId="77777777" w:rsidR="00AD02C4" w:rsidRPr="00BC3EE1" w:rsidRDefault="00AD02C4" w:rsidP="00AD02C4">
            <w:pPr>
              <w:suppressAutoHyphens w:val="0"/>
              <w:spacing w:before="40" w:after="120" w:line="220" w:lineRule="exact"/>
              <w:ind w:right="113"/>
              <w:jc w:val="right"/>
              <w:rPr>
                <w:szCs w:val="18"/>
              </w:rPr>
            </w:pPr>
            <w:r w:rsidRPr="00BC3EE1">
              <w:rPr>
                <w:szCs w:val="18"/>
              </w:rPr>
              <w:t>6</w:t>
            </w:r>
          </w:p>
        </w:tc>
        <w:tc>
          <w:tcPr>
            <w:tcW w:w="750" w:type="pct"/>
            <w:tcBorders>
              <w:top w:val="nil"/>
              <w:bottom w:val="nil"/>
            </w:tcBorders>
            <w:shd w:val="clear" w:color="auto" w:fill="auto"/>
            <w:noWrap/>
            <w:vAlign w:val="bottom"/>
            <w:hideMark/>
          </w:tcPr>
          <w:p w14:paraId="6C177E00" w14:textId="77777777" w:rsidR="00AD02C4" w:rsidRPr="00BC3EE1" w:rsidRDefault="00AD02C4" w:rsidP="00AD02C4">
            <w:pPr>
              <w:suppressAutoHyphens w:val="0"/>
              <w:spacing w:before="40" w:after="120" w:line="220" w:lineRule="exact"/>
              <w:ind w:right="113"/>
              <w:jc w:val="right"/>
              <w:rPr>
                <w:szCs w:val="18"/>
              </w:rPr>
            </w:pPr>
            <w:r w:rsidRPr="00BC3EE1">
              <w:rPr>
                <w:szCs w:val="18"/>
              </w:rPr>
              <w:t>92</w:t>
            </w:r>
          </w:p>
        </w:tc>
      </w:tr>
      <w:tr w:rsidR="00AD02C4" w:rsidRPr="00E228C1" w14:paraId="3B0F7590" w14:textId="77777777" w:rsidTr="00AD02C4">
        <w:tc>
          <w:tcPr>
            <w:tcW w:w="654" w:type="pct"/>
            <w:vMerge w:val="restart"/>
            <w:tcBorders>
              <w:top w:val="nil"/>
              <w:bottom w:val="nil"/>
            </w:tcBorders>
            <w:shd w:val="clear" w:color="auto" w:fill="auto"/>
            <w:vAlign w:val="center"/>
            <w:hideMark/>
          </w:tcPr>
          <w:p w14:paraId="32A8D525" w14:textId="77777777" w:rsidR="00AD02C4" w:rsidRPr="00E228C1" w:rsidRDefault="00AD02C4" w:rsidP="00AD02C4">
            <w:pPr>
              <w:keepNext/>
              <w:keepLines/>
              <w:suppressAutoHyphens w:val="0"/>
              <w:spacing w:before="40" w:after="120" w:line="220" w:lineRule="exact"/>
              <w:ind w:right="113"/>
              <w:rPr>
                <w:szCs w:val="22"/>
              </w:rPr>
            </w:pPr>
            <w:r w:rsidRPr="00E228C1">
              <w:rPr>
                <w:szCs w:val="22"/>
              </w:rPr>
              <w:t>CFICGP 2023</w:t>
            </w:r>
          </w:p>
        </w:tc>
        <w:tc>
          <w:tcPr>
            <w:tcW w:w="1264" w:type="pct"/>
            <w:tcBorders>
              <w:top w:val="nil"/>
              <w:bottom w:val="nil"/>
            </w:tcBorders>
            <w:shd w:val="clear" w:color="auto" w:fill="auto"/>
            <w:hideMark/>
          </w:tcPr>
          <w:p w14:paraId="1205AAB6" w14:textId="77777777" w:rsidR="00AD02C4" w:rsidRPr="00E228C1" w:rsidRDefault="00AD02C4" w:rsidP="00AD02C4">
            <w:pPr>
              <w:keepNext/>
              <w:keepLines/>
              <w:suppressAutoHyphens w:val="0"/>
              <w:spacing w:before="40" w:after="120" w:line="220" w:lineRule="exact"/>
              <w:ind w:right="113"/>
              <w:rPr>
                <w:szCs w:val="22"/>
              </w:rPr>
            </w:pPr>
            <w:r w:rsidRPr="00E228C1">
              <w:rPr>
                <w:szCs w:val="22"/>
              </w:rPr>
              <w:t>Human rights</w:t>
            </w:r>
          </w:p>
        </w:tc>
        <w:tc>
          <w:tcPr>
            <w:tcW w:w="999" w:type="pct"/>
            <w:vMerge w:val="restart"/>
            <w:tcBorders>
              <w:top w:val="nil"/>
              <w:bottom w:val="nil"/>
            </w:tcBorders>
            <w:shd w:val="clear" w:color="auto" w:fill="auto"/>
            <w:vAlign w:val="bottom"/>
            <w:hideMark/>
          </w:tcPr>
          <w:p w14:paraId="68B1ECFA" w14:textId="77777777" w:rsidR="00AD02C4" w:rsidRPr="00E228C1" w:rsidRDefault="00AD02C4" w:rsidP="00AD02C4">
            <w:pPr>
              <w:keepNext/>
              <w:keepLines/>
              <w:suppressAutoHyphens w:val="0"/>
              <w:spacing w:before="40" w:after="120" w:line="220" w:lineRule="exact"/>
              <w:ind w:right="113"/>
              <w:rPr>
                <w:szCs w:val="22"/>
              </w:rPr>
            </w:pPr>
            <w:r w:rsidRPr="00E228C1">
              <w:rPr>
                <w:szCs w:val="22"/>
              </w:rPr>
              <w:t>Initial training of prison guards</w:t>
            </w:r>
          </w:p>
        </w:tc>
        <w:tc>
          <w:tcPr>
            <w:tcW w:w="667" w:type="pct"/>
            <w:tcBorders>
              <w:top w:val="nil"/>
              <w:bottom w:val="nil"/>
            </w:tcBorders>
            <w:shd w:val="clear" w:color="auto" w:fill="auto"/>
            <w:noWrap/>
            <w:vAlign w:val="bottom"/>
            <w:hideMark/>
          </w:tcPr>
          <w:p w14:paraId="0CDD2504" w14:textId="77777777" w:rsidR="00AD02C4" w:rsidRPr="00BC3EE1" w:rsidRDefault="00AD02C4" w:rsidP="00AD02C4">
            <w:pPr>
              <w:suppressAutoHyphens w:val="0"/>
              <w:spacing w:before="40" w:after="120" w:line="220" w:lineRule="exact"/>
              <w:ind w:right="113"/>
              <w:jc w:val="right"/>
              <w:rPr>
                <w:szCs w:val="18"/>
              </w:rPr>
            </w:pPr>
            <w:r w:rsidRPr="00BC3EE1">
              <w:rPr>
                <w:szCs w:val="18"/>
              </w:rPr>
              <w:t>11h</w:t>
            </w:r>
          </w:p>
        </w:tc>
        <w:tc>
          <w:tcPr>
            <w:tcW w:w="666" w:type="pct"/>
            <w:tcBorders>
              <w:top w:val="nil"/>
              <w:bottom w:val="nil"/>
            </w:tcBorders>
            <w:shd w:val="clear" w:color="auto" w:fill="auto"/>
            <w:noWrap/>
            <w:vAlign w:val="bottom"/>
            <w:hideMark/>
          </w:tcPr>
          <w:p w14:paraId="669F71B4" w14:textId="6D4ECEDE" w:rsidR="00AD02C4" w:rsidRPr="00BC3EE1" w:rsidRDefault="00AD02C4" w:rsidP="00AD02C4">
            <w:pPr>
              <w:suppressAutoHyphens w:val="0"/>
              <w:spacing w:before="40" w:after="120" w:line="220" w:lineRule="exact"/>
              <w:ind w:right="113"/>
              <w:jc w:val="right"/>
              <w:rPr>
                <w:szCs w:val="18"/>
              </w:rPr>
            </w:pPr>
          </w:p>
        </w:tc>
        <w:tc>
          <w:tcPr>
            <w:tcW w:w="750" w:type="pct"/>
            <w:tcBorders>
              <w:top w:val="nil"/>
              <w:bottom w:val="nil"/>
            </w:tcBorders>
            <w:shd w:val="clear" w:color="auto" w:fill="auto"/>
            <w:noWrap/>
            <w:vAlign w:val="bottom"/>
            <w:hideMark/>
          </w:tcPr>
          <w:p w14:paraId="1E0EDBB5" w14:textId="57CA719B" w:rsidR="00AD02C4" w:rsidRPr="00BC3EE1" w:rsidRDefault="00AD02C4" w:rsidP="00AD02C4">
            <w:pPr>
              <w:suppressAutoHyphens w:val="0"/>
              <w:spacing w:before="40" w:after="120" w:line="220" w:lineRule="exact"/>
              <w:ind w:right="113"/>
              <w:jc w:val="right"/>
              <w:rPr>
                <w:szCs w:val="18"/>
              </w:rPr>
            </w:pPr>
          </w:p>
        </w:tc>
      </w:tr>
      <w:tr w:rsidR="00AD02C4" w:rsidRPr="00E228C1" w14:paraId="66BBEB5E" w14:textId="77777777" w:rsidTr="00AD02C4">
        <w:tc>
          <w:tcPr>
            <w:tcW w:w="654" w:type="pct"/>
            <w:vMerge/>
            <w:tcBorders>
              <w:top w:val="nil"/>
              <w:bottom w:val="nil"/>
            </w:tcBorders>
            <w:shd w:val="clear" w:color="auto" w:fill="auto"/>
            <w:hideMark/>
          </w:tcPr>
          <w:p w14:paraId="5B1DE1BD" w14:textId="77777777" w:rsidR="00AD02C4" w:rsidRPr="00E228C1" w:rsidRDefault="00AD02C4" w:rsidP="00AD02C4">
            <w:pPr>
              <w:keepNext/>
              <w:keepLines/>
              <w:suppressAutoHyphens w:val="0"/>
              <w:spacing w:before="40" w:after="120" w:line="220" w:lineRule="exact"/>
              <w:ind w:right="113"/>
              <w:rPr>
                <w:szCs w:val="22"/>
              </w:rPr>
            </w:pPr>
          </w:p>
        </w:tc>
        <w:tc>
          <w:tcPr>
            <w:tcW w:w="1264" w:type="pct"/>
            <w:tcBorders>
              <w:top w:val="nil"/>
              <w:bottom w:val="nil"/>
            </w:tcBorders>
            <w:shd w:val="clear" w:color="auto" w:fill="auto"/>
            <w:hideMark/>
          </w:tcPr>
          <w:p w14:paraId="2469F3FE" w14:textId="77777777" w:rsidR="00AD02C4" w:rsidRPr="00E228C1" w:rsidRDefault="00AD02C4" w:rsidP="00AD02C4">
            <w:pPr>
              <w:keepNext/>
              <w:keepLines/>
              <w:suppressAutoHyphens w:val="0"/>
              <w:spacing w:before="40" w:after="120" w:line="220" w:lineRule="exact"/>
              <w:ind w:right="113"/>
              <w:rPr>
                <w:szCs w:val="22"/>
              </w:rPr>
            </w:pPr>
            <w:r w:rsidRPr="00E228C1">
              <w:rPr>
                <w:szCs w:val="22"/>
              </w:rPr>
              <w:t>Gender, sexual diversity and non-discrimination</w:t>
            </w:r>
          </w:p>
        </w:tc>
        <w:tc>
          <w:tcPr>
            <w:tcW w:w="999" w:type="pct"/>
            <w:vMerge/>
            <w:tcBorders>
              <w:top w:val="nil"/>
              <w:bottom w:val="nil"/>
            </w:tcBorders>
            <w:shd w:val="clear" w:color="auto" w:fill="auto"/>
            <w:vAlign w:val="bottom"/>
            <w:hideMark/>
          </w:tcPr>
          <w:p w14:paraId="0FC21312" w14:textId="77777777" w:rsidR="00AD02C4" w:rsidRPr="00E228C1" w:rsidRDefault="00AD02C4" w:rsidP="00AD02C4">
            <w:pPr>
              <w:keepNext/>
              <w:keepLines/>
              <w:suppressAutoHyphens w:val="0"/>
              <w:spacing w:before="40" w:after="120" w:line="220" w:lineRule="exact"/>
              <w:ind w:right="113"/>
              <w:rPr>
                <w:szCs w:val="22"/>
              </w:rPr>
            </w:pPr>
          </w:p>
        </w:tc>
        <w:tc>
          <w:tcPr>
            <w:tcW w:w="667" w:type="pct"/>
            <w:tcBorders>
              <w:top w:val="nil"/>
              <w:bottom w:val="nil"/>
            </w:tcBorders>
            <w:shd w:val="clear" w:color="auto" w:fill="auto"/>
            <w:noWrap/>
            <w:vAlign w:val="bottom"/>
            <w:hideMark/>
          </w:tcPr>
          <w:p w14:paraId="0CE6A77E" w14:textId="77777777" w:rsidR="00AD02C4" w:rsidRPr="00BC3EE1" w:rsidRDefault="00AD02C4" w:rsidP="00AD02C4">
            <w:pPr>
              <w:suppressAutoHyphens w:val="0"/>
              <w:spacing w:before="40" w:after="120" w:line="220" w:lineRule="exact"/>
              <w:ind w:right="113"/>
              <w:jc w:val="right"/>
              <w:rPr>
                <w:szCs w:val="18"/>
              </w:rPr>
            </w:pPr>
            <w:r w:rsidRPr="00BC3EE1">
              <w:rPr>
                <w:szCs w:val="18"/>
              </w:rPr>
              <w:t>14h</w:t>
            </w:r>
          </w:p>
        </w:tc>
        <w:tc>
          <w:tcPr>
            <w:tcW w:w="666" w:type="pct"/>
            <w:tcBorders>
              <w:top w:val="nil"/>
              <w:bottom w:val="nil"/>
            </w:tcBorders>
            <w:shd w:val="clear" w:color="auto" w:fill="auto"/>
            <w:vAlign w:val="bottom"/>
            <w:hideMark/>
          </w:tcPr>
          <w:p w14:paraId="07B437DC" w14:textId="77777777" w:rsidR="00AD02C4" w:rsidRPr="00BC3EE1" w:rsidRDefault="00AD02C4" w:rsidP="00AD02C4">
            <w:pPr>
              <w:suppressAutoHyphens w:val="0"/>
              <w:spacing w:before="40" w:after="120" w:line="220" w:lineRule="exact"/>
              <w:ind w:right="113"/>
              <w:jc w:val="right"/>
              <w:rPr>
                <w:szCs w:val="18"/>
              </w:rPr>
            </w:pPr>
          </w:p>
        </w:tc>
        <w:tc>
          <w:tcPr>
            <w:tcW w:w="750" w:type="pct"/>
            <w:tcBorders>
              <w:top w:val="nil"/>
              <w:bottom w:val="nil"/>
            </w:tcBorders>
            <w:shd w:val="clear" w:color="auto" w:fill="auto"/>
            <w:vAlign w:val="bottom"/>
            <w:hideMark/>
          </w:tcPr>
          <w:p w14:paraId="27CFB768" w14:textId="77777777" w:rsidR="00AD02C4" w:rsidRPr="00BC3EE1" w:rsidRDefault="00AD02C4" w:rsidP="00AD02C4">
            <w:pPr>
              <w:suppressAutoHyphens w:val="0"/>
              <w:spacing w:before="40" w:after="120" w:line="220" w:lineRule="exact"/>
              <w:ind w:right="113"/>
              <w:jc w:val="right"/>
              <w:rPr>
                <w:szCs w:val="18"/>
              </w:rPr>
            </w:pPr>
          </w:p>
        </w:tc>
      </w:tr>
      <w:tr w:rsidR="00AD02C4" w:rsidRPr="00E228C1" w14:paraId="44D94924" w14:textId="77777777" w:rsidTr="00AD02C4">
        <w:tc>
          <w:tcPr>
            <w:tcW w:w="654" w:type="pct"/>
            <w:vMerge/>
            <w:tcBorders>
              <w:top w:val="nil"/>
              <w:bottom w:val="nil"/>
            </w:tcBorders>
            <w:shd w:val="clear" w:color="auto" w:fill="auto"/>
            <w:hideMark/>
          </w:tcPr>
          <w:p w14:paraId="52416624" w14:textId="77777777" w:rsidR="00AD02C4" w:rsidRPr="00E228C1" w:rsidRDefault="00AD02C4" w:rsidP="00AD02C4">
            <w:pPr>
              <w:suppressAutoHyphens w:val="0"/>
              <w:spacing w:before="40" w:after="120" w:line="220" w:lineRule="exact"/>
              <w:ind w:right="113"/>
              <w:rPr>
                <w:szCs w:val="22"/>
              </w:rPr>
            </w:pPr>
          </w:p>
        </w:tc>
        <w:tc>
          <w:tcPr>
            <w:tcW w:w="1264" w:type="pct"/>
            <w:tcBorders>
              <w:top w:val="nil"/>
              <w:bottom w:val="nil"/>
            </w:tcBorders>
            <w:shd w:val="clear" w:color="auto" w:fill="auto"/>
            <w:hideMark/>
          </w:tcPr>
          <w:p w14:paraId="31F8499F" w14:textId="77777777" w:rsidR="00AD02C4" w:rsidRPr="00E228C1" w:rsidRDefault="00AD02C4" w:rsidP="00AD02C4">
            <w:pPr>
              <w:suppressAutoHyphens w:val="0"/>
              <w:spacing w:before="40" w:after="120" w:line="220" w:lineRule="exact"/>
              <w:ind w:right="113"/>
              <w:rPr>
                <w:szCs w:val="22"/>
              </w:rPr>
            </w:pPr>
            <w:r w:rsidRPr="00E228C1">
              <w:rPr>
                <w:szCs w:val="22"/>
              </w:rPr>
              <w:t>Dynamic security professionalism and human rights</w:t>
            </w:r>
          </w:p>
        </w:tc>
        <w:tc>
          <w:tcPr>
            <w:tcW w:w="999" w:type="pct"/>
            <w:vMerge/>
            <w:tcBorders>
              <w:top w:val="nil"/>
              <w:bottom w:val="nil"/>
            </w:tcBorders>
            <w:shd w:val="clear" w:color="auto" w:fill="auto"/>
            <w:vAlign w:val="bottom"/>
            <w:hideMark/>
          </w:tcPr>
          <w:p w14:paraId="1D2D2ABC" w14:textId="77777777" w:rsidR="00AD02C4" w:rsidRPr="00E228C1" w:rsidRDefault="00AD02C4" w:rsidP="00AD02C4">
            <w:pPr>
              <w:suppressAutoHyphens w:val="0"/>
              <w:spacing w:before="40" w:after="120" w:line="220" w:lineRule="exact"/>
              <w:ind w:right="113"/>
              <w:rPr>
                <w:szCs w:val="22"/>
              </w:rPr>
            </w:pPr>
          </w:p>
        </w:tc>
        <w:tc>
          <w:tcPr>
            <w:tcW w:w="667" w:type="pct"/>
            <w:tcBorders>
              <w:top w:val="nil"/>
              <w:bottom w:val="nil"/>
            </w:tcBorders>
            <w:shd w:val="clear" w:color="auto" w:fill="auto"/>
            <w:noWrap/>
            <w:vAlign w:val="bottom"/>
            <w:hideMark/>
          </w:tcPr>
          <w:p w14:paraId="4A38A351" w14:textId="77777777" w:rsidR="00AD02C4" w:rsidRPr="00BC3EE1" w:rsidRDefault="00AD02C4" w:rsidP="00AD02C4">
            <w:pPr>
              <w:suppressAutoHyphens w:val="0"/>
              <w:spacing w:before="40" w:after="120" w:line="220" w:lineRule="exact"/>
              <w:ind w:right="113"/>
              <w:jc w:val="right"/>
              <w:rPr>
                <w:szCs w:val="18"/>
              </w:rPr>
            </w:pPr>
            <w:r w:rsidRPr="00BC3EE1">
              <w:rPr>
                <w:szCs w:val="18"/>
              </w:rPr>
              <w:t>10h</w:t>
            </w:r>
          </w:p>
        </w:tc>
        <w:tc>
          <w:tcPr>
            <w:tcW w:w="666" w:type="pct"/>
            <w:tcBorders>
              <w:top w:val="nil"/>
              <w:bottom w:val="nil"/>
            </w:tcBorders>
            <w:shd w:val="clear" w:color="auto" w:fill="auto"/>
            <w:vAlign w:val="bottom"/>
            <w:hideMark/>
          </w:tcPr>
          <w:p w14:paraId="79DE3EAD" w14:textId="77777777" w:rsidR="00AD02C4" w:rsidRPr="00BC3EE1" w:rsidRDefault="00AD02C4" w:rsidP="00AD02C4">
            <w:pPr>
              <w:suppressAutoHyphens w:val="0"/>
              <w:spacing w:before="40" w:after="120" w:line="220" w:lineRule="exact"/>
              <w:ind w:right="113"/>
              <w:jc w:val="right"/>
              <w:rPr>
                <w:szCs w:val="18"/>
              </w:rPr>
            </w:pPr>
          </w:p>
        </w:tc>
        <w:tc>
          <w:tcPr>
            <w:tcW w:w="750" w:type="pct"/>
            <w:tcBorders>
              <w:top w:val="nil"/>
              <w:bottom w:val="nil"/>
            </w:tcBorders>
            <w:shd w:val="clear" w:color="auto" w:fill="auto"/>
            <w:vAlign w:val="bottom"/>
            <w:hideMark/>
          </w:tcPr>
          <w:p w14:paraId="5E177466" w14:textId="77777777" w:rsidR="00AD02C4" w:rsidRPr="00BC3EE1" w:rsidRDefault="00AD02C4" w:rsidP="00AD02C4">
            <w:pPr>
              <w:suppressAutoHyphens w:val="0"/>
              <w:spacing w:before="40" w:after="120" w:line="220" w:lineRule="exact"/>
              <w:ind w:right="113"/>
              <w:jc w:val="right"/>
              <w:rPr>
                <w:szCs w:val="18"/>
              </w:rPr>
            </w:pPr>
          </w:p>
        </w:tc>
      </w:tr>
      <w:tr w:rsidR="00AD02C4" w:rsidRPr="00E228C1" w14:paraId="664056C6" w14:textId="77777777" w:rsidTr="00AD02C4">
        <w:tc>
          <w:tcPr>
            <w:tcW w:w="654" w:type="pct"/>
            <w:vMerge/>
            <w:tcBorders>
              <w:top w:val="nil"/>
            </w:tcBorders>
            <w:shd w:val="clear" w:color="auto" w:fill="auto"/>
            <w:hideMark/>
          </w:tcPr>
          <w:p w14:paraId="5ED7CCFB" w14:textId="77777777" w:rsidR="00AD02C4" w:rsidRPr="00E228C1" w:rsidRDefault="00AD02C4" w:rsidP="00AD02C4">
            <w:pPr>
              <w:suppressAutoHyphens w:val="0"/>
              <w:spacing w:before="40" w:after="120" w:line="220" w:lineRule="exact"/>
              <w:ind w:right="113"/>
              <w:rPr>
                <w:szCs w:val="22"/>
              </w:rPr>
            </w:pPr>
          </w:p>
        </w:tc>
        <w:tc>
          <w:tcPr>
            <w:tcW w:w="1264" w:type="pct"/>
            <w:tcBorders>
              <w:top w:val="nil"/>
            </w:tcBorders>
            <w:shd w:val="clear" w:color="auto" w:fill="auto"/>
            <w:hideMark/>
          </w:tcPr>
          <w:p w14:paraId="17DFB066" w14:textId="77777777" w:rsidR="00AD02C4" w:rsidRPr="00E228C1" w:rsidRDefault="00AD02C4" w:rsidP="00AD02C4">
            <w:pPr>
              <w:suppressAutoHyphens w:val="0"/>
              <w:spacing w:before="40" w:after="120" w:line="220" w:lineRule="exact"/>
              <w:ind w:right="113"/>
              <w:rPr>
                <w:szCs w:val="22"/>
              </w:rPr>
            </w:pPr>
            <w:r w:rsidRPr="00E228C1">
              <w:rPr>
                <w:szCs w:val="22"/>
              </w:rPr>
              <w:t>Conflict management and de-escalation</w:t>
            </w:r>
          </w:p>
        </w:tc>
        <w:tc>
          <w:tcPr>
            <w:tcW w:w="999" w:type="pct"/>
            <w:vMerge/>
            <w:tcBorders>
              <w:top w:val="nil"/>
            </w:tcBorders>
            <w:shd w:val="clear" w:color="auto" w:fill="auto"/>
            <w:vAlign w:val="bottom"/>
            <w:hideMark/>
          </w:tcPr>
          <w:p w14:paraId="7B7EEC27" w14:textId="77777777" w:rsidR="00AD02C4" w:rsidRPr="00E228C1" w:rsidRDefault="00AD02C4" w:rsidP="00AD02C4">
            <w:pPr>
              <w:suppressAutoHyphens w:val="0"/>
              <w:spacing w:before="40" w:after="120" w:line="220" w:lineRule="exact"/>
              <w:ind w:right="113"/>
              <w:rPr>
                <w:szCs w:val="22"/>
              </w:rPr>
            </w:pPr>
          </w:p>
        </w:tc>
        <w:tc>
          <w:tcPr>
            <w:tcW w:w="667" w:type="pct"/>
            <w:tcBorders>
              <w:top w:val="nil"/>
            </w:tcBorders>
            <w:shd w:val="clear" w:color="auto" w:fill="auto"/>
            <w:noWrap/>
            <w:vAlign w:val="bottom"/>
            <w:hideMark/>
          </w:tcPr>
          <w:p w14:paraId="4F368FB9" w14:textId="77777777" w:rsidR="00AD02C4" w:rsidRPr="00BC3EE1" w:rsidRDefault="00AD02C4" w:rsidP="00AD02C4">
            <w:pPr>
              <w:suppressAutoHyphens w:val="0"/>
              <w:spacing w:before="40" w:after="120" w:line="220" w:lineRule="exact"/>
              <w:ind w:right="113"/>
              <w:jc w:val="right"/>
              <w:rPr>
                <w:szCs w:val="18"/>
              </w:rPr>
            </w:pPr>
            <w:r w:rsidRPr="00BC3EE1">
              <w:rPr>
                <w:szCs w:val="18"/>
              </w:rPr>
              <w:t>18h</w:t>
            </w:r>
          </w:p>
        </w:tc>
        <w:tc>
          <w:tcPr>
            <w:tcW w:w="666" w:type="pct"/>
            <w:tcBorders>
              <w:top w:val="nil"/>
            </w:tcBorders>
            <w:shd w:val="clear" w:color="auto" w:fill="auto"/>
            <w:vAlign w:val="bottom"/>
            <w:hideMark/>
          </w:tcPr>
          <w:p w14:paraId="7B349A46" w14:textId="77777777" w:rsidR="00AD02C4" w:rsidRPr="00BC3EE1" w:rsidRDefault="00AD02C4" w:rsidP="00AD02C4">
            <w:pPr>
              <w:suppressAutoHyphens w:val="0"/>
              <w:spacing w:before="40" w:after="120" w:line="220" w:lineRule="exact"/>
              <w:ind w:right="113"/>
              <w:jc w:val="right"/>
              <w:rPr>
                <w:szCs w:val="18"/>
              </w:rPr>
            </w:pPr>
          </w:p>
        </w:tc>
        <w:tc>
          <w:tcPr>
            <w:tcW w:w="750" w:type="pct"/>
            <w:tcBorders>
              <w:top w:val="nil"/>
            </w:tcBorders>
            <w:shd w:val="clear" w:color="auto" w:fill="auto"/>
            <w:vAlign w:val="bottom"/>
            <w:hideMark/>
          </w:tcPr>
          <w:p w14:paraId="2C0F691D" w14:textId="77777777" w:rsidR="00AD02C4" w:rsidRPr="00BC3EE1" w:rsidRDefault="00AD02C4" w:rsidP="00AD02C4">
            <w:pPr>
              <w:suppressAutoHyphens w:val="0"/>
              <w:spacing w:before="40" w:after="120" w:line="220" w:lineRule="exact"/>
              <w:ind w:right="113"/>
              <w:jc w:val="right"/>
              <w:rPr>
                <w:szCs w:val="18"/>
              </w:rPr>
            </w:pPr>
          </w:p>
        </w:tc>
      </w:tr>
      <w:tr w:rsidR="00AD02C4" w:rsidRPr="00E228C1" w14:paraId="4FB090E5" w14:textId="77777777" w:rsidTr="00AD02C4">
        <w:tc>
          <w:tcPr>
            <w:tcW w:w="654" w:type="pct"/>
            <w:vMerge/>
            <w:shd w:val="clear" w:color="auto" w:fill="auto"/>
            <w:hideMark/>
          </w:tcPr>
          <w:p w14:paraId="4D4DD095" w14:textId="77777777" w:rsidR="00AD02C4" w:rsidRPr="00E228C1" w:rsidRDefault="00AD02C4" w:rsidP="00AD02C4">
            <w:pPr>
              <w:suppressAutoHyphens w:val="0"/>
              <w:spacing w:before="40" w:after="120" w:line="220" w:lineRule="exact"/>
              <w:ind w:right="113"/>
              <w:rPr>
                <w:szCs w:val="22"/>
              </w:rPr>
            </w:pPr>
          </w:p>
        </w:tc>
        <w:tc>
          <w:tcPr>
            <w:tcW w:w="1264" w:type="pct"/>
            <w:shd w:val="clear" w:color="auto" w:fill="auto"/>
            <w:hideMark/>
          </w:tcPr>
          <w:p w14:paraId="3D47B820" w14:textId="77777777" w:rsidR="00AD02C4" w:rsidRPr="00E228C1" w:rsidRDefault="00AD02C4" w:rsidP="00AD02C4">
            <w:pPr>
              <w:suppressAutoHyphens w:val="0"/>
              <w:spacing w:before="40" w:after="120" w:line="220" w:lineRule="exact"/>
              <w:ind w:right="113"/>
              <w:rPr>
                <w:szCs w:val="22"/>
              </w:rPr>
            </w:pPr>
            <w:r w:rsidRPr="00E228C1">
              <w:rPr>
                <w:szCs w:val="22"/>
              </w:rPr>
              <w:t>Inclusion and cultural diversity</w:t>
            </w:r>
          </w:p>
        </w:tc>
        <w:tc>
          <w:tcPr>
            <w:tcW w:w="999" w:type="pct"/>
            <w:vMerge/>
            <w:shd w:val="clear" w:color="auto" w:fill="auto"/>
            <w:vAlign w:val="bottom"/>
            <w:hideMark/>
          </w:tcPr>
          <w:p w14:paraId="036F6EDB" w14:textId="77777777" w:rsidR="00AD02C4" w:rsidRPr="00E228C1" w:rsidRDefault="00AD02C4" w:rsidP="00AD02C4">
            <w:pPr>
              <w:suppressAutoHyphens w:val="0"/>
              <w:spacing w:before="40" w:after="120" w:line="220" w:lineRule="exact"/>
              <w:ind w:right="113"/>
              <w:rPr>
                <w:szCs w:val="22"/>
              </w:rPr>
            </w:pPr>
          </w:p>
        </w:tc>
        <w:tc>
          <w:tcPr>
            <w:tcW w:w="667" w:type="pct"/>
            <w:shd w:val="clear" w:color="auto" w:fill="auto"/>
            <w:noWrap/>
            <w:vAlign w:val="bottom"/>
            <w:hideMark/>
          </w:tcPr>
          <w:p w14:paraId="64FC891E" w14:textId="77777777" w:rsidR="00AD02C4" w:rsidRPr="00BC3EE1" w:rsidRDefault="00AD02C4" w:rsidP="00AD02C4">
            <w:pPr>
              <w:suppressAutoHyphens w:val="0"/>
              <w:spacing w:before="40" w:after="120" w:line="220" w:lineRule="exact"/>
              <w:ind w:right="113"/>
              <w:jc w:val="right"/>
              <w:rPr>
                <w:szCs w:val="18"/>
              </w:rPr>
            </w:pPr>
            <w:r w:rsidRPr="00BC3EE1">
              <w:rPr>
                <w:szCs w:val="18"/>
              </w:rPr>
              <w:t>8h</w:t>
            </w:r>
          </w:p>
        </w:tc>
        <w:tc>
          <w:tcPr>
            <w:tcW w:w="666" w:type="pct"/>
            <w:shd w:val="clear" w:color="auto" w:fill="auto"/>
            <w:vAlign w:val="bottom"/>
            <w:hideMark/>
          </w:tcPr>
          <w:p w14:paraId="472541A1" w14:textId="03631DB4" w:rsidR="00AD02C4" w:rsidRPr="00BC3EE1" w:rsidRDefault="00AD02C4" w:rsidP="00AD02C4">
            <w:pPr>
              <w:suppressAutoHyphens w:val="0"/>
              <w:spacing w:before="40" w:after="120" w:line="220" w:lineRule="exact"/>
              <w:ind w:right="113"/>
              <w:jc w:val="right"/>
              <w:rPr>
                <w:szCs w:val="18"/>
              </w:rPr>
            </w:pPr>
            <w:r w:rsidRPr="00BC3EE1">
              <w:rPr>
                <w:szCs w:val="18"/>
              </w:rPr>
              <w:t>1</w:t>
            </w:r>
          </w:p>
        </w:tc>
        <w:tc>
          <w:tcPr>
            <w:tcW w:w="750" w:type="pct"/>
            <w:shd w:val="clear" w:color="auto" w:fill="auto"/>
            <w:vAlign w:val="bottom"/>
            <w:hideMark/>
          </w:tcPr>
          <w:p w14:paraId="7B538F62" w14:textId="0C752246" w:rsidR="00AD02C4" w:rsidRPr="00BC3EE1" w:rsidRDefault="00AD02C4" w:rsidP="00AD02C4">
            <w:pPr>
              <w:suppressAutoHyphens w:val="0"/>
              <w:spacing w:before="40" w:after="120" w:line="220" w:lineRule="exact"/>
              <w:ind w:right="113"/>
              <w:jc w:val="right"/>
              <w:rPr>
                <w:szCs w:val="18"/>
              </w:rPr>
            </w:pPr>
            <w:r w:rsidRPr="00BC3EE1">
              <w:rPr>
                <w:szCs w:val="18"/>
              </w:rPr>
              <w:t>107</w:t>
            </w:r>
          </w:p>
        </w:tc>
      </w:tr>
      <w:tr w:rsidR="00AD02C4" w:rsidRPr="00E228C1" w14:paraId="449F702A" w14:textId="77777777" w:rsidTr="00C61082">
        <w:tc>
          <w:tcPr>
            <w:tcW w:w="1918" w:type="pct"/>
            <w:gridSpan w:val="2"/>
            <w:shd w:val="clear" w:color="auto" w:fill="auto"/>
            <w:hideMark/>
          </w:tcPr>
          <w:p w14:paraId="43B3896B" w14:textId="77777777" w:rsidR="00AD02C4" w:rsidRPr="00E228C1" w:rsidRDefault="00AD02C4" w:rsidP="00AD02C4">
            <w:pPr>
              <w:suppressAutoHyphens w:val="0"/>
              <w:spacing w:before="40" w:after="120" w:line="220" w:lineRule="exact"/>
              <w:ind w:right="113"/>
              <w:rPr>
                <w:szCs w:val="22"/>
              </w:rPr>
            </w:pPr>
            <w:r w:rsidRPr="00E228C1">
              <w:rPr>
                <w:szCs w:val="22"/>
              </w:rPr>
              <w:t>The Process of the Use of Coercive Means by the Prison Guards</w:t>
            </w:r>
          </w:p>
        </w:tc>
        <w:tc>
          <w:tcPr>
            <w:tcW w:w="999" w:type="pct"/>
            <w:shd w:val="clear" w:color="auto" w:fill="auto"/>
            <w:vAlign w:val="bottom"/>
            <w:hideMark/>
          </w:tcPr>
          <w:p w14:paraId="59AB9ABF" w14:textId="77777777" w:rsidR="00AD02C4" w:rsidRPr="00E228C1" w:rsidRDefault="00AD02C4" w:rsidP="00AD02C4">
            <w:pPr>
              <w:suppressAutoHyphens w:val="0"/>
              <w:spacing w:before="40" w:after="120" w:line="220" w:lineRule="exact"/>
              <w:ind w:right="113"/>
              <w:rPr>
                <w:szCs w:val="22"/>
              </w:rPr>
            </w:pPr>
            <w:r w:rsidRPr="00E228C1">
              <w:rPr>
                <w:szCs w:val="22"/>
              </w:rPr>
              <w:t>Prison Legal Services and legal advisers</w:t>
            </w:r>
          </w:p>
        </w:tc>
        <w:tc>
          <w:tcPr>
            <w:tcW w:w="667" w:type="pct"/>
            <w:shd w:val="clear" w:color="auto" w:fill="auto"/>
            <w:noWrap/>
            <w:vAlign w:val="bottom"/>
            <w:hideMark/>
          </w:tcPr>
          <w:p w14:paraId="39FD7F14" w14:textId="77777777" w:rsidR="00AD02C4" w:rsidRPr="00BC3EE1" w:rsidRDefault="00AD02C4" w:rsidP="00AD02C4">
            <w:pPr>
              <w:suppressAutoHyphens w:val="0"/>
              <w:spacing w:before="40" w:after="120" w:line="220" w:lineRule="exact"/>
              <w:ind w:right="113"/>
              <w:jc w:val="right"/>
              <w:rPr>
                <w:szCs w:val="18"/>
              </w:rPr>
            </w:pPr>
            <w:r w:rsidRPr="00BC3EE1">
              <w:rPr>
                <w:szCs w:val="18"/>
              </w:rPr>
              <w:t>7h</w:t>
            </w:r>
          </w:p>
        </w:tc>
        <w:tc>
          <w:tcPr>
            <w:tcW w:w="666" w:type="pct"/>
            <w:shd w:val="clear" w:color="auto" w:fill="auto"/>
            <w:noWrap/>
            <w:vAlign w:val="bottom"/>
            <w:hideMark/>
          </w:tcPr>
          <w:p w14:paraId="62626E4C" w14:textId="77777777" w:rsidR="00AD02C4" w:rsidRPr="00BC3EE1" w:rsidRDefault="00AD02C4" w:rsidP="00AD02C4">
            <w:pPr>
              <w:suppressAutoHyphens w:val="0"/>
              <w:spacing w:before="40" w:after="120" w:line="220" w:lineRule="exact"/>
              <w:ind w:right="113"/>
              <w:jc w:val="right"/>
              <w:rPr>
                <w:szCs w:val="18"/>
              </w:rPr>
            </w:pPr>
            <w:r w:rsidRPr="00BC3EE1">
              <w:rPr>
                <w:szCs w:val="18"/>
              </w:rPr>
              <w:t>5</w:t>
            </w:r>
          </w:p>
        </w:tc>
        <w:tc>
          <w:tcPr>
            <w:tcW w:w="750" w:type="pct"/>
            <w:shd w:val="clear" w:color="auto" w:fill="auto"/>
            <w:noWrap/>
            <w:vAlign w:val="bottom"/>
            <w:hideMark/>
          </w:tcPr>
          <w:p w14:paraId="2A4C1A73" w14:textId="77777777" w:rsidR="00AD02C4" w:rsidRPr="00BC3EE1" w:rsidRDefault="00AD02C4" w:rsidP="00AD02C4">
            <w:pPr>
              <w:suppressAutoHyphens w:val="0"/>
              <w:spacing w:before="40" w:after="120" w:line="220" w:lineRule="exact"/>
              <w:ind w:right="113"/>
              <w:jc w:val="right"/>
              <w:rPr>
                <w:szCs w:val="18"/>
              </w:rPr>
            </w:pPr>
            <w:r w:rsidRPr="00BC3EE1">
              <w:rPr>
                <w:szCs w:val="18"/>
              </w:rPr>
              <w:t>75</w:t>
            </w:r>
          </w:p>
        </w:tc>
      </w:tr>
      <w:tr w:rsidR="00AD02C4" w:rsidRPr="00E228C1" w14:paraId="181D764D" w14:textId="77777777" w:rsidTr="00C61082">
        <w:tc>
          <w:tcPr>
            <w:tcW w:w="1918" w:type="pct"/>
            <w:gridSpan w:val="2"/>
            <w:shd w:val="clear" w:color="auto" w:fill="auto"/>
            <w:hideMark/>
          </w:tcPr>
          <w:p w14:paraId="339ED28D" w14:textId="77777777" w:rsidR="00AD02C4" w:rsidRPr="00E228C1" w:rsidRDefault="00AD02C4" w:rsidP="00AD02C4">
            <w:pPr>
              <w:suppressAutoHyphens w:val="0"/>
              <w:spacing w:before="40" w:after="120" w:line="220" w:lineRule="exact"/>
              <w:ind w:right="113"/>
              <w:rPr>
                <w:szCs w:val="22"/>
              </w:rPr>
            </w:pPr>
            <w:r w:rsidRPr="00E228C1">
              <w:rPr>
                <w:szCs w:val="22"/>
              </w:rPr>
              <w:t>Human rights: challenges of everyday prison life and case analyses</w:t>
            </w:r>
          </w:p>
        </w:tc>
        <w:tc>
          <w:tcPr>
            <w:tcW w:w="999" w:type="pct"/>
            <w:shd w:val="clear" w:color="auto" w:fill="auto"/>
            <w:vAlign w:val="bottom"/>
            <w:hideMark/>
          </w:tcPr>
          <w:p w14:paraId="6F003626"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4E3B4645" w14:textId="77777777" w:rsidR="00AD02C4" w:rsidRPr="00BC3EE1" w:rsidRDefault="00AD02C4" w:rsidP="00AD02C4">
            <w:pPr>
              <w:suppressAutoHyphens w:val="0"/>
              <w:spacing w:before="40" w:after="120" w:line="220" w:lineRule="exact"/>
              <w:ind w:right="113"/>
              <w:jc w:val="right"/>
              <w:rPr>
                <w:szCs w:val="18"/>
              </w:rPr>
            </w:pPr>
            <w:r w:rsidRPr="00BC3EE1">
              <w:rPr>
                <w:szCs w:val="18"/>
              </w:rPr>
              <w:t>7h</w:t>
            </w:r>
          </w:p>
        </w:tc>
        <w:tc>
          <w:tcPr>
            <w:tcW w:w="666" w:type="pct"/>
            <w:shd w:val="clear" w:color="auto" w:fill="auto"/>
            <w:noWrap/>
            <w:vAlign w:val="bottom"/>
            <w:hideMark/>
          </w:tcPr>
          <w:p w14:paraId="4C980017" w14:textId="77777777" w:rsidR="00AD02C4" w:rsidRPr="00BC3EE1" w:rsidRDefault="00AD02C4" w:rsidP="00AD02C4">
            <w:pPr>
              <w:suppressAutoHyphens w:val="0"/>
              <w:spacing w:before="40" w:after="120" w:line="220" w:lineRule="exact"/>
              <w:ind w:right="113"/>
              <w:jc w:val="right"/>
              <w:rPr>
                <w:szCs w:val="18"/>
              </w:rPr>
            </w:pPr>
            <w:r w:rsidRPr="00BC3EE1">
              <w:rPr>
                <w:szCs w:val="18"/>
              </w:rPr>
              <w:t>4</w:t>
            </w:r>
          </w:p>
        </w:tc>
        <w:tc>
          <w:tcPr>
            <w:tcW w:w="750" w:type="pct"/>
            <w:shd w:val="clear" w:color="auto" w:fill="auto"/>
            <w:noWrap/>
            <w:vAlign w:val="bottom"/>
            <w:hideMark/>
          </w:tcPr>
          <w:p w14:paraId="39128FA5" w14:textId="77777777" w:rsidR="00AD02C4" w:rsidRPr="00BC3EE1" w:rsidRDefault="00AD02C4" w:rsidP="00AD02C4">
            <w:pPr>
              <w:suppressAutoHyphens w:val="0"/>
              <w:spacing w:before="40" w:after="120" w:line="220" w:lineRule="exact"/>
              <w:ind w:right="113"/>
              <w:jc w:val="right"/>
              <w:rPr>
                <w:szCs w:val="18"/>
              </w:rPr>
            </w:pPr>
            <w:r w:rsidRPr="00BC3EE1">
              <w:rPr>
                <w:szCs w:val="18"/>
              </w:rPr>
              <w:t>62</w:t>
            </w:r>
          </w:p>
        </w:tc>
      </w:tr>
      <w:tr w:rsidR="00AD02C4" w:rsidRPr="00E228C1" w14:paraId="102C6AF9" w14:textId="77777777" w:rsidTr="00C61082">
        <w:tc>
          <w:tcPr>
            <w:tcW w:w="1918" w:type="pct"/>
            <w:gridSpan w:val="2"/>
            <w:shd w:val="clear" w:color="auto" w:fill="auto"/>
            <w:hideMark/>
          </w:tcPr>
          <w:p w14:paraId="3D5014C8" w14:textId="77777777" w:rsidR="00AD02C4" w:rsidRPr="00E228C1" w:rsidRDefault="00AD02C4" w:rsidP="00AD02C4">
            <w:pPr>
              <w:suppressAutoHyphens w:val="0"/>
              <w:spacing w:before="40" w:after="120" w:line="220" w:lineRule="exact"/>
              <w:ind w:right="113"/>
              <w:rPr>
                <w:szCs w:val="22"/>
              </w:rPr>
            </w:pPr>
            <w:r w:rsidRPr="00E228C1">
              <w:rPr>
                <w:szCs w:val="22"/>
              </w:rPr>
              <w:t>Notions of Forensic Clinic and Pathology applied to the prison environment</w:t>
            </w:r>
          </w:p>
        </w:tc>
        <w:tc>
          <w:tcPr>
            <w:tcW w:w="999" w:type="pct"/>
            <w:shd w:val="clear" w:color="auto" w:fill="auto"/>
            <w:vAlign w:val="bottom"/>
            <w:hideMark/>
          </w:tcPr>
          <w:p w14:paraId="443A07F6" w14:textId="77777777" w:rsidR="00AD02C4" w:rsidRPr="00E228C1" w:rsidRDefault="00AD02C4" w:rsidP="00AD02C4">
            <w:pPr>
              <w:suppressAutoHyphens w:val="0"/>
              <w:spacing w:before="40" w:after="120" w:line="220" w:lineRule="exact"/>
              <w:ind w:right="113"/>
              <w:rPr>
                <w:szCs w:val="22"/>
              </w:rPr>
            </w:pPr>
            <w:r w:rsidRPr="00E228C1">
              <w:rPr>
                <w:szCs w:val="22"/>
              </w:rPr>
              <w:t>Prison nurses</w:t>
            </w:r>
          </w:p>
        </w:tc>
        <w:tc>
          <w:tcPr>
            <w:tcW w:w="667" w:type="pct"/>
            <w:shd w:val="clear" w:color="auto" w:fill="auto"/>
            <w:noWrap/>
            <w:vAlign w:val="bottom"/>
            <w:hideMark/>
          </w:tcPr>
          <w:p w14:paraId="7C70BACC" w14:textId="77777777" w:rsidR="00AD02C4" w:rsidRPr="00BC3EE1" w:rsidRDefault="00AD02C4" w:rsidP="00AD02C4">
            <w:pPr>
              <w:suppressAutoHyphens w:val="0"/>
              <w:spacing w:before="40" w:after="120" w:line="220" w:lineRule="exact"/>
              <w:ind w:right="113"/>
              <w:jc w:val="right"/>
              <w:rPr>
                <w:szCs w:val="18"/>
              </w:rPr>
            </w:pPr>
            <w:r w:rsidRPr="00BC3EE1">
              <w:rPr>
                <w:szCs w:val="18"/>
              </w:rPr>
              <w:t>6h</w:t>
            </w:r>
          </w:p>
        </w:tc>
        <w:tc>
          <w:tcPr>
            <w:tcW w:w="666" w:type="pct"/>
            <w:shd w:val="clear" w:color="auto" w:fill="auto"/>
            <w:noWrap/>
            <w:vAlign w:val="bottom"/>
            <w:hideMark/>
          </w:tcPr>
          <w:p w14:paraId="244A9B56" w14:textId="77777777" w:rsidR="00AD02C4" w:rsidRPr="00BC3EE1" w:rsidRDefault="00AD02C4" w:rsidP="00AD02C4">
            <w:pPr>
              <w:suppressAutoHyphens w:val="0"/>
              <w:spacing w:before="40" w:after="120" w:line="220" w:lineRule="exact"/>
              <w:ind w:right="113"/>
              <w:jc w:val="right"/>
              <w:rPr>
                <w:szCs w:val="18"/>
              </w:rPr>
            </w:pPr>
            <w:r w:rsidRPr="00BC3EE1">
              <w:rPr>
                <w:szCs w:val="18"/>
              </w:rPr>
              <w:t>3</w:t>
            </w:r>
          </w:p>
        </w:tc>
        <w:tc>
          <w:tcPr>
            <w:tcW w:w="750" w:type="pct"/>
            <w:shd w:val="clear" w:color="auto" w:fill="auto"/>
            <w:noWrap/>
            <w:vAlign w:val="bottom"/>
            <w:hideMark/>
          </w:tcPr>
          <w:p w14:paraId="7C637FD8" w14:textId="77777777" w:rsidR="00AD02C4" w:rsidRPr="00BC3EE1" w:rsidRDefault="00AD02C4" w:rsidP="00AD02C4">
            <w:pPr>
              <w:suppressAutoHyphens w:val="0"/>
              <w:spacing w:before="40" w:after="120" w:line="220" w:lineRule="exact"/>
              <w:ind w:right="113"/>
              <w:jc w:val="right"/>
              <w:rPr>
                <w:szCs w:val="18"/>
              </w:rPr>
            </w:pPr>
            <w:r w:rsidRPr="00BC3EE1">
              <w:rPr>
                <w:szCs w:val="18"/>
              </w:rPr>
              <w:t>47</w:t>
            </w:r>
          </w:p>
        </w:tc>
      </w:tr>
      <w:tr w:rsidR="00AD02C4" w:rsidRPr="00E228C1" w14:paraId="189D4D02" w14:textId="77777777" w:rsidTr="00C61082">
        <w:tc>
          <w:tcPr>
            <w:tcW w:w="1918" w:type="pct"/>
            <w:gridSpan w:val="2"/>
            <w:shd w:val="clear" w:color="auto" w:fill="auto"/>
            <w:hideMark/>
          </w:tcPr>
          <w:p w14:paraId="13107C58" w14:textId="77777777" w:rsidR="00AD02C4" w:rsidRPr="00E228C1" w:rsidRDefault="00AD02C4" w:rsidP="00AD02C4">
            <w:pPr>
              <w:suppressAutoHyphens w:val="0"/>
              <w:spacing w:before="40" w:after="120" w:line="220" w:lineRule="exact"/>
              <w:ind w:right="113"/>
              <w:rPr>
                <w:szCs w:val="22"/>
              </w:rPr>
            </w:pPr>
            <w:r w:rsidRPr="00E228C1">
              <w:rPr>
                <w:szCs w:val="22"/>
              </w:rPr>
              <w:t>Prisoner Disciplinary System</w:t>
            </w:r>
          </w:p>
        </w:tc>
        <w:tc>
          <w:tcPr>
            <w:tcW w:w="999" w:type="pct"/>
            <w:shd w:val="clear" w:color="auto" w:fill="auto"/>
            <w:vAlign w:val="bottom"/>
            <w:hideMark/>
          </w:tcPr>
          <w:p w14:paraId="7A7F040C" w14:textId="77777777" w:rsidR="00AD02C4" w:rsidRPr="00E228C1" w:rsidRDefault="00AD02C4" w:rsidP="00AD02C4">
            <w:pPr>
              <w:suppressAutoHyphens w:val="0"/>
              <w:spacing w:before="40" w:after="120" w:line="220" w:lineRule="exact"/>
              <w:ind w:right="113"/>
              <w:rPr>
                <w:szCs w:val="22"/>
              </w:rPr>
            </w:pPr>
            <w:r w:rsidRPr="00E228C1">
              <w:rPr>
                <w:szCs w:val="22"/>
              </w:rPr>
              <w:t>Legal officers</w:t>
            </w:r>
          </w:p>
        </w:tc>
        <w:tc>
          <w:tcPr>
            <w:tcW w:w="667" w:type="pct"/>
            <w:shd w:val="clear" w:color="auto" w:fill="auto"/>
            <w:noWrap/>
            <w:vAlign w:val="bottom"/>
            <w:hideMark/>
          </w:tcPr>
          <w:p w14:paraId="75CB3685" w14:textId="77777777" w:rsidR="00AD02C4" w:rsidRPr="00BC3EE1" w:rsidRDefault="00AD02C4" w:rsidP="00AD02C4">
            <w:pPr>
              <w:suppressAutoHyphens w:val="0"/>
              <w:spacing w:before="40" w:after="120" w:line="220" w:lineRule="exact"/>
              <w:ind w:right="113"/>
              <w:jc w:val="right"/>
              <w:rPr>
                <w:szCs w:val="18"/>
              </w:rPr>
            </w:pPr>
            <w:r w:rsidRPr="00BC3EE1">
              <w:rPr>
                <w:szCs w:val="18"/>
              </w:rPr>
              <w:t>21h</w:t>
            </w:r>
          </w:p>
        </w:tc>
        <w:tc>
          <w:tcPr>
            <w:tcW w:w="666" w:type="pct"/>
            <w:shd w:val="clear" w:color="auto" w:fill="auto"/>
            <w:noWrap/>
            <w:vAlign w:val="bottom"/>
            <w:hideMark/>
          </w:tcPr>
          <w:p w14:paraId="0FF77764" w14:textId="77777777" w:rsidR="00AD02C4" w:rsidRPr="00BC3EE1" w:rsidRDefault="00AD02C4" w:rsidP="00AD02C4">
            <w:pPr>
              <w:suppressAutoHyphens w:val="0"/>
              <w:spacing w:before="40" w:after="120" w:line="220" w:lineRule="exact"/>
              <w:ind w:right="113"/>
              <w:jc w:val="right"/>
              <w:rPr>
                <w:szCs w:val="18"/>
              </w:rPr>
            </w:pPr>
            <w:r w:rsidRPr="00BC3EE1">
              <w:rPr>
                <w:szCs w:val="18"/>
              </w:rPr>
              <w:t>1</w:t>
            </w:r>
          </w:p>
        </w:tc>
        <w:tc>
          <w:tcPr>
            <w:tcW w:w="750" w:type="pct"/>
            <w:shd w:val="clear" w:color="auto" w:fill="auto"/>
            <w:noWrap/>
            <w:vAlign w:val="bottom"/>
            <w:hideMark/>
          </w:tcPr>
          <w:p w14:paraId="23AC0089" w14:textId="77777777" w:rsidR="00AD02C4" w:rsidRPr="00BC3EE1" w:rsidRDefault="00AD02C4" w:rsidP="00AD02C4">
            <w:pPr>
              <w:suppressAutoHyphens w:val="0"/>
              <w:spacing w:before="40" w:after="120" w:line="220" w:lineRule="exact"/>
              <w:ind w:right="113"/>
              <w:jc w:val="right"/>
              <w:rPr>
                <w:szCs w:val="18"/>
              </w:rPr>
            </w:pPr>
            <w:r w:rsidRPr="00BC3EE1">
              <w:rPr>
                <w:szCs w:val="18"/>
              </w:rPr>
              <w:t>14</w:t>
            </w:r>
          </w:p>
        </w:tc>
      </w:tr>
      <w:tr w:rsidR="00AD02C4" w:rsidRPr="00E228C1" w14:paraId="4282F71C" w14:textId="77777777" w:rsidTr="00C61082">
        <w:tc>
          <w:tcPr>
            <w:tcW w:w="1918" w:type="pct"/>
            <w:gridSpan w:val="2"/>
            <w:shd w:val="clear" w:color="auto" w:fill="auto"/>
            <w:hideMark/>
          </w:tcPr>
          <w:p w14:paraId="659FF2E8" w14:textId="77777777" w:rsidR="00AD02C4" w:rsidRPr="00E228C1" w:rsidRDefault="00AD02C4" w:rsidP="00AD02C4">
            <w:pPr>
              <w:suppressAutoHyphens w:val="0"/>
              <w:spacing w:before="40" w:after="120" w:line="220" w:lineRule="exact"/>
              <w:ind w:right="113"/>
              <w:rPr>
                <w:szCs w:val="22"/>
              </w:rPr>
            </w:pPr>
            <w:r w:rsidRPr="00E228C1">
              <w:rPr>
                <w:szCs w:val="22"/>
              </w:rPr>
              <w:t>Bangkok Rules - Prison Treatment of Women Deprived of their Liberty</w:t>
            </w:r>
          </w:p>
        </w:tc>
        <w:tc>
          <w:tcPr>
            <w:tcW w:w="999" w:type="pct"/>
            <w:shd w:val="clear" w:color="auto" w:fill="auto"/>
            <w:vAlign w:val="bottom"/>
            <w:hideMark/>
          </w:tcPr>
          <w:p w14:paraId="44369C6D" w14:textId="77777777" w:rsidR="00AD02C4" w:rsidRPr="00E228C1" w:rsidRDefault="00AD02C4" w:rsidP="00AD02C4">
            <w:pPr>
              <w:suppressAutoHyphens w:val="0"/>
              <w:spacing w:before="40" w:after="120" w:line="220" w:lineRule="exact"/>
              <w:ind w:right="113"/>
              <w:rPr>
                <w:szCs w:val="22"/>
              </w:rPr>
            </w:pPr>
            <w:r w:rsidRPr="00E228C1">
              <w:rPr>
                <w:szCs w:val="22"/>
              </w:rPr>
              <w:t>All staff</w:t>
            </w:r>
          </w:p>
        </w:tc>
        <w:tc>
          <w:tcPr>
            <w:tcW w:w="667" w:type="pct"/>
            <w:shd w:val="clear" w:color="auto" w:fill="auto"/>
            <w:noWrap/>
            <w:vAlign w:val="bottom"/>
            <w:hideMark/>
          </w:tcPr>
          <w:p w14:paraId="0DCF6896" w14:textId="77777777" w:rsidR="00AD02C4" w:rsidRPr="00BC3EE1" w:rsidRDefault="00AD02C4" w:rsidP="00AD02C4">
            <w:pPr>
              <w:suppressAutoHyphens w:val="0"/>
              <w:spacing w:before="40" w:after="120" w:line="220" w:lineRule="exact"/>
              <w:ind w:right="113"/>
              <w:jc w:val="right"/>
              <w:rPr>
                <w:szCs w:val="18"/>
              </w:rPr>
            </w:pPr>
            <w:r w:rsidRPr="00BC3EE1">
              <w:rPr>
                <w:szCs w:val="18"/>
              </w:rPr>
              <w:t>2h</w:t>
            </w:r>
          </w:p>
        </w:tc>
        <w:tc>
          <w:tcPr>
            <w:tcW w:w="666" w:type="pct"/>
            <w:shd w:val="clear" w:color="auto" w:fill="auto"/>
            <w:noWrap/>
            <w:vAlign w:val="bottom"/>
            <w:hideMark/>
          </w:tcPr>
          <w:p w14:paraId="4141E601" w14:textId="77777777" w:rsidR="00AD02C4" w:rsidRPr="00BC3EE1" w:rsidRDefault="00AD02C4" w:rsidP="00AD02C4">
            <w:pPr>
              <w:suppressAutoHyphens w:val="0"/>
              <w:spacing w:before="40" w:after="120" w:line="220" w:lineRule="exact"/>
              <w:ind w:right="113"/>
              <w:jc w:val="right"/>
              <w:rPr>
                <w:szCs w:val="18"/>
              </w:rPr>
            </w:pPr>
            <w:r w:rsidRPr="00BC3EE1">
              <w:rPr>
                <w:szCs w:val="18"/>
              </w:rPr>
              <w:t>3</w:t>
            </w:r>
          </w:p>
        </w:tc>
        <w:tc>
          <w:tcPr>
            <w:tcW w:w="750" w:type="pct"/>
            <w:shd w:val="clear" w:color="auto" w:fill="auto"/>
            <w:noWrap/>
            <w:vAlign w:val="bottom"/>
            <w:hideMark/>
          </w:tcPr>
          <w:p w14:paraId="5AD1ED21" w14:textId="77777777" w:rsidR="00AD02C4" w:rsidRPr="00BC3EE1" w:rsidRDefault="00AD02C4" w:rsidP="00AD02C4">
            <w:pPr>
              <w:suppressAutoHyphens w:val="0"/>
              <w:spacing w:before="40" w:after="120" w:line="220" w:lineRule="exact"/>
              <w:ind w:right="113"/>
              <w:jc w:val="right"/>
              <w:rPr>
                <w:szCs w:val="18"/>
              </w:rPr>
            </w:pPr>
            <w:r w:rsidRPr="00BC3EE1">
              <w:rPr>
                <w:szCs w:val="18"/>
              </w:rPr>
              <w:t>78</w:t>
            </w:r>
          </w:p>
        </w:tc>
      </w:tr>
      <w:tr w:rsidR="00AD02C4" w:rsidRPr="00E228C1" w14:paraId="2672C6A3" w14:textId="77777777" w:rsidTr="00C61082">
        <w:tc>
          <w:tcPr>
            <w:tcW w:w="1918" w:type="pct"/>
            <w:gridSpan w:val="2"/>
            <w:shd w:val="clear" w:color="auto" w:fill="auto"/>
            <w:hideMark/>
          </w:tcPr>
          <w:p w14:paraId="354ECB22" w14:textId="77777777" w:rsidR="00AD02C4" w:rsidRPr="00E228C1" w:rsidRDefault="00AD02C4" w:rsidP="00AD02C4">
            <w:pPr>
              <w:suppressAutoHyphens w:val="0"/>
              <w:spacing w:before="40" w:after="120" w:line="220" w:lineRule="exact"/>
              <w:ind w:right="113"/>
              <w:rPr>
                <w:szCs w:val="22"/>
              </w:rPr>
            </w:pPr>
            <w:r w:rsidRPr="00E228C1">
              <w:rPr>
                <w:szCs w:val="22"/>
              </w:rPr>
              <w:t>Dynamic Safety</w:t>
            </w:r>
          </w:p>
        </w:tc>
        <w:tc>
          <w:tcPr>
            <w:tcW w:w="999" w:type="pct"/>
            <w:shd w:val="clear" w:color="auto" w:fill="auto"/>
            <w:vAlign w:val="bottom"/>
            <w:hideMark/>
          </w:tcPr>
          <w:p w14:paraId="2AD3A8A6"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14F9C538" w14:textId="77777777" w:rsidR="00AD02C4" w:rsidRPr="00BC3EE1" w:rsidRDefault="00AD02C4" w:rsidP="00AD02C4">
            <w:pPr>
              <w:suppressAutoHyphens w:val="0"/>
              <w:spacing w:before="40" w:after="120" w:line="220" w:lineRule="exact"/>
              <w:ind w:right="113"/>
              <w:jc w:val="right"/>
              <w:rPr>
                <w:szCs w:val="18"/>
              </w:rPr>
            </w:pPr>
            <w:r w:rsidRPr="00BC3EE1">
              <w:rPr>
                <w:szCs w:val="18"/>
              </w:rPr>
              <w:t>14h</w:t>
            </w:r>
          </w:p>
        </w:tc>
        <w:tc>
          <w:tcPr>
            <w:tcW w:w="666" w:type="pct"/>
            <w:shd w:val="clear" w:color="auto" w:fill="auto"/>
            <w:noWrap/>
            <w:vAlign w:val="bottom"/>
            <w:hideMark/>
          </w:tcPr>
          <w:p w14:paraId="4D0FB1CF" w14:textId="77777777" w:rsidR="00AD02C4" w:rsidRPr="00BC3EE1" w:rsidRDefault="00AD02C4" w:rsidP="00AD02C4">
            <w:pPr>
              <w:suppressAutoHyphens w:val="0"/>
              <w:spacing w:before="40" w:after="120" w:line="220" w:lineRule="exact"/>
              <w:ind w:right="113"/>
              <w:jc w:val="right"/>
              <w:rPr>
                <w:szCs w:val="18"/>
              </w:rPr>
            </w:pPr>
            <w:r w:rsidRPr="00BC3EE1">
              <w:rPr>
                <w:szCs w:val="18"/>
              </w:rPr>
              <w:t>1</w:t>
            </w:r>
          </w:p>
        </w:tc>
        <w:tc>
          <w:tcPr>
            <w:tcW w:w="750" w:type="pct"/>
            <w:shd w:val="clear" w:color="auto" w:fill="auto"/>
            <w:noWrap/>
            <w:vAlign w:val="bottom"/>
            <w:hideMark/>
          </w:tcPr>
          <w:p w14:paraId="6E254270" w14:textId="77777777" w:rsidR="00AD02C4" w:rsidRPr="00BC3EE1" w:rsidRDefault="00AD02C4" w:rsidP="00AD02C4">
            <w:pPr>
              <w:suppressAutoHyphens w:val="0"/>
              <w:spacing w:before="40" w:after="120" w:line="220" w:lineRule="exact"/>
              <w:ind w:right="113"/>
              <w:jc w:val="right"/>
              <w:rPr>
                <w:szCs w:val="18"/>
              </w:rPr>
            </w:pPr>
            <w:r w:rsidRPr="00BC3EE1">
              <w:rPr>
                <w:szCs w:val="18"/>
              </w:rPr>
              <w:t>21</w:t>
            </w:r>
          </w:p>
        </w:tc>
      </w:tr>
      <w:tr w:rsidR="00AD02C4" w:rsidRPr="00E228C1" w14:paraId="6E491B23" w14:textId="77777777" w:rsidTr="00C61082">
        <w:tc>
          <w:tcPr>
            <w:tcW w:w="1918" w:type="pct"/>
            <w:gridSpan w:val="2"/>
            <w:shd w:val="clear" w:color="auto" w:fill="auto"/>
            <w:hideMark/>
          </w:tcPr>
          <w:p w14:paraId="1C3B301C" w14:textId="77777777" w:rsidR="00AD02C4" w:rsidRPr="00E228C1" w:rsidRDefault="00AD02C4" w:rsidP="00AD02C4">
            <w:pPr>
              <w:suppressAutoHyphens w:val="0"/>
              <w:spacing w:before="40" w:after="120" w:line="220" w:lineRule="exact"/>
              <w:ind w:right="113"/>
              <w:rPr>
                <w:szCs w:val="22"/>
              </w:rPr>
            </w:pPr>
            <w:r w:rsidRPr="00E228C1">
              <w:rPr>
                <w:szCs w:val="22"/>
              </w:rPr>
              <w:t>Use of Coercive Means: Case analyses</w:t>
            </w:r>
          </w:p>
        </w:tc>
        <w:tc>
          <w:tcPr>
            <w:tcW w:w="999" w:type="pct"/>
            <w:shd w:val="clear" w:color="auto" w:fill="auto"/>
            <w:vAlign w:val="bottom"/>
            <w:hideMark/>
          </w:tcPr>
          <w:p w14:paraId="25B1744C" w14:textId="77777777" w:rsidR="00AD02C4" w:rsidRPr="00E228C1" w:rsidRDefault="00AD02C4" w:rsidP="00AD02C4">
            <w:pPr>
              <w:suppressAutoHyphens w:val="0"/>
              <w:spacing w:before="40" w:after="120" w:line="220" w:lineRule="exact"/>
              <w:ind w:right="113"/>
              <w:rPr>
                <w:szCs w:val="22"/>
              </w:rPr>
            </w:pPr>
            <w:r w:rsidRPr="00E228C1">
              <w:rPr>
                <w:szCs w:val="22"/>
              </w:rPr>
              <w:t>Prison Guards</w:t>
            </w:r>
          </w:p>
        </w:tc>
        <w:tc>
          <w:tcPr>
            <w:tcW w:w="667" w:type="pct"/>
            <w:shd w:val="clear" w:color="auto" w:fill="auto"/>
            <w:noWrap/>
            <w:vAlign w:val="bottom"/>
            <w:hideMark/>
          </w:tcPr>
          <w:p w14:paraId="23C73E16" w14:textId="77777777" w:rsidR="00AD02C4" w:rsidRPr="00BC3EE1" w:rsidRDefault="00AD02C4" w:rsidP="00AD02C4">
            <w:pPr>
              <w:suppressAutoHyphens w:val="0"/>
              <w:spacing w:before="40" w:after="120" w:line="220" w:lineRule="exact"/>
              <w:ind w:right="113"/>
              <w:jc w:val="right"/>
              <w:rPr>
                <w:szCs w:val="18"/>
              </w:rPr>
            </w:pPr>
            <w:r w:rsidRPr="00BC3EE1">
              <w:rPr>
                <w:szCs w:val="18"/>
              </w:rPr>
              <w:t>7h</w:t>
            </w:r>
          </w:p>
        </w:tc>
        <w:tc>
          <w:tcPr>
            <w:tcW w:w="666" w:type="pct"/>
            <w:shd w:val="clear" w:color="auto" w:fill="auto"/>
            <w:noWrap/>
            <w:vAlign w:val="bottom"/>
            <w:hideMark/>
          </w:tcPr>
          <w:p w14:paraId="2DA5877E" w14:textId="77777777" w:rsidR="00AD02C4" w:rsidRPr="00BC3EE1" w:rsidRDefault="00AD02C4" w:rsidP="00AD02C4">
            <w:pPr>
              <w:suppressAutoHyphens w:val="0"/>
              <w:spacing w:before="40" w:after="120" w:line="220" w:lineRule="exact"/>
              <w:ind w:right="113"/>
              <w:jc w:val="right"/>
              <w:rPr>
                <w:szCs w:val="18"/>
              </w:rPr>
            </w:pPr>
            <w:r w:rsidRPr="00BC3EE1">
              <w:rPr>
                <w:szCs w:val="18"/>
              </w:rPr>
              <w:t>3</w:t>
            </w:r>
          </w:p>
        </w:tc>
        <w:tc>
          <w:tcPr>
            <w:tcW w:w="750" w:type="pct"/>
            <w:shd w:val="clear" w:color="auto" w:fill="auto"/>
            <w:noWrap/>
            <w:vAlign w:val="bottom"/>
            <w:hideMark/>
          </w:tcPr>
          <w:p w14:paraId="424BBAC6" w14:textId="77777777" w:rsidR="00AD02C4" w:rsidRPr="00BC3EE1" w:rsidRDefault="00AD02C4" w:rsidP="00AD02C4">
            <w:pPr>
              <w:suppressAutoHyphens w:val="0"/>
              <w:spacing w:before="40" w:after="120" w:line="220" w:lineRule="exact"/>
              <w:ind w:right="113"/>
              <w:jc w:val="right"/>
              <w:rPr>
                <w:szCs w:val="18"/>
              </w:rPr>
            </w:pPr>
            <w:r w:rsidRPr="00BC3EE1">
              <w:rPr>
                <w:szCs w:val="18"/>
              </w:rPr>
              <w:t>44</w:t>
            </w:r>
          </w:p>
        </w:tc>
      </w:tr>
    </w:tbl>
    <w:p w14:paraId="05A30C6C" w14:textId="77777777" w:rsidR="00F52C00" w:rsidRPr="004D22BE" w:rsidRDefault="00F52C00" w:rsidP="00F52C00">
      <w:pPr>
        <w:pStyle w:val="H23G"/>
      </w:pPr>
      <w:r w:rsidRPr="004D22BE">
        <w:tab/>
      </w:r>
      <w:r w:rsidRPr="004D22BE">
        <w:tab/>
        <w:t>National Republican Guard (GNR)</w:t>
      </w:r>
    </w:p>
    <w:p w14:paraId="5B2044B4" w14:textId="77777777" w:rsidR="00F52C00" w:rsidRPr="004D22BE" w:rsidRDefault="00F52C00" w:rsidP="00F52C00">
      <w:pPr>
        <w:pStyle w:val="SingleTxtG"/>
        <w:rPr>
          <w:bCs/>
        </w:rPr>
      </w:pPr>
      <w:r w:rsidRPr="004D22BE">
        <w:rPr>
          <w:bCs/>
        </w:rPr>
        <w:t>40.</w:t>
      </w:r>
      <w:r w:rsidRPr="004D22BE">
        <w:rPr>
          <w:bCs/>
        </w:rPr>
        <w:tab/>
        <w:t xml:space="preserve">The GNR implemented the Plan for the Prevention of Manifestations of Discrimination in the Security Forces and Services in 2021, approved by Directive no. 2/21. This directive outlines specific areas of intervention focused on preventing discrimination. A key priority of the Plan is training, with its primary objective being the enhancement of GNR course curricula to include content related to human rights. </w:t>
      </w:r>
    </w:p>
    <w:p w14:paraId="7FF89370" w14:textId="266A5D6E" w:rsidR="00F52C00" w:rsidRPr="004D22BE" w:rsidRDefault="00F52C00" w:rsidP="00F52C00">
      <w:pPr>
        <w:pStyle w:val="SingleTxtG"/>
        <w:rPr>
          <w:bCs/>
        </w:rPr>
      </w:pPr>
      <w:r w:rsidRPr="004D22BE">
        <w:rPr>
          <w:bCs/>
        </w:rPr>
        <w:t>41.</w:t>
      </w:r>
      <w:r w:rsidRPr="004D22BE">
        <w:rPr>
          <w:bCs/>
        </w:rPr>
        <w:tab/>
        <w:t>Regarding Initial Training Courses: i) for Guards and Forest Guards, entry-level courses for personnel beginning their careers in the GNR feature a strong component related to human rights and include two curricular units of 25 hours each; additionally, other learning objectives align with the respect for rights enshrined in the Constitution, Criminal Code and Criminal Procedure Code; the courses also cover techniques for approaching, immobilizing and detaining suspects, first aid, legal aid and the provision of translation services; the same curriculum applies to civilian professionals within the GNR</w:t>
      </w:r>
      <w:r w:rsidR="00B76373">
        <w:rPr>
          <w:bCs/>
        </w:rPr>
        <w:t>’</w:t>
      </w:r>
      <w:r w:rsidRPr="004D22BE">
        <w:rPr>
          <w:bCs/>
        </w:rPr>
        <w:t>s Forest Guard category; ii) regarding Officer Training and Technical Officer Training Courses, designed for individuals entering the GNR, encompass an integrated master</w:t>
      </w:r>
      <w:r w:rsidR="00B76373">
        <w:rPr>
          <w:bCs/>
        </w:rPr>
        <w:t>’</w:t>
      </w:r>
      <w:r w:rsidRPr="004D22BE">
        <w:rPr>
          <w:bCs/>
        </w:rPr>
        <w:t>s degree offering training across several areas; curricular units on human rights are integral to these programs.</w:t>
      </w:r>
    </w:p>
    <w:p w14:paraId="7E3D3F06" w14:textId="2A0FB345" w:rsidR="00F52C00" w:rsidRPr="004D22BE" w:rsidRDefault="00F52C00" w:rsidP="00F52C00">
      <w:pPr>
        <w:pStyle w:val="SingleTxtG"/>
        <w:rPr>
          <w:bCs/>
        </w:rPr>
      </w:pPr>
      <w:r w:rsidRPr="004D22BE">
        <w:rPr>
          <w:bCs/>
        </w:rPr>
        <w:t>42.</w:t>
      </w:r>
      <w:r w:rsidRPr="004D22BE">
        <w:rPr>
          <w:bCs/>
        </w:rPr>
        <w:tab/>
        <w:t xml:space="preserve">Regarding Specific Training; i) the </w:t>
      </w:r>
      <w:r w:rsidR="00B76373">
        <w:rPr>
          <w:bCs/>
        </w:rPr>
        <w:t>‘</w:t>
      </w:r>
      <w:r w:rsidRPr="004D22BE">
        <w:rPr>
          <w:bCs/>
        </w:rPr>
        <w:t>Crime Prevention, Community Policing and Human Rights Course</w:t>
      </w:r>
      <w:r w:rsidR="00B76373">
        <w:rPr>
          <w:bCs/>
        </w:rPr>
        <w:t>’</w:t>
      </w:r>
      <w:r w:rsidRPr="004D22BE">
        <w:rPr>
          <w:bCs/>
        </w:rPr>
        <w:t xml:space="preserve"> was developed to provide certified training on human rights; ii) the </w:t>
      </w:r>
      <w:r w:rsidR="00B76373">
        <w:rPr>
          <w:bCs/>
        </w:rPr>
        <w:t>‘</w:t>
      </w:r>
      <w:r w:rsidRPr="004D22BE">
        <w:rPr>
          <w:bCs/>
        </w:rPr>
        <w:t>Investigation and Support for Specific Victims Course</w:t>
      </w:r>
      <w:r w:rsidR="00B76373">
        <w:rPr>
          <w:bCs/>
        </w:rPr>
        <w:t>’</w:t>
      </w:r>
      <w:r w:rsidRPr="004D22BE">
        <w:rPr>
          <w:bCs/>
        </w:rPr>
        <w:t xml:space="preserve"> provides military personnel with comprehensive knowledge of violence impacting specific victim groups, including women, children, the elderly, persons with disabilities and members of ethnic minorities; it ensures the development of skills for delivering assistance, information and protection to victims, thereby guaranteeing high-quality service; iii) the </w:t>
      </w:r>
      <w:r w:rsidR="00B76373">
        <w:rPr>
          <w:bCs/>
        </w:rPr>
        <w:t>‘</w:t>
      </w:r>
      <w:r w:rsidRPr="004D22BE">
        <w:rPr>
          <w:bCs/>
        </w:rPr>
        <w:t>Psychological First Aid Course</w:t>
      </w:r>
      <w:r w:rsidR="00B76373">
        <w:rPr>
          <w:bCs/>
        </w:rPr>
        <w:t>’</w:t>
      </w:r>
      <w:r w:rsidRPr="004D22BE">
        <w:rPr>
          <w:bCs/>
        </w:rPr>
        <w:t xml:space="preserve"> provides GNR personnel with technical knowledge to identify psychological crises, assess intervention needs, provide immediate support and facilitate referrals in line with GNR</w:t>
      </w:r>
      <w:r w:rsidR="00B76373">
        <w:rPr>
          <w:bCs/>
        </w:rPr>
        <w:t>’</w:t>
      </w:r>
      <w:r w:rsidRPr="004D22BE">
        <w:rPr>
          <w:bCs/>
        </w:rPr>
        <w:t>s psychosocial model; iv) additional training includes sessions on Human Trafficking, Domestic Violence and Gender Equality.</w:t>
      </w:r>
    </w:p>
    <w:p w14:paraId="0EA7B574" w14:textId="77777777" w:rsidR="00F52C00" w:rsidRPr="004D22BE" w:rsidRDefault="00F52C00" w:rsidP="00F52C00">
      <w:pPr>
        <w:pStyle w:val="SingleTxtG"/>
        <w:rPr>
          <w:bCs/>
        </w:rPr>
      </w:pPr>
      <w:r w:rsidRPr="004D22BE">
        <w:rPr>
          <w:bCs/>
        </w:rPr>
        <w:t>43.</w:t>
      </w:r>
      <w:r w:rsidRPr="004D22BE">
        <w:rPr>
          <w:bCs/>
        </w:rPr>
        <w:tab/>
        <w:t>To ensure comprehensive implementation of the Plan, it was mandated that all remaining training courses include at least one lecture on Equality and Human Rights, lasting a minimum of two teaching hours.</w:t>
      </w:r>
    </w:p>
    <w:p w14:paraId="52E8E8C0" w14:textId="77777777" w:rsidR="00F52C00" w:rsidRPr="004D22BE" w:rsidRDefault="00F52C00" w:rsidP="00F52C00">
      <w:pPr>
        <w:pStyle w:val="H23G"/>
      </w:pPr>
      <w:r w:rsidRPr="004D22BE">
        <w:tab/>
      </w:r>
      <w:r w:rsidRPr="004D22BE">
        <w:tab/>
        <w:t>Public Security Police (PSP)</w:t>
      </w:r>
    </w:p>
    <w:p w14:paraId="4C35DDC6" w14:textId="20138174" w:rsidR="00F52C00" w:rsidRPr="004D22BE" w:rsidRDefault="00F52C00" w:rsidP="00F52C00">
      <w:pPr>
        <w:pStyle w:val="SingleTxtG"/>
        <w:rPr>
          <w:bCs/>
        </w:rPr>
      </w:pPr>
      <w:r w:rsidRPr="004D22BE">
        <w:rPr>
          <w:bCs/>
        </w:rPr>
        <w:t>44.</w:t>
      </w:r>
      <w:r w:rsidRPr="004D22BE">
        <w:rPr>
          <w:bCs/>
        </w:rPr>
        <w:tab/>
        <w:t>The PSP</w:t>
      </w:r>
      <w:r w:rsidR="00B76373">
        <w:rPr>
          <w:bCs/>
        </w:rPr>
        <w:t>’</w:t>
      </w:r>
      <w:r w:rsidRPr="004D22BE">
        <w:rPr>
          <w:bCs/>
        </w:rPr>
        <w:t xml:space="preserve">s national director prioritized human rights in the PSP Strategy 2020–2022, designating the first Ethical Pillar as </w:t>
      </w:r>
      <w:r w:rsidR="00B76373">
        <w:rPr>
          <w:bCs/>
        </w:rPr>
        <w:t>‘</w:t>
      </w:r>
      <w:r w:rsidRPr="004D22BE">
        <w:rPr>
          <w:bCs/>
        </w:rPr>
        <w:t>Respect for the rights, freedoms and guarantees of citizens</w:t>
      </w:r>
      <w:r w:rsidR="00B76373">
        <w:rPr>
          <w:bCs/>
        </w:rPr>
        <w:t>’</w:t>
      </w:r>
      <w:r w:rsidRPr="004D22BE">
        <w:rPr>
          <w:bCs/>
        </w:rPr>
        <w:t xml:space="preserve">, while the fourth Ethical Pillar was defined as </w:t>
      </w:r>
      <w:r w:rsidR="00B76373">
        <w:rPr>
          <w:bCs/>
        </w:rPr>
        <w:t>‘</w:t>
      </w:r>
      <w:r w:rsidRPr="004D22BE">
        <w:rPr>
          <w:bCs/>
        </w:rPr>
        <w:t>Rejection of all forms of extremism and discrimination</w:t>
      </w:r>
      <w:r w:rsidR="00B76373">
        <w:rPr>
          <w:bCs/>
        </w:rPr>
        <w:t>’</w:t>
      </w:r>
      <w:r w:rsidRPr="004D22BE">
        <w:rPr>
          <w:bCs/>
        </w:rPr>
        <w:t xml:space="preserve">. Also, the first objective of the </w:t>
      </w:r>
      <w:r w:rsidR="00B76373">
        <w:rPr>
          <w:bCs/>
        </w:rPr>
        <w:t>‘</w:t>
      </w:r>
      <w:r w:rsidRPr="004D22BE">
        <w:rPr>
          <w:bCs/>
        </w:rPr>
        <w:t>Leadership, motivation and communication</w:t>
      </w:r>
      <w:r w:rsidR="00B76373">
        <w:rPr>
          <w:bCs/>
        </w:rPr>
        <w:t>’</w:t>
      </w:r>
      <w:r w:rsidRPr="004D22BE">
        <w:rPr>
          <w:bCs/>
        </w:rPr>
        <w:t xml:space="preserve"> strategic axis was defined as: </w:t>
      </w:r>
      <w:r w:rsidR="00B76373">
        <w:rPr>
          <w:bCs/>
        </w:rPr>
        <w:t>“</w:t>
      </w:r>
      <w:r w:rsidRPr="004D22BE">
        <w:rPr>
          <w:bCs/>
        </w:rPr>
        <w:t>To promote a culture of excellence in the provision of police service, based on transparency, strict compliance with approved police protocols and respect for the rights, freedoms and guarantees of the citizens we serve</w:t>
      </w:r>
      <w:r w:rsidR="00B76373">
        <w:rPr>
          <w:bCs/>
        </w:rPr>
        <w:t>”</w:t>
      </w:r>
      <w:r w:rsidRPr="004D22BE">
        <w:rPr>
          <w:bCs/>
        </w:rPr>
        <w:t xml:space="preserve">. The second goal of the </w:t>
      </w:r>
      <w:r w:rsidR="00B76373">
        <w:rPr>
          <w:bCs/>
        </w:rPr>
        <w:t>‘</w:t>
      </w:r>
      <w:r w:rsidRPr="004D22BE">
        <w:rPr>
          <w:bCs/>
        </w:rPr>
        <w:t>Training and physical training</w:t>
      </w:r>
      <w:r w:rsidR="00B76373">
        <w:rPr>
          <w:bCs/>
        </w:rPr>
        <w:t>’</w:t>
      </w:r>
      <w:r w:rsidRPr="004D22BE">
        <w:rPr>
          <w:bCs/>
        </w:rPr>
        <w:t xml:space="preserve"> strategic axis was to </w:t>
      </w:r>
      <w:r w:rsidR="00B76373">
        <w:rPr>
          <w:bCs/>
        </w:rPr>
        <w:t>“</w:t>
      </w:r>
      <w:r w:rsidRPr="004D22BE">
        <w:rPr>
          <w:bCs/>
        </w:rPr>
        <w:t>Consolidate, through training, the importance of all police activity being based on respect for citizens</w:t>
      </w:r>
      <w:r w:rsidR="00B76373">
        <w:rPr>
          <w:bCs/>
        </w:rPr>
        <w:t>’</w:t>
      </w:r>
      <w:r w:rsidRPr="004D22BE">
        <w:rPr>
          <w:bCs/>
        </w:rPr>
        <w:t xml:space="preserve"> rights, freedoms and guarantees</w:t>
      </w:r>
      <w:r w:rsidR="00B76373">
        <w:rPr>
          <w:bCs/>
        </w:rPr>
        <w:t>”</w:t>
      </w:r>
      <w:r w:rsidRPr="004D22BE">
        <w:rPr>
          <w:bCs/>
        </w:rPr>
        <w:t xml:space="preserve">. As for objective 5.4 of the strategic axis </w:t>
      </w:r>
      <w:r w:rsidR="00B76373">
        <w:rPr>
          <w:bCs/>
        </w:rPr>
        <w:t>‘</w:t>
      </w:r>
      <w:r w:rsidRPr="004D22BE">
        <w:rPr>
          <w:bCs/>
        </w:rPr>
        <w:t>Institutional image</w:t>
      </w:r>
      <w:r w:rsidR="00B76373">
        <w:rPr>
          <w:bCs/>
        </w:rPr>
        <w:t>’</w:t>
      </w:r>
      <w:r w:rsidRPr="004D22BE">
        <w:rPr>
          <w:bCs/>
        </w:rPr>
        <w:t xml:space="preserve">, it was highlighted the need to </w:t>
      </w:r>
      <w:r w:rsidR="00B76373">
        <w:rPr>
          <w:bCs/>
        </w:rPr>
        <w:t>“</w:t>
      </w:r>
      <w:r w:rsidRPr="004D22BE">
        <w:rPr>
          <w:bCs/>
        </w:rPr>
        <w:t>Fight all forms of extremism, radicalism and discrimination</w:t>
      </w:r>
      <w:r w:rsidR="00B76373">
        <w:rPr>
          <w:bCs/>
        </w:rPr>
        <w:t>”</w:t>
      </w:r>
      <w:r w:rsidRPr="004D22BE">
        <w:rPr>
          <w:bCs/>
        </w:rPr>
        <w:t xml:space="preserve">. Finally, the objective 5.5 of the </w:t>
      </w:r>
      <w:r w:rsidR="00B76373">
        <w:rPr>
          <w:bCs/>
        </w:rPr>
        <w:t>‘</w:t>
      </w:r>
      <w:r w:rsidRPr="004D22BE">
        <w:rPr>
          <w:bCs/>
        </w:rPr>
        <w:t>Institutional image</w:t>
      </w:r>
      <w:r w:rsidR="00B76373">
        <w:rPr>
          <w:bCs/>
        </w:rPr>
        <w:t>’</w:t>
      </w:r>
      <w:r w:rsidRPr="004D22BE">
        <w:rPr>
          <w:bCs/>
        </w:rPr>
        <w:t xml:space="preserve"> strategic axis was defined as </w:t>
      </w:r>
      <w:r w:rsidR="00B76373">
        <w:rPr>
          <w:bCs/>
        </w:rPr>
        <w:t>“</w:t>
      </w:r>
      <w:r w:rsidRPr="004D22BE">
        <w:rPr>
          <w:bCs/>
        </w:rPr>
        <w:t>Holding police officers accountable if they deliberately, seriously or grossly violate their legal obligations and hierarchical instructions, particularly to the use of public force and statements made on social networks</w:t>
      </w:r>
      <w:r w:rsidR="00B76373">
        <w:rPr>
          <w:bCs/>
        </w:rPr>
        <w:t>”</w:t>
      </w:r>
      <w:r w:rsidRPr="004D22BE">
        <w:rPr>
          <w:bCs/>
        </w:rPr>
        <w:t>. The PSP Strategy 2023–2025 further reinforces the importance of training all police officers to respect citizens</w:t>
      </w:r>
      <w:r w:rsidR="00B76373">
        <w:rPr>
          <w:bCs/>
        </w:rPr>
        <w:t>’</w:t>
      </w:r>
      <w:r w:rsidRPr="004D22BE">
        <w:rPr>
          <w:bCs/>
        </w:rPr>
        <w:t xml:space="preserve"> rights, freedoms and guarantees. </w:t>
      </w:r>
    </w:p>
    <w:p w14:paraId="4989CE78" w14:textId="27307942" w:rsidR="00F52C00" w:rsidRPr="004D22BE" w:rsidRDefault="00F52C00" w:rsidP="00F52C00">
      <w:pPr>
        <w:pStyle w:val="SingleTxtG"/>
        <w:rPr>
          <w:bCs/>
        </w:rPr>
      </w:pPr>
      <w:r w:rsidRPr="004D22BE">
        <w:rPr>
          <w:bCs/>
        </w:rPr>
        <w:t>45.</w:t>
      </w:r>
      <w:r w:rsidRPr="004D22BE">
        <w:rPr>
          <w:bCs/>
        </w:rPr>
        <w:tab/>
        <w:t xml:space="preserve">The PSP, in collaboration with civil society, organizes annual human rights training sessions. Between 2020 and 2023, 440 courses were conducted, training 3.738 officers. Key initiatives include Domestic Violence Training (345 sessions from 2021 to 2023, training 2.224 officers); </w:t>
      </w:r>
      <w:r w:rsidR="00B76373">
        <w:rPr>
          <w:bCs/>
        </w:rPr>
        <w:t>‘</w:t>
      </w:r>
      <w:r w:rsidRPr="004D22BE">
        <w:rPr>
          <w:bCs/>
        </w:rPr>
        <w:t>Together For All</w:t>
      </w:r>
      <w:r w:rsidR="00B76373">
        <w:rPr>
          <w:bCs/>
        </w:rPr>
        <w:t>’</w:t>
      </w:r>
      <w:r w:rsidRPr="004D22BE">
        <w:rPr>
          <w:bCs/>
        </w:rPr>
        <w:t xml:space="preserve"> Training (59 sessions held between 2016 and 2021, involving 1.031 officers). The PSP also trained 117 civil technicians as part of the ACM/</w:t>
      </w:r>
      <w:proofErr w:type="spellStart"/>
      <w:r w:rsidRPr="004D22BE">
        <w:rPr>
          <w:bCs/>
        </w:rPr>
        <w:t>Programa</w:t>
      </w:r>
      <w:proofErr w:type="spellEnd"/>
      <w:r w:rsidRPr="004D22BE">
        <w:rPr>
          <w:bCs/>
        </w:rPr>
        <w:t xml:space="preserve"> </w:t>
      </w:r>
      <w:proofErr w:type="spellStart"/>
      <w:r w:rsidRPr="004D22BE">
        <w:rPr>
          <w:bCs/>
        </w:rPr>
        <w:t>Escolhas</w:t>
      </w:r>
      <w:proofErr w:type="spellEnd"/>
      <w:r w:rsidRPr="004D22BE">
        <w:rPr>
          <w:bCs/>
        </w:rPr>
        <w:t xml:space="preserve">; the </w:t>
      </w:r>
      <w:r w:rsidR="00B76373">
        <w:rPr>
          <w:bCs/>
        </w:rPr>
        <w:t>‘</w:t>
      </w:r>
      <w:r w:rsidRPr="004D22BE">
        <w:rPr>
          <w:bCs/>
        </w:rPr>
        <w:t>Roma History and Culture</w:t>
      </w:r>
      <w:r w:rsidR="00B76373">
        <w:rPr>
          <w:bCs/>
        </w:rPr>
        <w:t>’</w:t>
      </w:r>
      <w:r w:rsidRPr="004D22BE">
        <w:rPr>
          <w:bCs/>
        </w:rPr>
        <w:t xml:space="preserve"> Training (36 sessions delivered by the ACM, training 367 officers); and the Criminal Investigation Training (four sessions in 2023, training 116 officers).</w:t>
      </w:r>
    </w:p>
    <w:p w14:paraId="46C2ADC1" w14:textId="5BB29035" w:rsidR="00F52C00" w:rsidRPr="004D22BE" w:rsidRDefault="00F52C00" w:rsidP="00F52C00">
      <w:pPr>
        <w:pStyle w:val="SingleTxtG"/>
        <w:rPr>
          <w:bCs/>
        </w:rPr>
      </w:pPr>
      <w:r w:rsidRPr="004D22BE">
        <w:rPr>
          <w:bCs/>
        </w:rPr>
        <w:t>46.</w:t>
      </w:r>
      <w:r w:rsidRPr="004D22BE">
        <w:rPr>
          <w:bCs/>
        </w:rPr>
        <w:tab/>
        <w:t xml:space="preserve">In 2022, the Higher Institute of Police Sciences and Internal Security introduced a 75-hour course unit, </w:t>
      </w:r>
      <w:r w:rsidR="00B76373">
        <w:rPr>
          <w:bCs/>
        </w:rPr>
        <w:t>‘</w:t>
      </w:r>
      <w:r w:rsidRPr="004D22BE">
        <w:rPr>
          <w:bCs/>
        </w:rPr>
        <w:t>Contemporary Police Subjects</w:t>
      </w:r>
      <w:r w:rsidR="00B76373">
        <w:rPr>
          <w:bCs/>
        </w:rPr>
        <w:t>’</w:t>
      </w:r>
      <w:r w:rsidRPr="004D22BE">
        <w:rPr>
          <w:bCs/>
        </w:rPr>
        <w:t>, addressing topics such as diversity, gender, racism, mental health and LGBTQIA+ issues.</w:t>
      </w:r>
    </w:p>
    <w:p w14:paraId="3590AEFD" w14:textId="77777777" w:rsidR="00F52C00" w:rsidRPr="004D22BE" w:rsidRDefault="00F52C00" w:rsidP="00F52C00">
      <w:pPr>
        <w:pStyle w:val="H1G"/>
        <w:rPr>
          <w:lang w:val="en-US"/>
        </w:rPr>
      </w:pPr>
      <w:r w:rsidRPr="004D22BE">
        <w:rPr>
          <w:lang w:val="en-US"/>
        </w:rPr>
        <w:tab/>
      </w:r>
      <w:r w:rsidRPr="004D22BE">
        <w:rPr>
          <w:lang w:val="en-US"/>
        </w:rPr>
        <w:tab/>
        <w:t>Information relating to paragraph 25</w:t>
      </w:r>
    </w:p>
    <w:p w14:paraId="0A95ECA4" w14:textId="77777777" w:rsidR="00F52C00" w:rsidRPr="004D22BE" w:rsidRDefault="00F52C00" w:rsidP="00F52C00">
      <w:pPr>
        <w:pStyle w:val="SingleTxtG"/>
        <w:rPr>
          <w:bCs/>
        </w:rPr>
      </w:pPr>
      <w:r w:rsidRPr="004D22BE">
        <w:rPr>
          <w:bCs/>
        </w:rPr>
        <w:t>47.</w:t>
      </w:r>
      <w:r w:rsidRPr="004D22BE">
        <w:rPr>
          <w:bCs/>
        </w:rPr>
        <w:tab/>
        <w:t>The Portuguese legal order foresees several dispositions on the reparation of a victim of a crime. Firstly, the Portuguese Constitution guarantees the right to compensation for victims of crimes.</w:t>
      </w:r>
    </w:p>
    <w:p w14:paraId="34A4030E" w14:textId="77777777" w:rsidR="00F52C00" w:rsidRPr="004D22BE" w:rsidRDefault="00F52C00" w:rsidP="00F52C00">
      <w:pPr>
        <w:pStyle w:val="SingleTxtG"/>
        <w:rPr>
          <w:bCs/>
        </w:rPr>
      </w:pPr>
      <w:r w:rsidRPr="004D22BE">
        <w:rPr>
          <w:bCs/>
        </w:rPr>
        <w:t>48.</w:t>
      </w:r>
      <w:r w:rsidRPr="004D22BE">
        <w:rPr>
          <w:bCs/>
        </w:rPr>
        <w:tab/>
        <w:t>The Civil Code allows for compensation, even if it does not explicitly address the forms of reparation outlined in paragraph 5 of article 24 of the Convention.</w:t>
      </w:r>
    </w:p>
    <w:p w14:paraId="131601C3" w14:textId="77777777" w:rsidR="00F52C00" w:rsidRPr="004D22BE" w:rsidRDefault="00F52C00" w:rsidP="00F52C00">
      <w:pPr>
        <w:pStyle w:val="SingleTxtG"/>
        <w:rPr>
          <w:bCs/>
        </w:rPr>
      </w:pPr>
      <w:r w:rsidRPr="004D22BE">
        <w:rPr>
          <w:bCs/>
        </w:rPr>
        <w:t>49.</w:t>
      </w:r>
      <w:r w:rsidRPr="004D22BE">
        <w:rPr>
          <w:bCs/>
        </w:rPr>
        <w:tab/>
        <w:t>The Criminal Procedure Code also provides for reparation rights of the victim of a crime. Paragraph 2 of article 393 foresees that the injured party may express their intention to obtain compensation for the damage suffered. Article 82-A of this Code stipulates the right to compensation for the damage suffered when the particular requirements of protecting the victim so require, when no civil claim for damages has been made, in the criminal proceedings or separately.</w:t>
      </w:r>
    </w:p>
    <w:p w14:paraId="4E4E48DE" w14:textId="77777777" w:rsidR="00F52C00" w:rsidRPr="004D22BE" w:rsidRDefault="00F52C00" w:rsidP="00F52C00">
      <w:pPr>
        <w:pStyle w:val="SingleTxtG"/>
        <w:rPr>
          <w:bCs/>
        </w:rPr>
      </w:pPr>
      <w:r w:rsidRPr="004D22BE">
        <w:rPr>
          <w:bCs/>
        </w:rPr>
        <w:t>50.</w:t>
      </w:r>
      <w:r w:rsidRPr="004D22BE">
        <w:rPr>
          <w:bCs/>
        </w:rPr>
        <w:tab/>
        <w:t>The Portuguese legal order provides important reparation mechanisms that apply to all crimes, including enforced disappearances.</w:t>
      </w:r>
    </w:p>
    <w:p w14:paraId="2C4E3AE0" w14:textId="77777777" w:rsidR="00F52C00" w:rsidRPr="004D22BE" w:rsidRDefault="00F52C00" w:rsidP="00F52C00">
      <w:pPr>
        <w:pStyle w:val="H1G"/>
      </w:pPr>
      <w:r w:rsidRPr="004D22BE">
        <w:rPr>
          <w:lang w:val="en-US"/>
        </w:rPr>
        <w:tab/>
      </w:r>
      <w:r w:rsidRPr="004D22BE">
        <w:rPr>
          <w:lang w:val="en-US"/>
        </w:rPr>
        <w:tab/>
        <w:t>Information relating to paragraph 27</w:t>
      </w:r>
    </w:p>
    <w:p w14:paraId="50356F20" w14:textId="77777777" w:rsidR="00F52C00" w:rsidRPr="004D22BE" w:rsidRDefault="00F52C00" w:rsidP="00F52C00">
      <w:pPr>
        <w:pStyle w:val="SingleTxtG"/>
        <w:rPr>
          <w:bCs/>
        </w:rPr>
      </w:pPr>
      <w:r w:rsidRPr="004D22BE">
        <w:rPr>
          <w:bCs/>
        </w:rPr>
        <w:t>51.</w:t>
      </w:r>
      <w:r w:rsidRPr="004D22BE">
        <w:rPr>
          <w:bCs/>
        </w:rPr>
        <w:tab/>
        <w:t>Even if the criminal Portuguese legislation does not foresee, in the exact terms, the crimes foreseen in paragraph 1 of article 25 of the Convention, it does have a legal framework that prevents and punishes the same type of actions.</w:t>
      </w:r>
    </w:p>
    <w:p w14:paraId="2CF510F8" w14:textId="77777777" w:rsidR="00F52C00" w:rsidRPr="004D22BE" w:rsidRDefault="00F52C00" w:rsidP="00F52C00">
      <w:pPr>
        <w:pStyle w:val="SingleTxtG"/>
        <w:rPr>
          <w:bCs/>
        </w:rPr>
      </w:pPr>
      <w:r w:rsidRPr="004D22BE">
        <w:rPr>
          <w:bCs/>
        </w:rPr>
        <w:t>52.</w:t>
      </w:r>
      <w:r w:rsidRPr="004D22BE">
        <w:rPr>
          <w:bCs/>
        </w:rPr>
        <w:tab/>
        <w:t>Article 249 of the CC specifically foresees the crime of subtraction of a minor, stating the following:</w:t>
      </w:r>
    </w:p>
    <w:p w14:paraId="5098B49D" w14:textId="396CE91C" w:rsidR="00F52C00" w:rsidRPr="004D22BE" w:rsidRDefault="00B76373" w:rsidP="00F52C00">
      <w:pPr>
        <w:pStyle w:val="SingleTxtG"/>
        <w:ind w:left="1701"/>
      </w:pPr>
      <w:r>
        <w:t>“</w:t>
      </w:r>
      <w:r w:rsidR="00F52C00" w:rsidRPr="004D22BE">
        <w:t>1 - Whoever:</w:t>
      </w:r>
    </w:p>
    <w:p w14:paraId="0D55BF8F" w14:textId="77777777" w:rsidR="00F52C00" w:rsidRPr="004D22BE" w:rsidRDefault="00F52C00" w:rsidP="00F52C00">
      <w:pPr>
        <w:pStyle w:val="SingleTxtG"/>
        <w:ind w:left="1701"/>
      </w:pPr>
      <w:r w:rsidRPr="004D22BE">
        <w:tab/>
        <w:t xml:space="preserve">a) </w:t>
      </w:r>
      <w:r w:rsidRPr="004D22BE">
        <w:tab/>
        <w:t>Abducts a minor;</w:t>
      </w:r>
    </w:p>
    <w:p w14:paraId="2DA2803B" w14:textId="77777777" w:rsidR="00F52C00" w:rsidRPr="004D22BE" w:rsidRDefault="00F52C00" w:rsidP="00F52C00">
      <w:pPr>
        <w:pStyle w:val="SingleTxtG"/>
        <w:ind w:left="1701"/>
      </w:pPr>
      <w:r w:rsidRPr="004D22BE">
        <w:tab/>
        <w:t>b)</w:t>
      </w:r>
      <w:r w:rsidRPr="004D22BE">
        <w:tab/>
        <w:t>By means of violence or threats of serious harm, causes a minor to run away; or</w:t>
      </w:r>
    </w:p>
    <w:p w14:paraId="4E1E2283" w14:textId="77777777" w:rsidR="00F52C00" w:rsidRPr="004D22BE" w:rsidRDefault="00F52C00" w:rsidP="00F52C00">
      <w:pPr>
        <w:pStyle w:val="SingleTxtG"/>
        <w:ind w:left="1701"/>
      </w:pPr>
      <w:r w:rsidRPr="004D22BE">
        <w:tab/>
        <w:t>c)</w:t>
      </w:r>
      <w:r w:rsidRPr="004D22BE">
        <w:tab/>
        <w:t>Repeatedly and unjustifiably fails to comply with the regime established for the cohabitation of the minor in the regulation of the exercise of parental responsibilities, by refusing, delaying or significantly hindering its delivery or reception;</w:t>
      </w:r>
    </w:p>
    <w:p w14:paraId="751ED593" w14:textId="77777777" w:rsidR="00F52C00" w:rsidRPr="004D22BE" w:rsidRDefault="00F52C00" w:rsidP="00F52C00">
      <w:pPr>
        <w:pStyle w:val="SingleTxtG"/>
        <w:ind w:left="1701"/>
      </w:pPr>
      <w:r w:rsidRPr="004D22BE">
        <w:t>shall be punished with imprisonment of up to two years or a fine of up to 240 days.</w:t>
      </w:r>
    </w:p>
    <w:p w14:paraId="3AF46E60" w14:textId="4B713752" w:rsidR="00F52C00" w:rsidRPr="004D22BE" w:rsidRDefault="00F52C00" w:rsidP="00F52C00">
      <w:pPr>
        <w:pStyle w:val="SingleTxtG"/>
        <w:ind w:left="1701"/>
      </w:pPr>
      <w:r w:rsidRPr="004D22BE">
        <w:t>2 - In the cases provided for in paragraph 1 c), the penalty shall be especially attenuated when the agent</w:t>
      </w:r>
      <w:r w:rsidR="00B76373">
        <w:t>’</w:t>
      </w:r>
      <w:r w:rsidRPr="004D22BE">
        <w:t>s conduct has been conditioned by respect for the will of the minor over 12 years of age.</w:t>
      </w:r>
    </w:p>
    <w:p w14:paraId="4E3B2A06" w14:textId="4D4C74BC" w:rsidR="00F52C00" w:rsidRPr="004D22BE" w:rsidRDefault="00F52C00" w:rsidP="00F52C00">
      <w:pPr>
        <w:pStyle w:val="SingleTxtG"/>
        <w:ind w:left="1701"/>
      </w:pPr>
      <w:r w:rsidRPr="004D22BE">
        <w:t>3 - Criminal proceedings depend on a complaint.</w:t>
      </w:r>
      <w:r w:rsidR="00B76373">
        <w:t>”</w:t>
      </w:r>
    </w:p>
    <w:p w14:paraId="4EC7F727" w14:textId="77777777" w:rsidR="00F52C00" w:rsidRPr="004D22BE" w:rsidRDefault="00F52C00" w:rsidP="00F52C00">
      <w:pPr>
        <w:pStyle w:val="SingleTxtG"/>
      </w:pPr>
      <w:r w:rsidRPr="004D22BE">
        <w:t>53.</w:t>
      </w:r>
      <w:r w:rsidRPr="004D22BE">
        <w:tab/>
      </w:r>
      <w:r w:rsidRPr="004D22BE">
        <w:rPr>
          <w:bCs/>
        </w:rPr>
        <w:t>Article</w:t>
      </w:r>
      <w:r w:rsidRPr="004D22BE">
        <w:t xml:space="preserve"> 161 of the CC foresees the crime of abduction, as follows:</w:t>
      </w:r>
    </w:p>
    <w:p w14:paraId="68617E3D" w14:textId="412BD3FF" w:rsidR="00F52C00" w:rsidRPr="004D22BE" w:rsidRDefault="00B76373" w:rsidP="00F52C00">
      <w:pPr>
        <w:pStyle w:val="SingleTxtG"/>
        <w:ind w:left="1701"/>
      </w:pPr>
      <w:r>
        <w:t>“</w:t>
      </w:r>
      <w:r w:rsidR="00F52C00" w:rsidRPr="004D22BE">
        <w:t>1 - Whoever, by means of violence, threat or cunning, abducts another person with the intention of:</w:t>
      </w:r>
    </w:p>
    <w:p w14:paraId="7F34D9A6" w14:textId="77777777" w:rsidR="00F52C00" w:rsidRPr="004D22BE" w:rsidRDefault="00F52C00" w:rsidP="00F52C00">
      <w:pPr>
        <w:pStyle w:val="SingleTxtG"/>
        <w:ind w:left="1701"/>
      </w:pPr>
      <w:r w:rsidRPr="004D22BE">
        <w:tab/>
        <w:t>a)</w:t>
      </w:r>
      <w:r w:rsidRPr="004D22BE">
        <w:tab/>
        <w:t>Subject the victim to extortion;</w:t>
      </w:r>
    </w:p>
    <w:p w14:paraId="298EC04C" w14:textId="0A8A460F" w:rsidR="00F52C00" w:rsidRPr="004D22BE" w:rsidRDefault="00F52C00" w:rsidP="00F52C00">
      <w:pPr>
        <w:pStyle w:val="SingleTxtG"/>
        <w:ind w:left="1701"/>
      </w:pPr>
      <w:r w:rsidRPr="004D22BE">
        <w:tab/>
        <w:t>b)</w:t>
      </w:r>
      <w:r w:rsidRPr="004D22BE">
        <w:tab/>
        <w:t>Committing an offence against the victim</w:t>
      </w:r>
      <w:r w:rsidR="00B76373">
        <w:t>’</w:t>
      </w:r>
      <w:r w:rsidRPr="004D22BE">
        <w:t>s sexual freedom and self-determination;</w:t>
      </w:r>
    </w:p>
    <w:p w14:paraId="6473FB59" w14:textId="77777777" w:rsidR="00F52C00" w:rsidRPr="004D22BE" w:rsidRDefault="00F52C00" w:rsidP="00F52C00">
      <w:pPr>
        <w:pStyle w:val="SingleTxtG"/>
        <w:ind w:left="1701"/>
      </w:pPr>
      <w:r w:rsidRPr="004D22BE">
        <w:tab/>
        <w:t>c)</w:t>
      </w:r>
      <w:r w:rsidRPr="004D22BE">
        <w:tab/>
        <w:t>Obtaining a ransom or reward; or</w:t>
      </w:r>
    </w:p>
    <w:p w14:paraId="507E7A12" w14:textId="77777777" w:rsidR="00F52C00" w:rsidRPr="004D22BE" w:rsidRDefault="00F52C00" w:rsidP="00F52C00">
      <w:pPr>
        <w:pStyle w:val="SingleTxtG"/>
        <w:ind w:left="1701"/>
      </w:pPr>
      <w:r w:rsidRPr="004D22BE">
        <w:tab/>
        <w:t>d)</w:t>
      </w:r>
      <w:r w:rsidRPr="004D22BE">
        <w:tab/>
        <w:t>Constraining the public authority or a third party to an action or omission, or to endure an activity;</w:t>
      </w:r>
    </w:p>
    <w:p w14:paraId="1F1DDE3B" w14:textId="77777777" w:rsidR="00F52C00" w:rsidRPr="004D22BE" w:rsidRDefault="00F52C00" w:rsidP="00F52C00">
      <w:pPr>
        <w:pStyle w:val="SingleTxtG"/>
        <w:ind w:left="1701"/>
      </w:pPr>
      <w:r w:rsidRPr="004D22BE">
        <w:t>shall be punished with imprisonment of two to eight years.</w:t>
      </w:r>
    </w:p>
    <w:p w14:paraId="57E3412B" w14:textId="77777777" w:rsidR="00F52C00" w:rsidRPr="004D22BE" w:rsidRDefault="00F52C00" w:rsidP="00F52C00">
      <w:pPr>
        <w:pStyle w:val="SingleTxtG"/>
        <w:ind w:left="1701"/>
      </w:pPr>
      <w:r w:rsidRPr="004D22BE">
        <w:t>2 - If the situations provided for in:</w:t>
      </w:r>
    </w:p>
    <w:p w14:paraId="4447F041" w14:textId="77777777" w:rsidR="00F52C00" w:rsidRPr="004D22BE" w:rsidRDefault="00F52C00" w:rsidP="00F52C00">
      <w:pPr>
        <w:pStyle w:val="SingleTxtG"/>
        <w:ind w:left="1701"/>
      </w:pPr>
      <w:r w:rsidRPr="004D22BE">
        <w:tab/>
        <w:t>a)</w:t>
      </w:r>
      <w:r w:rsidRPr="004D22BE">
        <w:tab/>
        <w:t>In Article 158(2), the perpetrator shall be punished with imprisonment from three to fifteen years;</w:t>
      </w:r>
    </w:p>
    <w:p w14:paraId="16D8BB18" w14:textId="77777777" w:rsidR="00F52C00" w:rsidRPr="004D22BE" w:rsidRDefault="00F52C00" w:rsidP="00F52C00">
      <w:pPr>
        <w:pStyle w:val="SingleTxtG"/>
        <w:ind w:left="1701"/>
      </w:pPr>
      <w:r w:rsidRPr="004D22BE">
        <w:tab/>
        <w:t>b)</w:t>
      </w:r>
      <w:r w:rsidRPr="004D22BE">
        <w:tab/>
        <w:t>Article 158(3), the perpetrator shall be punished with imprisonment from eight to sixteen years.</w:t>
      </w:r>
    </w:p>
    <w:p w14:paraId="138E3427" w14:textId="02C305F0" w:rsidR="00F52C00" w:rsidRPr="004D22BE" w:rsidRDefault="00F52C00" w:rsidP="00F52C00">
      <w:pPr>
        <w:pStyle w:val="SingleTxtG"/>
        <w:ind w:left="1701"/>
      </w:pPr>
      <w:r w:rsidRPr="004D22BE">
        <w:t>3 - If the perpetrator voluntarily renounces his pretension and releases the victim, or makes a serious effort to do so, the penalty may be specially mitigated.</w:t>
      </w:r>
      <w:r w:rsidR="00B76373">
        <w:t>”</w:t>
      </w:r>
    </w:p>
    <w:p w14:paraId="51738AFE" w14:textId="77777777" w:rsidR="00F52C00" w:rsidRPr="004D22BE" w:rsidRDefault="00F52C00" w:rsidP="00F52C00">
      <w:pPr>
        <w:pStyle w:val="SingleTxtG"/>
        <w:rPr>
          <w:bCs/>
        </w:rPr>
      </w:pPr>
      <w:r w:rsidRPr="004D22BE">
        <w:rPr>
          <w:bCs/>
        </w:rPr>
        <w:t>54.</w:t>
      </w:r>
      <w:r w:rsidRPr="004D22BE">
        <w:rPr>
          <w:bCs/>
        </w:rPr>
        <w:tab/>
        <w:t>Paragraph 7 of article 160 of the CC includes a provision regarding the destruction of identity documents, as follows:</w:t>
      </w:r>
    </w:p>
    <w:p w14:paraId="58A80F68" w14:textId="477DA481" w:rsidR="00F52C00" w:rsidRPr="004D22BE" w:rsidRDefault="00B76373" w:rsidP="00F52C00">
      <w:pPr>
        <w:pStyle w:val="SingleTxtG"/>
        <w:ind w:left="1701"/>
      </w:pPr>
      <w:r>
        <w:t>“</w:t>
      </w:r>
      <w:r w:rsidR="00F52C00" w:rsidRPr="004D22BE">
        <w:t>Anyone who withholds, conceals, damages or destroys identification or travel documents of a person who has been the victim of an offence under paragraphs 1 and 2 shall be punished with imprisonment of up to three years, if a more serious penalty is not imposed by virtue of another legal provision</w:t>
      </w:r>
      <w:r>
        <w:t>”</w:t>
      </w:r>
      <w:r w:rsidR="00F52C00" w:rsidRPr="004D22BE">
        <w:t>.</w:t>
      </w:r>
    </w:p>
    <w:p w14:paraId="42640084" w14:textId="77777777" w:rsidR="00F52C00" w:rsidRPr="004D22BE" w:rsidRDefault="00F52C00" w:rsidP="00F52C00">
      <w:pPr>
        <w:pStyle w:val="SingleTxtG"/>
        <w:rPr>
          <w:bCs/>
        </w:rPr>
      </w:pPr>
      <w:r w:rsidRPr="004D22BE">
        <w:rPr>
          <w:bCs/>
        </w:rPr>
        <w:t>55.</w:t>
      </w:r>
      <w:r w:rsidRPr="004D22BE">
        <w:rPr>
          <w:bCs/>
        </w:rPr>
        <w:tab/>
        <w:t>Article 256 of the CC foresees the crime of falsification or counterfeiting of a document. It states the following:</w:t>
      </w:r>
    </w:p>
    <w:p w14:paraId="1174ABD6" w14:textId="7B4C91BC" w:rsidR="00F52C00" w:rsidRPr="004D22BE" w:rsidRDefault="00B76373" w:rsidP="00F52C00">
      <w:pPr>
        <w:pStyle w:val="SingleTxtG"/>
        <w:ind w:left="1701"/>
      </w:pPr>
      <w:r>
        <w:t>“</w:t>
      </w:r>
      <w:r w:rsidR="00F52C00" w:rsidRPr="004D22BE">
        <w:t>1 - Whoever, with intent to cause harm to another person or to the State, to obtain for himself or for another person an illegitimate benefit, or to prepare, facilitate, execute or cover up another crime:</w:t>
      </w:r>
    </w:p>
    <w:p w14:paraId="43F0E917" w14:textId="77777777" w:rsidR="00F52C00" w:rsidRPr="004D22BE" w:rsidRDefault="00F52C00" w:rsidP="00F52C00">
      <w:pPr>
        <w:pStyle w:val="SingleTxtG"/>
        <w:ind w:left="1701"/>
      </w:pPr>
      <w:r w:rsidRPr="004D22BE">
        <w:tab/>
        <w:t>a)</w:t>
      </w:r>
      <w:r w:rsidRPr="004D22BE">
        <w:tab/>
        <w:t>Manufactures or draws up a false document, or any of the components intended to embody it;</w:t>
      </w:r>
    </w:p>
    <w:p w14:paraId="0C2AE19D" w14:textId="77777777" w:rsidR="00F52C00" w:rsidRPr="004D22BE" w:rsidRDefault="00F52C00" w:rsidP="00F52C00">
      <w:pPr>
        <w:pStyle w:val="SingleTxtG"/>
        <w:ind w:left="1701"/>
      </w:pPr>
      <w:r w:rsidRPr="004D22BE">
        <w:tab/>
        <w:t>b)</w:t>
      </w:r>
      <w:r w:rsidRPr="004D22BE">
        <w:tab/>
        <w:t>Falsifying or altering a document or any of its components;</w:t>
      </w:r>
    </w:p>
    <w:p w14:paraId="641DF7BC" w14:textId="3D7E7922" w:rsidR="00F52C00" w:rsidRPr="004D22BE" w:rsidRDefault="00F52C00" w:rsidP="00F52C00">
      <w:pPr>
        <w:pStyle w:val="SingleTxtG"/>
        <w:ind w:left="1701"/>
      </w:pPr>
      <w:r w:rsidRPr="004D22BE">
        <w:tab/>
        <w:t>c)</w:t>
      </w:r>
      <w:r w:rsidRPr="004D22BE">
        <w:tab/>
        <w:t>Abusing another person</w:t>
      </w:r>
      <w:r w:rsidR="00B76373">
        <w:t>’</w:t>
      </w:r>
      <w:r w:rsidRPr="004D22BE">
        <w:t>s signature to forge or counterfeit a document;</w:t>
      </w:r>
    </w:p>
    <w:p w14:paraId="6CB5CDDF" w14:textId="77777777" w:rsidR="00F52C00" w:rsidRPr="004D22BE" w:rsidRDefault="00F52C00" w:rsidP="00F52C00">
      <w:pPr>
        <w:pStyle w:val="SingleTxtG"/>
        <w:ind w:left="1701"/>
      </w:pPr>
      <w:r w:rsidRPr="004D22BE">
        <w:tab/>
        <w:t>d)</w:t>
      </w:r>
      <w:r w:rsidRPr="004D22BE">
        <w:tab/>
        <w:t>Falsely stating a legally relevant fact in a document or any of its components;</w:t>
      </w:r>
    </w:p>
    <w:p w14:paraId="15A7D767" w14:textId="77777777" w:rsidR="00F52C00" w:rsidRPr="004D22BE" w:rsidRDefault="00F52C00" w:rsidP="00F52C00">
      <w:pPr>
        <w:pStyle w:val="SingleTxtG"/>
        <w:ind w:left="1701"/>
      </w:pPr>
      <w:r w:rsidRPr="004D22BE">
        <w:tab/>
        <w:t>e)</w:t>
      </w:r>
      <w:r w:rsidRPr="004D22BE">
        <w:tab/>
        <w:t>Using a document referred to in the previous paragraphs; or</w:t>
      </w:r>
    </w:p>
    <w:p w14:paraId="62FF59C4" w14:textId="77777777" w:rsidR="00F52C00" w:rsidRPr="004D22BE" w:rsidRDefault="00F52C00" w:rsidP="00F52C00">
      <w:pPr>
        <w:pStyle w:val="SingleTxtG"/>
        <w:ind w:left="1701"/>
      </w:pPr>
      <w:r w:rsidRPr="004D22BE">
        <w:tab/>
        <w:t>f)</w:t>
      </w:r>
      <w:r w:rsidRPr="004D22BE">
        <w:tab/>
        <w:t>By any means, provide or hold a forged or counterfeit document;</w:t>
      </w:r>
    </w:p>
    <w:p w14:paraId="79239BC0" w14:textId="77777777" w:rsidR="00F52C00" w:rsidRPr="004D22BE" w:rsidRDefault="00F52C00" w:rsidP="00F52C00">
      <w:pPr>
        <w:pStyle w:val="SingleTxtG"/>
        <w:ind w:left="1701"/>
      </w:pPr>
      <w:r w:rsidRPr="004D22BE">
        <w:t>shall be punished with imprisonment for a term of up to three years or a fine.</w:t>
      </w:r>
    </w:p>
    <w:p w14:paraId="661B1600" w14:textId="77777777" w:rsidR="00F52C00" w:rsidRPr="004D22BE" w:rsidRDefault="00F52C00" w:rsidP="00F52C00">
      <w:pPr>
        <w:pStyle w:val="SingleTxtG"/>
        <w:ind w:left="1701"/>
      </w:pPr>
      <w:r w:rsidRPr="004D22BE">
        <w:t>2 - Attempts shall be punishable.</w:t>
      </w:r>
    </w:p>
    <w:p w14:paraId="3827E494" w14:textId="77777777" w:rsidR="00F52C00" w:rsidRPr="004D22BE" w:rsidRDefault="00F52C00" w:rsidP="00F52C00">
      <w:pPr>
        <w:pStyle w:val="SingleTxtG"/>
        <w:ind w:left="1701"/>
      </w:pPr>
      <w:r w:rsidRPr="004D22BE">
        <w:t>3 - If the acts referred to in paragraph 1 relate to an authentic document or a document of equal force, a sealed will, a postal order, a bill of exchange, a cheque or other commercial document transferable by endorsement, or any other credit instrument not included in article 267, the perpetrator shall be punished with imprisonment from six months to five years or a fine of 60 to 600 days.</w:t>
      </w:r>
    </w:p>
    <w:p w14:paraId="6D78CECA" w14:textId="17FEF553" w:rsidR="00F52C00" w:rsidRPr="004D22BE" w:rsidRDefault="00F52C00" w:rsidP="00F52C00">
      <w:pPr>
        <w:pStyle w:val="SingleTxtG"/>
        <w:ind w:left="1701"/>
      </w:pPr>
      <w:r w:rsidRPr="004D22BE">
        <w:t>4 - If the acts referred to in paragraphs 1 and 3 are committed by an official in the exercise of his duties, the perpetrator shall be punished with imprisonment from one to five years.</w:t>
      </w:r>
      <w:r w:rsidR="00B76373">
        <w:t>”</w:t>
      </w:r>
    </w:p>
    <w:p w14:paraId="4EA21118" w14:textId="77777777" w:rsidR="00F52C00" w:rsidRPr="004D22BE" w:rsidRDefault="00F52C00" w:rsidP="00F52C00">
      <w:pPr>
        <w:pStyle w:val="SingleTxtG"/>
        <w:rPr>
          <w:bCs/>
        </w:rPr>
      </w:pPr>
      <w:r w:rsidRPr="004D22BE">
        <w:rPr>
          <w:bCs/>
        </w:rPr>
        <w:t>56.</w:t>
      </w:r>
      <w:r w:rsidRPr="004D22BE">
        <w:rPr>
          <w:bCs/>
        </w:rPr>
        <w:tab/>
        <w:t>Therefore, we can conclude the crimes foreseen in paragraph 1 of article 25 of the Convention are covered by the Portuguese legislation.</w:t>
      </w:r>
    </w:p>
    <w:p w14:paraId="3A76AD58" w14:textId="77777777" w:rsidR="00F52C00" w:rsidRPr="004D22BE" w:rsidRDefault="00F52C00" w:rsidP="00F52C00">
      <w:pPr>
        <w:pStyle w:val="H1G"/>
      </w:pPr>
      <w:r w:rsidRPr="004D22BE">
        <w:rPr>
          <w:lang w:val="en-US"/>
        </w:rPr>
        <w:tab/>
      </w:r>
      <w:r w:rsidRPr="004D22BE">
        <w:rPr>
          <w:lang w:val="en-US"/>
        </w:rPr>
        <w:tab/>
        <w:t>Information relating to paragraph 28</w:t>
      </w:r>
    </w:p>
    <w:p w14:paraId="75E4EAD2" w14:textId="77777777" w:rsidR="00F52C00" w:rsidRPr="004D22BE" w:rsidRDefault="00F52C00" w:rsidP="00F52C00">
      <w:pPr>
        <w:pStyle w:val="SingleTxtG"/>
      </w:pPr>
      <w:r w:rsidRPr="004D22BE">
        <w:t>57.</w:t>
      </w:r>
      <w:r w:rsidRPr="004D22BE">
        <w:tab/>
      </w:r>
      <w:r w:rsidRPr="004D22BE">
        <w:rPr>
          <w:bCs/>
        </w:rPr>
        <w:t>Please</w:t>
      </w:r>
      <w:r w:rsidRPr="004D22BE">
        <w:t xml:space="preserve"> see the answer in paragraphs 2 to 4.</w:t>
      </w:r>
    </w:p>
    <w:p w14:paraId="6A118308" w14:textId="77777777" w:rsidR="00F52C00" w:rsidRPr="004D22BE" w:rsidRDefault="00F52C00" w:rsidP="00F52C00">
      <w:pPr>
        <w:pStyle w:val="H1G"/>
      </w:pPr>
      <w:r w:rsidRPr="004D22BE">
        <w:rPr>
          <w:lang w:val="en-US"/>
        </w:rPr>
        <w:tab/>
      </w:r>
      <w:r w:rsidRPr="004D22BE">
        <w:rPr>
          <w:lang w:val="en-US"/>
        </w:rPr>
        <w:tab/>
        <w:t>Information relating to paragraph 29</w:t>
      </w:r>
    </w:p>
    <w:p w14:paraId="3CDCB6C7" w14:textId="77777777" w:rsidR="00F52C00" w:rsidRPr="004D22BE" w:rsidRDefault="00F52C00" w:rsidP="00F52C00">
      <w:pPr>
        <w:pStyle w:val="SingleTxtG"/>
      </w:pPr>
      <w:r w:rsidRPr="004D22BE">
        <w:t>58.</w:t>
      </w:r>
      <w:r w:rsidRPr="004D22BE">
        <w:tab/>
      </w:r>
      <w:r w:rsidRPr="004D22BE">
        <w:rPr>
          <w:bCs/>
        </w:rPr>
        <w:t>Portugal</w:t>
      </w:r>
      <w:r w:rsidRPr="004D22BE">
        <w:t xml:space="preserve"> recognises that women and children affected by enforced disappearances face unique harms, including violence, trauma, economic hardship, and social stigma.</w:t>
      </w:r>
    </w:p>
    <w:p w14:paraId="7A5CC735" w14:textId="77777777" w:rsidR="00F52C00" w:rsidRPr="004D22BE" w:rsidRDefault="00F52C00" w:rsidP="00F52C00">
      <w:pPr>
        <w:pStyle w:val="SingleTxtG"/>
      </w:pPr>
      <w:r w:rsidRPr="004D22BE">
        <w:t>59.</w:t>
      </w:r>
      <w:r w:rsidRPr="004D22BE">
        <w:tab/>
      </w:r>
      <w:r w:rsidRPr="004D22BE">
        <w:rPr>
          <w:bCs/>
        </w:rPr>
        <w:t>Portugal</w:t>
      </w:r>
      <w:r w:rsidRPr="004D22BE">
        <w:t xml:space="preserve"> has already implemented several measures to protect the human rights of women and children in cases of enforced disappearances, namely:</w:t>
      </w:r>
    </w:p>
    <w:p w14:paraId="54533111" w14:textId="07E522F6" w:rsidR="00F52C00" w:rsidRPr="004D22BE" w:rsidRDefault="00F52C00" w:rsidP="00F52C00">
      <w:pPr>
        <w:pStyle w:val="Bullet1G"/>
        <w:numPr>
          <w:ilvl w:val="0"/>
          <w:numId w:val="0"/>
        </w:numPr>
        <w:tabs>
          <w:tab w:val="left" w:pos="1701"/>
        </w:tabs>
        <w:ind w:left="1701" w:hanging="170"/>
      </w:pPr>
      <w:r w:rsidRPr="004D22BE">
        <w:t>•</w:t>
      </w:r>
      <w:r w:rsidRPr="004D22BE">
        <w:tab/>
        <w:t>Legal protections for victims, including access to justice and support services. On this matter, it is important to refer to the Victims</w:t>
      </w:r>
      <w:r w:rsidR="00B76373">
        <w:t>’</w:t>
      </w:r>
      <w:r w:rsidRPr="004D22BE">
        <w:t xml:space="preserve"> Statute, approved by the Law 130/2015, of September 4, which contains a set of measures aimed at ensuring the protection and promotion of the rights of victims of crime. The Portuguese legal order also foresees the Law for the Protection of Children and Young People in Danger, approved by the Law 147/99, of September 1, which aims to guarantee their well-being and integral development. </w:t>
      </w:r>
    </w:p>
    <w:p w14:paraId="168E39E9" w14:textId="77777777" w:rsidR="00F52C00" w:rsidRPr="004D22BE" w:rsidRDefault="00F52C00" w:rsidP="00F52C00">
      <w:pPr>
        <w:pStyle w:val="Bullet1G"/>
        <w:numPr>
          <w:ilvl w:val="0"/>
          <w:numId w:val="0"/>
        </w:numPr>
        <w:tabs>
          <w:tab w:val="left" w:pos="1701"/>
        </w:tabs>
        <w:ind w:left="1701" w:hanging="170"/>
      </w:pPr>
      <w:r w:rsidRPr="004D22BE">
        <w:t>•</w:t>
      </w:r>
      <w:r w:rsidRPr="004D22BE">
        <w:tab/>
        <w:t>Safe houses and shelters for women facing violence</w:t>
      </w:r>
    </w:p>
    <w:p w14:paraId="6950663A" w14:textId="77777777" w:rsidR="00F52C00" w:rsidRPr="004D22BE" w:rsidRDefault="00F52C00" w:rsidP="00F52C00">
      <w:pPr>
        <w:pStyle w:val="Bullet1G"/>
        <w:numPr>
          <w:ilvl w:val="0"/>
          <w:numId w:val="0"/>
        </w:numPr>
        <w:tabs>
          <w:tab w:val="left" w:pos="1701"/>
        </w:tabs>
        <w:ind w:left="1701" w:hanging="170"/>
      </w:pPr>
      <w:r w:rsidRPr="004D22BE">
        <w:t>•</w:t>
      </w:r>
      <w:r w:rsidRPr="004D22BE">
        <w:tab/>
        <w:t>Child protection laws and anti-trafficking measures</w:t>
      </w:r>
    </w:p>
    <w:p w14:paraId="4C6E9CF4" w14:textId="77777777" w:rsidR="00F52C00" w:rsidRPr="004D22BE" w:rsidRDefault="00F52C00" w:rsidP="00F52C00">
      <w:pPr>
        <w:pStyle w:val="Bullet1G"/>
        <w:numPr>
          <w:ilvl w:val="0"/>
          <w:numId w:val="0"/>
        </w:numPr>
        <w:tabs>
          <w:tab w:val="left" w:pos="1701"/>
        </w:tabs>
        <w:ind w:left="1701" w:hanging="170"/>
      </w:pPr>
      <w:r w:rsidRPr="004D22BE">
        <w:t>•</w:t>
      </w:r>
      <w:r w:rsidRPr="004D22BE">
        <w:tab/>
        <w:t>Training for officials on gender and child-sensitive approaches</w:t>
      </w:r>
    </w:p>
    <w:p w14:paraId="4A882D55" w14:textId="77777777" w:rsidR="00F52C00" w:rsidRPr="004D22BE" w:rsidRDefault="00F52C00" w:rsidP="00F52C00">
      <w:pPr>
        <w:pStyle w:val="Bullet1G"/>
        <w:numPr>
          <w:ilvl w:val="0"/>
          <w:numId w:val="0"/>
        </w:numPr>
        <w:tabs>
          <w:tab w:val="left" w:pos="1701"/>
        </w:tabs>
        <w:ind w:left="1701" w:hanging="170"/>
      </w:pPr>
      <w:r w:rsidRPr="004D22BE">
        <w:t>•</w:t>
      </w:r>
      <w:r w:rsidRPr="004D22BE">
        <w:tab/>
        <w:t>Cooperation with UN bodies and compliance with international human rights standards</w:t>
      </w:r>
    </w:p>
    <w:p w14:paraId="653FF6E9" w14:textId="77777777" w:rsidR="00F52C00" w:rsidRPr="004D22BE" w:rsidRDefault="00F52C00" w:rsidP="00F52C00">
      <w:pPr>
        <w:pStyle w:val="SingleTxtG"/>
      </w:pPr>
      <w:r w:rsidRPr="004D22BE">
        <w:t>60.</w:t>
      </w:r>
      <w:r w:rsidRPr="004D22BE">
        <w:tab/>
        <w:t xml:space="preserve">It should also be noted that the National Commission for the Promotion of the Rights and the Protection of Children and Young People (CNPDPCJ) in Portugal ensures compliance with child rights standards, including the UN Convention on the Rights of the Child. It coordinates 313 local Commissions (CPCJ), supporting, monitoring, and annually evaluating their activities. Executive summaries and selected extracts of these reports are available in English </w:t>
      </w:r>
      <w:hyperlink r:id="rId11" w:tgtFrame="_blank" w:history="1">
        <w:r w:rsidRPr="004D22BE">
          <w:rPr>
            <w:rStyle w:val="Hyperlink"/>
          </w:rPr>
          <w:t>here</w:t>
        </w:r>
      </w:hyperlink>
      <w:r w:rsidRPr="004D22BE">
        <w:t>.</w:t>
      </w:r>
    </w:p>
    <w:p w14:paraId="61F02B19" w14:textId="77777777" w:rsidR="00F52C00" w:rsidRPr="004D22BE" w:rsidRDefault="00F52C00" w:rsidP="00F52C00">
      <w:pPr>
        <w:pStyle w:val="SingleTxtG"/>
      </w:pPr>
      <w:r w:rsidRPr="004D22BE">
        <w:t>61.</w:t>
      </w:r>
      <w:r w:rsidRPr="004D22BE">
        <w:tab/>
      </w:r>
      <w:r w:rsidRPr="004D22BE">
        <w:rPr>
          <w:bCs/>
        </w:rPr>
        <w:t>Portugal</w:t>
      </w:r>
      <w:r w:rsidRPr="004D22BE">
        <w:t xml:space="preserve"> adopted in 2025 the </w:t>
      </w:r>
      <w:hyperlink r:id="rId12" w:tgtFrame="_blank" w:history="1">
        <w:r w:rsidRPr="004D22BE">
          <w:rPr>
            <w:rStyle w:val="Hyperlink"/>
          </w:rPr>
          <w:t>Single Strategy on the Rights of Children and Young People 2025-2035</w:t>
        </w:r>
      </w:hyperlink>
      <w:r w:rsidRPr="004D22BE">
        <w:rPr>
          <w:u w:val="single"/>
        </w:rPr>
        <w:t>,</w:t>
      </w:r>
      <w:r w:rsidRPr="004D22BE">
        <w:t xml:space="preserve"> whose Action Plan 2025-2030 in development.</w:t>
      </w:r>
    </w:p>
    <w:p w14:paraId="55B251D8" w14:textId="12ACF0DA" w:rsidR="00F52C00" w:rsidRPr="004D22BE" w:rsidRDefault="00F52C00" w:rsidP="00F52C00">
      <w:pPr>
        <w:pStyle w:val="SingleTxtG"/>
      </w:pPr>
      <w:r w:rsidRPr="004D22BE">
        <w:t>62.</w:t>
      </w:r>
      <w:r w:rsidRPr="004D22BE">
        <w:tab/>
      </w:r>
      <w:r w:rsidRPr="004D22BE">
        <w:rPr>
          <w:bCs/>
        </w:rPr>
        <w:t>According</w:t>
      </w:r>
      <w:r w:rsidRPr="004D22BE">
        <w:t xml:space="preserve"> to the UN Convention and the </w:t>
      </w:r>
      <w:hyperlink r:id="rId13" w:tgtFrame="_blank" w:history="1">
        <w:r w:rsidRPr="004D22BE">
          <w:rPr>
            <w:rStyle w:val="Hyperlink"/>
          </w:rPr>
          <w:t xml:space="preserve">Law on the Protection of Children and Young People in Danger, </w:t>
        </w:r>
      </w:hyperlink>
      <w:r w:rsidRPr="004D22BE">
        <w:t>CPCJ interventions require parental or guardian consent and, sometimes, the child</w:t>
      </w:r>
      <w:r w:rsidR="00B76373">
        <w:t>’</w:t>
      </w:r>
      <w:r w:rsidRPr="004D22BE">
        <w:t>s agreement. Exceptions include forced disappearances where judicial intervention is needed. If a missing child reappears and is deemed at risk, CPCJ can assess and act on the danger.</w:t>
      </w:r>
    </w:p>
    <w:p w14:paraId="34FABDA9" w14:textId="2A6C9C0A" w:rsidR="00F52C00" w:rsidRPr="004D22BE" w:rsidRDefault="00F52C00" w:rsidP="00F52C00">
      <w:pPr>
        <w:pStyle w:val="SingleTxtG"/>
      </w:pPr>
      <w:r w:rsidRPr="004D22BE">
        <w:t>63.</w:t>
      </w:r>
      <w:r w:rsidRPr="004D22BE">
        <w:tab/>
        <w:t xml:space="preserve">The </w:t>
      </w:r>
      <w:r w:rsidRPr="004D22BE">
        <w:rPr>
          <w:bCs/>
        </w:rPr>
        <w:t>CNPDPCJ</w:t>
      </w:r>
      <w:r w:rsidRPr="004D22BE">
        <w:t xml:space="preserve"> annually promotes children</w:t>
      </w:r>
      <w:r w:rsidR="00B76373">
        <w:t>’</w:t>
      </w:r>
      <w:r w:rsidRPr="004D22BE">
        <w:t xml:space="preserve">s rights and prevents violations, including enforced disappearances, through national initiatives such as the </w:t>
      </w:r>
      <w:hyperlink r:id="rId14" w:tgtFrame="_blank" w:history="1">
        <w:r w:rsidRPr="004D22BE">
          <w:rPr>
            <w:rStyle w:val="Hyperlink"/>
          </w:rPr>
          <w:t>European Day on the Protection of Children against Sexual Exploitation and Abuse</w:t>
        </w:r>
      </w:hyperlink>
      <w:r w:rsidRPr="004D22BE">
        <w:t xml:space="preserve"> (November 18), the </w:t>
      </w:r>
      <w:hyperlink r:id="rId15" w:tgtFrame="_blank" w:history="1">
        <w:r w:rsidRPr="004D22BE">
          <w:rPr>
            <w:rStyle w:val="Hyperlink"/>
          </w:rPr>
          <w:t>Month for the Prevention of Child Ill-Treatment</w:t>
        </w:r>
      </w:hyperlink>
      <w:r w:rsidRPr="004D22BE">
        <w:t xml:space="preserve"> (April), and the UNCRC Anniversary (November 20). Additionally, it also publishes accessible, </w:t>
      </w:r>
      <w:hyperlink r:id="rId16" w:tgtFrame="_blank" w:history="1">
        <w:r w:rsidRPr="004D22BE">
          <w:rPr>
            <w:rStyle w:val="Hyperlink"/>
          </w:rPr>
          <w:t>child-friendly materials</w:t>
        </w:r>
      </w:hyperlink>
      <w:r w:rsidRPr="004D22BE">
        <w:t xml:space="preserve">—including a Braille version of the UNCRC—available </w:t>
      </w:r>
      <w:hyperlink r:id="rId17" w:tgtFrame="_blank" w:history="1">
        <w:r w:rsidRPr="004D22BE">
          <w:rPr>
            <w:rStyle w:val="Hyperlink"/>
          </w:rPr>
          <w:t>online</w:t>
        </w:r>
      </w:hyperlink>
      <w:r w:rsidRPr="004D22BE">
        <w:t xml:space="preserve"> and organized by </w:t>
      </w:r>
      <w:hyperlink r:id="rId18" w:tgtFrame="_blank" w:history="1">
        <w:r w:rsidRPr="004D22BE">
          <w:rPr>
            <w:rStyle w:val="Hyperlink"/>
          </w:rPr>
          <w:t>age group.</w:t>
        </w:r>
      </w:hyperlink>
      <w:r w:rsidRPr="004D22BE">
        <w:t xml:space="preserve"> Throughout the year, CPCJ also organizes preventive and awareness initiatives, including actions for the International Day of the Victims of Enforced Disappearances (August 30) to educate children, professionals, and the community about this violation of children</w:t>
      </w:r>
      <w:r w:rsidR="00B76373">
        <w:t>’</w:t>
      </w:r>
      <w:r w:rsidRPr="004D22BE">
        <w:t>s rights.</w:t>
      </w:r>
    </w:p>
    <w:p w14:paraId="124ACF58" w14:textId="711ADA5A" w:rsidR="00F52C00" w:rsidRPr="004D22BE" w:rsidRDefault="00F52C00" w:rsidP="00F52C00">
      <w:pPr>
        <w:pStyle w:val="SingleTxtG"/>
      </w:pPr>
      <w:r w:rsidRPr="004D22BE">
        <w:t>64.</w:t>
      </w:r>
      <w:r w:rsidRPr="004D22BE">
        <w:tab/>
        <w:t xml:space="preserve">In </w:t>
      </w:r>
      <w:r w:rsidRPr="004D22BE">
        <w:rPr>
          <w:bCs/>
        </w:rPr>
        <w:t>2019</w:t>
      </w:r>
      <w:r w:rsidRPr="004D22BE">
        <w:t xml:space="preserve">, the CNPDPCJ contributed to the development of the </w:t>
      </w:r>
      <w:hyperlink r:id="rId19" w:tgtFrame="_blank" w:history="1">
        <w:r w:rsidRPr="004D22BE">
          <w:rPr>
            <w:rStyle w:val="Hyperlink"/>
          </w:rPr>
          <w:t>Protocol for the Prevention, Detection, and Protection of (presumed) Child Victims of Trafficking in Human Beings</w:t>
        </w:r>
      </w:hyperlink>
      <w:r w:rsidRPr="004D22BE">
        <w:t>, published in May 2021, as part of Portugal</w:t>
      </w:r>
      <w:r w:rsidR="00B76373">
        <w:t>’</w:t>
      </w:r>
      <w:r w:rsidRPr="004D22BE">
        <w:t xml:space="preserve">s National Referral System. The </w:t>
      </w:r>
      <w:hyperlink r:id="rId20" w:tgtFrame="_blank" w:history="1">
        <w:r w:rsidRPr="004D22BE">
          <w:rPr>
            <w:rStyle w:val="Hyperlink"/>
          </w:rPr>
          <w:t>National Strategy on the Rights of the Child (2021–2024)</w:t>
        </w:r>
      </w:hyperlink>
      <w:r w:rsidRPr="004D22BE">
        <w:t>, also included measures to prevent, assess, and intervene in trafficking, and to strengthen the support and protection network for victims, as outlined in its 2021–2022 (measure 12.2.1) and 2023-2024 (measure 12.2.2) Action Plans.</w:t>
      </w:r>
    </w:p>
    <w:p w14:paraId="5B01195E" w14:textId="77777777" w:rsidR="00F52C00" w:rsidRPr="004D22BE" w:rsidRDefault="00F52C00" w:rsidP="00F52C00">
      <w:pPr>
        <w:pStyle w:val="SingleTxtG"/>
      </w:pPr>
      <w:r w:rsidRPr="004D22BE">
        <w:t>65.</w:t>
      </w:r>
      <w:r w:rsidRPr="004D22BE">
        <w:tab/>
        <w:t xml:space="preserve">These </w:t>
      </w:r>
      <w:r w:rsidRPr="004D22BE">
        <w:rPr>
          <w:bCs/>
        </w:rPr>
        <w:t>measures</w:t>
      </w:r>
      <w:r w:rsidRPr="004D22BE">
        <w:t xml:space="preserve"> have been put into practice through training sessions for frontline professionals and actions within the national referral system for presumed child victims of human trafficking. The focus is on identifying and addressing child trafficking, including forced begging, petty theft, and sexual exploitation. Since 2025, the CNPDPCJ has collaborated with the Observatory on Trafficking in Human Beings and the Commission for Gender Equality to implement the Fifth Action Plan for Preventing and Combating THB 2025-2027. This includes training the CPCJ as shown in Table 3.</w:t>
      </w:r>
    </w:p>
    <w:p w14:paraId="5437000B" w14:textId="77777777" w:rsidR="00F52C00" w:rsidRPr="004D22BE" w:rsidRDefault="00F52C00" w:rsidP="00F52C00">
      <w:pPr>
        <w:pStyle w:val="SingleTxtG"/>
        <w:jc w:val="left"/>
      </w:pPr>
      <w:r w:rsidRPr="004D22BE">
        <w:rPr>
          <w:b/>
          <w:bCs/>
        </w:rPr>
        <w:t xml:space="preserve">Table 3 </w:t>
      </w:r>
      <w:r w:rsidRPr="004D22BE">
        <w:rPr>
          <w:b/>
          <w:bCs/>
        </w:rPr>
        <w:br/>
      </w:r>
      <w:r w:rsidRPr="004D22BE">
        <w:t>Training provided to CPCJ staff (2023-2025)</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6"/>
        <w:gridCol w:w="1185"/>
        <w:gridCol w:w="3022"/>
        <w:gridCol w:w="2480"/>
        <w:gridCol w:w="1252"/>
      </w:tblGrid>
      <w:tr w:rsidR="00004BB6" w:rsidRPr="00004BB6" w14:paraId="11578AC3" w14:textId="77777777" w:rsidTr="001F5ED3">
        <w:trPr>
          <w:tblHeader/>
        </w:trPr>
        <w:tc>
          <w:tcPr>
            <w:tcW w:w="490" w:type="dxa"/>
            <w:tcBorders>
              <w:top w:val="single" w:sz="4" w:space="0" w:color="auto"/>
              <w:bottom w:val="single" w:sz="12" w:space="0" w:color="auto"/>
            </w:tcBorders>
            <w:shd w:val="clear" w:color="auto" w:fill="auto"/>
            <w:vAlign w:val="bottom"/>
          </w:tcPr>
          <w:p w14:paraId="5D09781E" w14:textId="77777777" w:rsidR="00F52C00" w:rsidRPr="00004BB6" w:rsidRDefault="00F52C00" w:rsidP="00004BB6">
            <w:pPr>
              <w:suppressAutoHyphens w:val="0"/>
              <w:spacing w:before="80" w:after="80"/>
              <w:ind w:right="113"/>
              <w:rPr>
                <w:i/>
                <w:sz w:val="16"/>
              </w:rPr>
            </w:pPr>
            <w:r w:rsidRPr="00004BB6">
              <w:rPr>
                <w:i/>
                <w:sz w:val="16"/>
              </w:rPr>
              <w:t>Year</w:t>
            </w:r>
          </w:p>
        </w:tc>
        <w:tc>
          <w:tcPr>
            <w:tcW w:w="1027" w:type="dxa"/>
            <w:tcBorders>
              <w:top w:val="single" w:sz="4" w:space="0" w:color="auto"/>
              <w:bottom w:val="single" w:sz="12" w:space="0" w:color="auto"/>
            </w:tcBorders>
            <w:shd w:val="clear" w:color="auto" w:fill="auto"/>
            <w:vAlign w:val="bottom"/>
          </w:tcPr>
          <w:p w14:paraId="4F51F3BC" w14:textId="77777777" w:rsidR="00F52C00" w:rsidRPr="00004BB6" w:rsidRDefault="00F52C00" w:rsidP="00004BB6">
            <w:pPr>
              <w:suppressAutoHyphens w:val="0"/>
              <w:spacing w:before="80" w:after="80"/>
              <w:ind w:right="113"/>
              <w:rPr>
                <w:i/>
                <w:sz w:val="16"/>
              </w:rPr>
            </w:pPr>
            <w:r w:rsidRPr="00004BB6">
              <w:rPr>
                <w:i/>
                <w:sz w:val="16"/>
              </w:rPr>
              <w:t>Type of Action</w:t>
            </w:r>
          </w:p>
        </w:tc>
        <w:tc>
          <w:tcPr>
            <w:tcW w:w="2619" w:type="dxa"/>
            <w:tcBorders>
              <w:top w:val="single" w:sz="4" w:space="0" w:color="auto"/>
              <w:bottom w:val="single" w:sz="12" w:space="0" w:color="auto"/>
            </w:tcBorders>
            <w:shd w:val="clear" w:color="auto" w:fill="auto"/>
            <w:vAlign w:val="bottom"/>
          </w:tcPr>
          <w:p w14:paraId="16004F29" w14:textId="77777777" w:rsidR="00F52C00" w:rsidRPr="00004BB6" w:rsidRDefault="00F52C00" w:rsidP="00004BB6">
            <w:pPr>
              <w:suppressAutoHyphens w:val="0"/>
              <w:spacing w:before="80" w:after="80"/>
              <w:ind w:right="113"/>
              <w:rPr>
                <w:i/>
                <w:sz w:val="16"/>
              </w:rPr>
            </w:pPr>
            <w:r w:rsidRPr="00004BB6">
              <w:rPr>
                <w:i/>
                <w:sz w:val="16"/>
              </w:rPr>
              <w:t>Target Group</w:t>
            </w:r>
          </w:p>
        </w:tc>
        <w:tc>
          <w:tcPr>
            <w:tcW w:w="2149" w:type="dxa"/>
            <w:tcBorders>
              <w:top w:val="single" w:sz="4" w:space="0" w:color="auto"/>
              <w:bottom w:val="single" w:sz="12" w:space="0" w:color="auto"/>
            </w:tcBorders>
            <w:shd w:val="clear" w:color="auto" w:fill="auto"/>
            <w:vAlign w:val="bottom"/>
          </w:tcPr>
          <w:p w14:paraId="24E9A5E6" w14:textId="77777777" w:rsidR="00F52C00" w:rsidRPr="00004BB6" w:rsidRDefault="00F52C00" w:rsidP="00004BB6">
            <w:pPr>
              <w:suppressAutoHyphens w:val="0"/>
              <w:spacing w:before="80" w:after="80"/>
              <w:ind w:right="113"/>
              <w:rPr>
                <w:i/>
                <w:sz w:val="16"/>
              </w:rPr>
            </w:pPr>
            <w:r w:rsidRPr="00004BB6">
              <w:rPr>
                <w:i/>
                <w:sz w:val="16"/>
              </w:rPr>
              <w:t>Goals</w:t>
            </w:r>
          </w:p>
        </w:tc>
        <w:tc>
          <w:tcPr>
            <w:tcW w:w="1085" w:type="dxa"/>
            <w:tcBorders>
              <w:top w:val="single" w:sz="4" w:space="0" w:color="auto"/>
              <w:bottom w:val="single" w:sz="12" w:space="0" w:color="auto"/>
            </w:tcBorders>
            <w:shd w:val="clear" w:color="auto" w:fill="auto"/>
            <w:vAlign w:val="bottom"/>
          </w:tcPr>
          <w:p w14:paraId="328E1F67" w14:textId="77777777" w:rsidR="00F52C00" w:rsidRPr="00004BB6" w:rsidRDefault="00F52C00" w:rsidP="00004BB6">
            <w:pPr>
              <w:suppressAutoHyphens w:val="0"/>
              <w:spacing w:before="80" w:after="80"/>
              <w:ind w:right="113"/>
              <w:rPr>
                <w:i/>
                <w:sz w:val="16"/>
              </w:rPr>
            </w:pPr>
            <w:r w:rsidRPr="00004BB6">
              <w:rPr>
                <w:i/>
                <w:sz w:val="16"/>
              </w:rPr>
              <w:t>Number of Participants</w:t>
            </w:r>
          </w:p>
        </w:tc>
      </w:tr>
      <w:tr w:rsidR="00004BB6" w:rsidRPr="00004BB6" w14:paraId="58006E9B" w14:textId="77777777" w:rsidTr="001F5ED3">
        <w:trPr>
          <w:trHeight w:hRule="exact" w:val="113"/>
          <w:tblHeader/>
        </w:trPr>
        <w:tc>
          <w:tcPr>
            <w:tcW w:w="490" w:type="dxa"/>
            <w:tcBorders>
              <w:top w:val="single" w:sz="12" w:space="0" w:color="auto"/>
            </w:tcBorders>
            <w:shd w:val="clear" w:color="auto" w:fill="auto"/>
          </w:tcPr>
          <w:p w14:paraId="6673143C" w14:textId="77777777" w:rsidR="00F52C00" w:rsidRPr="00004BB6" w:rsidRDefault="00F52C00" w:rsidP="00004BB6">
            <w:pPr>
              <w:suppressAutoHyphens w:val="0"/>
              <w:spacing w:before="40" w:after="120"/>
              <w:ind w:right="113"/>
            </w:pPr>
          </w:p>
        </w:tc>
        <w:tc>
          <w:tcPr>
            <w:tcW w:w="1027" w:type="dxa"/>
            <w:tcBorders>
              <w:top w:val="single" w:sz="12" w:space="0" w:color="auto"/>
            </w:tcBorders>
            <w:shd w:val="clear" w:color="auto" w:fill="auto"/>
          </w:tcPr>
          <w:p w14:paraId="67DC20E1" w14:textId="77777777" w:rsidR="00F52C00" w:rsidRPr="00004BB6" w:rsidRDefault="00F52C00" w:rsidP="00004BB6">
            <w:pPr>
              <w:suppressAutoHyphens w:val="0"/>
              <w:spacing w:before="40" w:after="120"/>
              <w:ind w:right="113"/>
            </w:pPr>
          </w:p>
        </w:tc>
        <w:tc>
          <w:tcPr>
            <w:tcW w:w="2619" w:type="dxa"/>
            <w:tcBorders>
              <w:top w:val="single" w:sz="12" w:space="0" w:color="auto"/>
            </w:tcBorders>
            <w:shd w:val="clear" w:color="auto" w:fill="auto"/>
          </w:tcPr>
          <w:p w14:paraId="02E644D7" w14:textId="77777777" w:rsidR="00F52C00" w:rsidRPr="00004BB6" w:rsidRDefault="00F52C00" w:rsidP="00004BB6">
            <w:pPr>
              <w:suppressAutoHyphens w:val="0"/>
              <w:spacing w:before="40" w:after="120"/>
              <w:ind w:right="113"/>
            </w:pPr>
          </w:p>
        </w:tc>
        <w:tc>
          <w:tcPr>
            <w:tcW w:w="2149" w:type="dxa"/>
            <w:tcBorders>
              <w:top w:val="single" w:sz="12" w:space="0" w:color="auto"/>
            </w:tcBorders>
            <w:shd w:val="clear" w:color="auto" w:fill="auto"/>
          </w:tcPr>
          <w:p w14:paraId="56EB8B33" w14:textId="77777777" w:rsidR="00F52C00" w:rsidRPr="00004BB6" w:rsidRDefault="00F52C00" w:rsidP="00004BB6">
            <w:pPr>
              <w:suppressAutoHyphens w:val="0"/>
              <w:spacing w:before="40" w:after="120"/>
              <w:ind w:right="113"/>
            </w:pPr>
          </w:p>
        </w:tc>
        <w:tc>
          <w:tcPr>
            <w:tcW w:w="1085" w:type="dxa"/>
            <w:tcBorders>
              <w:top w:val="single" w:sz="12" w:space="0" w:color="auto"/>
            </w:tcBorders>
            <w:shd w:val="clear" w:color="auto" w:fill="auto"/>
          </w:tcPr>
          <w:p w14:paraId="25480BFB" w14:textId="77777777" w:rsidR="00F52C00" w:rsidRPr="00004BB6" w:rsidRDefault="00F52C00" w:rsidP="00004BB6">
            <w:pPr>
              <w:suppressAutoHyphens w:val="0"/>
              <w:spacing w:before="40" w:after="120"/>
              <w:ind w:right="113"/>
            </w:pPr>
          </w:p>
        </w:tc>
      </w:tr>
      <w:tr w:rsidR="00F52C00" w:rsidRPr="00004BB6" w14:paraId="6E5C79F9" w14:textId="77777777" w:rsidTr="0024705C">
        <w:tc>
          <w:tcPr>
            <w:tcW w:w="490" w:type="dxa"/>
            <w:tcBorders>
              <w:bottom w:val="nil"/>
            </w:tcBorders>
            <w:shd w:val="clear" w:color="auto" w:fill="auto"/>
          </w:tcPr>
          <w:p w14:paraId="23A002A8" w14:textId="77777777" w:rsidR="00F52C00" w:rsidRPr="00004BB6" w:rsidRDefault="00F52C00" w:rsidP="00004BB6">
            <w:pPr>
              <w:suppressAutoHyphens w:val="0"/>
              <w:spacing w:before="40" w:after="120"/>
              <w:ind w:right="113"/>
              <w:rPr>
                <w:szCs w:val="18"/>
              </w:rPr>
            </w:pPr>
            <w:r w:rsidRPr="00004BB6">
              <w:rPr>
                <w:szCs w:val="18"/>
              </w:rPr>
              <w:t>2023</w:t>
            </w:r>
          </w:p>
        </w:tc>
        <w:tc>
          <w:tcPr>
            <w:tcW w:w="1027" w:type="dxa"/>
            <w:tcBorders>
              <w:bottom w:val="nil"/>
            </w:tcBorders>
            <w:shd w:val="clear" w:color="auto" w:fill="auto"/>
          </w:tcPr>
          <w:p w14:paraId="4C92B269" w14:textId="77777777" w:rsidR="00F52C00" w:rsidRPr="00004BB6" w:rsidRDefault="00F52C00" w:rsidP="00004BB6">
            <w:pPr>
              <w:suppressAutoHyphens w:val="0"/>
              <w:spacing w:before="40" w:after="120"/>
              <w:ind w:right="113"/>
              <w:rPr>
                <w:szCs w:val="18"/>
              </w:rPr>
            </w:pPr>
            <w:r w:rsidRPr="00004BB6">
              <w:rPr>
                <w:szCs w:val="18"/>
              </w:rPr>
              <w:t>Awareness-Raising activity</w:t>
            </w:r>
          </w:p>
        </w:tc>
        <w:tc>
          <w:tcPr>
            <w:tcW w:w="2619" w:type="dxa"/>
            <w:tcBorders>
              <w:bottom w:val="nil"/>
            </w:tcBorders>
            <w:shd w:val="clear" w:color="auto" w:fill="auto"/>
          </w:tcPr>
          <w:p w14:paraId="32D335A5" w14:textId="77777777" w:rsidR="00F52C00" w:rsidRPr="00004BB6" w:rsidRDefault="00F52C00" w:rsidP="00004BB6">
            <w:pPr>
              <w:suppressAutoHyphens w:val="0"/>
              <w:spacing w:before="40" w:after="120"/>
              <w:ind w:right="113"/>
              <w:rPr>
                <w:szCs w:val="18"/>
              </w:rPr>
            </w:pPr>
            <w:r w:rsidRPr="00004BB6">
              <w:rPr>
                <w:szCs w:val="18"/>
              </w:rPr>
              <w:t>Members and all types of professionals that integrate CPCJ</w:t>
            </w:r>
          </w:p>
        </w:tc>
        <w:tc>
          <w:tcPr>
            <w:tcW w:w="2149" w:type="dxa"/>
            <w:tcBorders>
              <w:bottom w:val="nil"/>
            </w:tcBorders>
            <w:shd w:val="clear" w:color="auto" w:fill="auto"/>
          </w:tcPr>
          <w:p w14:paraId="6BBDCA10" w14:textId="77777777" w:rsidR="00F52C00" w:rsidRPr="00004BB6" w:rsidRDefault="00F52C00" w:rsidP="00004BB6">
            <w:pPr>
              <w:suppressAutoHyphens w:val="0"/>
              <w:spacing w:before="40" w:after="120"/>
              <w:ind w:right="113"/>
              <w:rPr>
                <w:szCs w:val="18"/>
              </w:rPr>
            </w:pPr>
            <w:r w:rsidRPr="00004BB6">
              <w:rPr>
                <w:szCs w:val="18"/>
              </w:rPr>
              <w:t>1) To understand what is child trafficking;</w:t>
            </w:r>
          </w:p>
          <w:p w14:paraId="6AFDC0D2" w14:textId="77777777" w:rsidR="00F52C00" w:rsidRPr="00004BB6" w:rsidRDefault="00F52C00" w:rsidP="00004BB6">
            <w:pPr>
              <w:suppressAutoHyphens w:val="0"/>
              <w:spacing w:before="40" w:after="120"/>
              <w:ind w:right="113"/>
              <w:rPr>
                <w:szCs w:val="18"/>
              </w:rPr>
            </w:pPr>
            <w:r w:rsidRPr="00004BB6">
              <w:rPr>
                <w:szCs w:val="18"/>
              </w:rPr>
              <w:t>2) To learn about the National Referral System for (presumed) child victims of trafficking in human beings; and</w:t>
            </w:r>
          </w:p>
          <w:p w14:paraId="23DB1F9E" w14:textId="77777777" w:rsidR="00F52C00" w:rsidRPr="00004BB6" w:rsidRDefault="00F52C00" w:rsidP="00004BB6">
            <w:pPr>
              <w:suppressAutoHyphens w:val="0"/>
              <w:spacing w:before="40" w:after="120"/>
              <w:ind w:right="113"/>
              <w:rPr>
                <w:szCs w:val="18"/>
              </w:rPr>
            </w:pPr>
            <w:r w:rsidRPr="00004BB6">
              <w:rPr>
                <w:szCs w:val="18"/>
              </w:rPr>
              <w:t>3) To reflect upon the role of the CPCJ in signalling and protecting.</w:t>
            </w:r>
          </w:p>
        </w:tc>
        <w:tc>
          <w:tcPr>
            <w:tcW w:w="1085" w:type="dxa"/>
            <w:tcBorders>
              <w:bottom w:val="nil"/>
            </w:tcBorders>
            <w:shd w:val="clear" w:color="auto" w:fill="auto"/>
          </w:tcPr>
          <w:p w14:paraId="2858B675" w14:textId="77777777" w:rsidR="00F52C00" w:rsidRPr="00004BB6" w:rsidRDefault="00F52C00" w:rsidP="00004BB6">
            <w:pPr>
              <w:suppressAutoHyphens w:val="0"/>
              <w:spacing w:before="40" w:after="120"/>
              <w:ind w:right="113"/>
              <w:rPr>
                <w:szCs w:val="18"/>
              </w:rPr>
            </w:pPr>
            <w:r w:rsidRPr="00004BB6">
              <w:rPr>
                <w:i/>
                <w:iCs/>
                <w:szCs w:val="18"/>
              </w:rPr>
              <w:t>Circa</w:t>
            </w:r>
            <w:r w:rsidRPr="00004BB6">
              <w:rPr>
                <w:szCs w:val="18"/>
              </w:rPr>
              <w:t xml:space="preserve"> 369</w:t>
            </w:r>
          </w:p>
        </w:tc>
      </w:tr>
      <w:tr w:rsidR="00F52C00" w:rsidRPr="00004BB6" w14:paraId="55C231C1" w14:textId="77777777" w:rsidTr="0024705C">
        <w:tc>
          <w:tcPr>
            <w:tcW w:w="490" w:type="dxa"/>
            <w:vMerge w:val="restart"/>
            <w:tcBorders>
              <w:top w:val="nil"/>
              <w:bottom w:val="nil"/>
            </w:tcBorders>
            <w:shd w:val="clear" w:color="auto" w:fill="auto"/>
          </w:tcPr>
          <w:p w14:paraId="6CC02CA2" w14:textId="77777777" w:rsidR="00F52C00" w:rsidRPr="00004BB6" w:rsidRDefault="00F52C00" w:rsidP="00F826F0">
            <w:pPr>
              <w:keepNext/>
              <w:keepLines/>
              <w:suppressAutoHyphens w:val="0"/>
              <w:spacing w:before="40" w:after="120"/>
              <w:ind w:right="113"/>
              <w:rPr>
                <w:szCs w:val="18"/>
              </w:rPr>
            </w:pPr>
            <w:r w:rsidRPr="00004BB6">
              <w:rPr>
                <w:szCs w:val="18"/>
              </w:rPr>
              <w:t>2024</w:t>
            </w:r>
          </w:p>
        </w:tc>
        <w:tc>
          <w:tcPr>
            <w:tcW w:w="1027" w:type="dxa"/>
            <w:vMerge w:val="restart"/>
            <w:tcBorders>
              <w:top w:val="nil"/>
              <w:bottom w:val="nil"/>
            </w:tcBorders>
            <w:shd w:val="clear" w:color="auto" w:fill="auto"/>
          </w:tcPr>
          <w:p w14:paraId="237D2157" w14:textId="77777777" w:rsidR="00F52C00" w:rsidRPr="00004BB6" w:rsidRDefault="00F52C00" w:rsidP="00F826F0">
            <w:pPr>
              <w:keepNext/>
              <w:keepLines/>
              <w:suppressAutoHyphens w:val="0"/>
              <w:spacing w:before="40" w:after="120"/>
              <w:ind w:right="113"/>
              <w:rPr>
                <w:szCs w:val="18"/>
              </w:rPr>
            </w:pPr>
            <w:r w:rsidRPr="00004BB6">
              <w:rPr>
                <w:szCs w:val="18"/>
              </w:rPr>
              <w:t>Awareness-Raising activity</w:t>
            </w:r>
          </w:p>
        </w:tc>
        <w:tc>
          <w:tcPr>
            <w:tcW w:w="2619" w:type="dxa"/>
            <w:tcBorders>
              <w:top w:val="nil"/>
              <w:bottom w:val="nil"/>
            </w:tcBorders>
            <w:shd w:val="clear" w:color="auto" w:fill="auto"/>
          </w:tcPr>
          <w:p w14:paraId="1274BC08" w14:textId="77777777" w:rsidR="00F52C00" w:rsidRPr="00004BB6" w:rsidRDefault="00F52C00" w:rsidP="00F826F0">
            <w:pPr>
              <w:keepNext/>
              <w:keepLines/>
              <w:suppressAutoHyphens w:val="0"/>
              <w:spacing w:before="40" w:after="120"/>
              <w:ind w:right="113"/>
              <w:rPr>
                <w:szCs w:val="18"/>
              </w:rPr>
            </w:pPr>
            <w:r w:rsidRPr="00004BB6">
              <w:rPr>
                <w:szCs w:val="18"/>
              </w:rPr>
              <w:t>Members and all types of professionals that integrate CPCJ</w:t>
            </w:r>
          </w:p>
        </w:tc>
        <w:tc>
          <w:tcPr>
            <w:tcW w:w="2149" w:type="dxa"/>
            <w:tcBorders>
              <w:top w:val="nil"/>
              <w:bottom w:val="nil"/>
            </w:tcBorders>
            <w:shd w:val="clear" w:color="auto" w:fill="auto"/>
          </w:tcPr>
          <w:p w14:paraId="235E45F1" w14:textId="77777777" w:rsidR="00F52C00" w:rsidRPr="00004BB6" w:rsidRDefault="00F52C00" w:rsidP="00F826F0">
            <w:pPr>
              <w:keepNext/>
              <w:keepLines/>
              <w:suppressAutoHyphens w:val="0"/>
              <w:spacing w:before="40" w:after="120"/>
              <w:ind w:right="113"/>
              <w:rPr>
                <w:szCs w:val="18"/>
              </w:rPr>
            </w:pPr>
            <w:r w:rsidRPr="00004BB6">
              <w:rPr>
                <w:szCs w:val="18"/>
              </w:rPr>
              <w:t>1) To understand what is child trafficking;</w:t>
            </w:r>
          </w:p>
          <w:p w14:paraId="72ADE984" w14:textId="77777777" w:rsidR="00F52C00" w:rsidRPr="00004BB6" w:rsidRDefault="00F52C00" w:rsidP="00F826F0">
            <w:pPr>
              <w:keepNext/>
              <w:keepLines/>
              <w:suppressAutoHyphens w:val="0"/>
              <w:spacing w:before="40" w:after="120"/>
              <w:ind w:right="113"/>
              <w:rPr>
                <w:szCs w:val="18"/>
              </w:rPr>
            </w:pPr>
            <w:r w:rsidRPr="00004BB6">
              <w:rPr>
                <w:szCs w:val="18"/>
              </w:rPr>
              <w:t>2) To learn about the National Referral System for (presumed) child victims of trafficking in human beings; and</w:t>
            </w:r>
          </w:p>
          <w:p w14:paraId="14E46B49" w14:textId="77777777" w:rsidR="00F52C00" w:rsidRPr="00004BB6" w:rsidRDefault="00F52C00" w:rsidP="00F826F0">
            <w:pPr>
              <w:keepNext/>
              <w:keepLines/>
              <w:suppressAutoHyphens w:val="0"/>
              <w:spacing w:before="40" w:after="120"/>
              <w:ind w:right="113"/>
              <w:rPr>
                <w:szCs w:val="18"/>
              </w:rPr>
            </w:pPr>
            <w:r w:rsidRPr="00004BB6">
              <w:rPr>
                <w:szCs w:val="18"/>
              </w:rPr>
              <w:t xml:space="preserve">3) To reflect upon the role of the CPCJ in </w:t>
            </w:r>
            <w:proofErr w:type="spellStart"/>
            <w:r w:rsidRPr="00004BB6">
              <w:rPr>
                <w:szCs w:val="18"/>
              </w:rPr>
              <w:t>signaling</w:t>
            </w:r>
            <w:proofErr w:type="spellEnd"/>
            <w:r w:rsidRPr="00004BB6">
              <w:rPr>
                <w:szCs w:val="18"/>
              </w:rPr>
              <w:t xml:space="preserve"> and protecting.</w:t>
            </w:r>
          </w:p>
        </w:tc>
        <w:tc>
          <w:tcPr>
            <w:tcW w:w="1085" w:type="dxa"/>
            <w:tcBorders>
              <w:top w:val="nil"/>
              <w:bottom w:val="nil"/>
            </w:tcBorders>
            <w:shd w:val="clear" w:color="auto" w:fill="auto"/>
          </w:tcPr>
          <w:p w14:paraId="19F48C97" w14:textId="77777777" w:rsidR="00F52C00" w:rsidRPr="00004BB6" w:rsidRDefault="00F52C00" w:rsidP="00F826F0">
            <w:pPr>
              <w:keepNext/>
              <w:keepLines/>
              <w:suppressAutoHyphens w:val="0"/>
              <w:spacing w:before="40" w:after="120"/>
              <w:ind w:right="113"/>
              <w:rPr>
                <w:szCs w:val="18"/>
              </w:rPr>
            </w:pPr>
            <w:r w:rsidRPr="00004BB6">
              <w:rPr>
                <w:i/>
                <w:iCs/>
                <w:szCs w:val="18"/>
              </w:rPr>
              <w:t>Circa</w:t>
            </w:r>
            <w:r w:rsidRPr="00004BB6">
              <w:rPr>
                <w:szCs w:val="18"/>
              </w:rPr>
              <w:t xml:space="preserve"> 475</w:t>
            </w:r>
          </w:p>
        </w:tc>
      </w:tr>
      <w:tr w:rsidR="00F52C00" w:rsidRPr="00004BB6" w14:paraId="2CC444DD" w14:textId="77777777" w:rsidTr="0024705C">
        <w:tc>
          <w:tcPr>
            <w:tcW w:w="490" w:type="dxa"/>
            <w:vMerge/>
            <w:tcBorders>
              <w:top w:val="nil"/>
            </w:tcBorders>
            <w:shd w:val="clear" w:color="auto" w:fill="auto"/>
          </w:tcPr>
          <w:p w14:paraId="15FB9C19" w14:textId="77777777" w:rsidR="00F52C00" w:rsidRPr="00004BB6" w:rsidRDefault="00F52C00" w:rsidP="00004BB6">
            <w:pPr>
              <w:suppressAutoHyphens w:val="0"/>
              <w:spacing w:before="40" w:after="120"/>
              <w:ind w:right="113"/>
              <w:rPr>
                <w:szCs w:val="18"/>
              </w:rPr>
            </w:pPr>
          </w:p>
        </w:tc>
        <w:tc>
          <w:tcPr>
            <w:tcW w:w="1027" w:type="dxa"/>
            <w:vMerge/>
            <w:tcBorders>
              <w:top w:val="nil"/>
            </w:tcBorders>
            <w:shd w:val="clear" w:color="auto" w:fill="auto"/>
          </w:tcPr>
          <w:p w14:paraId="70A01C88" w14:textId="77777777" w:rsidR="00F52C00" w:rsidRPr="00004BB6" w:rsidRDefault="00F52C00" w:rsidP="00004BB6">
            <w:pPr>
              <w:suppressAutoHyphens w:val="0"/>
              <w:spacing w:before="40" w:after="120"/>
              <w:ind w:right="113"/>
              <w:rPr>
                <w:szCs w:val="18"/>
              </w:rPr>
            </w:pPr>
          </w:p>
        </w:tc>
        <w:tc>
          <w:tcPr>
            <w:tcW w:w="2619" w:type="dxa"/>
            <w:tcBorders>
              <w:top w:val="nil"/>
            </w:tcBorders>
            <w:shd w:val="clear" w:color="auto" w:fill="auto"/>
          </w:tcPr>
          <w:p w14:paraId="4973891D" w14:textId="77777777" w:rsidR="00F52C00" w:rsidRPr="00004BB6" w:rsidRDefault="00F52C00" w:rsidP="00004BB6">
            <w:pPr>
              <w:suppressAutoHyphens w:val="0"/>
              <w:spacing w:before="40" w:after="120"/>
              <w:ind w:right="113"/>
              <w:rPr>
                <w:szCs w:val="18"/>
              </w:rPr>
            </w:pPr>
            <w:r w:rsidRPr="00004BB6">
              <w:rPr>
                <w:szCs w:val="18"/>
              </w:rPr>
              <w:t>Teachers and other professionals of schools awarded with the Protective Seal by the CNPDPCJ, along with other entities with competences in matters of childhood and youth</w:t>
            </w:r>
          </w:p>
        </w:tc>
        <w:tc>
          <w:tcPr>
            <w:tcW w:w="2149" w:type="dxa"/>
            <w:tcBorders>
              <w:top w:val="nil"/>
            </w:tcBorders>
            <w:shd w:val="clear" w:color="auto" w:fill="auto"/>
          </w:tcPr>
          <w:p w14:paraId="705FF32D" w14:textId="77777777" w:rsidR="00F52C00" w:rsidRPr="00004BB6" w:rsidRDefault="00F52C00" w:rsidP="00004BB6">
            <w:pPr>
              <w:suppressAutoHyphens w:val="0"/>
              <w:spacing w:before="40" w:after="120"/>
              <w:ind w:right="113"/>
              <w:rPr>
                <w:szCs w:val="18"/>
              </w:rPr>
            </w:pPr>
            <w:r w:rsidRPr="00004BB6">
              <w:rPr>
                <w:szCs w:val="18"/>
              </w:rPr>
              <w:t>1) To understand what is child trafficking;</w:t>
            </w:r>
          </w:p>
          <w:p w14:paraId="2C00F6CA" w14:textId="77777777" w:rsidR="00F52C00" w:rsidRPr="00004BB6" w:rsidRDefault="00F52C00" w:rsidP="00004BB6">
            <w:pPr>
              <w:suppressAutoHyphens w:val="0"/>
              <w:spacing w:before="40" w:after="120"/>
              <w:ind w:right="113"/>
              <w:rPr>
                <w:szCs w:val="18"/>
              </w:rPr>
            </w:pPr>
            <w:r w:rsidRPr="00004BB6">
              <w:rPr>
                <w:szCs w:val="18"/>
              </w:rPr>
              <w:t>2) To learn about the National Referral System for (presumed) child victims of trafficking in human beings</w:t>
            </w:r>
          </w:p>
        </w:tc>
        <w:tc>
          <w:tcPr>
            <w:tcW w:w="1085" w:type="dxa"/>
            <w:tcBorders>
              <w:top w:val="nil"/>
            </w:tcBorders>
            <w:shd w:val="clear" w:color="auto" w:fill="auto"/>
          </w:tcPr>
          <w:p w14:paraId="3C087D86" w14:textId="77777777" w:rsidR="00F52C00" w:rsidRPr="00004BB6" w:rsidRDefault="00F52C00" w:rsidP="00004BB6">
            <w:pPr>
              <w:suppressAutoHyphens w:val="0"/>
              <w:spacing w:before="40" w:after="120"/>
              <w:ind w:right="113"/>
              <w:rPr>
                <w:szCs w:val="18"/>
              </w:rPr>
            </w:pPr>
            <w:r w:rsidRPr="00004BB6">
              <w:rPr>
                <w:szCs w:val="18"/>
              </w:rPr>
              <w:t>283</w:t>
            </w:r>
          </w:p>
        </w:tc>
      </w:tr>
      <w:tr w:rsidR="00F52C00" w:rsidRPr="00004BB6" w14:paraId="4D0A7E99" w14:textId="77777777" w:rsidTr="00004BB6">
        <w:tc>
          <w:tcPr>
            <w:tcW w:w="490" w:type="dxa"/>
            <w:vMerge w:val="restart"/>
            <w:shd w:val="clear" w:color="auto" w:fill="auto"/>
          </w:tcPr>
          <w:p w14:paraId="00929B32" w14:textId="77777777" w:rsidR="00F52C00" w:rsidRPr="00004BB6" w:rsidRDefault="00F52C00" w:rsidP="00004BB6">
            <w:pPr>
              <w:suppressAutoHyphens w:val="0"/>
              <w:spacing w:before="40" w:after="120"/>
              <w:ind w:right="113"/>
              <w:rPr>
                <w:szCs w:val="18"/>
              </w:rPr>
            </w:pPr>
            <w:r w:rsidRPr="00004BB6">
              <w:rPr>
                <w:szCs w:val="18"/>
              </w:rPr>
              <w:t>2025</w:t>
            </w:r>
          </w:p>
        </w:tc>
        <w:tc>
          <w:tcPr>
            <w:tcW w:w="1027" w:type="dxa"/>
            <w:vMerge w:val="restart"/>
            <w:shd w:val="clear" w:color="auto" w:fill="auto"/>
          </w:tcPr>
          <w:p w14:paraId="13587687" w14:textId="77777777" w:rsidR="00F52C00" w:rsidRPr="00004BB6" w:rsidRDefault="00F52C00" w:rsidP="00004BB6">
            <w:pPr>
              <w:suppressAutoHyphens w:val="0"/>
              <w:spacing w:before="40" w:after="120"/>
              <w:ind w:right="113"/>
              <w:rPr>
                <w:szCs w:val="18"/>
              </w:rPr>
            </w:pPr>
            <w:r w:rsidRPr="00004BB6">
              <w:rPr>
                <w:szCs w:val="18"/>
              </w:rPr>
              <w:t>Training</w:t>
            </w:r>
          </w:p>
        </w:tc>
        <w:tc>
          <w:tcPr>
            <w:tcW w:w="2619" w:type="dxa"/>
            <w:shd w:val="clear" w:color="auto" w:fill="auto"/>
          </w:tcPr>
          <w:p w14:paraId="43C7D6B6" w14:textId="77777777" w:rsidR="00F52C00" w:rsidRPr="00004BB6" w:rsidRDefault="00F52C00" w:rsidP="00004BB6">
            <w:pPr>
              <w:suppressAutoHyphens w:val="0"/>
              <w:spacing w:before="40" w:after="120"/>
              <w:ind w:right="113"/>
              <w:rPr>
                <w:szCs w:val="18"/>
              </w:rPr>
            </w:pPr>
            <w:r w:rsidRPr="00004BB6">
              <w:rPr>
                <w:szCs w:val="18"/>
              </w:rPr>
              <w:t>Members and all types of professionals that integrate the CPCJ of the northern region of Portugal</w:t>
            </w:r>
          </w:p>
        </w:tc>
        <w:tc>
          <w:tcPr>
            <w:tcW w:w="2149" w:type="dxa"/>
            <w:vMerge w:val="restart"/>
            <w:shd w:val="clear" w:color="auto" w:fill="auto"/>
          </w:tcPr>
          <w:p w14:paraId="6484D5E6" w14:textId="77777777" w:rsidR="00F52C00" w:rsidRPr="00004BB6" w:rsidRDefault="00F52C00" w:rsidP="00004BB6">
            <w:pPr>
              <w:suppressAutoHyphens w:val="0"/>
              <w:spacing w:before="40" w:after="120"/>
              <w:ind w:right="113"/>
              <w:rPr>
                <w:szCs w:val="18"/>
              </w:rPr>
            </w:pPr>
            <w:r w:rsidRPr="00004BB6">
              <w:rPr>
                <w:szCs w:val="18"/>
              </w:rPr>
              <w:t>1) To understand what is child trafficking;</w:t>
            </w:r>
          </w:p>
          <w:p w14:paraId="570ECF8A" w14:textId="77777777" w:rsidR="00F52C00" w:rsidRPr="00004BB6" w:rsidRDefault="00F52C00" w:rsidP="00004BB6">
            <w:pPr>
              <w:suppressAutoHyphens w:val="0"/>
              <w:spacing w:before="40" w:after="120"/>
              <w:ind w:right="113"/>
              <w:rPr>
                <w:szCs w:val="18"/>
              </w:rPr>
            </w:pPr>
            <w:r w:rsidRPr="00004BB6">
              <w:rPr>
                <w:szCs w:val="18"/>
              </w:rPr>
              <w:t>2) To learn about the National Referral System for (presumed) child victims of trafficking in human beings; and</w:t>
            </w:r>
          </w:p>
          <w:p w14:paraId="6E3CCC0E" w14:textId="77777777" w:rsidR="00F52C00" w:rsidRPr="00004BB6" w:rsidRDefault="00F52C00" w:rsidP="00004BB6">
            <w:pPr>
              <w:suppressAutoHyphens w:val="0"/>
              <w:spacing w:before="40" w:after="120"/>
              <w:ind w:right="113"/>
              <w:rPr>
                <w:szCs w:val="18"/>
              </w:rPr>
            </w:pPr>
            <w:r w:rsidRPr="00004BB6">
              <w:rPr>
                <w:szCs w:val="18"/>
              </w:rPr>
              <w:t xml:space="preserve">3) To reflect upon the role of the CPCJ in </w:t>
            </w:r>
            <w:proofErr w:type="spellStart"/>
            <w:r w:rsidRPr="00004BB6">
              <w:rPr>
                <w:szCs w:val="18"/>
              </w:rPr>
              <w:t>signaling</w:t>
            </w:r>
            <w:proofErr w:type="spellEnd"/>
            <w:r w:rsidRPr="00004BB6">
              <w:rPr>
                <w:szCs w:val="18"/>
              </w:rPr>
              <w:t xml:space="preserve"> and protecting, including contact with an entity that is territorially competent for such.</w:t>
            </w:r>
          </w:p>
        </w:tc>
        <w:tc>
          <w:tcPr>
            <w:tcW w:w="1085" w:type="dxa"/>
            <w:shd w:val="clear" w:color="auto" w:fill="auto"/>
          </w:tcPr>
          <w:p w14:paraId="2D6D16A5" w14:textId="77777777" w:rsidR="00F52C00" w:rsidRPr="00004BB6" w:rsidRDefault="00F52C00" w:rsidP="00004BB6">
            <w:pPr>
              <w:suppressAutoHyphens w:val="0"/>
              <w:spacing w:before="40" w:after="120"/>
              <w:ind w:right="113"/>
              <w:rPr>
                <w:szCs w:val="18"/>
              </w:rPr>
            </w:pPr>
            <w:r w:rsidRPr="00004BB6">
              <w:rPr>
                <w:i/>
                <w:iCs/>
                <w:szCs w:val="18"/>
              </w:rPr>
              <w:t>Circa</w:t>
            </w:r>
            <w:r w:rsidRPr="00004BB6">
              <w:rPr>
                <w:szCs w:val="18"/>
              </w:rPr>
              <w:t xml:space="preserve"> 15</w:t>
            </w:r>
          </w:p>
        </w:tc>
      </w:tr>
      <w:tr w:rsidR="00F52C00" w:rsidRPr="00004BB6" w14:paraId="50759D3D" w14:textId="77777777" w:rsidTr="00004BB6">
        <w:tc>
          <w:tcPr>
            <w:tcW w:w="490" w:type="dxa"/>
            <w:vMerge/>
            <w:shd w:val="clear" w:color="auto" w:fill="auto"/>
          </w:tcPr>
          <w:p w14:paraId="26A79870" w14:textId="77777777" w:rsidR="00F52C00" w:rsidRPr="00004BB6" w:rsidRDefault="00F52C00" w:rsidP="00004BB6">
            <w:pPr>
              <w:suppressAutoHyphens w:val="0"/>
              <w:spacing w:before="40" w:after="120"/>
              <w:ind w:right="113"/>
              <w:rPr>
                <w:szCs w:val="18"/>
              </w:rPr>
            </w:pPr>
          </w:p>
        </w:tc>
        <w:tc>
          <w:tcPr>
            <w:tcW w:w="1027" w:type="dxa"/>
            <w:vMerge/>
            <w:shd w:val="clear" w:color="auto" w:fill="auto"/>
          </w:tcPr>
          <w:p w14:paraId="068FC6E6" w14:textId="77777777" w:rsidR="00F52C00" w:rsidRPr="00004BB6" w:rsidRDefault="00F52C00" w:rsidP="00004BB6">
            <w:pPr>
              <w:suppressAutoHyphens w:val="0"/>
              <w:spacing w:before="40" w:after="120"/>
              <w:ind w:right="113"/>
              <w:rPr>
                <w:szCs w:val="18"/>
              </w:rPr>
            </w:pPr>
          </w:p>
        </w:tc>
        <w:tc>
          <w:tcPr>
            <w:tcW w:w="2619" w:type="dxa"/>
            <w:shd w:val="clear" w:color="auto" w:fill="auto"/>
          </w:tcPr>
          <w:p w14:paraId="54CE2099" w14:textId="77777777" w:rsidR="00F52C00" w:rsidRPr="00004BB6" w:rsidRDefault="00F52C00" w:rsidP="00004BB6">
            <w:pPr>
              <w:suppressAutoHyphens w:val="0"/>
              <w:spacing w:before="40" w:after="120"/>
              <w:ind w:right="113"/>
              <w:rPr>
                <w:szCs w:val="18"/>
              </w:rPr>
            </w:pPr>
            <w:r w:rsidRPr="00004BB6">
              <w:rPr>
                <w:szCs w:val="18"/>
              </w:rPr>
              <w:t>Members and all types of professionals that integrate the CPCJ of the central region of Portugal</w:t>
            </w:r>
          </w:p>
        </w:tc>
        <w:tc>
          <w:tcPr>
            <w:tcW w:w="2149" w:type="dxa"/>
            <w:vMerge/>
            <w:shd w:val="clear" w:color="auto" w:fill="auto"/>
          </w:tcPr>
          <w:p w14:paraId="02C56C85" w14:textId="77777777" w:rsidR="00F52C00" w:rsidRPr="00004BB6" w:rsidRDefault="00F52C00" w:rsidP="00004BB6">
            <w:pPr>
              <w:suppressAutoHyphens w:val="0"/>
              <w:spacing w:before="40" w:after="120"/>
              <w:ind w:right="113"/>
              <w:rPr>
                <w:szCs w:val="18"/>
              </w:rPr>
            </w:pPr>
          </w:p>
        </w:tc>
        <w:tc>
          <w:tcPr>
            <w:tcW w:w="1085" w:type="dxa"/>
            <w:shd w:val="clear" w:color="auto" w:fill="auto"/>
          </w:tcPr>
          <w:p w14:paraId="6AE0E31C" w14:textId="77777777" w:rsidR="00F52C00" w:rsidRPr="00004BB6" w:rsidRDefault="00F52C00" w:rsidP="00004BB6">
            <w:pPr>
              <w:suppressAutoHyphens w:val="0"/>
              <w:spacing w:before="40" w:after="120"/>
              <w:ind w:right="113"/>
              <w:rPr>
                <w:szCs w:val="18"/>
              </w:rPr>
            </w:pPr>
            <w:r w:rsidRPr="00004BB6">
              <w:rPr>
                <w:szCs w:val="18"/>
              </w:rPr>
              <w:t>Currently under planning</w:t>
            </w:r>
          </w:p>
        </w:tc>
      </w:tr>
      <w:tr w:rsidR="00F52C00" w:rsidRPr="00004BB6" w14:paraId="0F4F35E1" w14:textId="77777777" w:rsidTr="00004BB6">
        <w:tc>
          <w:tcPr>
            <w:tcW w:w="490" w:type="dxa"/>
            <w:vMerge/>
            <w:shd w:val="clear" w:color="auto" w:fill="auto"/>
          </w:tcPr>
          <w:p w14:paraId="4B1E0580" w14:textId="77777777" w:rsidR="00F52C00" w:rsidRPr="00004BB6" w:rsidRDefault="00F52C00" w:rsidP="00004BB6">
            <w:pPr>
              <w:suppressAutoHyphens w:val="0"/>
              <w:spacing w:before="40" w:after="120"/>
              <w:ind w:right="113"/>
              <w:rPr>
                <w:szCs w:val="18"/>
              </w:rPr>
            </w:pPr>
          </w:p>
        </w:tc>
        <w:tc>
          <w:tcPr>
            <w:tcW w:w="1027" w:type="dxa"/>
            <w:vMerge/>
            <w:shd w:val="clear" w:color="auto" w:fill="auto"/>
          </w:tcPr>
          <w:p w14:paraId="59C5DF42" w14:textId="77777777" w:rsidR="00F52C00" w:rsidRPr="00004BB6" w:rsidRDefault="00F52C00" w:rsidP="00004BB6">
            <w:pPr>
              <w:suppressAutoHyphens w:val="0"/>
              <w:spacing w:before="40" w:after="120"/>
              <w:ind w:right="113"/>
              <w:rPr>
                <w:szCs w:val="18"/>
              </w:rPr>
            </w:pPr>
          </w:p>
        </w:tc>
        <w:tc>
          <w:tcPr>
            <w:tcW w:w="2619" w:type="dxa"/>
            <w:shd w:val="clear" w:color="auto" w:fill="auto"/>
          </w:tcPr>
          <w:p w14:paraId="1712C610" w14:textId="77777777" w:rsidR="00F52C00" w:rsidRPr="00004BB6" w:rsidRDefault="00F52C00" w:rsidP="00004BB6">
            <w:pPr>
              <w:suppressAutoHyphens w:val="0"/>
              <w:spacing w:before="40" w:after="120"/>
              <w:ind w:right="113"/>
              <w:rPr>
                <w:szCs w:val="18"/>
              </w:rPr>
            </w:pPr>
            <w:r w:rsidRPr="00004BB6">
              <w:rPr>
                <w:szCs w:val="18"/>
              </w:rPr>
              <w:t xml:space="preserve">Members and all types of professionals that integrate the CPCJ of the regions of Lisbon, </w:t>
            </w:r>
            <w:proofErr w:type="spellStart"/>
            <w:r w:rsidRPr="00004BB6">
              <w:rPr>
                <w:szCs w:val="18"/>
              </w:rPr>
              <w:t>Alentejo</w:t>
            </w:r>
            <w:proofErr w:type="spellEnd"/>
            <w:r w:rsidRPr="00004BB6">
              <w:rPr>
                <w:szCs w:val="18"/>
              </w:rPr>
              <w:t>, Algarve and the Autonomous Region of Madeira</w:t>
            </w:r>
          </w:p>
        </w:tc>
        <w:tc>
          <w:tcPr>
            <w:tcW w:w="2149" w:type="dxa"/>
            <w:vMerge/>
            <w:shd w:val="clear" w:color="auto" w:fill="auto"/>
          </w:tcPr>
          <w:p w14:paraId="46451A8B" w14:textId="77777777" w:rsidR="00F52C00" w:rsidRPr="00004BB6" w:rsidRDefault="00F52C00" w:rsidP="00004BB6">
            <w:pPr>
              <w:suppressAutoHyphens w:val="0"/>
              <w:spacing w:before="40" w:after="120"/>
              <w:ind w:right="113"/>
              <w:rPr>
                <w:szCs w:val="18"/>
              </w:rPr>
            </w:pPr>
          </w:p>
        </w:tc>
        <w:tc>
          <w:tcPr>
            <w:tcW w:w="1085" w:type="dxa"/>
            <w:shd w:val="clear" w:color="auto" w:fill="auto"/>
          </w:tcPr>
          <w:p w14:paraId="64183251" w14:textId="77777777" w:rsidR="00F52C00" w:rsidRPr="00004BB6" w:rsidRDefault="00F52C00" w:rsidP="00004BB6">
            <w:pPr>
              <w:suppressAutoHyphens w:val="0"/>
              <w:spacing w:before="40" w:after="120"/>
              <w:ind w:right="113"/>
              <w:rPr>
                <w:szCs w:val="18"/>
              </w:rPr>
            </w:pPr>
            <w:r w:rsidRPr="00004BB6">
              <w:rPr>
                <w:szCs w:val="18"/>
              </w:rPr>
              <w:t>Currently under planning</w:t>
            </w:r>
          </w:p>
        </w:tc>
      </w:tr>
    </w:tbl>
    <w:p w14:paraId="6CD2B427" w14:textId="77777777" w:rsidR="00F52C00" w:rsidRPr="004D22BE" w:rsidRDefault="00F52C00" w:rsidP="00F52C00">
      <w:pPr>
        <w:pStyle w:val="H1G"/>
      </w:pPr>
      <w:r w:rsidRPr="004D22BE">
        <w:rPr>
          <w:lang w:val="en-US"/>
        </w:rPr>
        <w:tab/>
      </w:r>
      <w:r w:rsidRPr="004D22BE">
        <w:rPr>
          <w:lang w:val="en-US"/>
        </w:rPr>
        <w:tab/>
        <w:t>Information relating to paragraph 29</w:t>
      </w:r>
    </w:p>
    <w:p w14:paraId="6A563DF1" w14:textId="571D63A2" w:rsidR="00F52C00" w:rsidRPr="004D22BE" w:rsidRDefault="00F52C00" w:rsidP="00F52C00">
      <w:pPr>
        <w:pStyle w:val="SingleTxtG"/>
        <w:rPr>
          <w:bCs/>
        </w:rPr>
      </w:pPr>
      <w:bookmarkStart w:id="0" w:name="_Hlk103008395"/>
      <w:r w:rsidRPr="004D22BE">
        <w:rPr>
          <w:bCs/>
        </w:rPr>
        <w:t>66.</w:t>
      </w:r>
      <w:r w:rsidRPr="004D22BE">
        <w:rPr>
          <w:bCs/>
        </w:rPr>
        <w:tab/>
      </w:r>
      <w:r w:rsidRPr="004D22BE">
        <w:t>Information</w:t>
      </w:r>
      <w:r w:rsidRPr="004D22BE">
        <w:rPr>
          <w:bCs/>
        </w:rPr>
        <w:t xml:space="preserve"> regarding Portugal</w:t>
      </w:r>
      <w:r w:rsidR="00B76373">
        <w:rPr>
          <w:bCs/>
        </w:rPr>
        <w:t>’</w:t>
      </w:r>
      <w:r w:rsidRPr="004D22BE">
        <w:rPr>
          <w:bCs/>
        </w:rPr>
        <w:t>s engagement with all United Nations treaty bodies is made publicly available through the institutional portal of the Public Prosecutor</w:t>
      </w:r>
      <w:r w:rsidR="00B76373">
        <w:rPr>
          <w:bCs/>
        </w:rPr>
        <w:t>’</w:t>
      </w:r>
      <w:r w:rsidRPr="004D22BE">
        <w:rPr>
          <w:bCs/>
        </w:rPr>
        <w:t>s Office, which provides access to all documents submitted and received throughout the dialogue process — including the Convention, the national report, the replies to the list of issues, and the concluding observations — as well as documentation from previous review cycles. The National Human Rights Committee (CNDH) also shares the national reports on its website and plays a key role in fostering engagement with civil society. In this second monitoring cycle, the relevant information will likewise be duly made available.</w:t>
      </w:r>
    </w:p>
    <w:p w14:paraId="09933779" w14:textId="77777777" w:rsidR="00F52C00" w:rsidRPr="004D22BE" w:rsidRDefault="00F52C00" w:rsidP="00F52C00">
      <w:pPr>
        <w:pStyle w:val="SingleTxtG"/>
        <w:rPr>
          <w:bCs/>
        </w:rPr>
      </w:pPr>
      <w:r w:rsidRPr="004D22BE">
        <w:rPr>
          <w:bCs/>
        </w:rPr>
        <w:t>67.</w:t>
      </w:r>
      <w:r w:rsidRPr="004D22BE">
        <w:rPr>
          <w:bCs/>
        </w:rPr>
        <w:tab/>
        <w:t xml:space="preserve">It is also important to mention that civil society in Portugal has been actively involved in preventing enforced disappearances through various initiatives. Organizations like APAV (Portuguese Association for Victim Support), the Portuguese Red Cross and Caritas provide assistance to victims and work with international networks to promote human rights. Also, the </w:t>
      </w:r>
      <w:r w:rsidRPr="004D22BE">
        <w:rPr>
          <w:bCs/>
          <w:i/>
          <w:iCs/>
        </w:rPr>
        <w:t xml:space="preserve">Instituto de </w:t>
      </w:r>
      <w:proofErr w:type="spellStart"/>
      <w:r w:rsidRPr="004D22BE">
        <w:rPr>
          <w:bCs/>
          <w:i/>
          <w:iCs/>
        </w:rPr>
        <w:t>Apoio</w:t>
      </w:r>
      <w:proofErr w:type="spellEnd"/>
      <w:r w:rsidRPr="004D22BE">
        <w:rPr>
          <w:bCs/>
          <w:i/>
          <w:iCs/>
        </w:rPr>
        <w:t xml:space="preserve"> à </w:t>
      </w:r>
      <w:proofErr w:type="spellStart"/>
      <w:r w:rsidRPr="004D22BE">
        <w:rPr>
          <w:bCs/>
          <w:i/>
          <w:iCs/>
        </w:rPr>
        <w:t>Criança</w:t>
      </w:r>
      <w:proofErr w:type="spellEnd"/>
      <w:r w:rsidRPr="004D22BE">
        <w:rPr>
          <w:bCs/>
        </w:rPr>
        <w:t xml:space="preserve"> (Institute to Support Children) runs the 116000 hotline for missing children as part of Missing Children Europe, helping to address child disappearances.</w:t>
      </w:r>
    </w:p>
    <w:p w14:paraId="6FC3C62A" w14:textId="6F82337D" w:rsidR="00F52C00" w:rsidRPr="004D22BE" w:rsidRDefault="00F52C00" w:rsidP="00F52C00">
      <w:pPr>
        <w:pStyle w:val="SingleTxtG"/>
        <w:rPr>
          <w:bCs/>
        </w:rPr>
      </w:pPr>
      <w:r w:rsidRPr="004D22BE">
        <w:rPr>
          <w:bCs/>
        </w:rPr>
        <w:t>68.</w:t>
      </w:r>
      <w:r w:rsidRPr="004D22BE">
        <w:rPr>
          <w:bCs/>
        </w:rPr>
        <w:tab/>
      </w:r>
      <w:r w:rsidRPr="004D22BE">
        <w:t>Groups</w:t>
      </w:r>
      <w:r w:rsidRPr="004D22BE">
        <w:rPr>
          <w:bCs/>
        </w:rPr>
        <w:t xml:space="preserve"> like Security Women and national organizations involved in Portugal</w:t>
      </w:r>
      <w:r w:rsidR="00B76373">
        <w:rPr>
          <w:bCs/>
        </w:rPr>
        <w:t>’</w:t>
      </w:r>
      <w:r w:rsidRPr="004D22BE">
        <w:rPr>
          <w:bCs/>
        </w:rPr>
        <w:t>s National Action Plan on Women, Peace, and Security advocate for gender equality and the inclusion of civil society in peace and security policies.</w:t>
      </w:r>
    </w:p>
    <w:p w14:paraId="449635B7" w14:textId="77777777" w:rsidR="00F52C00" w:rsidRPr="004D22BE" w:rsidRDefault="00F52C00" w:rsidP="00F52C00">
      <w:pPr>
        <w:pStyle w:val="SingleTxtG"/>
        <w:rPr>
          <w:bCs/>
        </w:rPr>
      </w:pPr>
      <w:r w:rsidRPr="004D22BE">
        <w:rPr>
          <w:bCs/>
        </w:rPr>
        <w:t>69.</w:t>
      </w:r>
      <w:r w:rsidRPr="004D22BE">
        <w:rPr>
          <w:bCs/>
        </w:rPr>
        <w:tab/>
        <w:t xml:space="preserve">Civil </w:t>
      </w:r>
      <w:r w:rsidRPr="004D22BE">
        <w:t>society</w:t>
      </w:r>
      <w:r w:rsidRPr="004D22BE">
        <w:rPr>
          <w:bCs/>
        </w:rPr>
        <w:t xml:space="preserve"> also collaborates with the government through entities like the Commission for Citizenship and Gender Equality (CIG), helping to implement and monitor protective measures related to enforced disappearances.</w:t>
      </w:r>
    </w:p>
    <w:p w14:paraId="51977C14" w14:textId="77777777" w:rsidR="00F52C00" w:rsidRPr="004D22BE" w:rsidRDefault="00F52C00" w:rsidP="00F52C00">
      <w:pPr>
        <w:pStyle w:val="H1G"/>
      </w:pPr>
      <w:r w:rsidRPr="004D22BE">
        <w:rPr>
          <w:lang w:val="en-US"/>
        </w:rPr>
        <w:tab/>
      </w:r>
      <w:r w:rsidRPr="004D22BE">
        <w:rPr>
          <w:lang w:val="en-US"/>
        </w:rPr>
        <w:tab/>
        <w:t>Information relating to paragraph 31</w:t>
      </w:r>
    </w:p>
    <w:p w14:paraId="3B7FF9DC" w14:textId="77777777" w:rsidR="00F52C00" w:rsidRPr="004D22BE" w:rsidRDefault="00F52C00" w:rsidP="00F52C00">
      <w:pPr>
        <w:pStyle w:val="SingleTxtG"/>
        <w:rPr>
          <w:bCs/>
        </w:rPr>
      </w:pPr>
      <w:r w:rsidRPr="004D22BE">
        <w:rPr>
          <w:bCs/>
        </w:rPr>
        <w:t>70.</w:t>
      </w:r>
      <w:r w:rsidRPr="004D22BE">
        <w:rPr>
          <w:bCs/>
        </w:rPr>
        <w:tab/>
        <w:t>Portugal considers that the reply provided in 2019 remains valid. There are no further elements to add at this point.</w:t>
      </w:r>
    </w:p>
    <w:p w14:paraId="37A14AA8" w14:textId="77777777" w:rsidR="00F52C00" w:rsidRPr="004D22BE" w:rsidRDefault="00F52C00" w:rsidP="00F52C00">
      <w:pPr>
        <w:pStyle w:val="H1G"/>
      </w:pPr>
      <w:r w:rsidRPr="004D22BE">
        <w:rPr>
          <w:lang w:val="en-US"/>
        </w:rPr>
        <w:tab/>
      </w:r>
      <w:r w:rsidRPr="004D22BE">
        <w:rPr>
          <w:lang w:val="en-US"/>
        </w:rPr>
        <w:tab/>
        <w:t>Information relating to paragraph 32</w:t>
      </w:r>
    </w:p>
    <w:bookmarkEnd w:id="0"/>
    <w:p w14:paraId="41B9F1C9" w14:textId="77777777" w:rsidR="00F52C00" w:rsidRPr="004D22BE" w:rsidRDefault="00F52C00" w:rsidP="00F52C00">
      <w:pPr>
        <w:pStyle w:val="SingleTxtG"/>
        <w:rPr>
          <w:bCs/>
        </w:rPr>
      </w:pPr>
      <w:r w:rsidRPr="004D22BE">
        <w:rPr>
          <w:bCs/>
        </w:rPr>
        <w:t>71.</w:t>
      </w:r>
      <w:r w:rsidRPr="004D22BE">
        <w:rPr>
          <w:bCs/>
        </w:rPr>
        <w:tab/>
        <w:t>The National Human Rights Committee (CNDH) is leading the coordination of the national report submitted by Portugal in response to the Committee on Enforced Disappearances, pursuant to Article 29 of the Convention.</w:t>
      </w:r>
    </w:p>
    <w:p w14:paraId="157D954C" w14:textId="412DE202" w:rsidR="00F52C00" w:rsidRPr="004D22BE" w:rsidRDefault="00F52C00" w:rsidP="00F52C00">
      <w:pPr>
        <w:pStyle w:val="SingleTxtG"/>
        <w:rPr>
          <w:bCs/>
        </w:rPr>
      </w:pPr>
      <w:r w:rsidRPr="004D22BE">
        <w:rPr>
          <w:bCs/>
        </w:rPr>
        <w:t>72.</w:t>
      </w:r>
      <w:r w:rsidRPr="004D22BE">
        <w:rPr>
          <w:bCs/>
        </w:rPr>
        <w:tab/>
        <w:t>This coordination involves close cooperation across several governmental sectors, which are working jointly — particularly through the newly established National Recommendations Tracking Database (NRTD), developed by the Office of the United Nations High Commissioner for Human Rights — to provide accurate, concise, and up-to-date information on the implementation of the Convention</w:t>
      </w:r>
      <w:r w:rsidR="00B76373">
        <w:rPr>
          <w:bCs/>
        </w:rPr>
        <w:t>’</w:t>
      </w:r>
      <w:r w:rsidRPr="004D22BE">
        <w:rPr>
          <w:bCs/>
        </w:rPr>
        <w:t>s provisions.</w:t>
      </w:r>
    </w:p>
    <w:p w14:paraId="4AC96C9C" w14:textId="64EBFE3F" w:rsidR="007268F9" w:rsidRPr="00342AC8" w:rsidRDefault="00F52C00" w:rsidP="00F52C00">
      <w:pPr>
        <w:jc w:val="center"/>
      </w:pPr>
      <w:r w:rsidRPr="003E5C6C">
        <w:rPr>
          <w:u w:val="single"/>
          <w:lang w:val="fr-CH"/>
        </w:rPr>
        <w:tab/>
      </w:r>
      <w:r w:rsidRPr="003E5C6C">
        <w:rPr>
          <w:u w:val="single"/>
          <w:lang w:val="fr-CH"/>
        </w:rPr>
        <w:tab/>
      </w:r>
      <w:r w:rsidRPr="003E5C6C">
        <w:rPr>
          <w:u w:val="single"/>
          <w:lang w:val="fr-CH"/>
        </w:rPr>
        <w:tab/>
      </w:r>
    </w:p>
    <w:sectPr w:rsidR="007268F9" w:rsidRPr="00342AC8" w:rsidSect="00170237">
      <w:headerReference w:type="even" r:id="rId21"/>
      <w:headerReference w:type="default" r:id="rId22"/>
      <w:footerReference w:type="even" r:id="rId23"/>
      <w:footerReference w:type="defaul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2424F" w14:textId="77777777" w:rsidR="00CC4FE3" w:rsidRPr="00557A78" w:rsidRDefault="00CC4FE3" w:rsidP="00557A78">
      <w:pPr>
        <w:pStyle w:val="Footer"/>
      </w:pPr>
    </w:p>
  </w:endnote>
  <w:endnote w:type="continuationSeparator" w:id="0">
    <w:p w14:paraId="61F9821E" w14:textId="77777777" w:rsidR="00CC4FE3" w:rsidRPr="00557A78" w:rsidRDefault="00CC4FE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D3F09" w14:textId="77777777" w:rsidR="00F52C00" w:rsidRDefault="00F52C00" w:rsidP="00F52C00">
    <w:pPr>
      <w:pStyle w:val="Footer"/>
      <w:tabs>
        <w:tab w:val="right" w:pos="9638"/>
      </w:tabs>
    </w:pPr>
    <w:r w:rsidRPr="00F52C00">
      <w:rPr>
        <w:b/>
        <w:bCs/>
        <w:sz w:val="18"/>
      </w:rPr>
      <w:fldChar w:fldCharType="begin"/>
    </w:r>
    <w:r w:rsidRPr="00F52C00">
      <w:rPr>
        <w:b/>
        <w:bCs/>
        <w:sz w:val="18"/>
      </w:rPr>
      <w:instrText xml:space="preserve"> PAGE  \* MERGEFORMAT </w:instrText>
    </w:r>
    <w:r w:rsidRPr="00F52C00">
      <w:rPr>
        <w:b/>
        <w:bCs/>
        <w:sz w:val="18"/>
      </w:rPr>
      <w:fldChar w:fldCharType="separate"/>
    </w:r>
    <w:r w:rsidRPr="00F52C00">
      <w:rPr>
        <w:b/>
        <w:bCs/>
        <w:noProof/>
        <w:sz w:val="18"/>
      </w:rPr>
      <w:t>2</w:t>
    </w:r>
    <w:r w:rsidRPr="00F52C00">
      <w:rPr>
        <w:b/>
        <w:bCs/>
        <w:sz w:val="18"/>
      </w:rPr>
      <w:fldChar w:fldCharType="end"/>
    </w:r>
    <w:r>
      <w:tab/>
      <w:t>GE.25-10974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70E51" w14:textId="77777777" w:rsidR="00F52C00" w:rsidRDefault="00F52C00" w:rsidP="00F52C00">
    <w:pPr>
      <w:pStyle w:val="Footer"/>
      <w:tabs>
        <w:tab w:val="right" w:pos="9638"/>
      </w:tabs>
    </w:pPr>
    <w:r>
      <w:t>GE.25-10974</w:t>
    </w:r>
    <w:r>
      <w:tab/>
    </w:r>
    <w:r w:rsidRPr="00F52C00">
      <w:rPr>
        <w:b/>
        <w:bCs/>
        <w:sz w:val="18"/>
      </w:rPr>
      <w:fldChar w:fldCharType="begin"/>
    </w:r>
    <w:r w:rsidRPr="00F52C00">
      <w:rPr>
        <w:b/>
        <w:bCs/>
        <w:sz w:val="18"/>
      </w:rPr>
      <w:instrText xml:space="preserve"> PAGE  \* MERGEFORMAT </w:instrText>
    </w:r>
    <w:r w:rsidRPr="00F52C00">
      <w:rPr>
        <w:b/>
        <w:bCs/>
        <w:sz w:val="18"/>
      </w:rPr>
      <w:fldChar w:fldCharType="separate"/>
    </w:r>
    <w:r w:rsidRPr="00F52C00">
      <w:rPr>
        <w:b/>
        <w:bCs/>
        <w:noProof/>
        <w:sz w:val="18"/>
      </w:rPr>
      <w:t>3</w:t>
    </w:r>
    <w:r w:rsidRPr="00F52C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2D8C3"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2A2874E0" wp14:editId="6D1877E9">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962A846" w14:textId="2CB4810F" w:rsidR="00F52C00" w:rsidRPr="00F52C00" w:rsidRDefault="00F52C00" w:rsidP="00F52C00">
    <w:pPr>
      <w:pStyle w:val="Footer"/>
      <w:tabs>
        <w:tab w:val="right" w:pos="7370"/>
      </w:tabs>
      <w:rPr>
        <w:sz w:val="20"/>
        <w:lang w:val="fr-CH"/>
      </w:rPr>
    </w:pPr>
    <w:r>
      <w:rPr>
        <w:sz w:val="20"/>
        <w:lang w:val="fr-CH"/>
      </w:rPr>
      <w:t>GE.25-10974  (E)</w:t>
    </w:r>
    <w:r>
      <w:rPr>
        <w:noProof/>
        <w:sz w:val="20"/>
        <w:lang w:val="fr-CH"/>
      </w:rPr>
      <w:drawing>
        <wp:anchor distT="0" distB="0" distL="114300" distR="114300" simplePos="0" relativeHeight="251660288" behindDoc="0" locked="0" layoutInCell="1" allowOverlap="1" wp14:anchorId="5EBD0ADF" wp14:editId="1556F624">
          <wp:simplePos x="0" y="0"/>
          <wp:positionH relativeFrom="margin">
            <wp:posOffset>5583555</wp:posOffset>
          </wp:positionH>
          <wp:positionV relativeFrom="margin">
            <wp:posOffset>8981440</wp:posOffset>
          </wp:positionV>
          <wp:extent cx="571500" cy="571500"/>
          <wp:effectExtent l="0" t="0" r="0" b="0"/>
          <wp:wrapNone/>
          <wp:docPr id="1524819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1385">
      <w:rPr>
        <w:sz w:val="20"/>
        <w:lang w:val="fr-CH"/>
      </w:rPr>
      <w:t xml:space="preserve">    100725    100725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3D51C" w14:textId="77777777" w:rsidR="00CC4FE3" w:rsidRPr="00557A78" w:rsidRDefault="00CC4FE3" w:rsidP="00557A78">
      <w:pPr>
        <w:tabs>
          <w:tab w:val="right" w:pos="2155"/>
        </w:tabs>
        <w:spacing w:after="80" w:line="240" w:lineRule="auto"/>
        <w:ind w:left="680"/>
      </w:pPr>
      <w:r>
        <w:rPr>
          <w:u w:val="single"/>
        </w:rPr>
        <w:tab/>
      </w:r>
    </w:p>
  </w:footnote>
  <w:footnote w:type="continuationSeparator" w:id="0">
    <w:p w14:paraId="24301E36" w14:textId="77777777" w:rsidR="00CC4FE3" w:rsidRPr="00557A78" w:rsidRDefault="00CC4FE3" w:rsidP="00557A78">
      <w:pPr>
        <w:tabs>
          <w:tab w:val="right" w:pos="2155"/>
        </w:tabs>
        <w:spacing w:after="80" w:line="240" w:lineRule="auto"/>
        <w:ind w:left="680"/>
      </w:pPr>
      <w:r>
        <w:rPr>
          <w:u w:val="single"/>
        </w:rPr>
        <w:tab/>
      </w:r>
    </w:p>
  </w:footnote>
  <w:footnote w:id="1">
    <w:p w14:paraId="49034816" w14:textId="77777777" w:rsidR="00F52C00" w:rsidRPr="00432D6E" w:rsidRDefault="00F52C00" w:rsidP="00F52C00">
      <w:pPr>
        <w:pStyle w:val="FootnoteText"/>
      </w:pPr>
      <w:r w:rsidRPr="00A71385">
        <w:tab/>
      </w:r>
      <w:r w:rsidRPr="00A71385">
        <w:rPr>
          <w:rStyle w:val="FootnoteReference"/>
          <w:sz w:val="20"/>
          <w:vertAlign w:val="baseline"/>
        </w:rPr>
        <w:t>*</w:t>
      </w:r>
      <w:r w:rsidRPr="00A71385">
        <w:tab/>
      </w:r>
      <w:r>
        <w:t xml:space="preserve">The present document is being issued without formal editing.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121FA" w14:textId="77777777" w:rsidR="00F52C00" w:rsidRDefault="00F52C00" w:rsidP="00F52C00">
    <w:pPr>
      <w:pStyle w:val="Header"/>
    </w:pPr>
    <w:r>
      <w:t>CED/C/PRT/AI/1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F36D6" w14:textId="77777777" w:rsidR="00F52C00" w:rsidRDefault="00F52C00" w:rsidP="00F52C00">
    <w:pPr>
      <w:pStyle w:val="Header"/>
      <w:jc w:val="right"/>
    </w:pPr>
    <w:r>
      <w:t>CED/C/PRT/AI/1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 w:numId="8" w16cid:durableId="1203326060">
    <w:abstractNumId w:val="3"/>
  </w:num>
  <w:num w:numId="9" w16cid:durableId="1907573478">
    <w:abstractNumId w:val="3"/>
  </w:num>
  <w:num w:numId="10" w16cid:durableId="1818493206">
    <w:abstractNumId w:val="3"/>
  </w:num>
  <w:num w:numId="11" w16cid:durableId="600454558">
    <w:abstractNumId w:val="3"/>
  </w:num>
  <w:num w:numId="12" w16cid:durableId="1008950602">
    <w:abstractNumId w:val="3"/>
  </w:num>
  <w:num w:numId="13" w16cid:durableId="1267152283">
    <w:abstractNumId w:val="3"/>
  </w:num>
  <w:num w:numId="14" w16cid:durableId="1072697521">
    <w:abstractNumId w:val="3"/>
  </w:num>
  <w:num w:numId="15" w16cid:durableId="1549300431">
    <w:abstractNumId w:val="3"/>
  </w:num>
  <w:num w:numId="16" w16cid:durableId="338973221">
    <w:abstractNumId w:val="3"/>
  </w:num>
  <w:num w:numId="17" w16cid:durableId="12954817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FE3"/>
    <w:rsid w:val="00004BB6"/>
    <w:rsid w:val="00030C37"/>
    <w:rsid w:val="00046E92"/>
    <w:rsid w:val="00157817"/>
    <w:rsid w:val="00170237"/>
    <w:rsid w:val="001B7A14"/>
    <w:rsid w:val="001F5ED3"/>
    <w:rsid w:val="00235203"/>
    <w:rsid w:val="0024705C"/>
    <w:rsid w:val="00247E2C"/>
    <w:rsid w:val="002D6C53"/>
    <w:rsid w:val="002F5595"/>
    <w:rsid w:val="00334F6A"/>
    <w:rsid w:val="00342AC8"/>
    <w:rsid w:val="003B4550"/>
    <w:rsid w:val="003F5B30"/>
    <w:rsid w:val="00461253"/>
    <w:rsid w:val="00501FE9"/>
    <w:rsid w:val="005042C2"/>
    <w:rsid w:val="00557A78"/>
    <w:rsid w:val="005F2E0B"/>
    <w:rsid w:val="00671529"/>
    <w:rsid w:val="00683B8E"/>
    <w:rsid w:val="007268F9"/>
    <w:rsid w:val="00731BDF"/>
    <w:rsid w:val="00734FCC"/>
    <w:rsid w:val="007755F4"/>
    <w:rsid w:val="0079017E"/>
    <w:rsid w:val="007A07CF"/>
    <w:rsid w:val="007C52B0"/>
    <w:rsid w:val="007D2609"/>
    <w:rsid w:val="00801B94"/>
    <w:rsid w:val="008359DD"/>
    <w:rsid w:val="008A6AE2"/>
    <w:rsid w:val="008C49F2"/>
    <w:rsid w:val="00912915"/>
    <w:rsid w:val="00924598"/>
    <w:rsid w:val="009411B4"/>
    <w:rsid w:val="009723F0"/>
    <w:rsid w:val="009D0139"/>
    <w:rsid w:val="009F5CDC"/>
    <w:rsid w:val="00A126AC"/>
    <w:rsid w:val="00A71385"/>
    <w:rsid w:val="00A775CF"/>
    <w:rsid w:val="00AA34CA"/>
    <w:rsid w:val="00AC6152"/>
    <w:rsid w:val="00AD02C4"/>
    <w:rsid w:val="00B06045"/>
    <w:rsid w:val="00B76373"/>
    <w:rsid w:val="00B93BDF"/>
    <w:rsid w:val="00BC3EE1"/>
    <w:rsid w:val="00C04B66"/>
    <w:rsid w:val="00C35A27"/>
    <w:rsid w:val="00C524B4"/>
    <w:rsid w:val="00C61082"/>
    <w:rsid w:val="00CC4FE3"/>
    <w:rsid w:val="00CF0089"/>
    <w:rsid w:val="00D049B9"/>
    <w:rsid w:val="00D34F8A"/>
    <w:rsid w:val="00D65FAC"/>
    <w:rsid w:val="00D83274"/>
    <w:rsid w:val="00DA7AE1"/>
    <w:rsid w:val="00DF2F5D"/>
    <w:rsid w:val="00E02C2B"/>
    <w:rsid w:val="00E228C1"/>
    <w:rsid w:val="00E57A81"/>
    <w:rsid w:val="00E94B77"/>
    <w:rsid w:val="00EB18F1"/>
    <w:rsid w:val="00ED6C48"/>
    <w:rsid w:val="00EF0C90"/>
    <w:rsid w:val="00F16859"/>
    <w:rsid w:val="00F17F3D"/>
    <w:rsid w:val="00F52C00"/>
    <w:rsid w:val="00F65F5D"/>
    <w:rsid w:val="00F81120"/>
    <w:rsid w:val="00F826F0"/>
    <w:rsid w:val="00F86A3A"/>
    <w:rsid w:val="00F927EB"/>
    <w:rsid w:val="00FB115A"/>
    <w:rsid w:val="00FD1002"/>
    <w:rsid w:val="00FD42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7F739"/>
  <w15:docId w15:val="{6B5E069E-6055-42C4-8267-07955175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F52C0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pgdlisboa.pt/leis/lei_mostra_articulado.php?nid=545&amp;tabela=leis&amp;so_miolo=" TargetMode="External"/><Relationship Id="rId18" Type="http://schemas.openxmlformats.org/officeDocument/2006/relationships/hyperlink" Target="https://www.cnpdpcj.gov.pt/espaco-criancas-e-joven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files.diariodarepublica.pt/1s/2025/02/04200/0000400009.pdf" TargetMode="External"/><Relationship Id="rId17" Type="http://schemas.openxmlformats.org/officeDocument/2006/relationships/hyperlink" Target="https://www.cnpdpcj.gov.pt/centro-de-recurso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npdpcj.gov.pt/centro-de-recursos" TargetMode="External"/><Relationship Id="rId20" Type="http://schemas.openxmlformats.org/officeDocument/2006/relationships/hyperlink" Target="https://diariodarepublica.pt/dr/detalhe/resolucao-conselho-ministros/112-2020-1515574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pdpcj.gov.pt/about-u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npdpcj.gov.pt/mes-da-prevencao-dos-maus-tratos-na-infancia" TargetMode="External"/><Relationship Id="rId23" Type="http://schemas.openxmlformats.org/officeDocument/2006/relationships/footer" Target="footer1.xml"/><Relationship Id="rId10" Type="http://schemas.openxmlformats.org/officeDocument/2006/relationships/hyperlink" Target="https://diariodarepublica.pt/dr/en/detail/decree-law/80-2021-172420961" TargetMode="External"/><Relationship Id="rId19" Type="http://schemas.openxmlformats.org/officeDocument/2006/relationships/hyperlink" Target="https://www.cig.gov.pt/wp-content/uploads/2021/05/TSH_Book_M06.pdf" TargetMode="External"/><Relationship Id="rId4" Type="http://schemas.openxmlformats.org/officeDocument/2006/relationships/settings" Target="settings.xml"/><Relationship Id="rId9" Type="http://schemas.openxmlformats.org/officeDocument/2006/relationships/hyperlink" Target="https://www.provedor-jus.pt/en/who-we-are/basic-legislation/statute-of-the-ombudsman/" TargetMode="External"/><Relationship Id="rId14" Type="http://schemas.openxmlformats.org/officeDocument/2006/relationships/hyperlink" Target="https://www.cnpdpcj.gov.pt/dia-europeu-da-protecao-das-criancas-contra-a-exploracao-sexual-e-o-abuso-sexual"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6070</Words>
  <Characters>34076</Characters>
  <Application>Microsoft Office Word</Application>
  <DocSecurity>0</DocSecurity>
  <Lines>877</Lines>
  <Paragraphs>376</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CED/C/PRT/AI/1</vt:lpstr>
      <vt:lpstr>    Additional information submitted by Portugal under article 29 (4) of the Conv</vt:lpstr>
      <vt:lpstr>    I. 	Introduction</vt:lpstr>
      <vt:lpstr>    II.	Follow up information on the concluding observations (CED/C/PRT/CO/1)</vt:lpstr>
      <vt:lpstr>        Information relating to paragraph 9</vt:lpstr>
      <vt:lpstr>        Information relating to paragraph 11</vt:lpstr>
      <vt:lpstr>        Information relating to paragraph 13</vt:lpstr>
      <vt:lpstr>        Information relating to paragraph 15</vt:lpstr>
      <vt:lpstr>        Information relating to paragraph 17</vt:lpstr>
      <vt:lpstr>        Information relating to paragraph 19</vt:lpstr>
      <vt:lpstr>        Information relating to paragraph 21</vt:lpstr>
      <vt:lpstr>        Information relating to paragraph 23</vt:lpstr>
      <vt:lpstr>        Information relating to paragraph 25</vt:lpstr>
      <vt:lpstr>        Information relating to paragraph 27</vt:lpstr>
      <vt:lpstr>        Information relating to paragraph 28</vt:lpstr>
      <vt:lpstr>        Information relating to paragraph 29</vt:lpstr>
      <vt:lpstr>        Information relating to paragraph 29</vt:lpstr>
      <vt:lpstr>        Information relating to paragraph 31</vt:lpstr>
      <vt:lpstr>        Information relating to paragraph 32</vt:lpstr>
    </vt:vector>
  </TitlesOfParts>
  <Company>DCM</Company>
  <LinksUpToDate>false</LinksUpToDate>
  <CharactersWithSpaces>39876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CED/C/PRT/AI/1</dc:title>
  <dc:subject>2510974</dc:subject>
  <dc:creator>cg</dc:creator>
  <cp:keywords/>
  <dc:description/>
  <cp:lastModifiedBy>Maria Rosario Corazon Gatmaytan</cp:lastModifiedBy>
  <cp:revision>2</cp:revision>
  <dcterms:created xsi:type="dcterms:W3CDTF">2025-07-10T11:18:00Z</dcterms:created>
  <dcterms:modified xsi:type="dcterms:W3CDTF">2025-07-10T11:18:00Z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