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B129D" w:rsidRDefault="000B129D" w:rsidP="000B129D">
      <w:pPr>
        <w:spacing w:line="240" w:lineRule="auto"/>
        <w:jc w:val="left"/>
        <w:rPr>
          <w:szCs w:val="6"/>
        </w:rPr>
        <w:sectPr w:rsidR="000B129D" w:rsidSect="000B129D">
          <w:headerReference w:type="even" r:id="rId6"/>
          <w:headerReference w:type="default" r:id="rId7"/>
          <w:footerReference w:type="even" r:id="rId8"/>
          <w:footerReference w:type="default" r:id="rId9"/>
          <w:headerReference w:type="first" r:id="rId10"/>
          <w:footerReference w:type="first" r:id="rId11"/>
          <w:endnotePr>
            <w:numFmt w:val="decimal"/>
          </w:endnotePr>
          <w:type w:val="continuous"/>
          <w:pgSz w:w="12240" w:h="15840" w:code="1"/>
          <w:pgMar w:top="1742" w:right="1195" w:bottom="1898" w:left="1195" w:header="576" w:footer="1030" w:gutter="0"/>
          <w:cols w:space="720"/>
          <w:titlePg/>
          <w:bidi/>
          <w:rtlGutter/>
          <w:docGrid w:linePitch="280"/>
        </w:sectPr>
      </w:pPr>
      <w:r>
        <w:rPr>
          <w:rStyle w:val="CommentReference"/>
        </w:rPr>
        <w:commentReference w:id="0"/>
      </w:r>
    </w:p>
    <w:p w:rsidR="000B129D" w:rsidRDefault="000B129D" w:rsidP="000B129D">
      <w:pPr>
        <w:pStyle w:val="H1"/>
        <w:rPr>
          <w:rtl/>
        </w:rPr>
      </w:pPr>
      <w:r>
        <w:rPr>
          <w:rFonts w:hint="eastAsia"/>
          <w:rtl/>
        </w:rPr>
        <w:t>اللجنة</w:t>
      </w:r>
      <w:r>
        <w:rPr>
          <w:rtl/>
        </w:rPr>
        <w:t xml:space="preserve"> المعنية بالقضاء على التمييز ضد المرأة</w:t>
      </w:r>
    </w:p>
    <w:p w:rsidR="000B129D" w:rsidRDefault="000B129D" w:rsidP="003E05FA">
      <w:pPr>
        <w:pStyle w:val="H23"/>
        <w:rPr>
          <w:rFonts w:hint="cs"/>
          <w:rtl/>
        </w:rPr>
      </w:pPr>
      <w:r>
        <w:rPr>
          <w:rFonts w:hint="eastAsia"/>
          <w:rtl/>
        </w:rPr>
        <w:t>الدورة</w:t>
      </w:r>
      <w:r>
        <w:rPr>
          <w:rtl/>
        </w:rPr>
        <w:t xml:space="preserve"> ال</w:t>
      </w:r>
      <w:r w:rsidR="003E05FA">
        <w:rPr>
          <w:rFonts w:hint="cs"/>
          <w:rtl/>
        </w:rPr>
        <w:t>س</w:t>
      </w:r>
      <w:r>
        <w:rPr>
          <w:rtl/>
        </w:rPr>
        <w:t>ا</w:t>
      </w:r>
      <w:r w:rsidR="003E05FA">
        <w:rPr>
          <w:rFonts w:hint="cs"/>
          <w:rtl/>
        </w:rPr>
        <w:t>بع</w:t>
      </w:r>
      <w:r>
        <w:rPr>
          <w:rtl/>
        </w:rPr>
        <w:t xml:space="preserve">ة </w:t>
      </w:r>
      <w:r w:rsidR="003E05FA">
        <w:rPr>
          <w:rFonts w:hint="cs"/>
          <w:rtl/>
        </w:rPr>
        <w:t>وال</w:t>
      </w:r>
      <w:r>
        <w:rPr>
          <w:rtl/>
        </w:rPr>
        <w:t>عشر</w:t>
      </w:r>
      <w:r w:rsidR="003E05FA">
        <w:rPr>
          <w:rFonts w:hint="cs"/>
          <w:rtl/>
        </w:rPr>
        <w:t>ون</w:t>
      </w:r>
    </w:p>
    <w:p w:rsidR="000B129D" w:rsidRPr="000B129D" w:rsidRDefault="000B129D" w:rsidP="000B129D">
      <w:pPr>
        <w:spacing w:line="120" w:lineRule="exact"/>
        <w:rPr>
          <w:rFonts w:hint="cs"/>
          <w:sz w:val="12"/>
          <w:rtl/>
        </w:rPr>
      </w:pPr>
    </w:p>
    <w:p w:rsidR="000B129D" w:rsidRDefault="000B129D" w:rsidP="000B129D">
      <w:pPr>
        <w:pStyle w:val="H23"/>
        <w:rPr>
          <w:rFonts w:hint="cs"/>
          <w:rtl/>
        </w:rPr>
      </w:pPr>
      <w:r>
        <w:rPr>
          <w:rFonts w:hint="eastAsia"/>
          <w:rtl/>
        </w:rPr>
        <w:t>محضر</w:t>
      </w:r>
      <w:r>
        <w:rPr>
          <w:rtl/>
        </w:rPr>
        <w:t xml:space="preserve"> موجز</w:t>
      </w:r>
      <w:bookmarkStart w:id="1" w:name="TmpSave"/>
      <w:r>
        <w:rPr>
          <w:rtl/>
        </w:rPr>
        <w:t xml:space="preserve"> </w:t>
      </w:r>
      <w:bookmarkEnd w:id="1"/>
      <w:r>
        <w:rPr>
          <w:rtl/>
        </w:rPr>
        <w:t xml:space="preserve">للجلسة </w:t>
      </w:r>
      <w:r w:rsidR="003E05FA">
        <w:rPr>
          <w:rFonts w:hint="cs"/>
          <w:rtl/>
        </w:rPr>
        <w:t>556</w:t>
      </w:r>
    </w:p>
    <w:p w:rsidR="000B129D" w:rsidRDefault="000B129D" w:rsidP="003E05FA">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2333"/>
          <w:tab w:val="left" w:pos="2563"/>
          <w:tab w:val="right" w:leader="dot" w:pos="9850"/>
        </w:tabs>
        <w:ind w:left="0" w:right="0"/>
        <w:rPr>
          <w:rFonts w:hint="cs"/>
          <w:rtl/>
        </w:rPr>
      </w:pPr>
      <w:r>
        <w:rPr>
          <w:rFonts w:hint="eastAsia"/>
          <w:rtl/>
        </w:rPr>
        <w:t>المعقودة</w:t>
      </w:r>
      <w:r>
        <w:rPr>
          <w:rtl/>
        </w:rPr>
        <w:t xml:space="preserve"> في المقر، نيويورك، يوم </w:t>
      </w:r>
      <w:r w:rsidR="003E05FA">
        <w:rPr>
          <w:rFonts w:hint="cs"/>
          <w:rtl/>
        </w:rPr>
        <w:t>الخميس</w:t>
      </w:r>
      <w:r>
        <w:rPr>
          <w:rtl/>
        </w:rPr>
        <w:t xml:space="preserve">، </w:t>
      </w:r>
      <w:r w:rsidR="003E05FA">
        <w:rPr>
          <w:rFonts w:hint="cs"/>
          <w:rtl/>
        </w:rPr>
        <w:t>6</w:t>
      </w:r>
      <w:r>
        <w:rPr>
          <w:rtl/>
        </w:rPr>
        <w:t xml:space="preserve"> </w:t>
      </w:r>
      <w:r w:rsidR="003E05FA">
        <w:rPr>
          <w:rtl/>
        </w:rPr>
        <w:t xml:space="preserve">حزيران/يونيه </w:t>
      </w:r>
      <w:r>
        <w:rPr>
          <w:rtl/>
        </w:rPr>
        <w:t xml:space="preserve">2002، الساعة </w:t>
      </w:r>
      <w:r w:rsidR="003E05FA">
        <w:rPr>
          <w:rFonts w:hint="cs"/>
          <w:rtl/>
        </w:rPr>
        <w:t>00/15</w:t>
      </w:r>
    </w:p>
    <w:p w:rsidR="000B129D" w:rsidRPr="000B129D" w:rsidRDefault="000B129D" w:rsidP="000B129D">
      <w:pPr>
        <w:pStyle w:val="SingleTxt"/>
        <w:spacing w:after="0" w:line="120" w:lineRule="exact"/>
        <w:ind w:left="0" w:right="0"/>
        <w:rPr>
          <w:sz w:val="12"/>
          <w:rtl/>
        </w:rPr>
      </w:pPr>
    </w:p>
    <w:p w:rsidR="000B129D" w:rsidRDefault="000B129D" w:rsidP="003E05FA">
      <w:pPr>
        <w:pStyle w:val="SingleTxt"/>
        <w:tabs>
          <w:tab w:val="clear" w:pos="1267"/>
          <w:tab w:val="clear" w:pos="1930"/>
          <w:tab w:val="clear" w:pos="2592"/>
          <w:tab w:val="clear" w:pos="3254"/>
          <w:tab w:val="clear" w:pos="3917"/>
          <w:tab w:val="clear" w:pos="4579"/>
          <w:tab w:val="clear" w:pos="5242"/>
          <w:tab w:val="clear" w:pos="5904"/>
          <w:tab w:val="clear" w:pos="6566"/>
          <w:tab w:val="left" w:pos="2534"/>
          <w:tab w:val="left" w:pos="2650"/>
          <w:tab w:val="right" w:leader="dot" w:pos="8582"/>
        </w:tabs>
        <w:rPr>
          <w:rFonts w:ascii="Traditional Arabic" w:hAnsi="Traditional Arabic"/>
          <w:spacing w:val="4"/>
          <w:rtl/>
        </w:rPr>
      </w:pPr>
      <w:r>
        <w:rPr>
          <w:rFonts w:ascii="Traditional Arabic" w:hAnsi="Traditional Arabic" w:hint="eastAsia"/>
          <w:iCs/>
          <w:rtl/>
        </w:rPr>
        <w:t>الرئيس</w:t>
      </w:r>
      <w:r w:rsidR="003E05FA">
        <w:rPr>
          <w:rFonts w:ascii="Traditional Arabic" w:hAnsi="Traditional Arabic" w:hint="cs"/>
          <w:iCs/>
          <w:rtl/>
        </w:rPr>
        <w:t>ة</w:t>
      </w:r>
      <w:r>
        <w:rPr>
          <w:rFonts w:ascii="Traditional Arabic" w:hAnsi="Traditional Arabic"/>
          <w:iCs/>
          <w:rtl/>
        </w:rPr>
        <w:t>:</w:t>
      </w:r>
      <w:r>
        <w:rPr>
          <w:rFonts w:ascii="Traditional Arabic" w:hAnsi="Traditional Arabic"/>
          <w:rtl/>
        </w:rPr>
        <w:tab/>
        <w:t>السيد</w:t>
      </w:r>
      <w:r w:rsidR="003E05FA">
        <w:rPr>
          <w:rFonts w:ascii="Traditional Arabic" w:hAnsi="Traditional Arabic" w:hint="cs"/>
          <w:rtl/>
        </w:rPr>
        <w:t>ة</w:t>
      </w:r>
      <w:r>
        <w:rPr>
          <w:rFonts w:ascii="Traditional Arabic" w:hAnsi="Traditional Arabic"/>
          <w:rtl/>
        </w:rPr>
        <w:t xml:space="preserve"> </w:t>
      </w:r>
      <w:r w:rsidR="003E05FA">
        <w:rPr>
          <w:rFonts w:ascii="Traditional Arabic" w:hAnsi="Traditional Arabic" w:hint="cs"/>
          <w:rtl/>
        </w:rPr>
        <w:t>آباكا</w:t>
      </w:r>
    </w:p>
    <w:p w:rsidR="000B129D" w:rsidRPr="000B129D" w:rsidRDefault="000B129D" w:rsidP="000B129D">
      <w:pPr>
        <w:pStyle w:val="SingleTxt"/>
        <w:tabs>
          <w:tab w:val="clear" w:pos="1267"/>
          <w:tab w:val="clear" w:pos="1930"/>
          <w:tab w:val="clear" w:pos="2592"/>
          <w:tab w:val="clear" w:pos="3254"/>
          <w:tab w:val="clear" w:pos="3917"/>
          <w:tab w:val="clear" w:pos="4579"/>
          <w:tab w:val="clear" w:pos="5242"/>
          <w:tab w:val="clear" w:pos="5904"/>
          <w:tab w:val="clear" w:pos="6566"/>
          <w:tab w:val="left" w:pos="2534"/>
          <w:tab w:val="left" w:pos="2650"/>
          <w:tab w:val="right" w:leader="dot" w:pos="8582"/>
        </w:tabs>
        <w:spacing w:after="0" w:line="120" w:lineRule="exact"/>
        <w:rPr>
          <w:rFonts w:ascii="Traditional Arabic" w:hAnsi="Traditional Arabic" w:hint="cs"/>
          <w:spacing w:val="4"/>
          <w:sz w:val="12"/>
          <w:rtl/>
        </w:rPr>
      </w:pPr>
    </w:p>
    <w:p w:rsidR="000B129D" w:rsidRPr="000B129D" w:rsidRDefault="000B129D" w:rsidP="000B129D">
      <w:pPr>
        <w:pStyle w:val="SingleTxt"/>
        <w:tabs>
          <w:tab w:val="clear" w:pos="1267"/>
          <w:tab w:val="clear" w:pos="1930"/>
          <w:tab w:val="clear" w:pos="2592"/>
          <w:tab w:val="clear" w:pos="3254"/>
          <w:tab w:val="clear" w:pos="3917"/>
          <w:tab w:val="clear" w:pos="4579"/>
          <w:tab w:val="clear" w:pos="5242"/>
          <w:tab w:val="clear" w:pos="5904"/>
          <w:tab w:val="clear" w:pos="6566"/>
          <w:tab w:val="left" w:pos="2534"/>
          <w:tab w:val="left" w:pos="2650"/>
          <w:tab w:val="right" w:leader="dot" w:pos="8582"/>
        </w:tabs>
        <w:spacing w:after="0" w:line="120" w:lineRule="exact"/>
        <w:rPr>
          <w:rFonts w:ascii="Traditional Arabic" w:hAnsi="Traditional Arabic" w:hint="cs"/>
          <w:spacing w:val="4"/>
          <w:sz w:val="12"/>
          <w:rtl/>
        </w:rPr>
      </w:pPr>
    </w:p>
    <w:p w:rsidR="000B129D" w:rsidRPr="000B129D" w:rsidRDefault="000B129D" w:rsidP="000B129D">
      <w:pPr>
        <w:pStyle w:val="SingleTxt"/>
        <w:tabs>
          <w:tab w:val="clear" w:pos="1267"/>
          <w:tab w:val="clear" w:pos="1930"/>
          <w:tab w:val="clear" w:pos="2592"/>
          <w:tab w:val="clear" w:pos="3254"/>
          <w:tab w:val="clear" w:pos="3917"/>
          <w:tab w:val="clear" w:pos="4579"/>
          <w:tab w:val="clear" w:pos="5242"/>
          <w:tab w:val="clear" w:pos="5904"/>
          <w:tab w:val="clear" w:pos="6566"/>
          <w:tab w:val="left" w:pos="2534"/>
          <w:tab w:val="left" w:pos="2650"/>
          <w:tab w:val="right" w:leader="dot" w:pos="8582"/>
        </w:tabs>
        <w:spacing w:after="0" w:line="120" w:lineRule="exact"/>
        <w:rPr>
          <w:rFonts w:ascii="Traditional Arabic" w:hAnsi="Traditional Arabic" w:hint="cs"/>
          <w:spacing w:val="4"/>
          <w:sz w:val="12"/>
          <w:rtl/>
        </w:rPr>
      </w:pPr>
    </w:p>
    <w:p w:rsidR="000B129D" w:rsidRDefault="000B129D" w:rsidP="000B129D">
      <w:pPr>
        <w:pStyle w:val="HCh"/>
        <w:rPr>
          <w:bCs w:val="0"/>
          <w:rtl/>
        </w:rPr>
      </w:pPr>
      <w:r>
        <w:rPr>
          <w:rFonts w:hint="eastAsia"/>
          <w:bCs w:val="0"/>
          <w:rtl/>
        </w:rPr>
        <w:t>المحتويات</w:t>
      </w:r>
    </w:p>
    <w:p w:rsidR="000B129D" w:rsidRDefault="000B129D" w:rsidP="000B129D">
      <w:pPr>
        <w:pStyle w:val="HCh"/>
        <w:spacing w:line="240" w:lineRule="auto"/>
        <w:rPr>
          <w:rFonts w:hint="cs"/>
          <w:bCs w:val="0"/>
          <w:szCs w:val="20"/>
          <w:rtl/>
        </w:rPr>
      </w:pPr>
    </w:p>
    <w:p w:rsidR="00CD3849" w:rsidRDefault="003D2174" w:rsidP="000B129D">
      <w:pPr>
        <w:pStyle w:val="SingleTxt"/>
        <w:rPr>
          <w:rFonts w:hint="cs"/>
          <w:rtl/>
        </w:rPr>
      </w:pPr>
      <w:r>
        <w:rPr>
          <w:rFonts w:hint="cs"/>
          <w:rtl/>
        </w:rPr>
        <w:t>النظر في التقارير المقدمة من الدول الأطراف بموجب المادة 18 من اتفاقية القضاء على جميع أشكال التمييز ضد المرأة (</w:t>
      </w:r>
      <w:r>
        <w:rPr>
          <w:rFonts w:hint="cs"/>
          <w:i/>
          <w:iCs/>
          <w:rtl/>
        </w:rPr>
        <w:t>تابع</w:t>
      </w:r>
      <w:r>
        <w:rPr>
          <w:rFonts w:hint="cs"/>
          <w:rtl/>
        </w:rPr>
        <w:t>)</w:t>
      </w:r>
    </w:p>
    <w:p w:rsidR="003D2174" w:rsidRDefault="003D2174" w:rsidP="003D2174">
      <w:pPr>
        <w:pStyle w:val="SingleTxt"/>
        <w:rPr>
          <w:rFonts w:hint="cs"/>
          <w:rtl/>
        </w:rPr>
      </w:pPr>
      <w:r>
        <w:rPr>
          <w:rFonts w:hint="cs"/>
          <w:rtl/>
        </w:rPr>
        <w:tab/>
      </w:r>
      <w:r w:rsidRPr="00173EF6">
        <w:rPr>
          <w:rFonts w:hint="cs"/>
          <w:i/>
          <w:iCs/>
          <w:rtl/>
        </w:rPr>
        <w:t>التقريران الدوريان المجمعان الرابع والخامس المقدمان من أوكرانيا</w:t>
      </w:r>
      <w:r>
        <w:rPr>
          <w:rFonts w:hint="cs"/>
          <w:rtl/>
        </w:rPr>
        <w:t xml:space="preserve"> (</w:t>
      </w:r>
      <w:r>
        <w:rPr>
          <w:rFonts w:hint="cs"/>
          <w:i/>
          <w:iCs/>
          <w:rtl/>
        </w:rPr>
        <w:t>تابع</w:t>
      </w:r>
      <w:r>
        <w:rPr>
          <w:rFonts w:hint="cs"/>
          <w:rtl/>
        </w:rPr>
        <w:t>)</w:t>
      </w:r>
    </w:p>
    <w:p w:rsidR="00630108" w:rsidRPr="00630108" w:rsidRDefault="003D2174" w:rsidP="00630108">
      <w:pPr>
        <w:pStyle w:val="SingleTxt"/>
        <w:spacing w:after="0" w:line="14" w:lineRule="exact"/>
        <w:rPr>
          <w:sz w:val="2"/>
          <w:rtl/>
        </w:rPr>
        <w:sectPr w:rsidR="00630108" w:rsidRPr="00630108" w:rsidSect="000B129D">
          <w:endnotePr>
            <w:numFmt w:val="decimal"/>
          </w:endnotePr>
          <w:type w:val="continuous"/>
          <w:pgSz w:w="12240" w:h="15840" w:code="1"/>
          <w:pgMar w:top="1742" w:right="1195" w:bottom="1898" w:left="1195" w:header="576" w:footer="1030" w:gutter="0"/>
          <w:cols w:space="720"/>
          <w:noEndnote/>
          <w:bidi/>
          <w:rtlGutter/>
          <w:docGrid w:linePitch="280"/>
        </w:sectPr>
      </w:pPr>
      <w:r>
        <w:rPr>
          <w:rtl/>
        </w:rPr>
        <w:br w:type="page"/>
      </w:r>
    </w:p>
    <w:p w:rsidR="006C7C42" w:rsidRPr="006C7C42" w:rsidRDefault="006C7C42" w:rsidP="006C7C42">
      <w:pPr>
        <w:pStyle w:val="DualTxt"/>
        <w:rPr>
          <w:rFonts w:hint="cs"/>
          <w:i/>
          <w:iCs/>
          <w:rtl/>
        </w:rPr>
      </w:pPr>
      <w:r w:rsidRPr="006C7C42">
        <w:rPr>
          <w:rFonts w:hint="cs"/>
          <w:rtl/>
        </w:rPr>
        <w:tab/>
      </w:r>
      <w:r>
        <w:rPr>
          <w:rFonts w:hint="cs"/>
          <w:i/>
          <w:iCs/>
          <w:rtl/>
        </w:rPr>
        <w:t>افتتحت الجلسة في الساعة 10/15.</w:t>
      </w:r>
    </w:p>
    <w:p w:rsidR="006C7C42" w:rsidRPr="006C7C42" w:rsidRDefault="006C7C42" w:rsidP="006C7C42">
      <w:pPr>
        <w:pStyle w:val="DualTxt"/>
        <w:rPr>
          <w:rFonts w:hint="cs"/>
          <w:b/>
          <w:bCs/>
          <w:rtl/>
        </w:rPr>
      </w:pPr>
      <w:r w:rsidRPr="006C7C42">
        <w:rPr>
          <w:rFonts w:hint="cs"/>
          <w:b/>
          <w:bCs/>
          <w:rtl/>
        </w:rPr>
        <w:t>النظر في التقارير المقدمة من الدول الأطراف بموجب المادة</w:t>
      </w:r>
      <w:r>
        <w:rPr>
          <w:rFonts w:hint="eastAsia"/>
          <w:b/>
          <w:bCs/>
          <w:rtl/>
        </w:rPr>
        <w:t> </w:t>
      </w:r>
      <w:r w:rsidRPr="006C7C42">
        <w:rPr>
          <w:rFonts w:hint="cs"/>
          <w:b/>
          <w:bCs/>
          <w:rtl/>
        </w:rPr>
        <w:t>18 من اتفاقية القضاء على جميع أشكال التمييز ضد المرأة (</w:t>
      </w:r>
      <w:r w:rsidRPr="006C7C42">
        <w:rPr>
          <w:rFonts w:hint="cs"/>
          <w:i/>
          <w:iCs/>
          <w:rtl/>
        </w:rPr>
        <w:t>تابع</w:t>
      </w:r>
      <w:r w:rsidRPr="006C7C42">
        <w:rPr>
          <w:rFonts w:hint="cs"/>
          <w:b/>
          <w:bCs/>
          <w:rtl/>
        </w:rPr>
        <w:t>)</w:t>
      </w:r>
    </w:p>
    <w:p w:rsidR="006C7C42" w:rsidRPr="006C7C42" w:rsidRDefault="006C7C42" w:rsidP="006C7C42">
      <w:pPr>
        <w:pStyle w:val="DualTxt"/>
        <w:spacing w:after="0" w:line="120" w:lineRule="exact"/>
        <w:rPr>
          <w:rFonts w:hint="cs"/>
          <w:sz w:val="12"/>
          <w:rtl/>
        </w:rPr>
      </w:pPr>
    </w:p>
    <w:p w:rsidR="006C7C42" w:rsidRPr="006C7C42" w:rsidRDefault="006C7C42" w:rsidP="00173EF6">
      <w:pPr>
        <w:pStyle w:val="DualTxt"/>
        <w:ind w:left="662" w:hanging="662"/>
        <w:rPr>
          <w:rFonts w:hint="cs"/>
          <w:rtl/>
        </w:rPr>
      </w:pPr>
      <w:r>
        <w:rPr>
          <w:rFonts w:hint="cs"/>
          <w:rtl/>
        </w:rPr>
        <w:tab/>
      </w:r>
      <w:r w:rsidRPr="00173EF6">
        <w:rPr>
          <w:rFonts w:hint="cs"/>
          <w:i/>
          <w:iCs/>
          <w:rtl/>
        </w:rPr>
        <w:t>التقري</w:t>
      </w:r>
      <w:r w:rsidR="00173EF6">
        <w:rPr>
          <w:rFonts w:hint="cs"/>
          <w:i/>
          <w:iCs/>
          <w:rtl/>
        </w:rPr>
        <w:t>ــــــــــــ</w:t>
      </w:r>
      <w:r w:rsidRPr="00173EF6">
        <w:rPr>
          <w:rFonts w:hint="cs"/>
          <w:i/>
          <w:iCs/>
          <w:rtl/>
        </w:rPr>
        <w:t>ران الدوريان الموحدان الرابع والخامس المقدمان</w:t>
      </w:r>
      <w:r w:rsidRPr="00173EF6">
        <w:rPr>
          <w:rFonts w:hint="eastAsia"/>
          <w:i/>
          <w:iCs/>
          <w:rtl/>
        </w:rPr>
        <w:t> </w:t>
      </w:r>
      <w:r w:rsidRPr="00173EF6">
        <w:rPr>
          <w:rFonts w:hint="cs"/>
          <w:i/>
          <w:iCs/>
          <w:rtl/>
        </w:rPr>
        <w:t>من أوكرانيا</w:t>
      </w:r>
      <w:r w:rsidRPr="006C7C42">
        <w:rPr>
          <w:rFonts w:hint="cs"/>
          <w:rtl/>
        </w:rPr>
        <w:t xml:space="preserve"> (تابع) </w:t>
      </w:r>
      <w:r w:rsidRPr="006C7C42">
        <w:t>CEDAW/C/UKR/4-5</w:t>
      </w:r>
      <w:r>
        <w:rPr>
          <w:rFonts w:hint="cs"/>
          <w:rtl/>
        </w:rPr>
        <w:t>؛</w:t>
      </w:r>
      <w:r w:rsidRPr="006C7C42">
        <w:rPr>
          <w:rFonts w:hint="cs"/>
          <w:rtl/>
        </w:rPr>
        <w:t xml:space="preserve"> و </w:t>
      </w:r>
      <w:r w:rsidRPr="006C7C42">
        <w:t>CEDAW/PSWG/2002/</w:t>
      </w:r>
      <w:r w:rsidR="00173EF6">
        <w:t>II</w:t>
      </w:r>
      <w:r w:rsidRPr="006C7C42">
        <w:t>/CRP.1/Add.4</w:t>
      </w:r>
      <w:r w:rsidRPr="006C7C42">
        <w:rPr>
          <w:rFonts w:hint="cs"/>
          <w:rtl/>
        </w:rPr>
        <w:t>؛ و</w:t>
      </w:r>
      <w:r w:rsidRPr="006C7C42">
        <w:rPr>
          <w:rFonts w:hint="eastAsia"/>
          <w:rtl/>
        </w:rPr>
        <w:t> </w:t>
      </w:r>
      <w:r w:rsidRPr="006C7C42">
        <w:t>CRP.2/Add.3</w:t>
      </w:r>
    </w:p>
    <w:p w:rsidR="006C7C42" w:rsidRPr="006C7C42" w:rsidRDefault="006C7C42" w:rsidP="00DB4E4D">
      <w:pPr>
        <w:pStyle w:val="DualTxt"/>
        <w:rPr>
          <w:rFonts w:hint="cs"/>
          <w:rtl/>
        </w:rPr>
      </w:pPr>
      <w:r w:rsidRPr="006C7C42">
        <w:rPr>
          <w:rFonts w:hint="cs"/>
          <w:rtl/>
        </w:rPr>
        <w:t>1 -</w:t>
      </w:r>
      <w:r w:rsidRPr="006C7C42">
        <w:rPr>
          <w:rFonts w:hint="cs"/>
          <w:rtl/>
        </w:rPr>
        <w:tab/>
        <w:t>بناء على دعوة من الرئيسة، جلست السيدة دوف</w:t>
      </w:r>
      <w:r w:rsidR="00DB4E4D">
        <w:rPr>
          <w:rFonts w:hint="cs"/>
          <w:rtl/>
        </w:rPr>
        <w:t>ج</w:t>
      </w:r>
      <w:r w:rsidRPr="006C7C42">
        <w:rPr>
          <w:rFonts w:hint="cs"/>
          <w:rtl/>
        </w:rPr>
        <w:t xml:space="preserve">ينكو والسيدة </w:t>
      </w:r>
      <w:r w:rsidR="00DB4E4D">
        <w:rPr>
          <w:rFonts w:hint="cs"/>
          <w:rtl/>
        </w:rPr>
        <w:t>با</w:t>
      </w:r>
      <w:r w:rsidRPr="006C7C42">
        <w:rPr>
          <w:rFonts w:hint="cs"/>
          <w:rtl/>
        </w:rPr>
        <w:t>سيشنيك (أوكرانيا) إلى طاولة اللجنة.</w:t>
      </w:r>
    </w:p>
    <w:p w:rsidR="006C7C42" w:rsidRPr="006C7C42" w:rsidRDefault="006C7C42" w:rsidP="00DB4E4D">
      <w:pPr>
        <w:pStyle w:val="DualTxt"/>
        <w:rPr>
          <w:rFonts w:hint="cs"/>
          <w:rtl/>
        </w:rPr>
      </w:pPr>
      <w:r w:rsidRPr="006C7C42">
        <w:rPr>
          <w:rFonts w:hint="cs"/>
          <w:rtl/>
        </w:rPr>
        <w:t>2 -</w:t>
      </w:r>
      <w:r w:rsidRPr="006C7C42">
        <w:rPr>
          <w:rFonts w:hint="cs"/>
          <w:rtl/>
        </w:rPr>
        <w:tab/>
      </w:r>
      <w:r w:rsidRPr="006C7C42">
        <w:rPr>
          <w:rFonts w:hint="cs"/>
          <w:b/>
          <w:bCs/>
          <w:rtl/>
        </w:rPr>
        <w:t>السيدة دوف</w:t>
      </w:r>
      <w:r w:rsidR="00DB4E4D">
        <w:rPr>
          <w:rFonts w:hint="cs"/>
          <w:b/>
          <w:bCs/>
          <w:rtl/>
        </w:rPr>
        <w:t>ج</w:t>
      </w:r>
      <w:r w:rsidRPr="006C7C42">
        <w:rPr>
          <w:rFonts w:hint="cs"/>
          <w:b/>
          <w:bCs/>
          <w:rtl/>
        </w:rPr>
        <w:t>ينكو</w:t>
      </w:r>
      <w:r w:rsidRPr="006C7C42">
        <w:rPr>
          <w:rFonts w:hint="cs"/>
          <w:rtl/>
        </w:rPr>
        <w:t xml:space="preserve"> (أوكرانيا): ردت على سؤال طُرح في إطار المادة 6 من الاتفاقية، فقالت إنه بموجب المادة 303 من القانون الجنائي الجديد في أوكرانيا، يتعرض الأشخاص الذين ينتفعون </w:t>
      </w:r>
      <w:r w:rsidR="00DB4E4D">
        <w:rPr>
          <w:rFonts w:hint="cs"/>
          <w:rtl/>
        </w:rPr>
        <w:t>ب</w:t>
      </w:r>
      <w:r w:rsidRPr="006C7C42">
        <w:rPr>
          <w:rFonts w:hint="cs"/>
          <w:rtl/>
        </w:rPr>
        <w:t xml:space="preserve">بغاء الآخرين </w:t>
      </w:r>
      <w:r w:rsidR="00DB4E4D">
        <w:rPr>
          <w:rFonts w:hint="cs"/>
          <w:rtl/>
        </w:rPr>
        <w:t>ل</w:t>
      </w:r>
      <w:r w:rsidRPr="006C7C42">
        <w:rPr>
          <w:rFonts w:hint="cs"/>
          <w:rtl/>
        </w:rPr>
        <w:t>لغرامة أو للسجن لفترة تمتد من سنة حتى ثلاث سنوات. وأعربت عن موافقتها على أن النساء المتاجر بهن هن ضحايا ليس للاستغلال الجنسي فحسب بل أيضا للرق الاقتصادي، وهي حقيقة معترف بها في المادة 149 من القانون الجنائي.</w:t>
      </w:r>
    </w:p>
    <w:p w:rsidR="006C7C42" w:rsidRPr="006C7C42" w:rsidRDefault="006C7C42" w:rsidP="002C09DB">
      <w:pPr>
        <w:pStyle w:val="DualTxt"/>
        <w:rPr>
          <w:rFonts w:hint="cs"/>
          <w:rtl/>
        </w:rPr>
      </w:pPr>
      <w:r w:rsidRPr="006C7C42">
        <w:rPr>
          <w:rFonts w:hint="cs"/>
          <w:rtl/>
        </w:rPr>
        <w:t>3 -</w:t>
      </w:r>
      <w:r w:rsidRPr="006C7C42">
        <w:rPr>
          <w:rFonts w:hint="cs"/>
          <w:rtl/>
        </w:rPr>
        <w:tab/>
        <w:t xml:space="preserve">وردا على الأسئلة </w:t>
      </w:r>
      <w:r w:rsidR="00173EF6">
        <w:rPr>
          <w:rFonts w:hint="cs"/>
          <w:rtl/>
        </w:rPr>
        <w:t>المطروحة في إطار المواد 7 و 8 و</w:t>
      </w:r>
      <w:r w:rsidR="00173EF6">
        <w:rPr>
          <w:rFonts w:hint="eastAsia"/>
          <w:rtl/>
        </w:rPr>
        <w:t> </w:t>
      </w:r>
      <w:r w:rsidRPr="006C7C42">
        <w:rPr>
          <w:rFonts w:hint="cs"/>
          <w:rtl/>
        </w:rPr>
        <w:t>9 من الاتفاقية، قالت إنه</w:t>
      </w:r>
      <w:r w:rsidR="002C09DB">
        <w:rPr>
          <w:rFonts w:hint="cs"/>
          <w:rtl/>
        </w:rPr>
        <w:t>،</w:t>
      </w:r>
      <w:r w:rsidRPr="006C7C42">
        <w:rPr>
          <w:rFonts w:hint="cs"/>
          <w:rtl/>
        </w:rPr>
        <w:t xml:space="preserve"> خلال العقد الماضي</w:t>
      </w:r>
      <w:r w:rsidR="002C09DB">
        <w:rPr>
          <w:rFonts w:hint="cs"/>
          <w:rtl/>
        </w:rPr>
        <w:t>،</w:t>
      </w:r>
      <w:r w:rsidRPr="006C7C42">
        <w:rPr>
          <w:rFonts w:hint="cs"/>
          <w:rtl/>
        </w:rPr>
        <w:t xml:space="preserve"> أصبحت النساء أكثر نشاطا في المنظمات العامة. وفي الوقت ذات</w:t>
      </w:r>
      <w:r w:rsidR="002C09DB">
        <w:rPr>
          <w:rFonts w:hint="cs"/>
          <w:rtl/>
        </w:rPr>
        <w:t>ه</w:t>
      </w:r>
      <w:r w:rsidRPr="006C7C42">
        <w:rPr>
          <w:rFonts w:hint="cs"/>
          <w:rtl/>
        </w:rPr>
        <w:t>، أصبحن يتفه</w:t>
      </w:r>
      <w:r w:rsidR="002C09DB">
        <w:rPr>
          <w:rFonts w:hint="cs"/>
          <w:rtl/>
        </w:rPr>
        <w:t>م</w:t>
      </w:r>
      <w:r w:rsidRPr="006C7C42">
        <w:rPr>
          <w:rFonts w:hint="cs"/>
          <w:rtl/>
        </w:rPr>
        <w:t>ن أنه ليس في وسعهن تحقيق تغيير في المجتمع دون المشاركة أيضا في حياة الب</w:t>
      </w:r>
      <w:r w:rsidR="002C09DB">
        <w:rPr>
          <w:rFonts w:hint="cs"/>
          <w:rtl/>
        </w:rPr>
        <w:t>لد</w:t>
      </w:r>
      <w:r w:rsidRPr="006C7C42">
        <w:rPr>
          <w:rFonts w:hint="cs"/>
          <w:rtl/>
        </w:rPr>
        <w:t xml:space="preserve"> السياسية. وهناك عدد من المنظمات النسائية التي تؤيد إدراج </w:t>
      </w:r>
      <w:r w:rsidR="002C09DB">
        <w:rPr>
          <w:rFonts w:hint="cs"/>
          <w:rtl/>
        </w:rPr>
        <w:t xml:space="preserve">أسماء </w:t>
      </w:r>
      <w:r w:rsidRPr="006C7C42">
        <w:rPr>
          <w:rFonts w:hint="cs"/>
          <w:rtl/>
        </w:rPr>
        <w:t>النساء في القوائم الانتخابية، بما في ذلك عن طريق الاتفاقات الرسمية مع الأحزاب السياسية، وكنتيجة لهذا، ازداد تمثيل المرأة في الحكومة المحلية بشكل ملموس، ولو أن عدد النساء المطلق في الهيئتين التشريعية والتنفيذية، وبخاصة في المناصب العليا، ما</w:t>
      </w:r>
      <w:r w:rsidR="002C09DB">
        <w:rPr>
          <w:rFonts w:hint="eastAsia"/>
          <w:rtl/>
        </w:rPr>
        <w:t> </w:t>
      </w:r>
      <w:r w:rsidRPr="006C7C42">
        <w:rPr>
          <w:rFonts w:hint="cs"/>
          <w:rtl/>
        </w:rPr>
        <w:t>برح منخفضا. وت</w:t>
      </w:r>
      <w:r w:rsidR="002C09DB">
        <w:rPr>
          <w:rFonts w:hint="cs"/>
          <w:rtl/>
        </w:rPr>
        <w:t>ُ</w:t>
      </w:r>
      <w:r w:rsidRPr="006C7C42">
        <w:rPr>
          <w:rFonts w:hint="cs"/>
          <w:rtl/>
        </w:rPr>
        <w:t>بذل الجهود لمعالجة المشكلة عن طريق إدخال تدابير خاصة مؤقتة. ولكن لسوء الحظ، وخلال الفترة الثالثة</w:t>
      </w:r>
      <w:r w:rsidR="002C09DB">
        <w:rPr>
          <w:rFonts w:hint="cs"/>
          <w:rtl/>
        </w:rPr>
        <w:t>، رفض</w:t>
      </w:r>
      <w:r w:rsidRPr="006C7C42">
        <w:rPr>
          <w:rFonts w:hint="cs"/>
          <w:rtl/>
        </w:rPr>
        <w:t xml:space="preserve"> مجلس أوكرانيا الأعلى اقتراحا بتحديد حصة للنساء بنسبة 30 في المائة في الهيئات التي ت</w:t>
      </w:r>
      <w:r w:rsidR="002C09DB">
        <w:rPr>
          <w:rFonts w:hint="cs"/>
          <w:rtl/>
        </w:rPr>
        <w:t>ُ</w:t>
      </w:r>
      <w:r w:rsidRPr="006C7C42">
        <w:rPr>
          <w:rFonts w:hint="cs"/>
          <w:rtl/>
        </w:rPr>
        <w:t>جرى من أجلها انتخابات عامة. واستدركت قائلة إنه تم إدراج حكم يتعلق بالحصص الانتخابية في مشروع القانون المتعلق بالمساواة في الفرص بين الرجل والمرأة، الذي سيقد</w:t>
      </w:r>
      <w:r w:rsidR="00370DAB">
        <w:rPr>
          <w:rFonts w:hint="cs"/>
          <w:rtl/>
        </w:rPr>
        <w:t>َّ</w:t>
      </w:r>
      <w:r w:rsidRPr="006C7C42">
        <w:rPr>
          <w:rFonts w:hint="cs"/>
          <w:rtl/>
        </w:rPr>
        <w:t>م عما قريب إلى المجلس الأعلى المنتخب حديثا. وأكدت على أن تمثيل المرأة الناقص في الحياة السياسية هو عقبة في طريق تقدمها في المجالات الأخرى، فحثت اللجنة على توصية حكومتها باعتماد نظام الحصص أو تدابير علاجية أخرى.</w:t>
      </w:r>
    </w:p>
    <w:p w:rsidR="006C7C42" w:rsidRPr="006C7C42" w:rsidRDefault="006C7C42" w:rsidP="00370DAB">
      <w:pPr>
        <w:pStyle w:val="DualTxt"/>
        <w:rPr>
          <w:rFonts w:hint="cs"/>
          <w:rtl/>
        </w:rPr>
      </w:pPr>
      <w:r w:rsidRPr="006C7C42">
        <w:rPr>
          <w:rFonts w:hint="cs"/>
          <w:rtl/>
        </w:rPr>
        <w:t>4 -</w:t>
      </w:r>
      <w:r w:rsidRPr="006C7C42">
        <w:rPr>
          <w:rFonts w:hint="cs"/>
          <w:rtl/>
        </w:rPr>
        <w:tab/>
        <w:t xml:space="preserve">وأضافت قائلة إن حق مواطني أوكرانيا في </w:t>
      </w:r>
      <w:r w:rsidR="00370DAB">
        <w:rPr>
          <w:rFonts w:hint="cs"/>
          <w:rtl/>
        </w:rPr>
        <w:t xml:space="preserve">حرية </w:t>
      </w:r>
      <w:r w:rsidRPr="006C7C42">
        <w:rPr>
          <w:rFonts w:hint="cs"/>
          <w:rtl/>
        </w:rPr>
        <w:t xml:space="preserve">الانتساب إلى </w:t>
      </w:r>
      <w:r w:rsidR="00370DAB">
        <w:rPr>
          <w:rFonts w:hint="cs"/>
          <w:rtl/>
        </w:rPr>
        <w:t>ال</w:t>
      </w:r>
      <w:r w:rsidRPr="006C7C42">
        <w:rPr>
          <w:rFonts w:hint="cs"/>
          <w:rtl/>
        </w:rPr>
        <w:t xml:space="preserve">منظمات مضمون بموجب المادة 36 من الدستور ولا يخضع لأي قيود باستثناء ما ينص عليه القانون ولمصلحة الأمن القومي والنظام العام أو لحماية حقوق الآخرين وحرياتهم. ولذا لا تسجل وزارة العدل أي منظمة عامة يقوم ميثاقها على أساس </w:t>
      </w:r>
      <w:r w:rsidR="00370DAB">
        <w:rPr>
          <w:rFonts w:hint="cs"/>
          <w:rtl/>
        </w:rPr>
        <w:t>أ</w:t>
      </w:r>
      <w:r w:rsidRPr="006C7C42">
        <w:rPr>
          <w:rFonts w:hint="cs"/>
          <w:rtl/>
        </w:rPr>
        <w:t>طروحات عنصرية</w:t>
      </w:r>
      <w:r w:rsidR="00370DAB">
        <w:rPr>
          <w:rFonts w:hint="cs"/>
          <w:rtl/>
        </w:rPr>
        <w:t>،</w:t>
      </w:r>
      <w:r w:rsidRPr="006C7C42">
        <w:rPr>
          <w:rFonts w:hint="cs"/>
          <w:rtl/>
        </w:rPr>
        <w:t xml:space="preserve"> أو معادية للسامية</w:t>
      </w:r>
      <w:r w:rsidR="00370DAB">
        <w:rPr>
          <w:rFonts w:hint="cs"/>
          <w:rtl/>
        </w:rPr>
        <w:t>،</w:t>
      </w:r>
      <w:r w:rsidRPr="006C7C42">
        <w:rPr>
          <w:rFonts w:hint="cs"/>
          <w:rtl/>
        </w:rPr>
        <w:t xml:space="preserve"> أو وطنية متعصبة</w:t>
      </w:r>
      <w:r w:rsidR="00370DAB">
        <w:rPr>
          <w:rFonts w:hint="cs"/>
          <w:rtl/>
        </w:rPr>
        <w:t>،</w:t>
      </w:r>
      <w:r w:rsidRPr="006C7C42">
        <w:rPr>
          <w:rFonts w:hint="cs"/>
          <w:rtl/>
        </w:rPr>
        <w:t xml:space="preserve"> أو التي تتوخى إنشاء تشكيلات شبه عسكرية.</w:t>
      </w:r>
    </w:p>
    <w:p w:rsidR="00370DAB" w:rsidRPr="00370DAB" w:rsidRDefault="00370DAB" w:rsidP="00370DAB">
      <w:pPr>
        <w:pStyle w:val="DualTxt"/>
        <w:spacing w:after="0" w:line="120" w:lineRule="exact"/>
        <w:rPr>
          <w:rFonts w:hint="cs"/>
          <w:sz w:val="12"/>
          <w:rtl/>
        </w:rPr>
      </w:pPr>
    </w:p>
    <w:p w:rsidR="006C7C42" w:rsidRPr="006C7C42" w:rsidRDefault="006C7C42" w:rsidP="00370DAB">
      <w:pPr>
        <w:pStyle w:val="DualTxt"/>
        <w:rPr>
          <w:rFonts w:hint="cs"/>
          <w:i/>
          <w:iCs/>
          <w:rtl/>
        </w:rPr>
      </w:pPr>
      <w:r w:rsidRPr="006C7C42">
        <w:rPr>
          <w:rFonts w:hint="cs"/>
          <w:i/>
          <w:iCs/>
          <w:rtl/>
        </w:rPr>
        <w:t xml:space="preserve">المواد 10 </w:t>
      </w:r>
      <w:r w:rsidR="00370DAB">
        <w:rPr>
          <w:rFonts w:hint="cs"/>
          <w:i/>
          <w:iCs/>
          <w:rtl/>
        </w:rPr>
        <w:t>-</w:t>
      </w:r>
      <w:r w:rsidRPr="006C7C42">
        <w:rPr>
          <w:rFonts w:hint="cs"/>
          <w:i/>
          <w:iCs/>
          <w:rtl/>
        </w:rPr>
        <w:t xml:space="preserve"> 14</w:t>
      </w:r>
    </w:p>
    <w:p w:rsidR="006C7C42" w:rsidRPr="006C7C42" w:rsidRDefault="006C7C42" w:rsidP="00F16CD9">
      <w:pPr>
        <w:pStyle w:val="DualTxt"/>
        <w:rPr>
          <w:rFonts w:hint="cs"/>
          <w:rtl/>
        </w:rPr>
      </w:pPr>
      <w:r w:rsidRPr="006C7C42">
        <w:rPr>
          <w:rFonts w:hint="cs"/>
          <w:rtl/>
        </w:rPr>
        <w:t>5 -</w:t>
      </w:r>
      <w:r w:rsidRPr="006C7C42">
        <w:rPr>
          <w:rFonts w:hint="cs"/>
          <w:rtl/>
        </w:rPr>
        <w:tab/>
      </w:r>
      <w:r w:rsidRPr="006C7C42">
        <w:rPr>
          <w:rFonts w:hint="cs"/>
          <w:b/>
          <w:bCs/>
          <w:rtl/>
        </w:rPr>
        <w:t>السيدة كورتي</w:t>
      </w:r>
      <w:r w:rsidRPr="006C7C42">
        <w:rPr>
          <w:rFonts w:hint="cs"/>
          <w:rtl/>
        </w:rPr>
        <w:t>: أعربت عن دهشتها لعدم اشتراك وزارة الصحة بقدر أكبر في إعداد التقرير وعن أسفها للأحوال الصحية المحزنة في أوكرانيا، ولا سيما الأرقام المرتفعة لمعدلات وفيات الأمهات والأطفال وانتشار سوء التغذية. وأعربت عن تقديرها للحصول على معلومات بشأن أحوال المستشفيات الأوكرانية وتو</w:t>
      </w:r>
      <w:r w:rsidR="00F16CD9">
        <w:rPr>
          <w:rFonts w:hint="cs"/>
          <w:rtl/>
        </w:rPr>
        <w:t>ا</w:t>
      </w:r>
      <w:r w:rsidRPr="006C7C42">
        <w:rPr>
          <w:rFonts w:hint="cs"/>
          <w:rtl/>
        </w:rPr>
        <w:t>فر الأدوية، ولا سيما للنساء المحتاجات. وأردفت قائلة إن عدد حالات الإجهاض ما برح مرتفع</w:t>
      </w:r>
      <w:r w:rsidR="00F16CD9">
        <w:rPr>
          <w:rFonts w:hint="cs"/>
          <w:rtl/>
        </w:rPr>
        <w:t>ا</w:t>
      </w:r>
      <w:r w:rsidRPr="006C7C42">
        <w:rPr>
          <w:rFonts w:hint="cs"/>
          <w:rtl/>
        </w:rPr>
        <w:t xml:space="preserve"> بشكل يثير الذعر</w:t>
      </w:r>
      <w:r w:rsidR="00F16CD9">
        <w:rPr>
          <w:rFonts w:hint="cs"/>
          <w:rtl/>
        </w:rPr>
        <w:t>؛</w:t>
      </w:r>
      <w:r w:rsidRPr="006C7C42">
        <w:rPr>
          <w:rFonts w:hint="cs"/>
          <w:rtl/>
        </w:rPr>
        <w:t xml:space="preserve"> بل</w:t>
      </w:r>
      <w:r w:rsidR="00F16CD9">
        <w:rPr>
          <w:rFonts w:hint="cs"/>
          <w:rtl/>
        </w:rPr>
        <w:t>ى،</w:t>
      </w:r>
      <w:r w:rsidRPr="006C7C42">
        <w:rPr>
          <w:rFonts w:hint="cs"/>
          <w:rtl/>
        </w:rPr>
        <w:t xml:space="preserve"> فقد أصبح الإجهاض فعلا وسيلة من وسائل منع الحمل. فتخفيض الميزانية الصحية لا يتعارض مع اتفاقية القضاء على جميع أشكال التمييز ضد المرأة فحسب بل يتعارض أيضا مع جميع صكوك حقوق الإنسان الدولية الأخرى. </w:t>
      </w:r>
      <w:r w:rsidR="00F16CD9">
        <w:rPr>
          <w:rFonts w:hint="cs"/>
          <w:rtl/>
        </w:rPr>
        <w:t>ف</w:t>
      </w:r>
      <w:r w:rsidRPr="006C7C42">
        <w:rPr>
          <w:rFonts w:hint="cs"/>
          <w:rtl/>
        </w:rPr>
        <w:t xml:space="preserve">ينبغي للوفد أن يصف مشكلة المسكرات في أوكرانيا، وأي تدابير </w:t>
      </w:r>
      <w:r w:rsidR="00F16CD9">
        <w:rPr>
          <w:rFonts w:hint="cs"/>
          <w:rtl/>
        </w:rPr>
        <w:t>ت</w:t>
      </w:r>
      <w:r w:rsidRPr="006C7C42">
        <w:rPr>
          <w:rFonts w:hint="cs"/>
          <w:rtl/>
        </w:rPr>
        <w:t>تخذ للسيطرة على وباء فيروس نقص المناعة البشري</w:t>
      </w:r>
      <w:r w:rsidR="00F16CD9">
        <w:rPr>
          <w:rFonts w:hint="cs"/>
          <w:rtl/>
        </w:rPr>
        <w:t>ة</w:t>
      </w:r>
      <w:r w:rsidRPr="006C7C42">
        <w:rPr>
          <w:rFonts w:hint="cs"/>
          <w:rtl/>
        </w:rPr>
        <w:t>/الإيدز</w:t>
      </w:r>
      <w:r w:rsidR="00F16CD9">
        <w:rPr>
          <w:rFonts w:hint="cs"/>
          <w:rtl/>
        </w:rPr>
        <w:t>،</w:t>
      </w:r>
      <w:r w:rsidRPr="006C7C42">
        <w:rPr>
          <w:rFonts w:hint="cs"/>
          <w:rtl/>
        </w:rPr>
        <w:t xml:space="preserve"> وآخر الإجراءات المتخذة للحد من الإشعاع الناجم عن كارثة تشيرنوبيل.</w:t>
      </w:r>
    </w:p>
    <w:p w:rsidR="006C7C42" w:rsidRPr="006C7C42" w:rsidRDefault="006C7C42" w:rsidP="00F16CD9">
      <w:pPr>
        <w:pStyle w:val="DualTxt"/>
        <w:rPr>
          <w:rFonts w:hint="cs"/>
          <w:rtl/>
        </w:rPr>
      </w:pPr>
      <w:r w:rsidRPr="006C7C42">
        <w:rPr>
          <w:rFonts w:hint="cs"/>
          <w:rtl/>
        </w:rPr>
        <w:t>6 -</w:t>
      </w:r>
      <w:r w:rsidRPr="006C7C42">
        <w:rPr>
          <w:rFonts w:hint="cs"/>
          <w:rtl/>
        </w:rPr>
        <w:tab/>
        <w:t>و</w:t>
      </w:r>
      <w:r w:rsidR="00F16CD9">
        <w:rPr>
          <w:rFonts w:hint="cs"/>
          <w:rtl/>
        </w:rPr>
        <w:t xml:space="preserve">ذكرت </w:t>
      </w:r>
      <w:r w:rsidRPr="006C7C42">
        <w:rPr>
          <w:rFonts w:hint="cs"/>
          <w:rtl/>
        </w:rPr>
        <w:t xml:space="preserve">أن الوفد قد حدد </w:t>
      </w:r>
      <w:r w:rsidR="00F16CD9">
        <w:rPr>
          <w:rFonts w:hint="cs"/>
          <w:rtl/>
        </w:rPr>
        <w:t>الخطوط العريضة ل</w:t>
      </w:r>
      <w:r w:rsidRPr="006C7C42">
        <w:rPr>
          <w:rFonts w:hint="cs"/>
          <w:rtl/>
        </w:rPr>
        <w:t xml:space="preserve">خطة عمل أوكرانيا التالية من أجل المرأة، </w:t>
      </w:r>
      <w:r w:rsidR="00F16CD9">
        <w:rPr>
          <w:rFonts w:hint="cs"/>
          <w:rtl/>
        </w:rPr>
        <w:t xml:space="preserve">ولكنه </w:t>
      </w:r>
      <w:r w:rsidRPr="006C7C42">
        <w:rPr>
          <w:rFonts w:hint="cs"/>
          <w:rtl/>
        </w:rPr>
        <w:t xml:space="preserve">لم يقدم أي إشارة لكيفية تنفيذ تلك الخطة. ومن المدهش عدم ورود أي ذكر </w:t>
      </w:r>
      <w:r w:rsidR="00F16CD9">
        <w:rPr>
          <w:rFonts w:hint="cs"/>
          <w:rtl/>
        </w:rPr>
        <w:t xml:space="preserve">للمتقدمات </w:t>
      </w:r>
      <w:r w:rsidRPr="006C7C42">
        <w:rPr>
          <w:rFonts w:hint="cs"/>
          <w:rtl/>
        </w:rPr>
        <w:t>في السن اللواتي لهن</w:t>
      </w:r>
      <w:r w:rsidR="00F16CD9">
        <w:rPr>
          <w:rFonts w:hint="cs"/>
          <w:rtl/>
        </w:rPr>
        <w:t>، كما للشابات،</w:t>
      </w:r>
      <w:r w:rsidRPr="006C7C42">
        <w:rPr>
          <w:rFonts w:hint="cs"/>
          <w:rtl/>
        </w:rPr>
        <w:t xml:space="preserve"> احتياجات خاصة، ولا سيما فيما يتعلق بالصحة. وسألت عما إذا كان</w:t>
      </w:r>
      <w:r w:rsidR="00F16CD9">
        <w:rPr>
          <w:rFonts w:hint="cs"/>
          <w:rtl/>
        </w:rPr>
        <w:t>ت</w:t>
      </w:r>
      <w:r w:rsidRPr="006C7C42">
        <w:rPr>
          <w:rFonts w:hint="cs"/>
          <w:rtl/>
        </w:rPr>
        <w:t xml:space="preserve"> </w:t>
      </w:r>
      <w:r w:rsidR="00F16CD9">
        <w:rPr>
          <w:rFonts w:hint="cs"/>
          <w:rtl/>
        </w:rPr>
        <w:t xml:space="preserve">هناك </w:t>
      </w:r>
      <w:r w:rsidRPr="006C7C42">
        <w:rPr>
          <w:rFonts w:hint="cs"/>
          <w:rtl/>
        </w:rPr>
        <w:t xml:space="preserve">خطة </w:t>
      </w:r>
      <w:r w:rsidR="00F16CD9">
        <w:rPr>
          <w:rFonts w:hint="cs"/>
          <w:rtl/>
        </w:rPr>
        <w:t>لل</w:t>
      </w:r>
      <w:r w:rsidRPr="006C7C42">
        <w:rPr>
          <w:rFonts w:hint="cs"/>
          <w:rtl/>
        </w:rPr>
        <w:t>ضمان ا</w:t>
      </w:r>
      <w:r w:rsidR="00F16CD9">
        <w:rPr>
          <w:rFonts w:hint="cs"/>
          <w:rtl/>
        </w:rPr>
        <w:t>لا</w:t>
      </w:r>
      <w:r w:rsidRPr="006C7C42">
        <w:rPr>
          <w:rFonts w:hint="cs"/>
          <w:rtl/>
        </w:rPr>
        <w:t xml:space="preserve">جتماعي تشمل </w:t>
      </w:r>
      <w:r w:rsidR="00F16CD9">
        <w:rPr>
          <w:rFonts w:hint="cs"/>
          <w:rtl/>
        </w:rPr>
        <w:t xml:space="preserve">المتقدمات </w:t>
      </w:r>
      <w:r w:rsidRPr="006C7C42">
        <w:rPr>
          <w:rFonts w:hint="cs"/>
          <w:rtl/>
        </w:rPr>
        <w:t xml:space="preserve">في السن، وعما إذا كان في وسعهن العيش </w:t>
      </w:r>
      <w:r w:rsidR="00F16CD9">
        <w:rPr>
          <w:rFonts w:hint="cs"/>
          <w:rtl/>
        </w:rPr>
        <w:t xml:space="preserve">بمعاشاتهن </w:t>
      </w:r>
      <w:r w:rsidRPr="006C7C42">
        <w:rPr>
          <w:rFonts w:hint="cs"/>
          <w:rtl/>
        </w:rPr>
        <w:t xml:space="preserve">التقاعدية أو دخلهن الضئيل. </w:t>
      </w:r>
    </w:p>
    <w:p w:rsidR="006C7C42" w:rsidRPr="006C7C42" w:rsidRDefault="006C7C42" w:rsidP="00F16CD9">
      <w:pPr>
        <w:pStyle w:val="DualTxt"/>
        <w:rPr>
          <w:rFonts w:hint="cs"/>
          <w:rtl/>
        </w:rPr>
      </w:pPr>
      <w:r w:rsidRPr="006C7C42">
        <w:rPr>
          <w:rFonts w:hint="cs"/>
          <w:rtl/>
        </w:rPr>
        <w:t>7 -</w:t>
      </w:r>
      <w:r w:rsidRPr="006C7C42">
        <w:rPr>
          <w:rFonts w:hint="cs"/>
          <w:rtl/>
        </w:rPr>
        <w:tab/>
        <w:t>وأعربت عن قلقها لعدم تو</w:t>
      </w:r>
      <w:r w:rsidR="00F16CD9">
        <w:rPr>
          <w:rFonts w:hint="cs"/>
          <w:rtl/>
        </w:rPr>
        <w:t>ا</w:t>
      </w:r>
      <w:r w:rsidRPr="006C7C42">
        <w:rPr>
          <w:rFonts w:hint="cs"/>
          <w:rtl/>
        </w:rPr>
        <w:t xml:space="preserve">فر الأفراد الطبيين المتخصصين في أوكرانيا. إذ لم يأت التقرير على ذكر الكشف عن السرطان أو الأمراض التي تتعرض لها النساء بوجه خاص. وأعربت عن تقديرها أيضا للحصول على معلومات عن </w:t>
      </w:r>
      <w:r w:rsidR="00F16CD9">
        <w:rPr>
          <w:rFonts w:hint="cs"/>
          <w:rtl/>
        </w:rPr>
        <w:t xml:space="preserve">مدى </w:t>
      </w:r>
      <w:r w:rsidRPr="006C7C42">
        <w:rPr>
          <w:rFonts w:hint="cs"/>
          <w:rtl/>
        </w:rPr>
        <w:t xml:space="preserve">كفاية </w:t>
      </w:r>
      <w:r w:rsidR="00F16CD9">
        <w:rPr>
          <w:rFonts w:hint="cs"/>
          <w:rtl/>
        </w:rPr>
        <w:t xml:space="preserve">الأبنية </w:t>
      </w:r>
      <w:r w:rsidRPr="006C7C42">
        <w:rPr>
          <w:rFonts w:hint="cs"/>
          <w:rtl/>
        </w:rPr>
        <w:t>الصحية في المناطق الريفية. كما أعربت عن أملها في أن تمنح الدولة الطرف في المستقبل قدرا أكبر من الأولوية لصحة المرأة وألا تسترشد بالمادة 12 من الاتفاقية فحسب بل أيضا بالتوصية العامة رقم 24 المتعلقة بالصحة</w:t>
      </w:r>
      <w:r w:rsidR="00F16CD9">
        <w:rPr>
          <w:rFonts w:hint="cs"/>
          <w:rtl/>
        </w:rPr>
        <w:t xml:space="preserve"> و</w:t>
      </w:r>
      <w:r w:rsidR="00F16CD9" w:rsidRPr="006C7C42">
        <w:rPr>
          <w:rFonts w:hint="cs"/>
          <w:rtl/>
        </w:rPr>
        <w:t>الصادرة عن اللجنة</w:t>
      </w:r>
      <w:r w:rsidRPr="006C7C42">
        <w:rPr>
          <w:rFonts w:hint="cs"/>
          <w:rtl/>
        </w:rPr>
        <w:t>.</w:t>
      </w:r>
    </w:p>
    <w:p w:rsidR="006C7C42" w:rsidRPr="006C7C42" w:rsidRDefault="006C7C42" w:rsidP="0075468B">
      <w:pPr>
        <w:pStyle w:val="DualTxt"/>
        <w:rPr>
          <w:rFonts w:hint="cs"/>
          <w:rtl/>
        </w:rPr>
      </w:pPr>
      <w:r w:rsidRPr="006C7C42">
        <w:rPr>
          <w:rFonts w:hint="cs"/>
          <w:rtl/>
        </w:rPr>
        <w:t>8 -</w:t>
      </w:r>
      <w:r w:rsidRPr="006C7C42">
        <w:rPr>
          <w:rFonts w:hint="cs"/>
          <w:rtl/>
        </w:rPr>
        <w:tab/>
      </w:r>
      <w:r w:rsidRPr="006C7C42">
        <w:rPr>
          <w:rFonts w:hint="cs"/>
          <w:b/>
          <w:bCs/>
          <w:rtl/>
        </w:rPr>
        <w:t>الرئيسة</w:t>
      </w:r>
      <w:r w:rsidRPr="006C7C42">
        <w:rPr>
          <w:rFonts w:hint="cs"/>
          <w:rtl/>
        </w:rPr>
        <w:t xml:space="preserve">: أيدت النواحي التي تثير قلق السيدة كورتي بالنسبة للمادة 12، ولا سيما ارتفاع معدل حالات الإجهاض في أوكرانيا. </w:t>
      </w:r>
      <w:r w:rsidR="00A30F79">
        <w:rPr>
          <w:rFonts w:hint="cs"/>
          <w:rtl/>
        </w:rPr>
        <w:t xml:space="preserve">وأردفت قائلة إنه </w:t>
      </w:r>
      <w:r w:rsidRPr="006C7C42">
        <w:rPr>
          <w:rFonts w:hint="cs"/>
          <w:rtl/>
        </w:rPr>
        <w:t xml:space="preserve">يبدو وكأن الدولة لم تتدخل إلا بعد وقوع الفعل لتدارك أوجه تقصيرها، بدلا من السعي إلى الحيلولة دون حدوث </w:t>
      </w:r>
      <w:r w:rsidR="00A30F79">
        <w:rPr>
          <w:rFonts w:hint="cs"/>
          <w:rtl/>
        </w:rPr>
        <w:t xml:space="preserve">حالات </w:t>
      </w:r>
      <w:r w:rsidRPr="006C7C42">
        <w:rPr>
          <w:rFonts w:hint="cs"/>
          <w:rtl/>
        </w:rPr>
        <w:t>حمل غير مرغوب فيه</w:t>
      </w:r>
      <w:r w:rsidR="00A30F79">
        <w:rPr>
          <w:rFonts w:hint="cs"/>
          <w:rtl/>
        </w:rPr>
        <w:t>ا</w:t>
      </w:r>
      <w:r w:rsidRPr="006C7C42">
        <w:rPr>
          <w:rFonts w:hint="cs"/>
          <w:rtl/>
        </w:rPr>
        <w:t xml:space="preserve">. فالتدخل الجراحي المتكرر له آثار سلبية على المرأة، سواء من الناحية الجسمية </w:t>
      </w:r>
      <w:r w:rsidR="00A30F79">
        <w:rPr>
          <w:rFonts w:hint="cs"/>
          <w:rtl/>
        </w:rPr>
        <w:t>(</w:t>
      </w:r>
      <w:r w:rsidRPr="006C7C42">
        <w:rPr>
          <w:rFonts w:hint="cs"/>
          <w:rtl/>
        </w:rPr>
        <w:t>ولا سيما إذا كن يردن الحصول على أطفال فيما بعد</w:t>
      </w:r>
      <w:r w:rsidR="00A30F79">
        <w:rPr>
          <w:rFonts w:hint="cs"/>
          <w:rtl/>
        </w:rPr>
        <w:t>)</w:t>
      </w:r>
      <w:r w:rsidRPr="006C7C42">
        <w:rPr>
          <w:rFonts w:hint="cs"/>
          <w:rtl/>
        </w:rPr>
        <w:t xml:space="preserve"> أ</w:t>
      </w:r>
      <w:r w:rsidR="00A30F79">
        <w:rPr>
          <w:rFonts w:hint="cs"/>
          <w:rtl/>
        </w:rPr>
        <w:t>و</w:t>
      </w:r>
      <w:r w:rsidRPr="006C7C42">
        <w:rPr>
          <w:rFonts w:hint="cs"/>
          <w:rtl/>
        </w:rPr>
        <w:t xml:space="preserve"> من الناحية النفسية، كما</w:t>
      </w:r>
      <w:r w:rsidR="00A30F79">
        <w:rPr>
          <w:rFonts w:hint="eastAsia"/>
          <w:rtl/>
        </w:rPr>
        <w:t> </w:t>
      </w:r>
      <w:r w:rsidRPr="006C7C42">
        <w:rPr>
          <w:rFonts w:hint="cs"/>
          <w:rtl/>
        </w:rPr>
        <w:t>أنه ي</w:t>
      </w:r>
      <w:r w:rsidR="00A30F79">
        <w:rPr>
          <w:rFonts w:hint="cs"/>
          <w:rtl/>
        </w:rPr>
        <w:t>مث</w:t>
      </w:r>
      <w:r w:rsidRPr="006C7C42">
        <w:rPr>
          <w:rFonts w:hint="cs"/>
          <w:rtl/>
        </w:rPr>
        <w:t xml:space="preserve">ل شكلا من أشكال التمييز، بالنظر إلى أن الرجال لا يتعرضون إلى معاملة مماثلة فيما يتعلق بوظيفتهم الإنجابية. وسألت عما إذا كانت أكثرية النساء المعرضات للإجهاض </w:t>
      </w:r>
      <w:r w:rsidR="0075468B">
        <w:rPr>
          <w:rFonts w:hint="cs"/>
          <w:rtl/>
        </w:rPr>
        <w:t xml:space="preserve">هن </w:t>
      </w:r>
      <w:r w:rsidRPr="006C7C42">
        <w:rPr>
          <w:rFonts w:hint="cs"/>
          <w:rtl/>
        </w:rPr>
        <w:t>في سن الشباب أو في سن متوسط</w:t>
      </w:r>
      <w:r w:rsidR="0075468B">
        <w:rPr>
          <w:rFonts w:hint="cs"/>
          <w:rtl/>
        </w:rPr>
        <w:t>ة.</w:t>
      </w:r>
      <w:r w:rsidRPr="006C7C42">
        <w:rPr>
          <w:rFonts w:hint="cs"/>
          <w:rtl/>
        </w:rPr>
        <w:t xml:space="preserve"> فتكاليف إجراء الإجهاض المرتفعة في المستشفيات ت</w:t>
      </w:r>
      <w:r w:rsidR="0075468B">
        <w:rPr>
          <w:rFonts w:hint="cs"/>
          <w:rtl/>
        </w:rPr>
        <w:t>ُ</w:t>
      </w:r>
      <w:r w:rsidRPr="006C7C42">
        <w:rPr>
          <w:rFonts w:hint="cs"/>
          <w:rtl/>
        </w:rPr>
        <w:t>جبر النساء الفقيرات على معاناة إجراء الإجهاض سر</w:t>
      </w:r>
      <w:r w:rsidR="0075468B">
        <w:rPr>
          <w:rFonts w:hint="cs"/>
          <w:rtl/>
        </w:rPr>
        <w:t>ا</w:t>
      </w:r>
      <w:r w:rsidRPr="006C7C42">
        <w:rPr>
          <w:rFonts w:hint="cs"/>
          <w:rtl/>
        </w:rPr>
        <w:t xml:space="preserve"> وتعريض صحتهن للخطر. وأوصت بشدة </w:t>
      </w:r>
      <w:r w:rsidR="0075468B">
        <w:rPr>
          <w:rFonts w:hint="cs"/>
          <w:rtl/>
        </w:rPr>
        <w:t>ب</w:t>
      </w:r>
      <w:r w:rsidRPr="006C7C42">
        <w:rPr>
          <w:rFonts w:hint="cs"/>
          <w:rtl/>
        </w:rPr>
        <w:t>القيام بحملة لرفع الوعي لتصحيح التفسير السائد لمفهوم تنظيم الأسرة. وقبل كل شيء</w:t>
      </w:r>
      <w:r w:rsidR="0075468B">
        <w:rPr>
          <w:rFonts w:hint="cs"/>
          <w:rtl/>
        </w:rPr>
        <w:t>،</w:t>
      </w:r>
      <w:r w:rsidRPr="006C7C42">
        <w:rPr>
          <w:rFonts w:hint="cs"/>
          <w:rtl/>
        </w:rPr>
        <w:t xml:space="preserve"> لا بد أن يكون منع الحمل محتمل التكاليف ومقبو</w:t>
      </w:r>
      <w:r w:rsidR="0075468B">
        <w:rPr>
          <w:rFonts w:hint="cs"/>
          <w:rtl/>
        </w:rPr>
        <w:t>لا</w:t>
      </w:r>
      <w:r w:rsidRPr="006C7C42">
        <w:rPr>
          <w:rFonts w:hint="cs"/>
          <w:rtl/>
        </w:rPr>
        <w:t xml:space="preserve"> اجتماعيا.</w:t>
      </w:r>
    </w:p>
    <w:p w:rsidR="00990266" w:rsidRPr="00990266" w:rsidRDefault="006C7C42" w:rsidP="00990266">
      <w:pPr>
        <w:pStyle w:val="DualTxt"/>
        <w:rPr>
          <w:rFonts w:hint="cs"/>
          <w:rtl/>
        </w:rPr>
      </w:pPr>
      <w:r w:rsidRPr="006C7C42">
        <w:rPr>
          <w:rFonts w:hint="cs"/>
          <w:rtl/>
        </w:rPr>
        <w:t>9 -</w:t>
      </w:r>
      <w:r w:rsidRPr="006C7C42">
        <w:rPr>
          <w:rFonts w:hint="cs"/>
          <w:rtl/>
        </w:rPr>
        <w:tab/>
      </w:r>
      <w:r w:rsidRPr="006C7C42">
        <w:rPr>
          <w:rFonts w:hint="cs"/>
          <w:b/>
          <w:bCs/>
          <w:rtl/>
        </w:rPr>
        <w:t xml:space="preserve">السيدة فينغ </w:t>
      </w:r>
      <w:r w:rsidR="002C1603">
        <w:rPr>
          <w:rFonts w:hint="cs"/>
          <w:b/>
          <w:bCs/>
          <w:rtl/>
        </w:rPr>
        <w:t>ك</w:t>
      </w:r>
      <w:r w:rsidRPr="006C7C42">
        <w:rPr>
          <w:rFonts w:hint="cs"/>
          <w:b/>
          <w:bCs/>
          <w:rtl/>
        </w:rPr>
        <w:t>وي</w:t>
      </w:r>
      <w:r w:rsidRPr="006C7C42">
        <w:rPr>
          <w:rFonts w:hint="cs"/>
          <w:rtl/>
        </w:rPr>
        <w:t xml:space="preserve">: سألت عما إذا كان سن </w:t>
      </w:r>
      <w:r w:rsidR="002C1603">
        <w:rPr>
          <w:rFonts w:hint="cs"/>
          <w:rtl/>
        </w:rPr>
        <w:t>التقاعد ل</w:t>
      </w:r>
      <w:r w:rsidRPr="006C7C42">
        <w:rPr>
          <w:rFonts w:hint="cs"/>
          <w:rtl/>
        </w:rPr>
        <w:t xml:space="preserve">لمرأة المنصوص عليه </w:t>
      </w:r>
      <w:r w:rsidR="002C1603">
        <w:rPr>
          <w:rFonts w:hint="cs"/>
          <w:rtl/>
        </w:rPr>
        <w:t xml:space="preserve">في </w:t>
      </w:r>
      <w:r w:rsidRPr="006C7C42">
        <w:rPr>
          <w:rFonts w:hint="cs"/>
          <w:rtl/>
        </w:rPr>
        <w:t>قانون الاستحقاقات التقاعدية إلزاميا أو اختياريا، وعما إذا كانت تلك الأحكام ت</w:t>
      </w:r>
      <w:r w:rsidR="002C1603">
        <w:rPr>
          <w:rFonts w:hint="cs"/>
          <w:rtl/>
        </w:rPr>
        <w:t>ُ</w:t>
      </w:r>
      <w:r w:rsidRPr="006C7C42">
        <w:rPr>
          <w:rFonts w:hint="cs"/>
          <w:rtl/>
        </w:rPr>
        <w:t xml:space="preserve">طبق على </w:t>
      </w:r>
      <w:r w:rsidR="002C1603">
        <w:rPr>
          <w:rFonts w:hint="cs"/>
          <w:rtl/>
        </w:rPr>
        <w:t xml:space="preserve">أصحاب </w:t>
      </w:r>
      <w:r w:rsidRPr="006C7C42">
        <w:rPr>
          <w:rFonts w:hint="cs"/>
          <w:rtl/>
        </w:rPr>
        <w:t>جميع المهن، بم</w:t>
      </w:r>
      <w:r w:rsidR="002C1603">
        <w:rPr>
          <w:rFonts w:hint="cs"/>
          <w:rtl/>
        </w:rPr>
        <w:t xml:space="preserve">ن فيهم العاملون </w:t>
      </w:r>
      <w:r w:rsidRPr="006C7C42">
        <w:rPr>
          <w:rFonts w:hint="cs"/>
          <w:rtl/>
        </w:rPr>
        <w:t>في مجال الصحة والتعليم وأساتذة الجامعات، أم أنه ي</w:t>
      </w:r>
      <w:r w:rsidR="002C1603">
        <w:rPr>
          <w:rFonts w:hint="cs"/>
          <w:rtl/>
        </w:rPr>
        <w:t>ُ</w:t>
      </w:r>
      <w:r w:rsidRPr="006C7C42">
        <w:rPr>
          <w:rFonts w:hint="cs"/>
          <w:rtl/>
        </w:rPr>
        <w:t xml:space="preserve">طبق فقط على بعض فئات العاملات من النساء. كما أعربت عن رغبتها في معرفة ما إذا كان مبلغ استحقاقات التقاعد المبكر أعلى من </w:t>
      </w:r>
      <w:r w:rsidR="002C1603">
        <w:rPr>
          <w:rFonts w:hint="cs"/>
          <w:rtl/>
        </w:rPr>
        <w:t xml:space="preserve">مبلغ </w:t>
      </w:r>
      <w:r w:rsidRPr="006C7C42">
        <w:rPr>
          <w:rFonts w:hint="cs"/>
          <w:rtl/>
        </w:rPr>
        <w:t>استحقاقات التقاعد العادي، وما هو أثر هذا التقاعد المبكر في حياة المرأة الوظيفية</w:t>
      </w:r>
      <w:r w:rsidR="002C1603">
        <w:rPr>
          <w:rFonts w:hint="cs"/>
          <w:rtl/>
        </w:rPr>
        <w:t>،</w:t>
      </w:r>
      <w:r w:rsidRPr="006C7C42">
        <w:rPr>
          <w:rFonts w:hint="cs"/>
          <w:rtl/>
        </w:rPr>
        <w:t xml:space="preserve"> التي ت</w:t>
      </w:r>
      <w:r w:rsidR="002C1603">
        <w:rPr>
          <w:rFonts w:hint="cs"/>
          <w:rtl/>
        </w:rPr>
        <w:t>ُ</w:t>
      </w:r>
      <w:r w:rsidRPr="006C7C42">
        <w:rPr>
          <w:rFonts w:hint="cs"/>
          <w:rtl/>
        </w:rPr>
        <w:t>قص</w:t>
      </w:r>
      <w:r w:rsidR="002C1603">
        <w:rPr>
          <w:rFonts w:hint="cs"/>
          <w:rtl/>
        </w:rPr>
        <w:t>ِّ</w:t>
      </w:r>
      <w:r w:rsidRPr="006C7C42">
        <w:rPr>
          <w:rFonts w:hint="cs"/>
          <w:rtl/>
        </w:rPr>
        <w:t>رها أصلا المسؤوليات العائلية.</w:t>
      </w:r>
      <w:r w:rsidR="00990266">
        <w:rPr>
          <w:rFonts w:hint="cs"/>
          <w:rtl/>
        </w:rPr>
        <w:t xml:space="preserve"> </w:t>
      </w:r>
      <w:r w:rsidR="00990266" w:rsidRPr="00990266">
        <w:rPr>
          <w:rFonts w:hint="cs"/>
          <w:rtl/>
        </w:rPr>
        <w:t xml:space="preserve">وذكرت أن بعض أحكام التقاعد المبكر </w:t>
      </w:r>
      <w:r w:rsidR="00990266">
        <w:rPr>
          <w:rFonts w:hint="cs"/>
          <w:rtl/>
        </w:rPr>
        <w:t xml:space="preserve">تبدو </w:t>
      </w:r>
      <w:r w:rsidR="00990266" w:rsidRPr="00990266">
        <w:rPr>
          <w:rFonts w:hint="cs"/>
          <w:rtl/>
        </w:rPr>
        <w:t xml:space="preserve">مناقضة للدستور الأوكراني، الذي يضمن المساواة بين الجنسين والمساواة فيما يتعلق بالسن. وتساءلت عما إذا كانت السلطات الأوكرانية تفكر </w:t>
      </w:r>
      <w:r w:rsidR="00990266">
        <w:rPr>
          <w:rFonts w:hint="cs"/>
          <w:rtl/>
        </w:rPr>
        <w:t xml:space="preserve">في </w:t>
      </w:r>
      <w:r w:rsidR="00990266" w:rsidRPr="00990266">
        <w:rPr>
          <w:rFonts w:hint="cs"/>
          <w:rtl/>
        </w:rPr>
        <w:t>إدخال أي تعديل على هذا القانون.</w:t>
      </w:r>
    </w:p>
    <w:p w:rsidR="00990266" w:rsidRPr="00990266" w:rsidRDefault="00990266" w:rsidP="00990266">
      <w:pPr>
        <w:pStyle w:val="DualTxt"/>
        <w:rPr>
          <w:rFonts w:hint="cs"/>
          <w:rtl/>
        </w:rPr>
      </w:pPr>
      <w:r w:rsidRPr="00990266">
        <w:rPr>
          <w:rFonts w:hint="cs"/>
          <w:rtl/>
        </w:rPr>
        <w:t>10 -</w:t>
      </w:r>
      <w:r w:rsidRPr="00990266">
        <w:rPr>
          <w:rFonts w:hint="cs"/>
          <w:rtl/>
        </w:rPr>
        <w:tab/>
      </w:r>
      <w:r w:rsidRPr="00990266">
        <w:rPr>
          <w:rFonts w:hint="cs"/>
          <w:b/>
          <w:bCs/>
          <w:rtl/>
        </w:rPr>
        <w:t>السيدة أحمد</w:t>
      </w:r>
      <w:r w:rsidRPr="00990266">
        <w:rPr>
          <w:rFonts w:hint="cs"/>
          <w:rtl/>
        </w:rPr>
        <w:t xml:space="preserve">: أعربت عن مشاطرتها الرئيسة في قلقها بشأن ارتفاع معدل حالات الإجهاض في أوكرانيا. وأردفت قائلة إنه من المفيد، بالنظر إلى أن </w:t>
      </w:r>
      <w:r>
        <w:rPr>
          <w:rFonts w:hint="cs"/>
          <w:rtl/>
        </w:rPr>
        <w:t>أ</w:t>
      </w:r>
      <w:r w:rsidRPr="00990266">
        <w:rPr>
          <w:rFonts w:hint="cs"/>
          <w:rtl/>
        </w:rPr>
        <w:t>عدادا كبيرة من النساء يعشن في المناطق الريفية، معرفة نتائج الإصلاحات الزراعية المذكورة في التقرير في إطار المادة 14، ولا سيما فيما يتعلق بالأحوال الصحية.</w:t>
      </w:r>
    </w:p>
    <w:p w:rsidR="00990266" w:rsidRPr="00990266" w:rsidRDefault="00990266" w:rsidP="00A327CC">
      <w:pPr>
        <w:pStyle w:val="DualTxt"/>
        <w:rPr>
          <w:rFonts w:hint="cs"/>
          <w:rtl/>
        </w:rPr>
      </w:pPr>
      <w:r w:rsidRPr="00990266">
        <w:rPr>
          <w:rFonts w:hint="cs"/>
          <w:rtl/>
        </w:rPr>
        <w:t>11 -</w:t>
      </w:r>
      <w:r w:rsidRPr="00990266">
        <w:rPr>
          <w:rFonts w:hint="cs"/>
          <w:rtl/>
        </w:rPr>
        <w:tab/>
      </w:r>
      <w:r w:rsidRPr="00990266">
        <w:rPr>
          <w:rFonts w:hint="cs"/>
          <w:b/>
          <w:bCs/>
          <w:rtl/>
        </w:rPr>
        <w:t>السيد</w:t>
      </w:r>
      <w:r>
        <w:rPr>
          <w:rFonts w:hint="cs"/>
          <w:b/>
          <w:bCs/>
          <w:rtl/>
        </w:rPr>
        <w:t>ة</w:t>
      </w:r>
      <w:r w:rsidRPr="00990266">
        <w:rPr>
          <w:rFonts w:hint="cs"/>
          <w:b/>
          <w:bCs/>
          <w:rtl/>
        </w:rPr>
        <w:t xml:space="preserve"> غاسبار</w:t>
      </w:r>
      <w:r w:rsidRPr="00990266">
        <w:rPr>
          <w:rFonts w:hint="cs"/>
          <w:rtl/>
        </w:rPr>
        <w:t>: أعربت عن أسفها لقلة الإحصاءات المتعلقة بتعليم المرأة، بما في</w:t>
      </w:r>
      <w:r>
        <w:rPr>
          <w:rFonts w:hint="cs"/>
          <w:rtl/>
        </w:rPr>
        <w:t xml:space="preserve"> ذلك توزيع </w:t>
      </w:r>
      <w:r w:rsidRPr="00990266">
        <w:rPr>
          <w:rFonts w:hint="cs"/>
          <w:rtl/>
        </w:rPr>
        <w:t>هذه الإحصاءات حسب مجال الدراسة والأرقام المتعلقة بعدد المعلمات في المدارس الثانوية والأستاذات في الجامعة. واستفسرت عما إذا كانت الفتيات في المناطق الريفية و</w:t>
      </w:r>
      <w:r>
        <w:rPr>
          <w:rFonts w:hint="cs"/>
          <w:rtl/>
        </w:rPr>
        <w:t xml:space="preserve">المناطق </w:t>
      </w:r>
      <w:r w:rsidRPr="00990266">
        <w:rPr>
          <w:rFonts w:hint="cs"/>
          <w:rtl/>
        </w:rPr>
        <w:t xml:space="preserve">الحضرية يتمتعن بالمساواة في </w:t>
      </w:r>
      <w:r>
        <w:rPr>
          <w:rFonts w:hint="cs"/>
          <w:rtl/>
        </w:rPr>
        <w:t>ال</w:t>
      </w:r>
      <w:r w:rsidRPr="00990266">
        <w:rPr>
          <w:rFonts w:hint="cs"/>
          <w:rtl/>
        </w:rPr>
        <w:t>حصول على التعليم الجامعي وعما إذا كان مستوى تعليم الفتيات متساو</w:t>
      </w:r>
      <w:r>
        <w:rPr>
          <w:rFonts w:hint="cs"/>
          <w:rtl/>
        </w:rPr>
        <w:t>يا</w:t>
      </w:r>
      <w:r w:rsidRPr="00990266">
        <w:rPr>
          <w:rFonts w:hint="cs"/>
          <w:rtl/>
        </w:rPr>
        <w:t xml:space="preserve"> في جميع الفئات الإثنية. وأردفت قائل</w:t>
      </w:r>
      <w:r>
        <w:rPr>
          <w:rFonts w:hint="cs"/>
          <w:rtl/>
        </w:rPr>
        <w:t>ة</w:t>
      </w:r>
      <w:r w:rsidRPr="00990266">
        <w:rPr>
          <w:rFonts w:hint="cs"/>
          <w:rtl/>
        </w:rPr>
        <w:t xml:space="preserve"> إنه من المفيد معرفة نسبة البنات والصبيان الذين يتابعون دراستهم العليا، بقصد البت فيما إذا كانت الفتيات ت</w:t>
      </w:r>
      <w:r>
        <w:rPr>
          <w:rFonts w:hint="cs"/>
          <w:rtl/>
        </w:rPr>
        <w:t>ُ</w:t>
      </w:r>
      <w:r w:rsidRPr="00990266">
        <w:rPr>
          <w:rFonts w:hint="cs"/>
          <w:rtl/>
        </w:rPr>
        <w:t>وج</w:t>
      </w:r>
      <w:r>
        <w:rPr>
          <w:rFonts w:hint="cs"/>
          <w:rtl/>
        </w:rPr>
        <w:t>َّ</w:t>
      </w:r>
      <w:r w:rsidRPr="00990266">
        <w:rPr>
          <w:rFonts w:hint="cs"/>
          <w:rtl/>
        </w:rPr>
        <w:t xml:space="preserve">هن إلى مجالات أقل أجرا، وهو سبب شائع للتمييز ضد المرأة في سوق العمل. فرغم عدد النساء اللواتي </w:t>
      </w:r>
      <w:r w:rsidR="00A327CC">
        <w:rPr>
          <w:rFonts w:hint="cs"/>
          <w:rtl/>
        </w:rPr>
        <w:t>ت</w:t>
      </w:r>
      <w:r w:rsidRPr="00990266">
        <w:rPr>
          <w:rFonts w:hint="cs"/>
          <w:rtl/>
        </w:rPr>
        <w:t xml:space="preserve">حملن درجات جامعية، ما برح الرجال يسودون في مجال الدراسة العليا وفي مناصب اتخاذ القرار في الدراسة العليا. </w:t>
      </w:r>
      <w:r w:rsidR="00A327CC">
        <w:rPr>
          <w:rFonts w:hint="cs"/>
          <w:rtl/>
        </w:rPr>
        <w:t xml:space="preserve">وسألت عما إذا كانت الجامعات </w:t>
      </w:r>
      <w:r w:rsidRPr="00990266">
        <w:rPr>
          <w:rFonts w:hint="cs"/>
          <w:rtl/>
        </w:rPr>
        <w:t xml:space="preserve">تقدم </w:t>
      </w:r>
      <w:r w:rsidR="00A327CC">
        <w:rPr>
          <w:rFonts w:hint="cs"/>
          <w:rtl/>
        </w:rPr>
        <w:t>برامج للدراسات النسائية.</w:t>
      </w:r>
    </w:p>
    <w:p w:rsidR="00990266" w:rsidRPr="00990266" w:rsidRDefault="00990266" w:rsidP="00173EF6">
      <w:pPr>
        <w:pStyle w:val="DualTxt"/>
        <w:rPr>
          <w:rFonts w:hint="cs"/>
          <w:rtl/>
        </w:rPr>
      </w:pPr>
      <w:r w:rsidRPr="00990266">
        <w:rPr>
          <w:rFonts w:hint="cs"/>
          <w:rtl/>
        </w:rPr>
        <w:t>12 -</w:t>
      </w:r>
      <w:r w:rsidRPr="00990266">
        <w:rPr>
          <w:rFonts w:hint="cs"/>
          <w:rtl/>
        </w:rPr>
        <w:tab/>
        <w:t>وأضافت قائلة إنها هي أيضا قلقة بشأن سن التقاعد المبكر للمرأة، ولا سيما بالنسبة إلى الحالة الديمغرافية في جمهورية القرم المستقلة، حيث تشكل النساء أكثرية السكان</w:t>
      </w:r>
      <w:r w:rsidR="00A327CC">
        <w:rPr>
          <w:rFonts w:hint="cs"/>
          <w:rtl/>
        </w:rPr>
        <w:t>؛</w:t>
      </w:r>
      <w:r w:rsidRPr="00990266">
        <w:rPr>
          <w:rFonts w:hint="cs"/>
          <w:rtl/>
        </w:rPr>
        <w:t xml:space="preserve"> فإن لم يكن في وسع النساء العيش </w:t>
      </w:r>
      <w:r w:rsidR="00A327CC">
        <w:rPr>
          <w:rFonts w:hint="cs"/>
          <w:rtl/>
        </w:rPr>
        <w:t>ب</w:t>
      </w:r>
      <w:r w:rsidRPr="00990266">
        <w:rPr>
          <w:rFonts w:hint="cs"/>
          <w:rtl/>
        </w:rPr>
        <w:t>معاشاتهن التقاعدية فإن هذا سيؤثر في الحالة الاقتصادية للقرم بوجه الإجمال. وأعربت عن مشاطرتها أعضاء اللجنة الآخرين قلقهم بشأن استخدام الإجهاض كوسيلة من وسائل تنظيم الأسرة.</w:t>
      </w:r>
    </w:p>
    <w:p w:rsidR="00990266" w:rsidRPr="00990266" w:rsidRDefault="00990266" w:rsidP="00A327CC">
      <w:pPr>
        <w:pStyle w:val="DualTxt"/>
        <w:rPr>
          <w:rFonts w:hint="cs"/>
          <w:rtl/>
        </w:rPr>
      </w:pPr>
      <w:r w:rsidRPr="00990266">
        <w:rPr>
          <w:rFonts w:hint="cs"/>
          <w:rtl/>
        </w:rPr>
        <w:t>13 -</w:t>
      </w:r>
      <w:r w:rsidRPr="00990266">
        <w:rPr>
          <w:rFonts w:hint="cs"/>
          <w:rtl/>
        </w:rPr>
        <w:tab/>
      </w:r>
      <w:r w:rsidRPr="00990266">
        <w:rPr>
          <w:rFonts w:hint="cs"/>
          <w:b/>
          <w:bCs/>
          <w:rtl/>
        </w:rPr>
        <w:t>السيدة كابالاتا</w:t>
      </w:r>
      <w:r w:rsidRPr="00990266">
        <w:rPr>
          <w:rFonts w:hint="cs"/>
          <w:rtl/>
        </w:rPr>
        <w:t>: قالت إنه في حين أن ردود الدولة الطرف على قائمة المسائل في إطار المادة 12 تستحق الثناء، فهي لم تلق ضوءا ع</w:t>
      </w:r>
      <w:r w:rsidR="00A327CC">
        <w:rPr>
          <w:rFonts w:hint="cs"/>
          <w:rtl/>
        </w:rPr>
        <w:t>لى</w:t>
      </w:r>
      <w:r w:rsidRPr="00990266">
        <w:rPr>
          <w:rFonts w:hint="cs"/>
          <w:rtl/>
        </w:rPr>
        <w:t xml:space="preserve"> انتقال فيروس نقص المناعة البشرية/الإيدز من الأم إلى الطفل. وأعربت عن أملها في أن يشير الوفد صراحة إلى ما</w:t>
      </w:r>
      <w:r w:rsidRPr="00990266">
        <w:rPr>
          <w:rFonts w:hint="eastAsia"/>
          <w:rtl/>
        </w:rPr>
        <w:t> </w:t>
      </w:r>
      <w:r w:rsidRPr="00990266">
        <w:rPr>
          <w:rFonts w:hint="cs"/>
          <w:rtl/>
        </w:rPr>
        <w:t>إذا</w:t>
      </w:r>
      <w:r w:rsidRPr="00990266">
        <w:rPr>
          <w:rFonts w:hint="eastAsia"/>
          <w:rtl/>
        </w:rPr>
        <w:t> </w:t>
      </w:r>
      <w:r w:rsidRPr="00990266">
        <w:rPr>
          <w:rFonts w:hint="cs"/>
          <w:rtl/>
        </w:rPr>
        <w:t>كان ذلك مشكلة في أوكران</w:t>
      </w:r>
      <w:r w:rsidR="00A327CC">
        <w:rPr>
          <w:rFonts w:hint="cs"/>
          <w:rtl/>
        </w:rPr>
        <w:t>ــ</w:t>
      </w:r>
      <w:r w:rsidRPr="00990266">
        <w:rPr>
          <w:rFonts w:hint="cs"/>
          <w:rtl/>
        </w:rPr>
        <w:t>يا، وإذا كان</w:t>
      </w:r>
      <w:r w:rsidR="00A327CC">
        <w:rPr>
          <w:rFonts w:hint="cs"/>
          <w:rtl/>
        </w:rPr>
        <w:t>ت</w:t>
      </w:r>
      <w:r w:rsidRPr="00990266">
        <w:rPr>
          <w:rFonts w:hint="cs"/>
          <w:rtl/>
        </w:rPr>
        <w:t xml:space="preserve"> الحال</w:t>
      </w:r>
      <w:r w:rsidR="00A327CC">
        <w:rPr>
          <w:rFonts w:hint="cs"/>
          <w:rtl/>
        </w:rPr>
        <w:t>ة</w:t>
      </w:r>
      <w:r w:rsidRPr="00990266">
        <w:rPr>
          <w:rFonts w:hint="cs"/>
          <w:rtl/>
        </w:rPr>
        <w:t xml:space="preserve"> كذلك، ما هي البرامج القائمة </w:t>
      </w:r>
      <w:r w:rsidR="00A327CC">
        <w:rPr>
          <w:rFonts w:hint="cs"/>
          <w:rtl/>
        </w:rPr>
        <w:t>ل</w:t>
      </w:r>
      <w:r w:rsidRPr="00990266">
        <w:rPr>
          <w:rFonts w:hint="cs"/>
          <w:rtl/>
        </w:rPr>
        <w:t>معالجتها.</w:t>
      </w:r>
    </w:p>
    <w:p w:rsidR="00990266" w:rsidRPr="00990266" w:rsidRDefault="00990266" w:rsidP="00AC353D">
      <w:pPr>
        <w:pStyle w:val="DualTxt"/>
        <w:rPr>
          <w:rFonts w:hint="cs"/>
          <w:rtl/>
        </w:rPr>
      </w:pPr>
      <w:r w:rsidRPr="00990266">
        <w:rPr>
          <w:rFonts w:hint="cs"/>
          <w:rtl/>
        </w:rPr>
        <w:t>14 -</w:t>
      </w:r>
      <w:r w:rsidRPr="00990266">
        <w:rPr>
          <w:rFonts w:hint="cs"/>
          <w:rtl/>
        </w:rPr>
        <w:tab/>
        <w:t>وأعربت عن مشاطرتها السيدة كورتي قلقها بشأن حا</w:t>
      </w:r>
      <w:r w:rsidR="00AC353D">
        <w:rPr>
          <w:rFonts w:hint="cs"/>
          <w:rtl/>
        </w:rPr>
        <w:t>لة</w:t>
      </w:r>
      <w:r w:rsidRPr="00990266">
        <w:rPr>
          <w:rFonts w:hint="cs"/>
          <w:rtl/>
        </w:rPr>
        <w:t xml:space="preserve"> النساء ال</w:t>
      </w:r>
      <w:r w:rsidR="00AC353D">
        <w:rPr>
          <w:rFonts w:hint="cs"/>
          <w:rtl/>
        </w:rPr>
        <w:t>متقدم</w:t>
      </w:r>
      <w:r w:rsidRPr="00990266">
        <w:rPr>
          <w:rFonts w:hint="cs"/>
          <w:rtl/>
        </w:rPr>
        <w:t>ات في السن اللواتي يبقين على قيد الحياة بعد موت أزواجهن وعن أمل</w:t>
      </w:r>
      <w:r w:rsidR="00AC353D">
        <w:rPr>
          <w:rFonts w:hint="cs"/>
          <w:rtl/>
        </w:rPr>
        <w:t>ها</w:t>
      </w:r>
      <w:r w:rsidRPr="00990266">
        <w:rPr>
          <w:rFonts w:hint="cs"/>
          <w:rtl/>
        </w:rPr>
        <w:t xml:space="preserve"> في أن يتضمن التقرير الدوري التالي قدرا أكبر من التفاصيل بشأن السياسات والبرامج الموضوعة من أجل النساء ال</w:t>
      </w:r>
      <w:r w:rsidR="00AC353D">
        <w:rPr>
          <w:rFonts w:hint="cs"/>
          <w:rtl/>
        </w:rPr>
        <w:t xml:space="preserve">متقدمات </w:t>
      </w:r>
      <w:r w:rsidRPr="00990266">
        <w:rPr>
          <w:rFonts w:hint="cs"/>
          <w:rtl/>
        </w:rPr>
        <w:t xml:space="preserve">في السن، وذلك في إطار نتائج مؤتمر مدريد المعني بالشيخوخة. </w:t>
      </w:r>
    </w:p>
    <w:p w:rsidR="00990266" w:rsidRPr="00990266" w:rsidRDefault="00990266" w:rsidP="00AC353D">
      <w:pPr>
        <w:pStyle w:val="DualTxt"/>
        <w:rPr>
          <w:rFonts w:hint="cs"/>
          <w:rtl/>
        </w:rPr>
      </w:pPr>
      <w:r w:rsidRPr="00990266">
        <w:rPr>
          <w:rFonts w:hint="cs"/>
          <w:rtl/>
        </w:rPr>
        <w:t>15 -</w:t>
      </w:r>
      <w:r w:rsidRPr="00990266">
        <w:rPr>
          <w:rFonts w:hint="cs"/>
          <w:rtl/>
        </w:rPr>
        <w:tab/>
      </w:r>
      <w:r w:rsidRPr="00990266">
        <w:rPr>
          <w:rFonts w:hint="cs"/>
          <w:b/>
          <w:bCs/>
          <w:rtl/>
        </w:rPr>
        <w:t>السيدة ليفينغستون راداي</w:t>
      </w:r>
      <w:r w:rsidRPr="00990266">
        <w:rPr>
          <w:rFonts w:hint="cs"/>
          <w:rtl/>
        </w:rPr>
        <w:t xml:space="preserve">: قالت إن عدم اتفاق الدولة الطرف مع اللجنة بشأن حماية العاملات قد يكون ناجما عن سوء فهم. فلا بد من وضع حماية النساء الحوامل والمرضعات بطريقة تتجنب إصابة النساء بالغبن بطرق أخرى. وعلى سبيل المثال، إذا كان أرباب العمل، وليس </w:t>
      </w:r>
      <w:r w:rsidR="00AC353D">
        <w:rPr>
          <w:rFonts w:hint="cs"/>
          <w:rtl/>
        </w:rPr>
        <w:t xml:space="preserve">نظام </w:t>
      </w:r>
      <w:r w:rsidRPr="00990266">
        <w:rPr>
          <w:rFonts w:hint="cs"/>
          <w:rtl/>
        </w:rPr>
        <w:t xml:space="preserve">التأمين الوطني، هم الذين يدفعون تكاليف إجازة الأمومة التي مدتها 140 يوما، فإن ازدياد تكاليف العمل ستعيق أرباب العمل عن استخدام النساء اللواتي </w:t>
      </w:r>
      <w:r w:rsidR="00AC353D">
        <w:rPr>
          <w:rFonts w:hint="cs"/>
          <w:rtl/>
        </w:rPr>
        <w:t xml:space="preserve">هن </w:t>
      </w:r>
      <w:r w:rsidRPr="00990266">
        <w:rPr>
          <w:rFonts w:hint="cs"/>
          <w:rtl/>
        </w:rPr>
        <w:t xml:space="preserve">في سن الحمل. وأعربت عن ترحيبها بالمبادرات التي تضطلع بها الدولة </w:t>
      </w:r>
      <w:r w:rsidR="00AC353D">
        <w:rPr>
          <w:rFonts w:hint="cs"/>
          <w:rtl/>
        </w:rPr>
        <w:t xml:space="preserve">الطرف </w:t>
      </w:r>
      <w:r w:rsidRPr="00990266">
        <w:rPr>
          <w:rFonts w:hint="cs"/>
          <w:rtl/>
        </w:rPr>
        <w:t>لجعل رعاية الأطفال وتربية الأطفال حقا من حقوق الوالدين ومسؤولية من مسؤولياتهم.</w:t>
      </w:r>
    </w:p>
    <w:p w:rsidR="00990266" w:rsidRPr="00990266" w:rsidRDefault="00990266" w:rsidP="00CB04E5">
      <w:pPr>
        <w:pStyle w:val="DualTxt"/>
        <w:rPr>
          <w:rFonts w:hint="cs"/>
          <w:rtl/>
        </w:rPr>
      </w:pPr>
      <w:r w:rsidRPr="00990266">
        <w:rPr>
          <w:rFonts w:hint="cs"/>
          <w:rtl/>
        </w:rPr>
        <w:t>16 -</w:t>
      </w:r>
      <w:r w:rsidRPr="00990266">
        <w:rPr>
          <w:rFonts w:hint="cs"/>
          <w:rtl/>
        </w:rPr>
        <w:tab/>
        <w:t>و</w:t>
      </w:r>
      <w:r w:rsidR="00AC353D">
        <w:rPr>
          <w:rFonts w:hint="cs"/>
          <w:rtl/>
        </w:rPr>
        <w:t xml:space="preserve">أضافت قائلة إنه </w:t>
      </w:r>
      <w:r w:rsidRPr="00990266">
        <w:rPr>
          <w:rFonts w:hint="cs"/>
          <w:rtl/>
        </w:rPr>
        <w:t>يبدو أن الحكومة لا ت</w:t>
      </w:r>
      <w:r w:rsidR="00AC353D">
        <w:rPr>
          <w:rFonts w:hint="cs"/>
          <w:rtl/>
        </w:rPr>
        <w:t>درك</w:t>
      </w:r>
      <w:r w:rsidRPr="00990266">
        <w:rPr>
          <w:rFonts w:hint="cs"/>
          <w:rtl/>
        </w:rPr>
        <w:t xml:space="preserve"> تماما الحاجة ليس </w:t>
      </w:r>
      <w:r w:rsidR="00AC353D">
        <w:rPr>
          <w:rFonts w:hint="cs"/>
          <w:rtl/>
        </w:rPr>
        <w:t xml:space="preserve">فقط </w:t>
      </w:r>
      <w:r w:rsidRPr="00990266">
        <w:rPr>
          <w:rFonts w:hint="cs"/>
          <w:rtl/>
        </w:rPr>
        <w:t>إل</w:t>
      </w:r>
      <w:r w:rsidR="00AC353D">
        <w:rPr>
          <w:rFonts w:hint="cs"/>
          <w:rtl/>
        </w:rPr>
        <w:t>ى</w:t>
      </w:r>
      <w:r w:rsidRPr="00990266">
        <w:rPr>
          <w:rFonts w:hint="cs"/>
          <w:rtl/>
        </w:rPr>
        <w:t xml:space="preserve"> حماية النساء الحوامل من الفصل </w:t>
      </w:r>
      <w:r w:rsidR="00AC353D">
        <w:rPr>
          <w:rFonts w:hint="cs"/>
          <w:rtl/>
        </w:rPr>
        <w:t>م</w:t>
      </w:r>
      <w:r w:rsidRPr="00990266">
        <w:rPr>
          <w:rFonts w:hint="cs"/>
          <w:rtl/>
        </w:rPr>
        <w:t>ن العمل بل أيضا إلى المحافظة على حقهن في المساواة في ظروف العمل، وفي التدريب وفي فرص الترقية و</w:t>
      </w:r>
      <w:r w:rsidR="00CB04E5">
        <w:rPr>
          <w:rFonts w:hint="cs"/>
          <w:rtl/>
        </w:rPr>
        <w:t xml:space="preserve">كذلك </w:t>
      </w:r>
      <w:r w:rsidRPr="00990266">
        <w:rPr>
          <w:rFonts w:hint="cs"/>
          <w:rtl/>
        </w:rPr>
        <w:t xml:space="preserve">في الأجر المتساوي عن العمل المتساوي في القيمة. وعلى سبيل المثال، يفيد التقرير </w:t>
      </w:r>
      <w:r w:rsidR="00CB04E5">
        <w:rPr>
          <w:rFonts w:hint="cs"/>
          <w:rtl/>
        </w:rPr>
        <w:t>ب</w:t>
      </w:r>
      <w:r w:rsidRPr="00990266">
        <w:rPr>
          <w:rFonts w:hint="cs"/>
          <w:rtl/>
        </w:rPr>
        <w:t>أن النساء لا ينتهزن الفرص لرفع مستوى مؤهلاتهن بيد أنه لم يذكر أي تدابير مناسبة لمساعدة الأمهات</w:t>
      </w:r>
      <w:r w:rsidR="00CB04E5">
        <w:rPr>
          <w:rFonts w:hint="cs"/>
          <w:rtl/>
        </w:rPr>
        <w:t>،</w:t>
      </w:r>
      <w:r w:rsidRPr="00990266">
        <w:rPr>
          <w:rFonts w:hint="cs"/>
          <w:rtl/>
        </w:rPr>
        <w:t xml:space="preserve"> ولا سيما الأمهات الوحيدات، في المواظبة على دورات </w:t>
      </w:r>
      <w:r w:rsidR="00CB04E5">
        <w:rPr>
          <w:rFonts w:hint="cs"/>
          <w:rtl/>
        </w:rPr>
        <w:t>ال</w:t>
      </w:r>
      <w:r w:rsidRPr="00990266">
        <w:rPr>
          <w:rFonts w:hint="cs"/>
          <w:rtl/>
        </w:rPr>
        <w:t>تدريب.</w:t>
      </w:r>
    </w:p>
    <w:p w:rsidR="00990266" w:rsidRPr="00990266" w:rsidRDefault="00990266" w:rsidP="00CB04E5">
      <w:pPr>
        <w:pStyle w:val="DualTxt"/>
        <w:rPr>
          <w:rFonts w:hint="cs"/>
          <w:rtl/>
        </w:rPr>
      </w:pPr>
      <w:r w:rsidRPr="00990266">
        <w:rPr>
          <w:rFonts w:hint="cs"/>
          <w:rtl/>
        </w:rPr>
        <w:t>17 -</w:t>
      </w:r>
      <w:r w:rsidRPr="00990266">
        <w:rPr>
          <w:rFonts w:hint="cs"/>
          <w:rtl/>
        </w:rPr>
        <w:tab/>
      </w:r>
      <w:r w:rsidRPr="00990266">
        <w:rPr>
          <w:rFonts w:hint="cs"/>
          <w:b/>
          <w:bCs/>
          <w:rtl/>
        </w:rPr>
        <w:t>السيدة سايغا</w:t>
      </w:r>
      <w:r w:rsidRPr="00990266">
        <w:rPr>
          <w:rFonts w:hint="cs"/>
          <w:rtl/>
        </w:rPr>
        <w:t xml:space="preserve">: قالت إنها تشعر بالقلق ذاته الذي تشعر به الرئيسة فيما يتعلق بحالات الإجهاض في أوكرانيا. ولاحظت أن النساء، مستعدات فعلا </w:t>
      </w:r>
      <w:r w:rsidR="00CB04E5" w:rsidRPr="00990266">
        <w:rPr>
          <w:rFonts w:hint="cs"/>
          <w:rtl/>
        </w:rPr>
        <w:t xml:space="preserve">في الحالة الاقتصادية الراهنة، </w:t>
      </w:r>
      <w:r w:rsidRPr="00990266">
        <w:rPr>
          <w:rFonts w:hint="cs"/>
          <w:rtl/>
        </w:rPr>
        <w:t xml:space="preserve">لقبول أي عمل، حتى الأعمال غير الآمنة، </w:t>
      </w:r>
      <w:r w:rsidR="00CB04E5">
        <w:rPr>
          <w:rFonts w:hint="cs"/>
          <w:rtl/>
        </w:rPr>
        <w:t>و</w:t>
      </w:r>
      <w:r w:rsidRPr="00990266">
        <w:rPr>
          <w:rFonts w:hint="cs"/>
          <w:rtl/>
        </w:rPr>
        <w:t>استفسرت عما إذا كانت الحكومة تقدم قروضا بفوائد منخفضة أو معونات لأرباب العمل بغرض تحسين أحوال العمل. وأعربت عن تأييدها لجميع التعليقات التي أبداها أعضاء اللجنة الآخرون.</w:t>
      </w:r>
    </w:p>
    <w:p w:rsidR="00990266" w:rsidRPr="00990266" w:rsidRDefault="00990266" w:rsidP="00173EF6">
      <w:pPr>
        <w:pStyle w:val="DualTxt"/>
        <w:rPr>
          <w:rFonts w:hint="cs"/>
          <w:rtl/>
        </w:rPr>
      </w:pPr>
      <w:r w:rsidRPr="00990266">
        <w:rPr>
          <w:rFonts w:hint="cs"/>
          <w:rtl/>
        </w:rPr>
        <w:t>18 -</w:t>
      </w:r>
      <w:r w:rsidRPr="00990266">
        <w:rPr>
          <w:rFonts w:hint="cs"/>
          <w:rtl/>
        </w:rPr>
        <w:tab/>
      </w:r>
      <w:r w:rsidRPr="00990266">
        <w:rPr>
          <w:rFonts w:hint="cs"/>
          <w:b/>
          <w:bCs/>
          <w:rtl/>
        </w:rPr>
        <w:t>السيدة آ</w:t>
      </w:r>
      <w:r w:rsidR="00CB04E5">
        <w:rPr>
          <w:rFonts w:hint="cs"/>
          <w:b/>
          <w:bCs/>
          <w:rtl/>
        </w:rPr>
        <w:t>ك</w:t>
      </w:r>
      <w:r w:rsidRPr="00990266">
        <w:rPr>
          <w:rFonts w:hint="cs"/>
          <w:b/>
          <w:bCs/>
          <w:rtl/>
        </w:rPr>
        <w:t>ار</w:t>
      </w:r>
      <w:r w:rsidRPr="00990266">
        <w:rPr>
          <w:rFonts w:hint="cs"/>
          <w:rtl/>
        </w:rPr>
        <w:t>: تساءلت عما إذا كان</w:t>
      </w:r>
      <w:r w:rsidR="00CB04E5">
        <w:rPr>
          <w:rFonts w:hint="cs"/>
          <w:rtl/>
        </w:rPr>
        <w:t>ت</w:t>
      </w:r>
      <w:r w:rsidRPr="00990266">
        <w:rPr>
          <w:rFonts w:hint="cs"/>
          <w:rtl/>
        </w:rPr>
        <w:t xml:space="preserve"> قد أ</w:t>
      </w:r>
      <w:r w:rsidR="00CB04E5">
        <w:rPr>
          <w:rFonts w:hint="cs"/>
          <w:rtl/>
        </w:rPr>
        <w:t>ُ</w:t>
      </w:r>
      <w:r w:rsidRPr="00990266">
        <w:rPr>
          <w:rFonts w:hint="cs"/>
          <w:rtl/>
        </w:rPr>
        <w:t>جري</w:t>
      </w:r>
      <w:r w:rsidR="00CB04E5">
        <w:rPr>
          <w:rFonts w:hint="cs"/>
          <w:rtl/>
        </w:rPr>
        <w:t>ت</w:t>
      </w:r>
      <w:r w:rsidRPr="00990266">
        <w:rPr>
          <w:rFonts w:hint="cs"/>
          <w:rtl/>
        </w:rPr>
        <w:t xml:space="preserve"> أي دراسة عن أثر </w:t>
      </w:r>
      <w:r w:rsidR="00CB04E5">
        <w:rPr>
          <w:rFonts w:hint="eastAsia"/>
          <w:rtl/>
        </w:rPr>
        <w:t>”</w:t>
      </w:r>
      <w:r w:rsidRPr="00990266">
        <w:rPr>
          <w:rFonts w:hint="cs"/>
          <w:rtl/>
        </w:rPr>
        <w:t>حماية</w:t>
      </w:r>
      <w:r w:rsidR="00CB04E5">
        <w:rPr>
          <w:rFonts w:hint="eastAsia"/>
          <w:rtl/>
        </w:rPr>
        <w:t>“</w:t>
      </w:r>
      <w:r w:rsidRPr="00990266">
        <w:rPr>
          <w:rFonts w:hint="cs"/>
          <w:rtl/>
        </w:rPr>
        <w:t xml:space="preserve"> المرأة من العمل في قطاعات معينة، لا سيما وأن النساء يشكلن أكثرية السكان العاطلين عن العمل ويكسبن أقل من الرجال. وأعربت عن تقديرها للحصول على إيضاح للجملة </w:t>
      </w:r>
      <w:r w:rsidR="00CB04E5">
        <w:rPr>
          <w:rFonts w:hint="eastAsia"/>
          <w:rtl/>
        </w:rPr>
        <w:t>”</w:t>
      </w:r>
      <w:r w:rsidRPr="00990266">
        <w:rPr>
          <w:rFonts w:hint="cs"/>
          <w:rtl/>
        </w:rPr>
        <w:t>ممنوع منعا باتا قبول النساء في المناصب الشاغرة</w:t>
      </w:r>
      <w:r w:rsidR="00CB04E5">
        <w:rPr>
          <w:rFonts w:hint="eastAsia"/>
          <w:rtl/>
        </w:rPr>
        <w:t>“</w:t>
      </w:r>
      <w:r w:rsidRPr="00990266">
        <w:rPr>
          <w:rFonts w:hint="cs"/>
          <w:rtl/>
        </w:rPr>
        <w:t xml:space="preserve">، في الصفحة 21 من الردود على قائمة المسائل </w:t>
      </w:r>
      <w:r w:rsidR="00CB04E5">
        <w:rPr>
          <w:rFonts w:hint="cs"/>
          <w:rtl/>
        </w:rPr>
        <w:t>(</w:t>
      </w:r>
      <w:r w:rsidRPr="00990266">
        <w:t>CEDAW/BSWG/2002/</w:t>
      </w:r>
      <w:r w:rsidR="00173EF6">
        <w:t>II</w:t>
      </w:r>
      <w:r w:rsidRPr="00990266">
        <w:t>/CRP.2/Add.3</w:t>
      </w:r>
      <w:r w:rsidR="00CB04E5">
        <w:rPr>
          <w:rFonts w:hint="cs"/>
          <w:rtl/>
        </w:rPr>
        <w:t>)</w:t>
      </w:r>
      <w:r w:rsidRPr="00990266">
        <w:rPr>
          <w:rFonts w:hint="cs"/>
          <w:rtl/>
        </w:rPr>
        <w:t>. وتساءلت عم</w:t>
      </w:r>
      <w:r w:rsidR="00CB04E5">
        <w:rPr>
          <w:rFonts w:hint="cs"/>
          <w:rtl/>
        </w:rPr>
        <w:t>ــ</w:t>
      </w:r>
      <w:r w:rsidRPr="00990266">
        <w:rPr>
          <w:rFonts w:hint="cs"/>
          <w:rtl/>
        </w:rPr>
        <w:t>ا إذا كانت أرقام البطال</w:t>
      </w:r>
      <w:r w:rsidR="00CB04E5">
        <w:rPr>
          <w:rFonts w:hint="cs"/>
          <w:rtl/>
        </w:rPr>
        <w:t>ــ</w:t>
      </w:r>
      <w:r w:rsidRPr="00990266">
        <w:rPr>
          <w:rFonts w:hint="cs"/>
          <w:rtl/>
        </w:rPr>
        <w:t>ة الوطنية تشمل الذي</w:t>
      </w:r>
      <w:r w:rsidR="00CB04E5">
        <w:rPr>
          <w:rFonts w:hint="cs"/>
          <w:rtl/>
        </w:rPr>
        <w:t>ــ</w:t>
      </w:r>
      <w:r w:rsidRPr="00990266">
        <w:rPr>
          <w:rFonts w:hint="cs"/>
          <w:rtl/>
        </w:rPr>
        <w:t>ن لا يبحثون بش</w:t>
      </w:r>
      <w:r w:rsidR="00CB04E5">
        <w:rPr>
          <w:rFonts w:hint="cs"/>
          <w:rtl/>
        </w:rPr>
        <w:t xml:space="preserve">كل فعال </w:t>
      </w:r>
      <w:r w:rsidRPr="00990266">
        <w:rPr>
          <w:rFonts w:hint="cs"/>
          <w:rtl/>
        </w:rPr>
        <w:t>عن العمل، ك</w:t>
      </w:r>
      <w:r w:rsidR="00CB04E5">
        <w:rPr>
          <w:rFonts w:hint="cs"/>
          <w:rtl/>
        </w:rPr>
        <w:t xml:space="preserve">ربات البيوت، </w:t>
      </w:r>
      <w:r w:rsidRPr="00990266">
        <w:rPr>
          <w:rFonts w:hint="cs"/>
          <w:rtl/>
        </w:rPr>
        <w:t>وأعربت عن تقديرها للحصول على معلومات بشأن النسبة المئوية ل</w:t>
      </w:r>
      <w:r w:rsidR="00CB04E5">
        <w:rPr>
          <w:rFonts w:hint="cs"/>
          <w:rtl/>
        </w:rPr>
        <w:t xml:space="preserve">ربات البيوت </w:t>
      </w:r>
      <w:r w:rsidRPr="00990266">
        <w:rPr>
          <w:rFonts w:hint="cs"/>
          <w:rtl/>
        </w:rPr>
        <w:t>في أوكرانيا وكذلك بشأن الاتجاهات المتصلة بهن.</w:t>
      </w:r>
    </w:p>
    <w:p w:rsidR="00990266" w:rsidRPr="00990266" w:rsidRDefault="00990266" w:rsidP="008B725B">
      <w:pPr>
        <w:pStyle w:val="DualTxt"/>
        <w:rPr>
          <w:rFonts w:hint="cs"/>
          <w:rtl/>
        </w:rPr>
      </w:pPr>
      <w:r w:rsidRPr="00990266">
        <w:rPr>
          <w:rFonts w:hint="cs"/>
          <w:rtl/>
        </w:rPr>
        <w:t>19 -</w:t>
      </w:r>
      <w:r w:rsidRPr="00990266">
        <w:rPr>
          <w:rFonts w:hint="cs"/>
          <w:rtl/>
        </w:rPr>
        <w:tab/>
      </w:r>
      <w:r w:rsidRPr="00990266">
        <w:rPr>
          <w:rFonts w:hint="cs"/>
          <w:b/>
          <w:bCs/>
          <w:rtl/>
        </w:rPr>
        <w:t>السيدة دوفجينكو</w:t>
      </w:r>
      <w:r w:rsidRPr="00990266">
        <w:rPr>
          <w:rFonts w:hint="cs"/>
          <w:rtl/>
        </w:rPr>
        <w:t xml:space="preserve"> (أوكرانيا): قالت إن التقارير المقبلة ستلقي مزيدا من الضوء على حالة النساء الصحية في أوكرانيا، وه</w:t>
      </w:r>
      <w:r w:rsidR="00CB04E5">
        <w:rPr>
          <w:rFonts w:hint="cs"/>
          <w:rtl/>
        </w:rPr>
        <w:t>ي</w:t>
      </w:r>
      <w:r w:rsidRPr="00990266">
        <w:rPr>
          <w:rFonts w:hint="cs"/>
          <w:rtl/>
        </w:rPr>
        <w:t xml:space="preserve"> أمر يثير قلق حكومتها العميق. فخلال الأعوام الخمسة الماضية، اتخذت عددا من التدابير للحد من وفيات الأمهات والرضّع، </w:t>
      </w:r>
      <w:r w:rsidR="00CB04E5">
        <w:rPr>
          <w:rFonts w:hint="cs"/>
          <w:rtl/>
        </w:rPr>
        <w:t>و</w:t>
      </w:r>
      <w:r w:rsidRPr="00990266">
        <w:rPr>
          <w:rFonts w:hint="cs"/>
          <w:rtl/>
        </w:rPr>
        <w:t xml:space="preserve">أنشأت في كل مركز إقليمي مستوصفات للرعاية قبل الولادة </w:t>
      </w:r>
      <w:r w:rsidR="00CB04E5">
        <w:rPr>
          <w:rFonts w:hint="cs"/>
          <w:rtl/>
        </w:rPr>
        <w:t xml:space="preserve">وبعدها </w:t>
      </w:r>
      <w:r w:rsidRPr="00990266">
        <w:rPr>
          <w:rFonts w:hint="cs"/>
          <w:rtl/>
        </w:rPr>
        <w:t>ومراكز وقائية طبية وتشخيصية من أجل النساء العازمات على الحمل</w:t>
      </w:r>
      <w:r w:rsidR="00CB04E5">
        <w:rPr>
          <w:rFonts w:hint="cs"/>
          <w:rtl/>
        </w:rPr>
        <w:t>،</w:t>
      </w:r>
      <w:r w:rsidRPr="00990266">
        <w:rPr>
          <w:rFonts w:hint="cs"/>
          <w:rtl/>
        </w:rPr>
        <w:t xml:space="preserve"> كما</w:t>
      </w:r>
      <w:r w:rsidR="00CB04E5">
        <w:rPr>
          <w:rFonts w:hint="eastAsia"/>
          <w:rtl/>
        </w:rPr>
        <w:t> </w:t>
      </w:r>
      <w:r w:rsidRPr="00990266">
        <w:rPr>
          <w:rFonts w:hint="cs"/>
          <w:rtl/>
        </w:rPr>
        <w:t xml:space="preserve">أنشأت وحدات مجهزة بمعدات خاصة، في مستشفيات طب الأطفال، </w:t>
      </w:r>
      <w:r w:rsidR="00CB04E5">
        <w:rPr>
          <w:rFonts w:hint="cs"/>
          <w:rtl/>
        </w:rPr>
        <w:t xml:space="preserve">وذلك </w:t>
      </w:r>
      <w:r w:rsidRPr="00990266">
        <w:rPr>
          <w:rFonts w:hint="cs"/>
          <w:rtl/>
        </w:rPr>
        <w:t xml:space="preserve">من أجل الأطفال المولودين وهم يعانون من مشاكل صحية. </w:t>
      </w:r>
      <w:r w:rsidR="00CB04E5">
        <w:rPr>
          <w:rFonts w:hint="cs"/>
          <w:rtl/>
        </w:rPr>
        <w:t>و</w:t>
      </w:r>
      <w:r w:rsidRPr="00990266">
        <w:rPr>
          <w:rFonts w:hint="cs"/>
          <w:rtl/>
        </w:rPr>
        <w:t xml:space="preserve">يحق </w:t>
      </w:r>
      <w:r w:rsidR="00CB04E5">
        <w:rPr>
          <w:rFonts w:hint="cs"/>
          <w:rtl/>
        </w:rPr>
        <w:t xml:space="preserve">قانونا </w:t>
      </w:r>
      <w:r w:rsidRPr="00990266">
        <w:rPr>
          <w:rFonts w:hint="cs"/>
          <w:rtl/>
        </w:rPr>
        <w:t xml:space="preserve">للنساء الحوامل الحصول </w:t>
      </w:r>
      <w:r w:rsidR="00CB04E5">
        <w:rPr>
          <w:rFonts w:hint="cs"/>
          <w:rtl/>
        </w:rPr>
        <w:t xml:space="preserve">مجانا </w:t>
      </w:r>
      <w:r w:rsidRPr="00990266">
        <w:rPr>
          <w:rFonts w:hint="cs"/>
          <w:rtl/>
        </w:rPr>
        <w:t>على الرعاية الصحية والأدوية الموصوفة</w:t>
      </w:r>
      <w:r w:rsidR="00CB04E5">
        <w:rPr>
          <w:rFonts w:hint="cs"/>
          <w:rtl/>
        </w:rPr>
        <w:t xml:space="preserve"> طبيا</w:t>
      </w:r>
      <w:r w:rsidRPr="00990266">
        <w:rPr>
          <w:rFonts w:hint="cs"/>
          <w:rtl/>
        </w:rPr>
        <w:t>. وبالإضافة</w:t>
      </w:r>
      <w:r w:rsidRPr="00990266">
        <w:rPr>
          <w:rFonts w:hint="eastAsia"/>
          <w:rtl/>
        </w:rPr>
        <w:t> </w:t>
      </w:r>
      <w:r w:rsidRPr="00990266">
        <w:rPr>
          <w:rFonts w:hint="cs"/>
          <w:rtl/>
        </w:rPr>
        <w:t>إلى هذا، ت</w:t>
      </w:r>
      <w:r w:rsidR="00CB04E5">
        <w:rPr>
          <w:rFonts w:hint="cs"/>
          <w:rtl/>
        </w:rPr>
        <w:t>ُ</w:t>
      </w:r>
      <w:r w:rsidRPr="00990266">
        <w:rPr>
          <w:rFonts w:hint="cs"/>
          <w:rtl/>
        </w:rPr>
        <w:t>زو</w:t>
      </w:r>
      <w:r w:rsidR="00CB04E5">
        <w:rPr>
          <w:rFonts w:hint="cs"/>
          <w:rtl/>
        </w:rPr>
        <w:t>َّ</w:t>
      </w:r>
      <w:r w:rsidRPr="00990266">
        <w:rPr>
          <w:rFonts w:hint="cs"/>
          <w:rtl/>
        </w:rPr>
        <w:t>د النساء من ضحايا حادث منشأة تشيرنوبيل النووية للطاقة الراغبات في إنشاء أسرة بفيتامينات تكميلية، ومساعدة تغذوية</w:t>
      </w:r>
      <w:r w:rsidR="008B725B">
        <w:rPr>
          <w:rFonts w:hint="cs"/>
          <w:rtl/>
        </w:rPr>
        <w:t>،</w:t>
      </w:r>
      <w:r w:rsidRPr="00990266">
        <w:rPr>
          <w:rFonts w:hint="cs"/>
          <w:rtl/>
        </w:rPr>
        <w:t xml:space="preserve"> ومعالجات أخرى لتحسين صحتهن </w:t>
      </w:r>
      <w:r w:rsidR="008B725B">
        <w:rPr>
          <w:rFonts w:hint="cs"/>
          <w:rtl/>
        </w:rPr>
        <w:t xml:space="preserve">بوجه </w:t>
      </w:r>
      <w:r w:rsidRPr="00990266">
        <w:rPr>
          <w:rFonts w:hint="cs"/>
          <w:rtl/>
        </w:rPr>
        <w:t xml:space="preserve">عام. </w:t>
      </w:r>
    </w:p>
    <w:p w:rsidR="003D2174" w:rsidRDefault="00990266" w:rsidP="00173EF6">
      <w:pPr>
        <w:pStyle w:val="DualTxt"/>
        <w:rPr>
          <w:rFonts w:hint="cs"/>
          <w:rtl/>
        </w:rPr>
      </w:pPr>
      <w:r w:rsidRPr="00990266">
        <w:rPr>
          <w:rFonts w:hint="cs"/>
          <w:rtl/>
        </w:rPr>
        <w:t>20</w:t>
      </w:r>
      <w:r w:rsidR="00173EF6">
        <w:rPr>
          <w:rFonts w:hint="cs"/>
          <w:rtl/>
        </w:rPr>
        <w:t xml:space="preserve"> </w:t>
      </w:r>
      <w:r w:rsidRPr="00990266">
        <w:rPr>
          <w:rFonts w:hint="cs"/>
          <w:rtl/>
        </w:rPr>
        <w:t>-</w:t>
      </w:r>
      <w:r w:rsidRPr="00990266">
        <w:rPr>
          <w:rFonts w:hint="cs"/>
          <w:rtl/>
        </w:rPr>
        <w:tab/>
        <w:t>و</w:t>
      </w:r>
      <w:r w:rsidR="008B725B">
        <w:rPr>
          <w:rFonts w:hint="cs"/>
          <w:rtl/>
        </w:rPr>
        <w:t xml:space="preserve">ذكرت أنه </w:t>
      </w:r>
      <w:r w:rsidRPr="00990266">
        <w:rPr>
          <w:rFonts w:hint="cs"/>
          <w:rtl/>
        </w:rPr>
        <w:t xml:space="preserve">رغم ازدياد </w:t>
      </w:r>
      <w:r w:rsidR="008B725B">
        <w:rPr>
          <w:rFonts w:hint="cs"/>
          <w:rtl/>
        </w:rPr>
        <w:t xml:space="preserve">إنفاق </w:t>
      </w:r>
      <w:r w:rsidRPr="00990266">
        <w:rPr>
          <w:rFonts w:hint="cs"/>
          <w:rtl/>
        </w:rPr>
        <w:t>الحكومة على ال</w:t>
      </w:r>
      <w:r w:rsidR="008B725B">
        <w:rPr>
          <w:rFonts w:hint="cs"/>
          <w:rtl/>
        </w:rPr>
        <w:t>ر</w:t>
      </w:r>
      <w:r w:rsidRPr="00990266">
        <w:rPr>
          <w:rFonts w:hint="cs"/>
          <w:rtl/>
        </w:rPr>
        <w:t>عاية الصحية خلال الأعوام الثلاثة الماضية، ما برح هذ</w:t>
      </w:r>
      <w:r w:rsidR="008B725B">
        <w:rPr>
          <w:rFonts w:hint="cs"/>
          <w:rtl/>
        </w:rPr>
        <w:t>ا</w:t>
      </w:r>
      <w:r w:rsidRPr="00990266">
        <w:rPr>
          <w:rFonts w:hint="cs"/>
          <w:rtl/>
        </w:rPr>
        <w:t xml:space="preserve"> ا</w:t>
      </w:r>
      <w:r w:rsidR="008B725B">
        <w:rPr>
          <w:rFonts w:hint="cs"/>
          <w:rtl/>
        </w:rPr>
        <w:t>لإ</w:t>
      </w:r>
      <w:r w:rsidRPr="00990266">
        <w:rPr>
          <w:rFonts w:hint="cs"/>
          <w:rtl/>
        </w:rPr>
        <w:t>نف</w:t>
      </w:r>
      <w:r w:rsidR="008B725B">
        <w:rPr>
          <w:rFonts w:hint="cs"/>
          <w:rtl/>
        </w:rPr>
        <w:t>ا</w:t>
      </w:r>
      <w:r w:rsidRPr="00990266">
        <w:rPr>
          <w:rFonts w:hint="cs"/>
          <w:rtl/>
        </w:rPr>
        <w:t>ق منخفض</w:t>
      </w:r>
      <w:r w:rsidR="008B725B">
        <w:rPr>
          <w:rFonts w:hint="cs"/>
          <w:rtl/>
        </w:rPr>
        <w:t>ا</w:t>
      </w:r>
      <w:r w:rsidRPr="00990266">
        <w:rPr>
          <w:rFonts w:hint="cs"/>
          <w:rtl/>
        </w:rPr>
        <w:t xml:space="preserve">. وبالطبع فإن مستوى الإنفاق يتوقف على حالة الاقتصاد. ولذلك </w:t>
      </w:r>
      <w:r w:rsidR="008B725B">
        <w:rPr>
          <w:rFonts w:hint="cs"/>
          <w:rtl/>
        </w:rPr>
        <w:t xml:space="preserve">أعربت عن سرورها </w:t>
      </w:r>
      <w:r w:rsidRPr="00990266">
        <w:rPr>
          <w:rFonts w:hint="cs"/>
          <w:rtl/>
        </w:rPr>
        <w:t xml:space="preserve">لملاحظة أن الحالة الاقتصادية قد أخذت </w:t>
      </w:r>
      <w:r w:rsidR="008B725B">
        <w:rPr>
          <w:rFonts w:hint="cs"/>
          <w:rtl/>
        </w:rPr>
        <w:t xml:space="preserve">في </w:t>
      </w:r>
      <w:r w:rsidRPr="00990266">
        <w:rPr>
          <w:rFonts w:hint="cs"/>
          <w:rtl/>
        </w:rPr>
        <w:t>الاستقرار في عام 1999 وأن هناك نموا ملموسا في عامي 2000 و 2001. و</w:t>
      </w:r>
      <w:r w:rsidR="008B725B">
        <w:rPr>
          <w:rFonts w:hint="cs"/>
          <w:rtl/>
        </w:rPr>
        <w:t xml:space="preserve">أردفت قائلة </w:t>
      </w:r>
      <w:r w:rsidR="00173EF6">
        <w:rPr>
          <w:rFonts w:hint="cs"/>
          <w:rtl/>
        </w:rPr>
        <w:t>إ</w:t>
      </w:r>
      <w:r w:rsidR="008B725B">
        <w:rPr>
          <w:rFonts w:hint="cs"/>
          <w:rtl/>
        </w:rPr>
        <w:t xml:space="preserve">ن </w:t>
      </w:r>
      <w:r w:rsidRPr="00990266">
        <w:rPr>
          <w:rFonts w:hint="cs"/>
          <w:rtl/>
        </w:rPr>
        <w:t>إنشاء نظام للتأمين الصحي هو من أولويات حكومتها، التي تزمع تقديم مشروع قانون إلى البرلمان المنتخب حديثا</w:t>
      </w:r>
      <w:r w:rsidR="008B725B">
        <w:rPr>
          <w:rFonts w:hint="cs"/>
          <w:rtl/>
        </w:rPr>
        <w:t xml:space="preserve"> </w:t>
      </w:r>
      <w:r w:rsidR="008B725B" w:rsidRPr="00990266">
        <w:rPr>
          <w:rFonts w:hint="cs"/>
          <w:rtl/>
        </w:rPr>
        <w:t xml:space="preserve">بشأن </w:t>
      </w:r>
      <w:r w:rsidR="008B725B">
        <w:rPr>
          <w:rFonts w:hint="cs"/>
          <w:rtl/>
        </w:rPr>
        <w:t xml:space="preserve">التأمين </w:t>
      </w:r>
      <w:r w:rsidR="008B725B" w:rsidRPr="00990266">
        <w:rPr>
          <w:rFonts w:hint="cs"/>
          <w:rtl/>
        </w:rPr>
        <w:t>الصحي والاجتماعي</w:t>
      </w:r>
      <w:r w:rsidRPr="00990266">
        <w:rPr>
          <w:rFonts w:hint="cs"/>
          <w:rtl/>
        </w:rPr>
        <w:t>.</w:t>
      </w:r>
    </w:p>
    <w:p w:rsidR="003B64B3" w:rsidRPr="003B64B3" w:rsidRDefault="003B64B3" w:rsidP="003B64B3">
      <w:pPr>
        <w:pStyle w:val="DualTxt"/>
        <w:rPr>
          <w:rFonts w:hint="cs"/>
          <w:rtl/>
        </w:rPr>
      </w:pPr>
      <w:r w:rsidRPr="003B64B3">
        <w:rPr>
          <w:rFonts w:hint="cs"/>
          <w:rtl/>
        </w:rPr>
        <w:t>21 -</w:t>
      </w:r>
      <w:r w:rsidRPr="003B64B3">
        <w:rPr>
          <w:rFonts w:hint="cs"/>
          <w:rtl/>
        </w:rPr>
        <w:tab/>
        <w:t>وتابعت كلامها قائلة إن معدل الإصابة بفيروس نقص المناعة البشري</w:t>
      </w:r>
      <w:r>
        <w:rPr>
          <w:rFonts w:hint="cs"/>
          <w:rtl/>
        </w:rPr>
        <w:t>ة</w:t>
      </w:r>
      <w:r w:rsidRPr="003B64B3">
        <w:rPr>
          <w:rFonts w:hint="cs"/>
          <w:rtl/>
        </w:rPr>
        <w:t xml:space="preserve"> قد ازداد لسوء الحظ خلال العام الماضي</w:t>
      </w:r>
      <w:r>
        <w:rPr>
          <w:rFonts w:hint="cs"/>
          <w:rtl/>
        </w:rPr>
        <w:t>؛</w:t>
      </w:r>
      <w:r w:rsidRPr="003B64B3">
        <w:rPr>
          <w:rFonts w:hint="cs"/>
          <w:rtl/>
        </w:rPr>
        <w:t xml:space="preserve"> و</w:t>
      </w:r>
      <w:r>
        <w:rPr>
          <w:rFonts w:hint="cs"/>
          <w:rtl/>
        </w:rPr>
        <w:t>إ</w:t>
      </w:r>
      <w:r w:rsidRPr="003B64B3">
        <w:rPr>
          <w:rFonts w:hint="cs"/>
          <w:rtl/>
        </w:rPr>
        <w:t>ن 25 في المائة من المصابين هم من النساء. وردا على ذلك، تُعزز حكومتها الجهود لمكافحة انتشار فيروس نقص المناعة البشري</w:t>
      </w:r>
      <w:r>
        <w:rPr>
          <w:rFonts w:hint="cs"/>
          <w:rtl/>
        </w:rPr>
        <w:t>ة</w:t>
      </w:r>
      <w:r w:rsidRPr="003B64B3">
        <w:rPr>
          <w:rFonts w:hint="cs"/>
          <w:rtl/>
        </w:rPr>
        <w:t>/الإيدز. وقد ت</w:t>
      </w:r>
      <w:r>
        <w:rPr>
          <w:rFonts w:hint="cs"/>
          <w:rtl/>
        </w:rPr>
        <w:t>َ</w:t>
      </w:r>
      <w:r w:rsidRPr="003B64B3">
        <w:rPr>
          <w:rFonts w:hint="cs"/>
          <w:rtl/>
        </w:rPr>
        <w:t>طل</w:t>
      </w:r>
      <w:r>
        <w:rPr>
          <w:rFonts w:hint="cs"/>
          <w:rtl/>
        </w:rPr>
        <w:t>َّ</w:t>
      </w:r>
      <w:r w:rsidRPr="003B64B3">
        <w:rPr>
          <w:rFonts w:hint="cs"/>
          <w:rtl/>
        </w:rPr>
        <w:t xml:space="preserve">ب تثقيف السكان بشأن هذا المرض اتخاذ عدد من التدابير، </w:t>
      </w:r>
      <w:r>
        <w:rPr>
          <w:rFonts w:hint="cs"/>
          <w:rtl/>
        </w:rPr>
        <w:t xml:space="preserve">منها </w:t>
      </w:r>
      <w:r w:rsidRPr="003B64B3">
        <w:rPr>
          <w:rFonts w:hint="cs"/>
          <w:rtl/>
        </w:rPr>
        <w:t xml:space="preserve">إنشاء خط هاتفي للمساعدة </w:t>
      </w:r>
      <w:r>
        <w:rPr>
          <w:rFonts w:hint="cs"/>
          <w:rtl/>
        </w:rPr>
        <w:t>التي تكفل لها السرية و</w:t>
      </w:r>
      <w:r w:rsidRPr="003B64B3">
        <w:rPr>
          <w:rFonts w:hint="cs"/>
          <w:rtl/>
        </w:rPr>
        <w:t xml:space="preserve">يقوم على خدمته </w:t>
      </w:r>
      <w:r>
        <w:rPr>
          <w:rFonts w:hint="cs"/>
          <w:rtl/>
        </w:rPr>
        <w:t xml:space="preserve">متخصصون في علم </w:t>
      </w:r>
      <w:r w:rsidRPr="003B64B3">
        <w:rPr>
          <w:rFonts w:hint="cs"/>
          <w:rtl/>
        </w:rPr>
        <w:t>الاجتماع و</w:t>
      </w:r>
      <w:r>
        <w:rPr>
          <w:rFonts w:hint="cs"/>
          <w:rtl/>
        </w:rPr>
        <w:t xml:space="preserve">متخصصون في </w:t>
      </w:r>
      <w:r w:rsidRPr="003B64B3">
        <w:rPr>
          <w:rFonts w:hint="cs"/>
          <w:rtl/>
        </w:rPr>
        <w:t xml:space="preserve">علم النفس وأطباء. كما تتخذ الحكومة خطوات للحيلولة دون انتشار </w:t>
      </w:r>
      <w:r>
        <w:rPr>
          <w:rFonts w:hint="cs"/>
          <w:rtl/>
        </w:rPr>
        <w:t xml:space="preserve">مرض </w:t>
      </w:r>
      <w:r w:rsidRPr="003B64B3">
        <w:rPr>
          <w:rFonts w:hint="cs"/>
          <w:rtl/>
        </w:rPr>
        <w:t>السل.</w:t>
      </w:r>
    </w:p>
    <w:p w:rsidR="003B64B3" w:rsidRPr="003B64B3" w:rsidRDefault="003B64B3" w:rsidP="003B64B3">
      <w:pPr>
        <w:pStyle w:val="DualTxt"/>
        <w:rPr>
          <w:rFonts w:hint="cs"/>
          <w:rtl/>
        </w:rPr>
      </w:pPr>
      <w:r w:rsidRPr="003B64B3">
        <w:rPr>
          <w:rFonts w:hint="cs"/>
          <w:rtl/>
        </w:rPr>
        <w:t>22 -</w:t>
      </w:r>
      <w:r w:rsidRPr="003B64B3">
        <w:rPr>
          <w:rFonts w:hint="cs"/>
          <w:rtl/>
        </w:rPr>
        <w:tab/>
        <w:t>و</w:t>
      </w:r>
      <w:r>
        <w:rPr>
          <w:rFonts w:hint="cs"/>
          <w:rtl/>
        </w:rPr>
        <w:t xml:space="preserve">قالت إن </w:t>
      </w:r>
      <w:r w:rsidRPr="003B64B3">
        <w:rPr>
          <w:rFonts w:hint="cs"/>
          <w:rtl/>
        </w:rPr>
        <w:t xml:space="preserve">ثُلث سكان أوكرانيا تقريبا </w:t>
      </w:r>
      <w:r>
        <w:rPr>
          <w:rFonts w:hint="cs"/>
          <w:rtl/>
        </w:rPr>
        <w:t xml:space="preserve">يعيشون </w:t>
      </w:r>
      <w:r w:rsidRPr="003B64B3">
        <w:rPr>
          <w:rFonts w:hint="cs"/>
          <w:rtl/>
        </w:rPr>
        <w:t>في مناطق ريفية</w:t>
      </w:r>
      <w:r>
        <w:rPr>
          <w:rFonts w:hint="cs"/>
          <w:rtl/>
        </w:rPr>
        <w:t>؛</w:t>
      </w:r>
      <w:r w:rsidRPr="003B64B3">
        <w:rPr>
          <w:rFonts w:hint="cs"/>
          <w:rtl/>
        </w:rPr>
        <w:t xml:space="preserve"> ويتلقون الرعاية الطبية في مستوصفات للمرضى الخارجيين</w:t>
      </w:r>
      <w:r>
        <w:rPr>
          <w:rFonts w:hint="cs"/>
          <w:rtl/>
        </w:rPr>
        <w:t>.</w:t>
      </w:r>
      <w:r w:rsidRPr="003B64B3">
        <w:rPr>
          <w:rFonts w:hint="cs"/>
          <w:rtl/>
        </w:rPr>
        <w:t xml:space="preserve"> ونظرا للضائقة في الميزانية</w:t>
      </w:r>
      <w:r>
        <w:rPr>
          <w:rFonts w:hint="cs"/>
          <w:rtl/>
        </w:rPr>
        <w:t>،</w:t>
      </w:r>
      <w:r w:rsidRPr="003B64B3">
        <w:rPr>
          <w:rFonts w:hint="cs"/>
          <w:rtl/>
        </w:rPr>
        <w:t xml:space="preserve"> </w:t>
      </w:r>
      <w:r>
        <w:rPr>
          <w:rFonts w:hint="cs"/>
          <w:rtl/>
        </w:rPr>
        <w:t>كا</w:t>
      </w:r>
      <w:r w:rsidRPr="003B64B3">
        <w:rPr>
          <w:rFonts w:hint="cs"/>
          <w:rtl/>
        </w:rPr>
        <w:t xml:space="preserve">ن مستوى الرعاية لا يبعث على الرضى </w:t>
      </w:r>
      <w:r>
        <w:rPr>
          <w:rFonts w:hint="cs"/>
          <w:rtl/>
        </w:rPr>
        <w:t xml:space="preserve">مطلقا، </w:t>
      </w:r>
      <w:r w:rsidRPr="003B64B3">
        <w:rPr>
          <w:rFonts w:hint="cs"/>
          <w:rtl/>
        </w:rPr>
        <w:t>كما يوجد نقص في التخصص. وتتخذ وزارة الصحة حاليا خطوات لمعالجة هذه المشاكل، وذلك بالتعاون مع المجالس المحلية.</w:t>
      </w:r>
    </w:p>
    <w:p w:rsidR="003B64B3" w:rsidRPr="003B64B3" w:rsidRDefault="003B64B3" w:rsidP="00AA5A43">
      <w:pPr>
        <w:pStyle w:val="DualTxt"/>
        <w:rPr>
          <w:rFonts w:hint="cs"/>
          <w:rtl/>
        </w:rPr>
      </w:pPr>
      <w:r w:rsidRPr="003B64B3">
        <w:rPr>
          <w:rFonts w:hint="cs"/>
          <w:rtl/>
        </w:rPr>
        <w:t>23 -</w:t>
      </w:r>
      <w:r w:rsidRPr="003B64B3">
        <w:rPr>
          <w:rFonts w:hint="cs"/>
          <w:rtl/>
        </w:rPr>
        <w:tab/>
        <w:t>و</w:t>
      </w:r>
      <w:r>
        <w:rPr>
          <w:rFonts w:hint="cs"/>
          <w:rtl/>
        </w:rPr>
        <w:t xml:space="preserve">ذكرت أنه </w:t>
      </w:r>
      <w:r w:rsidRPr="003B64B3">
        <w:rPr>
          <w:rFonts w:hint="cs"/>
          <w:rtl/>
        </w:rPr>
        <w:t>كان لح</w:t>
      </w:r>
      <w:r>
        <w:rPr>
          <w:rFonts w:hint="cs"/>
          <w:rtl/>
        </w:rPr>
        <w:t>ــ</w:t>
      </w:r>
      <w:r w:rsidRPr="003B64B3">
        <w:rPr>
          <w:rFonts w:hint="cs"/>
          <w:rtl/>
        </w:rPr>
        <w:t>ادث منشأة الطاقة النووي</w:t>
      </w:r>
      <w:r>
        <w:rPr>
          <w:rFonts w:hint="cs"/>
          <w:rtl/>
        </w:rPr>
        <w:t>ــ</w:t>
      </w:r>
      <w:r w:rsidRPr="003B64B3">
        <w:rPr>
          <w:rFonts w:hint="cs"/>
          <w:rtl/>
        </w:rPr>
        <w:t>ة ف</w:t>
      </w:r>
      <w:r>
        <w:rPr>
          <w:rFonts w:hint="cs"/>
          <w:rtl/>
        </w:rPr>
        <w:t>ـــ</w:t>
      </w:r>
      <w:r w:rsidRPr="003B64B3">
        <w:rPr>
          <w:rFonts w:hint="cs"/>
          <w:rtl/>
        </w:rPr>
        <w:t>ي تشيرنوبيل أثر مدمر في صحة حوالي 3 ملايين راشد و</w:t>
      </w:r>
      <w:r>
        <w:rPr>
          <w:rFonts w:hint="eastAsia"/>
          <w:rtl/>
        </w:rPr>
        <w:t> </w:t>
      </w:r>
      <w:r w:rsidRPr="003B64B3">
        <w:rPr>
          <w:rFonts w:hint="cs"/>
          <w:rtl/>
        </w:rPr>
        <w:t xml:space="preserve">000 260 1 طفل. وخلال العام الماضي، تضاعف معدل </w:t>
      </w:r>
      <w:r>
        <w:rPr>
          <w:rFonts w:hint="cs"/>
          <w:rtl/>
        </w:rPr>
        <w:t>الإصابة ب</w:t>
      </w:r>
      <w:r w:rsidRPr="003B64B3">
        <w:rPr>
          <w:rFonts w:hint="cs"/>
          <w:rtl/>
        </w:rPr>
        <w:t xml:space="preserve">المرض بين الأطفال من ضحايا حادث تشيرنوبيل، في حين </w:t>
      </w:r>
      <w:r>
        <w:rPr>
          <w:rFonts w:hint="cs"/>
          <w:rtl/>
        </w:rPr>
        <w:t>تضاعف عدد المصابين ب</w:t>
      </w:r>
      <w:r w:rsidRPr="003B64B3">
        <w:rPr>
          <w:rFonts w:hint="cs"/>
          <w:rtl/>
        </w:rPr>
        <w:t>السرطان 3.5</w:t>
      </w:r>
      <w:r>
        <w:rPr>
          <w:rFonts w:hint="eastAsia"/>
          <w:rtl/>
        </w:rPr>
        <w:t> مرات</w:t>
      </w:r>
      <w:r w:rsidRPr="003B64B3">
        <w:rPr>
          <w:rFonts w:hint="cs"/>
          <w:rtl/>
        </w:rPr>
        <w:t>. وقد اتخذت حكومتها مجموعة من التدابير لمعالجة نتائج ذاك الحادث، بما في ذلك إنشاء وزارة لحالات الط</w:t>
      </w:r>
      <w:r w:rsidR="00AA5A43">
        <w:rPr>
          <w:rFonts w:hint="cs"/>
          <w:rtl/>
        </w:rPr>
        <w:t>و</w:t>
      </w:r>
      <w:r w:rsidRPr="003B64B3">
        <w:rPr>
          <w:rFonts w:hint="cs"/>
          <w:rtl/>
        </w:rPr>
        <w:t>ارئ و</w:t>
      </w:r>
      <w:r w:rsidR="00AA5A43">
        <w:rPr>
          <w:rFonts w:hint="cs"/>
          <w:rtl/>
        </w:rPr>
        <w:t>ل</w:t>
      </w:r>
      <w:r w:rsidRPr="003B64B3">
        <w:rPr>
          <w:rFonts w:hint="cs"/>
          <w:rtl/>
        </w:rPr>
        <w:t xml:space="preserve">تصفية </w:t>
      </w:r>
      <w:r w:rsidR="00AA5A43">
        <w:rPr>
          <w:rFonts w:hint="cs"/>
          <w:rtl/>
        </w:rPr>
        <w:t xml:space="preserve">آثار </w:t>
      </w:r>
      <w:r w:rsidRPr="003B64B3">
        <w:rPr>
          <w:rFonts w:hint="cs"/>
          <w:rtl/>
        </w:rPr>
        <w:t xml:space="preserve">حادث تشيرنوبيل، في حين اعتمد البرلمان قانونا </w:t>
      </w:r>
      <w:r w:rsidR="00AA5A43">
        <w:rPr>
          <w:rFonts w:hint="cs"/>
          <w:rtl/>
        </w:rPr>
        <w:t xml:space="preserve">بشأن </w:t>
      </w:r>
      <w:r w:rsidR="00AA5A43">
        <w:rPr>
          <w:rFonts w:hint="eastAsia"/>
          <w:rtl/>
        </w:rPr>
        <w:t>”</w:t>
      </w:r>
      <w:r w:rsidRPr="003B64B3">
        <w:rPr>
          <w:rFonts w:hint="cs"/>
          <w:rtl/>
        </w:rPr>
        <w:t>تقديم المساعدة لضحايا حادث تشيرنوبيل</w:t>
      </w:r>
      <w:r w:rsidR="00AA5A43">
        <w:rPr>
          <w:rFonts w:hint="eastAsia"/>
          <w:rtl/>
        </w:rPr>
        <w:t>“</w:t>
      </w:r>
      <w:r w:rsidRPr="003B64B3">
        <w:rPr>
          <w:rFonts w:hint="cs"/>
          <w:rtl/>
        </w:rPr>
        <w:t>.</w:t>
      </w:r>
    </w:p>
    <w:p w:rsidR="003B64B3" w:rsidRPr="003B64B3" w:rsidRDefault="003B64B3" w:rsidP="00173EF6">
      <w:pPr>
        <w:pStyle w:val="DualTxt"/>
        <w:rPr>
          <w:rFonts w:hint="cs"/>
          <w:rtl/>
        </w:rPr>
      </w:pPr>
      <w:r w:rsidRPr="003B64B3">
        <w:rPr>
          <w:rFonts w:hint="cs"/>
          <w:rtl/>
        </w:rPr>
        <w:t>24 -</w:t>
      </w:r>
      <w:r w:rsidRPr="003B64B3">
        <w:rPr>
          <w:rFonts w:hint="cs"/>
          <w:rtl/>
        </w:rPr>
        <w:tab/>
        <w:t>و</w:t>
      </w:r>
      <w:r w:rsidR="00AA5A43">
        <w:rPr>
          <w:rFonts w:hint="cs"/>
          <w:rtl/>
        </w:rPr>
        <w:t xml:space="preserve">قالت إنه </w:t>
      </w:r>
      <w:r w:rsidRPr="003B64B3">
        <w:rPr>
          <w:rFonts w:hint="cs"/>
          <w:rtl/>
        </w:rPr>
        <w:t>في حين بقي معدل حالات الإجهاض مرتفعا بشكل غير مقبول، لم يعد في</w:t>
      </w:r>
      <w:r w:rsidRPr="003B64B3">
        <w:rPr>
          <w:rFonts w:hint="eastAsia"/>
          <w:rtl/>
        </w:rPr>
        <w:t> </w:t>
      </w:r>
      <w:r w:rsidRPr="003B64B3">
        <w:rPr>
          <w:rFonts w:hint="cs"/>
          <w:rtl/>
        </w:rPr>
        <w:t xml:space="preserve">الإمكان القول إن الإجهاض في أوكرانيا يعتبر وسيلة من وسائل تنظيم الأسرة. فقد انخفض عدد حالات الإجهاض في العام من أكثر من مليون </w:t>
      </w:r>
      <w:r w:rsidR="00AA5A43">
        <w:rPr>
          <w:rFonts w:hint="cs"/>
          <w:rtl/>
        </w:rPr>
        <w:t xml:space="preserve">حالة </w:t>
      </w:r>
      <w:r w:rsidRPr="003B64B3">
        <w:rPr>
          <w:rFonts w:hint="cs"/>
          <w:rtl/>
        </w:rPr>
        <w:t xml:space="preserve">في مطلع عقد التسعينات إلى </w:t>
      </w:r>
      <w:r w:rsidRPr="003B64B3">
        <w:rPr>
          <w:rFonts w:hint="eastAsia"/>
          <w:rtl/>
        </w:rPr>
        <w:t> </w:t>
      </w:r>
      <w:r w:rsidRPr="003B64B3">
        <w:rPr>
          <w:rFonts w:hint="cs"/>
          <w:rtl/>
        </w:rPr>
        <w:t xml:space="preserve">000 434 </w:t>
      </w:r>
      <w:r w:rsidR="00AA5A43">
        <w:rPr>
          <w:rFonts w:hint="cs"/>
          <w:rtl/>
        </w:rPr>
        <w:t xml:space="preserve">حالة </w:t>
      </w:r>
      <w:r w:rsidRPr="003B64B3">
        <w:rPr>
          <w:rFonts w:hint="cs"/>
          <w:rtl/>
        </w:rPr>
        <w:t>في عام 2000</w:t>
      </w:r>
      <w:r w:rsidR="00AA5A43">
        <w:rPr>
          <w:rFonts w:hint="cs"/>
          <w:rtl/>
        </w:rPr>
        <w:t>؛</w:t>
      </w:r>
      <w:r w:rsidRPr="003B64B3">
        <w:rPr>
          <w:rFonts w:hint="cs"/>
          <w:rtl/>
        </w:rPr>
        <w:t xml:space="preserve"> وكان ذلك بسبب الجهود المتواصلة التي تبذلها حكومتها التي </w:t>
      </w:r>
      <w:r w:rsidR="00AA5A43">
        <w:rPr>
          <w:rFonts w:hint="cs"/>
          <w:rtl/>
        </w:rPr>
        <w:t xml:space="preserve">لا </w:t>
      </w:r>
      <w:r w:rsidRPr="003B64B3">
        <w:rPr>
          <w:rFonts w:hint="cs"/>
          <w:rtl/>
        </w:rPr>
        <w:t xml:space="preserve">تسعى إلى تثقيف النساء بشأن الحد من النسل فحسب بل أيضا </w:t>
      </w:r>
      <w:r w:rsidR="00AA5A43">
        <w:rPr>
          <w:rFonts w:hint="cs"/>
          <w:rtl/>
        </w:rPr>
        <w:t>إلى</w:t>
      </w:r>
      <w:r w:rsidRPr="003B64B3">
        <w:rPr>
          <w:rFonts w:hint="cs"/>
          <w:rtl/>
        </w:rPr>
        <w:t xml:space="preserve"> تحسين الحصول على وسائل منع الحمل. وتبلغ حاليا نسبة استعمال موانع الحمل 74 في المائة ب</w:t>
      </w:r>
      <w:r w:rsidR="00AA5A43">
        <w:rPr>
          <w:rFonts w:hint="cs"/>
          <w:rtl/>
        </w:rPr>
        <w:t>ين</w:t>
      </w:r>
      <w:r w:rsidRPr="003B64B3">
        <w:rPr>
          <w:rFonts w:hint="cs"/>
          <w:rtl/>
        </w:rPr>
        <w:t xml:space="preserve"> نساء المناطق الحضرية و 67 في المائة ب</w:t>
      </w:r>
      <w:r w:rsidR="00AA5A43">
        <w:rPr>
          <w:rFonts w:hint="cs"/>
          <w:rtl/>
        </w:rPr>
        <w:t>ين</w:t>
      </w:r>
      <w:r w:rsidRPr="003B64B3">
        <w:rPr>
          <w:rFonts w:hint="cs"/>
          <w:rtl/>
        </w:rPr>
        <w:t xml:space="preserve"> نساء المناطق الريفية. واستنادا إلى بيانات عام 2000، تعرض</w:t>
      </w:r>
      <w:r w:rsidR="00AA5A43">
        <w:rPr>
          <w:rFonts w:hint="cs"/>
          <w:rtl/>
        </w:rPr>
        <w:t>ت</w:t>
      </w:r>
      <w:r w:rsidRPr="003B64B3">
        <w:rPr>
          <w:rFonts w:hint="cs"/>
          <w:rtl/>
        </w:rPr>
        <w:t xml:space="preserve"> 000 346 امرأة تتراوح أعمارهن بين 20 و 34 سنة لعمليات الإجهاض، فضلا عن 000 77 امرأة في سن 35</w:t>
      </w:r>
      <w:r w:rsidR="00AA5A43">
        <w:rPr>
          <w:rFonts w:hint="eastAsia"/>
          <w:rtl/>
        </w:rPr>
        <w:t> </w:t>
      </w:r>
      <w:r w:rsidR="00AA5A43">
        <w:rPr>
          <w:rFonts w:hint="cs"/>
          <w:rtl/>
        </w:rPr>
        <w:t xml:space="preserve">سنة </w:t>
      </w:r>
      <w:r w:rsidRPr="003B64B3">
        <w:rPr>
          <w:rFonts w:hint="cs"/>
          <w:rtl/>
        </w:rPr>
        <w:t>فما فوق، و 000 10 امرأة تتراوح أعمارهن بين 15</w:t>
      </w:r>
      <w:r w:rsidR="00AA5A43">
        <w:rPr>
          <w:rFonts w:hint="cs"/>
          <w:rtl/>
        </w:rPr>
        <w:t xml:space="preserve"> </w:t>
      </w:r>
      <w:r w:rsidRPr="003B64B3">
        <w:rPr>
          <w:rFonts w:hint="cs"/>
          <w:rtl/>
        </w:rPr>
        <w:t>و 19</w:t>
      </w:r>
      <w:r w:rsidR="00173EF6">
        <w:rPr>
          <w:rFonts w:hint="cs"/>
          <w:rtl/>
        </w:rPr>
        <w:t xml:space="preserve"> سنة</w:t>
      </w:r>
      <w:r w:rsidR="00AA5A43">
        <w:rPr>
          <w:rFonts w:hint="cs"/>
          <w:rtl/>
        </w:rPr>
        <w:t>،</w:t>
      </w:r>
      <w:r w:rsidRPr="003B64B3">
        <w:rPr>
          <w:rFonts w:hint="cs"/>
          <w:rtl/>
        </w:rPr>
        <w:t xml:space="preserve"> و 190 امرأة في </w:t>
      </w:r>
      <w:r w:rsidR="00AA5A43">
        <w:rPr>
          <w:rFonts w:hint="cs"/>
          <w:rtl/>
        </w:rPr>
        <w:t xml:space="preserve">الرابعة عشرة من العمر </w:t>
      </w:r>
      <w:r w:rsidRPr="003B64B3">
        <w:rPr>
          <w:rFonts w:hint="cs"/>
          <w:rtl/>
        </w:rPr>
        <w:t>أو</w:t>
      </w:r>
      <w:r w:rsidR="00AA5A43">
        <w:rPr>
          <w:rFonts w:hint="eastAsia"/>
          <w:rtl/>
        </w:rPr>
        <w:t> </w:t>
      </w:r>
      <w:r w:rsidRPr="003B64B3">
        <w:rPr>
          <w:rFonts w:hint="cs"/>
          <w:rtl/>
        </w:rPr>
        <w:t xml:space="preserve">أقل. </w:t>
      </w:r>
    </w:p>
    <w:p w:rsidR="003B64B3" w:rsidRPr="003B64B3" w:rsidRDefault="003B64B3" w:rsidP="00D52870">
      <w:pPr>
        <w:pStyle w:val="DualTxt"/>
        <w:rPr>
          <w:rFonts w:hint="cs"/>
          <w:rtl/>
        </w:rPr>
      </w:pPr>
      <w:r w:rsidRPr="003B64B3">
        <w:rPr>
          <w:rFonts w:hint="cs"/>
          <w:rtl/>
        </w:rPr>
        <w:t>25 -</w:t>
      </w:r>
      <w:r w:rsidRPr="003B64B3">
        <w:rPr>
          <w:rFonts w:hint="cs"/>
          <w:rtl/>
        </w:rPr>
        <w:tab/>
        <w:t>و</w:t>
      </w:r>
      <w:r w:rsidR="00AA5A43">
        <w:rPr>
          <w:rFonts w:hint="cs"/>
          <w:rtl/>
        </w:rPr>
        <w:t xml:space="preserve">ذكرت أن </w:t>
      </w:r>
      <w:r w:rsidRPr="003B64B3">
        <w:rPr>
          <w:rFonts w:hint="cs"/>
          <w:rtl/>
        </w:rPr>
        <w:t xml:space="preserve">قانون الاستحقاقات التقاعدية </w:t>
      </w:r>
      <w:r w:rsidR="00AA5A43">
        <w:rPr>
          <w:rFonts w:hint="cs"/>
          <w:rtl/>
        </w:rPr>
        <w:t>ينص على أن السن وحدها هي التي ت</w:t>
      </w:r>
      <w:r w:rsidRPr="003B64B3">
        <w:rPr>
          <w:rFonts w:hint="cs"/>
          <w:rtl/>
        </w:rPr>
        <w:t>ؤهل لتلقي الاستحقاقات التقاعدية</w:t>
      </w:r>
      <w:r w:rsidR="00AA5A43">
        <w:rPr>
          <w:rFonts w:hint="cs"/>
          <w:rtl/>
        </w:rPr>
        <w:t>؛</w:t>
      </w:r>
      <w:r w:rsidRPr="003B64B3">
        <w:rPr>
          <w:rFonts w:hint="cs"/>
          <w:rtl/>
        </w:rPr>
        <w:t xml:space="preserve"> </w:t>
      </w:r>
      <w:r w:rsidR="00AA5A43">
        <w:rPr>
          <w:rFonts w:hint="cs"/>
          <w:rtl/>
        </w:rPr>
        <w:t xml:space="preserve">ولكن </w:t>
      </w:r>
      <w:r w:rsidRPr="003B64B3">
        <w:rPr>
          <w:rFonts w:hint="cs"/>
          <w:rtl/>
        </w:rPr>
        <w:t>لا يُطلب من النساء التقاعد في سن 55</w:t>
      </w:r>
      <w:r w:rsidR="00AA5A43">
        <w:rPr>
          <w:rFonts w:hint="eastAsia"/>
          <w:rtl/>
        </w:rPr>
        <w:t> سنة</w:t>
      </w:r>
      <w:r w:rsidRPr="003B64B3">
        <w:rPr>
          <w:rFonts w:hint="cs"/>
          <w:rtl/>
        </w:rPr>
        <w:t>. كما أعدت حكومتها مشروع قانون جديد بشأن الاستحقاقات التقاعدية</w:t>
      </w:r>
      <w:r w:rsidR="00D52870">
        <w:rPr>
          <w:rFonts w:hint="cs"/>
          <w:rtl/>
        </w:rPr>
        <w:t xml:space="preserve"> ينص على إنشاء </w:t>
      </w:r>
      <w:r w:rsidRPr="003B64B3">
        <w:rPr>
          <w:rFonts w:hint="cs"/>
          <w:rtl/>
        </w:rPr>
        <w:t xml:space="preserve">نظام تقاعدي ثلاثي، يشمل </w:t>
      </w:r>
      <w:r w:rsidR="00D52870">
        <w:rPr>
          <w:rFonts w:hint="cs"/>
          <w:rtl/>
        </w:rPr>
        <w:t>ال</w:t>
      </w:r>
      <w:r w:rsidRPr="003B64B3">
        <w:rPr>
          <w:rFonts w:hint="cs"/>
          <w:rtl/>
        </w:rPr>
        <w:t>تقاعد الحكوم</w:t>
      </w:r>
      <w:r w:rsidR="00D52870">
        <w:rPr>
          <w:rFonts w:hint="cs"/>
          <w:rtl/>
        </w:rPr>
        <w:t>ي</w:t>
      </w:r>
      <w:r w:rsidRPr="003B64B3">
        <w:rPr>
          <w:rFonts w:hint="cs"/>
          <w:rtl/>
        </w:rPr>
        <w:t xml:space="preserve"> والتقاعد الحرفي والتقاعد الخاص.</w:t>
      </w:r>
    </w:p>
    <w:p w:rsidR="003B64B3" w:rsidRPr="003B64B3" w:rsidRDefault="003B64B3" w:rsidP="00D52870">
      <w:pPr>
        <w:pStyle w:val="DualTxt"/>
        <w:rPr>
          <w:rFonts w:hint="cs"/>
          <w:rtl/>
        </w:rPr>
      </w:pPr>
      <w:r w:rsidRPr="003B64B3">
        <w:rPr>
          <w:rFonts w:hint="cs"/>
          <w:rtl/>
        </w:rPr>
        <w:t>26 -</w:t>
      </w:r>
      <w:r w:rsidRPr="003B64B3">
        <w:rPr>
          <w:rFonts w:hint="cs"/>
          <w:rtl/>
        </w:rPr>
        <w:tab/>
        <w:t>و</w:t>
      </w:r>
      <w:r w:rsidR="00D52870">
        <w:rPr>
          <w:rFonts w:hint="cs"/>
          <w:rtl/>
        </w:rPr>
        <w:t xml:space="preserve">استطردت قائلة إن </w:t>
      </w:r>
      <w:r w:rsidRPr="003B64B3">
        <w:rPr>
          <w:rFonts w:hint="cs"/>
          <w:rtl/>
        </w:rPr>
        <w:t xml:space="preserve">نسبة الفتيات بين طلاب التعليم العالي تزيد عن 50 في المائة. أما فرص النساء على المستوى الإداري فمحدودة بسبب أن عدد النساء اللواتي تلقين </w:t>
      </w:r>
      <w:r w:rsidR="00D52870">
        <w:rPr>
          <w:rFonts w:hint="cs"/>
          <w:rtl/>
        </w:rPr>
        <w:t xml:space="preserve">التعليم الثانوي </w:t>
      </w:r>
      <w:r w:rsidRPr="003B64B3">
        <w:rPr>
          <w:rFonts w:hint="cs"/>
          <w:rtl/>
        </w:rPr>
        <w:t>أقل. وقد صدر مرسوم رئاسي لت</w:t>
      </w:r>
      <w:r w:rsidR="00D52870">
        <w:rPr>
          <w:rFonts w:hint="cs"/>
          <w:rtl/>
        </w:rPr>
        <w:t xml:space="preserve">وفير </w:t>
      </w:r>
      <w:r w:rsidRPr="003B64B3">
        <w:rPr>
          <w:rFonts w:hint="cs"/>
          <w:rtl/>
        </w:rPr>
        <w:t>دعم إضافي لتمكين الأطفال من الحصول على تعليم أعلى مستوى. فنسبة النساء ال</w:t>
      </w:r>
      <w:r w:rsidR="00D52870">
        <w:rPr>
          <w:rFonts w:hint="cs"/>
          <w:rtl/>
        </w:rPr>
        <w:t xml:space="preserve">حائزات </w:t>
      </w:r>
      <w:r w:rsidRPr="003B64B3">
        <w:rPr>
          <w:rFonts w:hint="cs"/>
          <w:rtl/>
        </w:rPr>
        <w:t>على الت</w:t>
      </w:r>
      <w:r w:rsidR="00D52870">
        <w:rPr>
          <w:rFonts w:hint="cs"/>
          <w:rtl/>
        </w:rPr>
        <w:t>ع</w:t>
      </w:r>
      <w:r w:rsidRPr="003B64B3">
        <w:rPr>
          <w:rFonts w:hint="cs"/>
          <w:rtl/>
        </w:rPr>
        <w:t>ل</w:t>
      </w:r>
      <w:r w:rsidR="00D52870">
        <w:rPr>
          <w:rFonts w:hint="cs"/>
          <w:rtl/>
        </w:rPr>
        <w:t>يم</w:t>
      </w:r>
      <w:r w:rsidRPr="003B64B3">
        <w:rPr>
          <w:rFonts w:hint="cs"/>
          <w:rtl/>
        </w:rPr>
        <w:t xml:space="preserve"> الثانوي و/أو الت</w:t>
      </w:r>
      <w:r w:rsidR="00D52870">
        <w:rPr>
          <w:rFonts w:hint="cs"/>
          <w:rtl/>
        </w:rPr>
        <w:t>ع</w:t>
      </w:r>
      <w:r w:rsidRPr="003B64B3">
        <w:rPr>
          <w:rFonts w:hint="cs"/>
          <w:rtl/>
        </w:rPr>
        <w:t>ل</w:t>
      </w:r>
      <w:r w:rsidR="00D52870">
        <w:rPr>
          <w:rFonts w:hint="cs"/>
          <w:rtl/>
        </w:rPr>
        <w:t>يم</w:t>
      </w:r>
      <w:r w:rsidRPr="003B64B3">
        <w:rPr>
          <w:rFonts w:hint="cs"/>
          <w:rtl/>
        </w:rPr>
        <w:t xml:space="preserve"> الجامعي تبلغ حوالي 80 في المائة</w:t>
      </w:r>
      <w:r w:rsidR="00D52870">
        <w:rPr>
          <w:rFonts w:hint="cs"/>
          <w:rtl/>
        </w:rPr>
        <w:t>؛</w:t>
      </w:r>
      <w:r w:rsidRPr="003B64B3">
        <w:rPr>
          <w:rFonts w:hint="cs"/>
          <w:rtl/>
        </w:rPr>
        <w:t xml:space="preserve"> وهناك معلمات كثيرات في الكليات والجامعات، ولكن عدد النساء بين عمداء الكليات ورؤساء الجامعات ضئيل جدا.</w:t>
      </w:r>
    </w:p>
    <w:p w:rsidR="003B64B3" w:rsidRPr="003B64B3" w:rsidRDefault="003B64B3" w:rsidP="00173EF6">
      <w:pPr>
        <w:pStyle w:val="DualTxt"/>
        <w:rPr>
          <w:rFonts w:hint="cs"/>
          <w:rtl/>
        </w:rPr>
      </w:pPr>
      <w:r w:rsidRPr="003B64B3">
        <w:rPr>
          <w:rFonts w:hint="cs"/>
          <w:rtl/>
        </w:rPr>
        <w:t>27 -</w:t>
      </w:r>
      <w:r w:rsidRPr="003B64B3">
        <w:rPr>
          <w:rFonts w:hint="cs"/>
          <w:rtl/>
        </w:rPr>
        <w:tab/>
        <w:t xml:space="preserve">ولا </w:t>
      </w:r>
      <w:r w:rsidR="00D52870">
        <w:rPr>
          <w:rFonts w:hint="cs"/>
          <w:rtl/>
        </w:rPr>
        <w:t>ت</w:t>
      </w:r>
      <w:r w:rsidRPr="003B64B3">
        <w:rPr>
          <w:rFonts w:hint="cs"/>
          <w:rtl/>
        </w:rPr>
        <w:t xml:space="preserve">زال هناك حالات </w:t>
      </w:r>
      <w:r w:rsidR="00D52870">
        <w:rPr>
          <w:rFonts w:hint="cs"/>
          <w:rtl/>
        </w:rPr>
        <w:t>لا</w:t>
      </w:r>
      <w:r w:rsidRPr="003B64B3">
        <w:rPr>
          <w:rFonts w:hint="cs"/>
          <w:rtl/>
        </w:rPr>
        <w:t>نتقال فيروس نقص المناعة البشري</w:t>
      </w:r>
      <w:r w:rsidR="00D52870">
        <w:rPr>
          <w:rFonts w:hint="cs"/>
          <w:rtl/>
        </w:rPr>
        <w:t>ة</w:t>
      </w:r>
      <w:r w:rsidRPr="003B64B3">
        <w:rPr>
          <w:rFonts w:hint="cs"/>
          <w:rtl/>
        </w:rPr>
        <w:t xml:space="preserve"> من الأم إلى الطفل، رغم </w:t>
      </w:r>
      <w:r w:rsidR="00D52870">
        <w:rPr>
          <w:rFonts w:hint="cs"/>
          <w:rtl/>
        </w:rPr>
        <w:t>ال</w:t>
      </w:r>
      <w:r w:rsidRPr="003B64B3">
        <w:rPr>
          <w:rFonts w:hint="cs"/>
          <w:rtl/>
        </w:rPr>
        <w:t xml:space="preserve">جهود </w:t>
      </w:r>
      <w:r w:rsidR="00D52870">
        <w:rPr>
          <w:rFonts w:hint="cs"/>
          <w:rtl/>
        </w:rPr>
        <w:t xml:space="preserve">الهائلة التي تبذلها </w:t>
      </w:r>
      <w:r w:rsidRPr="003B64B3">
        <w:rPr>
          <w:rFonts w:hint="cs"/>
          <w:rtl/>
        </w:rPr>
        <w:t>الدولة لمنع مثل هذه الإصابات. فقد اعت</w:t>
      </w:r>
      <w:r w:rsidR="00D52870">
        <w:rPr>
          <w:rFonts w:hint="cs"/>
          <w:rtl/>
        </w:rPr>
        <w:t>ُ</w:t>
      </w:r>
      <w:r w:rsidRPr="003B64B3">
        <w:rPr>
          <w:rFonts w:hint="cs"/>
          <w:rtl/>
        </w:rPr>
        <w:t xml:space="preserve">مد في عام 1991 قانون للمساعدة في منع </w:t>
      </w:r>
      <w:r w:rsidR="00D52870">
        <w:rPr>
          <w:rFonts w:hint="cs"/>
          <w:rtl/>
        </w:rPr>
        <w:t xml:space="preserve">انتقال </w:t>
      </w:r>
      <w:r w:rsidRPr="003B64B3">
        <w:rPr>
          <w:rFonts w:hint="cs"/>
          <w:rtl/>
        </w:rPr>
        <w:t>فيروس نقص المناعة البشري</w:t>
      </w:r>
      <w:r w:rsidR="00D52870">
        <w:rPr>
          <w:rFonts w:hint="cs"/>
          <w:rtl/>
        </w:rPr>
        <w:t>ة</w:t>
      </w:r>
      <w:r w:rsidRPr="003B64B3">
        <w:rPr>
          <w:rFonts w:hint="cs"/>
          <w:rtl/>
        </w:rPr>
        <w:t xml:space="preserve"> </w:t>
      </w:r>
      <w:r w:rsidR="00D52870">
        <w:rPr>
          <w:rFonts w:hint="cs"/>
          <w:rtl/>
        </w:rPr>
        <w:t xml:space="preserve">وذلك </w:t>
      </w:r>
      <w:r w:rsidRPr="003B64B3">
        <w:rPr>
          <w:rFonts w:hint="cs"/>
          <w:rtl/>
        </w:rPr>
        <w:t>عن طريق دعم الدولة ومساعدتها للأشخاص المصابين ب</w:t>
      </w:r>
      <w:r w:rsidR="00D52870">
        <w:rPr>
          <w:rFonts w:hint="cs"/>
          <w:rtl/>
        </w:rPr>
        <w:t>هذا ال</w:t>
      </w:r>
      <w:r w:rsidRPr="003B64B3">
        <w:rPr>
          <w:rFonts w:hint="cs"/>
          <w:rtl/>
        </w:rPr>
        <w:t>فيروس</w:t>
      </w:r>
      <w:r w:rsidR="00D52870">
        <w:rPr>
          <w:rFonts w:hint="cs"/>
          <w:rtl/>
        </w:rPr>
        <w:t>،</w:t>
      </w:r>
      <w:r w:rsidRPr="003B64B3">
        <w:rPr>
          <w:rFonts w:hint="cs"/>
          <w:rtl/>
        </w:rPr>
        <w:t xml:space="preserve"> بمن فيهم الأطفال المصاب</w:t>
      </w:r>
      <w:r w:rsidR="00D52870">
        <w:rPr>
          <w:rFonts w:hint="cs"/>
          <w:rtl/>
        </w:rPr>
        <w:t>و</w:t>
      </w:r>
      <w:r w:rsidRPr="003B64B3">
        <w:rPr>
          <w:rFonts w:hint="cs"/>
          <w:rtl/>
        </w:rPr>
        <w:t>ن بالفيروس. ويُبذل كل جُهد الآن لتثقيف الجمهور بشأن الوقاية</w:t>
      </w:r>
      <w:r w:rsidR="00D52870">
        <w:rPr>
          <w:rFonts w:hint="cs"/>
          <w:rtl/>
        </w:rPr>
        <w:t xml:space="preserve"> منه</w:t>
      </w:r>
      <w:r w:rsidRPr="003B64B3">
        <w:rPr>
          <w:rFonts w:hint="cs"/>
          <w:rtl/>
        </w:rPr>
        <w:t>. كما</w:t>
      </w:r>
      <w:r w:rsidR="00D52870">
        <w:rPr>
          <w:rFonts w:hint="eastAsia"/>
          <w:rtl/>
        </w:rPr>
        <w:t> </w:t>
      </w:r>
      <w:r w:rsidRPr="003B64B3">
        <w:rPr>
          <w:rFonts w:hint="cs"/>
          <w:rtl/>
        </w:rPr>
        <w:t>ت</w:t>
      </w:r>
      <w:r w:rsidR="00D52870">
        <w:rPr>
          <w:rFonts w:hint="cs"/>
          <w:rtl/>
        </w:rPr>
        <w:t>ُ</w:t>
      </w:r>
      <w:r w:rsidRPr="003B64B3">
        <w:rPr>
          <w:rFonts w:hint="cs"/>
          <w:rtl/>
        </w:rPr>
        <w:t>وج</w:t>
      </w:r>
      <w:r w:rsidR="00D52870">
        <w:rPr>
          <w:rFonts w:hint="cs"/>
          <w:rtl/>
        </w:rPr>
        <w:t>َّـ</w:t>
      </w:r>
      <w:r w:rsidRPr="003B64B3">
        <w:rPr>
          <w:rFonts w:hint="cs"/>
          <w:rtl/>
        </w:rPr>
        <w:t>ه برامج الوقاية نحو متعاطي المخدرات ومسيئي استعمالها، بالنظر إلى أن معظم حالات انتقال فيروس نقص المناعة البشري</w:t>
      </w:r>
      <w:r w:rsidR="00D52870">
        <w:rPr>
          <w:rFonts w:hint="cs"/>
          <w:rtl/>
        </w:rPr>
        <w:t>ة</w:t>
      </w:r>
      <w:r w:rsidRPr="003B64B3">
        <w:rPr>
          <w:rFonts w:hint="cs"/>
          <w:rtl/>
        </w:rPr>
        <w:t xml:space="preserve"> تحدث عن طريق </w:t>
      </w:r>
      <w:r w:rsidR="00D52870">
        <w:rPr>
          <w:rFonts w:hint="cs"/>
          <w:rtl/>
        </w:rPr>
        <w:t>ال</w:t>
      </w:r>
      <w:r w:rsidRPr="003B64B3">
        <w:rPr>
          <w:rFonts w:hint="cs"/>
          <w:rtl/>
        </w:rPr>
        <w:t>مشار</w:t>
      </w:r>
      <w:r w:rsidR="00D52870">
        <w:rPr>
          <w:rFonts w:hint="cs"/>
          <w:rtl/>
        </w:rPr>
        <w:t>ك</w:t>
      </w:r>
      <w:r w:rsidRPr="003B64B3">
        <w:rPr>
          <w:rFonts w:hint="cs"/>
          <w:rtl/>
        </w:rPr>
        <w:t xml:space="preserve">ة </w:t>
      </w:r>
      <w:r w:rsidR="00D52870">
        <w:rPr>
          <w:rFonts w:hint="cs"/>
          <w:rtl/>
        </w:rPr>
        <w:t xml:space="preserve">بين </w:t>
      </w:r>
      <w:r w:rsidRPr="003B64B3">
        <w:rPr>
          <w:rFonts w:hint="cs"/>
          <w:rtl/>
        </w:rPr>
        <w:t>متعاطي المخدرات في استعمال الإبر.</w:t>
      </w:r>
    </w:p>
    <w:p w:rsidR="003B64B3" w:rsidRPr="003B64B3" w:rsidRDefault="003B64B3" w:rsidP="00173EF6">
      <w:pPr>
        <w:pStyle w:val="DualTxt"/>
        <w:rPr>
          <w:rFonts w:hint="cs"/>
          <w:rtl/>
        </w:rPr>
      </w:pPr>
      <w:r w:rsidRPr="003B64B3">
        <w:rPr>
          <w:rFonts w:hint="cs"/>
          <w:rtl/>
        </w:rPr>
        <w:t>28 -</w:t>
      </w:r>
      <w:r w:rsidRPr="003B64B3">
        <w:rPr>
          <w:rFonts w:hint="cs"/>
          <w:rtl/>
        </w:rPr>
        <w:tab/>
        <w:t xml:space="preserve">وتُمنح إجازة الأمومة قبل الولادة وبعدها وتُدفع تكاليفها إما عن طريق أرباب العمل أو عن طريق نُظم التأمين. وقد اعتمد قانون جديد يطلب من أرباب العمل الإسهام في </w:t>
      </w:r>
      <w:r w:rsidR="00107466">
        <w:rPr>
          <w:rFonts w:hint="cs"/>
          <w:rtl/>
        </w:rPr>
        <w:t>نظم</w:t>
      </w:r>
      <w:r w:rsidRPr="003B64B3">
        <w:rPr>
          <w:rFonts w:hint="cs"/>
          <w:rtl/>
        </w:rPr>
        <w:t xml:space="preserve"> التأمين </w:t>
      </w:r>
      <w:r w:rsidR="00107466">
        <w:rPr>
          <w:rFonts w:hint="cs"/>
          <w:rtl/>
        </w:rPr>
        <w:t>المتعلقة ب</w:t>
      </w:r>
      <w:r w:rsidRPr="003B64B3">
        <w:rPr>
          <w:rFonts w:hint="cs"/>
          <w:rtl/>
        </w:rPr>
        <w:t xml:space="preserve">مستخدميهم. وفيما يتعلق بمسألة التمييز في الاستخدام، ينص قانون العمل على فرض عقوبات إدارية وجنائية على أرباب العمل الذين يفصلون من العمل النساء الحوامل وأمهات الأطفال الذين </w:t>
      </w:r>
      <w:r w:rsidR="00107466">
        <w:rPr>
          <w:rFonts w:hint="cs"/>
          <w:rtl/>
        </w:rPr>
        <w:t xml:space="preserve">هم </w:t>
      </w:r>
      <w:r w:rsidRPr="003B64B3">
        <w:rPr>
          <w:rFonts w:hint="cs"/>
          <w:rtl/>
        </w:rPr>
        <w:t>دون السادسة من العمر، والأمهات الوحيدات ال</w:t>
      </w:r>
      <w:r w:rsidR="00107466">
        <w:rPr>
          <w:rFonts w:hint="cs"/>
          <w:rtl/>
        </w:rPr>
        <w:t xml:space="preserve">لواتي لديهن </w:t>
      </w:r>
      <w:r w:rsidRPr="003B64B3">
        <w:rPr>
          <w:rFonts w:hint="cs"/>
          <w:rtl/>
        </w:rPr>
        <w:t xml:space="preserve">أطفال حتى سن 14 </w:t>
      </w:r>
      <w:r w:rsidR="00107466">
        <w:rPr>
          <w:rFonts w:hint="cs"/>
          <w:rtl/>
        </w:rPr>
        <w:t xml:space="preserve">سنة، </w:t>
      </w:r>
      <w:r w:rsidRPr="003B64B3">
        <w:rPr>
          <w:rFonts w:hint="cs"/>
          <w:rtl/>
        </w:rPr>
        <w:t xml:space="preserve">والأمهات المسؤولات عن أطفال عاجزين. إذ غالبا لا يتسع وقت النساء لتلقي التدريب لتحسين مهاراتهن بسبب عبء العمل الإضافي الذي يقمن به كأمهات. ولمعالجة هذه المشكلة، </w:t>
      </w:r>
      <w:r w:rsidR="00173EF6">
        <w:rPr>
          <w:rFonts w:hint="cs"/>
          <w:rtl/>
        </w:rPr>
        <w:t>ت</w:t>
      </w:r>
      <w:r w:rsidR="00107466">
        <w:rPr>
          <w:rFonts w:hint="cs"/>
          <w:rtl/>
        </w:rPr>
        <w:t>ُ</w:t>
      </w:r>
      <w:r w:rsidRPr="003B64B3">
        <w:rPr>
          <w:rFonts w:hint="cs"/>
          <w:rtl/>
        </w:rPr>
        <w:t>قد</w:t>
      </w:r>
      <w:r w:rsidR="00107466">
        <w:rPr>
          <w:rFonts w:hint="cs"/>
          <w:rtl/>
        </w:rPr>
        <w:t>َّ</w:t>
      </w:r>
      <w:r w:rsidRPr="003B64B3">
        <w:rPr>
          <w:rFonts w:hint="cs"/>
          <w:rtl/>
        </w:rPr>
        <w:t xml:space="preserve">م للنساء </w:t>
      </w:r>
      <w:r w:rsidR="00107466">
        <w:rPr>
          <w:rFonts w:hint="cs"/>
          <w:rtl/>
        </w:rPr>
        <w:t xml:space="preserve">الآن </w:t>
      </w:r>
      <w:r w:rsidRPr="003B64B3">
        <w:rPr>
          <w:rFonts w:hint="cs"/>
          <w:rtl/>
        </w:rPr>
        <w:t>جداول عمل مرن</w:t>
      </w:r>
      <w:r w:rsidR="00107466">
        <w:rPr>
          <w:rFonts w:hint="cs"/>
          <w:rtl/>
        </w:rPr>
        <w:t>ة</w:t>
      </w:r>
      <w:r w:rsidRPr="003B64B3">
        <w:rPr>
          <w:rFonts w:hint="cs"/>
          <w:rtl/>
        </w:rPr>
        <w:t>، ووظائف بدوام جزئي، وأعمال تُنجز في البيت، ودورات دراسية بالمراسلة، وطُرق بديلة أخرى.</w:t>
      </w:r>
    </w:p>
    <w:p w:rsidR="003B64B3" w:rsidRPr="003B64B3" w:rsidRDefault="003B64B3" w:rsidP="00107466">
      <w:pPr>
        <w:pStyle w:val="DualTxt"/>
        <w:rPr>
          <w:rFonts w:hint="cs"/>
          <w:rtl/>
        </w:rPr>
      </w:pPr>
      <w:r w:rsidRPr="003B64B3">
        <w:rPr>
          <w:rFonts w:hint="cs"/>
          <w:rtl/>
        </w:rPr>
        <w:t>29 -</w:t>
      </w:r>
      <w:r w:rsidRPr="003B64B3">
        <w:rPr>
          <w:rFonts w:hint="cs"/>
          <w:rtl/>
        </w:rPr>
        <w:tab/>
        <w:t>و</w:t>
      </w:r>
      <w:r w:rsidR="00107466">
        <w:rPr>
          <w:rFonts w:hint="cs"/>
          <w:rtl/>
        </w:rPr>
        <w:t xml:space="preserve">أشارت </w:t>
      </w:r>
      <w:r w:rsidRPr="003B64B3">
        <w:rPr>
          <w:rFonts w:hint="cs"/>
          <w:rtl/>
        </w:rPr>
        <w:t>فيما يتعلق بأحوال العمل، والقيود المفروضة على عمل المرأة وبطالتها، إلى أن الاقتصاد الأوكراني يمر بتحول كبير مع انتقاله من اقتصاد إداري إلى اقتصاد سوقي. وكجزء من عملية الخصخصة</w:t>
      </w:r>
      <w:r w:rsidR="00107466">
        <w:rPr>
          <w:rFonts w:hint="cs"/>
          <w:rtl/>
        </w:rPr>
        <w:t xml:space="preserve"> هذه</w:t>
      </w:r>
      <w:r w:rsidRPr="003B64B3">
        <w:rPr>
          <w:rFonts w:hint="cs"/>
          <w:rtl/>
        </w:rPr>
        <w:t>، أبرمت الدولة اتفاقات مع أصحاب الأعمال التجارية الجدد تتطلب منهم استثمار الأموال من أجل تحسين أحوال العمل وتفرض العقوبات في حال عدم الامتثال. فلدى وزارة العمل والسياسة الاجتماعية إدارة تتولى حماية العمال وتفرض العقوبات على أرباب العمل الذين لا يحس</w:t>
      </w:r>
      <w:r w:rsidR="00107466">
        <w:rPr>
          <w:rFonts w:hint="cs"/>
          <w:rtl/>
        </w:rPr>
        <w:t>ِّ</w:t>
      </w:r>
      <w:r w:rsidRPr="003B64B3">
        <w:rPr>
          <w:rFonts w:hint="cs"/>
          <w:rtl/>
        </w:rPr>
        <w:t xml:space="preserve">نون أحوال العمل لديهم. كما أن قائمة القيود المفروضة على عمل المرأة تخضع لاستعراض دوري يستند إلى </w:t>
      </w:r>
      <w:r w:rsidR="00107466">
        <w:rPr>
          <w:rFonts w:hint="cs"/>
          <w:rtl/>
        </w:rPr>
        <w:t xml:space="preserve">مدى </w:t>
      </w:r>
      <w:r w:rsidRPr="003B64B3">
        <w:rPr>
          <w:rFonts w:hint="cs"/>
          <w:rtl/>
        </w:rPr>
        <w:t>التحسين الذي أُدخل على أحوال العمل في مجالات معينة من الإنتاج. إذ لا يُسمح للنساء بالعمل في ظروف خطرة للغاية أو في أحوال قد تعرض للخطر صحتهن أو تحرمهن من إمكانية ال</w:t>
      </w:r>
      <w:r w:rsidR="00107466">
        <w:rPr>
          <w:rFonts w:hint="cs"/>
          <w:rtl/>
        </w:rPr>
        <w:t>ح</w:t>
      </w:r>
      <w:r w:rsidRPr="003B64B3">
        <w:rPr>
          <w:rFonts w:hint="cs"/>
          <w:rtl/>
        </w:rPr>
        <w:t>مل. ومع تحسن أحوال العمل، ت</w:t>
      </w:r>
      <w:r w:rsidR="00107466">
        <w:rPr>
          <w:rFonts w:hint="cs"/>
          <w:rtl/>
        </w:rPr>
        <w:t>ُ</w:t>
      </w:r>
      <w:r w:rsidRPr="003B64B3">
        <w:rPr>
          <w:rFonts w:hint="cs"/>
          <w:rtl/>
        </w:rPr>
        <w:t>راج</w:t>
      </w:r>
      <w:r w:rsidR="00107466">
        <w:rPr>
          <w:rFonts w:hint="cs"/>
          <w:rtl/>
        </w:rPr>
        <w:t>َ</w:t>
      </w:r>
      <w:r w:rsidRPr="003B64B3">
        <w:rPr>
          <w:rFonts w:hint="cs"/>
          <w:rtl/>
        </w:rPr>
        <w:t>ع القائمة وتُمنح النساء الإمكانية، إذا رغبن في ذلك، لل</w:t>
      </w:r>
      <w:r w:rsidR="00107466">
        <w:rPr>
          <w:rFonts w:hint="cs"/>
          <w:rtl/>
        </w:rPr>
        <w:t>قيام</w:t>
      </w:r>
      <w:r w:rsidRPr="003B64B3">
        <w:rPr>
          <w:rFonts w:hint="cs"/>
          <w:rtl/>
        </w:rPr>
        <w:t xml:space="preserve"> </w:t>
      </w:r>
      <w:r w:rsidR="00107466">
        <w:rPr>
          <w:rFonts w:hint="cs"/>
          <w:rtl/>
        </w:rPr>
        <w:t>ب</w:t>
      </w:r>
      <w:r w:rsidRPr="003B64B3">
        <w:rPr>
          <w:rFonts w:hint="cs"/>
          <w:rtl/>
        </w:rPr>
        <w:t xml:space="preserve">أي نوع من </w:t>
      </w:r>
      <w:r w:rsidR="00107466">
        <w:rPr>
          <w:rFonts w:hint="cs"/>
          <w:rtl/>
        </w:rPr>
        <w:t xml:space="preserve">أنواع </w:t>
      </w:r>
      <w:r w:rsidRPr="003B64B3">
        <w:rPr>
          <w:rFonts w:hint="cs"/>
          <w:rtl/>
        </w:rPr>
        <w:t>العمل. ولم</w:t>
      </w:r>
      <w:r w:rsidR="00107466">
        <w:rPr>
          <w:rFonts w:hint="eastAsia"/>
          <w:rtl/>
        </w:rPr>
        <w:t> </w:t>
      </w:r>
      <w:r w:rsidRPr="003B64B3">
        <w:rPr>
          <w:rFonts w:hint="cs"/>
          <w:rtl/>
        </w:rPr>
        <w:t>ت</w:t>
      </w:r>
      <w:r w:rsidR="00107466">
        <w:rPr>
          <w:rFonts w:hint="cs"/>
          <w:rtl/>
        </w:rPr>
        <w:t>ُ</w:t>
      </w:r>
      <w:r w:rsidRPr="003B64B3">
        <w:rPr>
          <w:rFonts w:hint="cs"/>
          <w:rtl/>
        </w:rPr>
        <w:t xml:space="preserve">جر أي دراسة عن مواقف النساء إزاء تدابير الحماية هذه، بيد أن الدراسات </w:t>
      </w:r>
      <w:r w:rsidR="00107466">
        <w:rPr>
          <w:rFonts w:hint="cs"/>
          <w:rtl/>
        </w:rPr>
        <w:t xml:space="preserve">المتعلقة بالنساء والشباب </w:t>
      </w:r>
      <w:r w:rsidRPr="003B64B3">
        <w:rPr>
          <w:rFonts w:hint="cs"/>
          <w:rtl/>
        </w:rPr>
        <w:t xml:space="preserve">التي </w:t>
      </w:r>
      <w:r w:rsidR="00107466">
        <w:rPr>
          <w:rFonts w:hint="cs"/>
          <w:rtl/>
        </w:rPr>
        <w:t xml:space="preserve">يجريها </w:t>
      </w:r>
      <w:r w:rsidRPr="003B64B3">
        <w:rPr>
          <w:rFonts w:hint="cs"/>
          <w:rtl/>
        </w:rPr>
        <w:t>حاليا المعهد الحكومي بشأن مشاكل العائلة والشباب ست</w:t>
      </w:r>
      <w:r w:rsidR="00107466">
        <w:rPr>
          <w:rFonts w:hint="cs"/>
          <w:rtl/>
        </w:rPr>
        <w:t>ؤ</w:t>
      </w:r>
      <w:r w:rsidRPr="003B64B3">
        <w:rPr>
          <w:rFonts w:hint="cs"/>
          <w:rtl/>
        </w:rPr>
        <w:t>خذ في الاعتبار في البرامج المقبلة.</w:t>
      </w:r>
    </w:p>
    <w:p w:rsidR="003B64B3" w:rsidRPr="003B64B3" w:rsidRDefault="003B64B3" w:rsidP="00107466">
      <w:pPr>
        <w:pStyle w:val="DualTxt"/>
        <w:rPr>
          <w:rFonts w:hint="cs"/>
          <w:rtl/>
        </w:rPr>
      </w:pPr>
      <w:r w:rsidRPr="003B64B3">
        <w:rPr>
          <w:rFonts w:hint="cs"/>
          <w:rtl/>
        </w:rPr>
        <w:t>30 -</w:t>
      </w:r>
      <w:r w:rsidRPr="003B64B3">
        <w:rPr>
          <w:rFonts w:hint="cs"/>
          <w:rtl/>
        </w:rPr>
        <w:tab/>
        <w:t>وتابعت كلامه</w:t>
      </w:r>
      <w:r w:rsidR="00107466">
        <w:rPr>
          <w:rFonts w:hint="cs"/>
          <w:rtl/>
        </w:rPr>
        <w:t>ــ</w:t>
      </w:r>
      <w:r w:rsidRPr="003B64B3">
        <w:rPr>
          <w:rFonts w:hint="cs"/>
          <w:rtl/>
        </w:rPr>
        <w:t>ا قائل</w:t>
      </w:r>
      <w:r w:rsidR="00107466">
        <w:rPr>
          <w:rFonts w:hint="cs"/>
          <w:rtl/>
        </w:rPr>
        <w:t>ــ</w:t>
      </w:r>
      <w:r w:rsidRPr="003B64B3">
        <w:rPr>
          <w:rFonts w:hint="cs"/>
          <w:rtl/>
        </w:rPr>
        <w:t>ة إنه</w:t>
      </w:r>
      <w:r w:rsidR="00107466">
        <w:rPr>
          <w:rFonts w:hint="cs"/>
          <w:rtl/>
        </w:rPr>
        <w:t>ــ</w:t>
      </w:r>
      <w:r w:rsidRPr="003B64B3">
        <w:rPr>
          <w:rFonts w:hint="cs"/>
          <w:rtl/>
        </w:rPr>
        <w:t>ا لا تفه</w:t>
      </w:r>
      <w:r w:rsidR="00107466">
        <w:rPr>
          <w:rFonts w:hint="cs"/>
          <w:rtl/>
        </w:rPr>
        <w:t>ــ</w:t>
      </w:r>
      <w:r w:rsidRPr="003B64B3">
        <w:rPr>
          <w:rFonts w:hint="cs"/>
          <w:rtl/>
        </w:rPr>
        <w:t>م السؤال المتعل</w:t>
      </w:r>
      <w:r w:rsidR="00107466">
        <w:rPr>
          <w:rFonts w:hint="cs"/>
          <w:rtl/>
        </w:rPr>
        <w:t>ــ</w:t>
      </w:r>
      <w:r w:rsidRPr="003B64B3">
        <w:rPr>
          <w:rFonts w:hint="cs"/>
          <w:rtl/>
        </w:rPr>
        <w:t>ق بالوظائف الشاغ</w:t>
      </w:r>
      <w:r w:rsidR="00107466">
        <w:rPr>
          <w:rFonts w:hint="cs"/>
          <w:rtl/>
        </w:rPr>
        <w:t>ــ</w:t>
      </w:r>
      <w:r w:rsidRPr="003B64B3">
        <w:rPr>
          <w:rFonts w:hint="cs"/>
          <w:rtl/>
        </w:rPr>
        <w:t>رة، ول</w:t>
      </w:r>
      <w:r w:rsidR="00107466">
        <w:rPr>
          <w:rFonts w:hint="cs"/>
          <w:rtl/>
        </w:rPr>
        <w:t>ــ</w:t>
      </w:r>
      <w:r w:rsidRPr="003B64B3">
        <w:rPr>
          <w:rFonts w:hint="cs"/>
          <w:rtl/>
        </w:rPr>
        <w:t>ذلك ليس في وسعها الإجاب</w:t>
      </w:r>
      <w:r w:rsidR="00107466">
        <w:rPr>
          <w:rFonts w:hint="cs"/>
          <w:rtl/>
        </w:rPr>
        <w:t>ــ</w:t>
      </w:r>
      <w:r w:rsidRPr="003B64B3">
        <w:rPr>
          <w:rFonts w:hint="cs"/>
          <w:rtl/>
        </w:rPr>
        <w:t>ة علي</w:t>
      </w:r>
      <w:r w:rsidR="00107466">
        <w:rPr>
          <w:rFonts w:hint="cs"/>
          <w:rtl/>
        </w:rPr>
        <w:t>ــ</w:t>
      </w:r>
      <w:r w:rsidRPr="003B64B3">
        <w:rPr>
          <w:rFonts w:hint="cs"/>
          <w:rtl/>
        </w:rPr>
        <w:t>ه. أما</w:t>
      </w:r>
      <w:r w:rsidR="00107466">
        <w:rPr>
          <w:rFonts w:hint="eastAsia"/>
          <w:rtl/>
        </w:rPr>
        <w:t> </w:t>
      </w:r>
      <w:r w:rsidRPr="003B64B3">
        <w:rPr>
          <w:rFonts w:hint="cs"/>
          <w:rtl/>
        </w:rPr>
        <w:t>بالنسبة للسؤال المتعلق بالبطال</w:t>
      </w:r>
      <w:r w:rsidR="00107466">
        <w:rPr>
          <w:rFonts w:hint="cs"/>
          <w:rtl/>
        </w:rPr>
        <w:t>ــ</w:t>
      </w:r>
      <w:r w:rsidRPr="003B64B3">
        <w:rPr>
          <w:rFonts w:hint="cs"/>
          <w:rtl/>
        </w:rPr>
        <w:t>ة، فأش</w:t>
      </w:r>
      <w:r w:rsidR="00107466">
        <w:rPr>
          <w:rFonts w:hint="cs"/>
          <w:rtl/>
        </w:rPr>
        <w:t>ــ</w:t>
      </w:r>
      <w:r w:rsidRPr="003B64B3">
        <w:rPr>
          <w:rFonts w:hint="cs"/>
          <w:rtl/>
        </w:rPr>
        <w:t>ارت إلى وجود مراكز ال</w:t>
      </w:r>
      <w:r w:rsidR="00107466">
        <w:rPr>
          <w:rFonts w:hint="cs"/>
          <w:rtl/>
        </w:rPr>
        <w:t xml:space="preserve">توظيف الحكومية </w:t>
      </w:r>
      <w:r w:rsidRPr="003B64B3">
        <w:rPr>
          <w:rFonts w:hint="cs"/>
          <w:rtl/>
        </w:rPr>
        <w:t>في مختلف الميادين والمناطق</w:t>
      </w:r>
      <w:r w:rsidR="00107466">
        <w:rPr>
          <w:rFonts w:hint="cs"/>
          <w:rtl/>
        </w:rPr>
        <w:t>،</w:t>
      </w:r>
      <w:r w:rsidRPr="003B64B3">
        <w:rPr>
          <w:rFonts w:hint="cs"/>
          <w:rtl/>
        </w:rPr>
        <w:t xml:space="preserve"> التي غرضها الرئيسي تسجيل الأشخاص العاطلين عن العمل ومساعدتهم على تحسين مهاراتهم والعثور على </w:t>
      </w:r>
      <w:r w:rsidR="00107466">
        <w:rPr>
          <w:rFonts w:hint="cs"/>
          <w:rtl/>
        </w:rPr>
        <w:t>عمل</w:t>
      </w:r>
      <w:r w:rsidRPr="003B64B3">
        <w:rPr>
          <w:rFonts w:hint="cs"/>
          <w:rtl/>
        </w:rPr>
        <w:t xml:space="preserve">. وحوالي </w:t>
      </w:r>
      <w:r w:rsidR="00107466">
        <w:rPr>
          <w:rFonts w:hint="cs"/>
          <w:rtl/>
        </w:rPr>
        <w:t>9</w:t>
      </w:r>
      <w:r w:rsidRPr="003B64B3">
        <w:rPr>
          <w:rFonts w:hint="cs"/>
          <w:rtl/>
        </w:rPr>
        <w:t xml:space="preserve">0 في المائة من النساء </w:t>
      </w:r>
      <w:r w:rsidR="00107466">
        <w:rPr>
          <w:rFonts w:hint="cs"/>
          <w:rtl/>
        </w:rPr>
        <w:t xml:space="preserve">هن </w:t>
      </w:r>
      <w:r w:rsidRPr="003B64B3">
        <w:rPr>
          <w:rFonts w:hint="cs"/>
          <w:rtl/>
        </w:rPr>
        <w:t>إما</w:t>
      </w:r>
      <w:r w:rsidR="00107466">
        <w:rPr>
          <w:rFonts w:hint="eastAsia"/>
          <w:rtl/>
        </w:rPr>
        <w:t> </w:t>
      </w:r>
      <w:r w:rsidRPr="003B64B3">
        <w:rPr>
          <w:rFonts w:hint="cs"/>
          <w:rtl/>
        </w:rPr>
        <w:t>مستخدمات أو يدرسن، ونتيجة لهذا كان عدد ربات البيوت المتفرغات قلي</w:t>
      </w:r>
      <w:r w:rsidR="00107466">
        <w:rPr>
          <w:rFonts w:hint="cs"/>
          <w:rtl/>
        </w:rPr>
        <w:t>لا</w:t>
      </w:r>
      <w:r w:rsidRPr="003B64B3">
        <w:rPr>
          <w:rFonts w:hint="cs"/>
          <w:rtl/>
        </w:rPr>
        <w:t xml:space="preserve"> جدا. وإذا ما صادفت امرأة أي</w:t>
      </w:r>
      <w:r w:rsidR="00107466">
        <w:rPr>
          <w:rFonts w:hint="eastAsia"/>
          <w:rtl/>
        </w:rPr>
        <w:t> </w:t>
      </w:r>
      <w:r w:rsidRPr="003B64B3">
        <w:rPr>
          <w:rFonts w:hint="cs"/>
          <w:rtl/>
        </w:rPr>
        <w:t>مشكلة في العثور على عمل، في وسعها التماس المساعدة في أحد مراكز ال</w:t>
      </w:r>
      <w:r w:rsidR="00107466">
        <w:rPr>
          <w:rFonts w:hint="cs"/>
          <w:rtl/>
        </w:rPr>
        <w:t>توظيف المذكورة</w:t>
      </w:r>
      <w:r w:rsidRPr="003B64B3">
        <w:rPr>
          <w:rFonts w:hint="cs"/>
          <w:rtl/>
        </w:rPr>
        <w:t>.</w:t>
      </w:r>
    </w:p>
    <w:p w:rsidR="005B0FEF" w:rsidRPr="005B0FEF" w:rsidRDefault="005B0FEF" w:rsidP="001F02BD">
      <w:pPr>
        <w:pStyle w:val="DualTxt"/>
        <w:rPr>
          <w:rFonts w:hint="cs"/>
          <w:rtl/>
        </w:rPr>
      </w:pPr>
      <w:r w:rsidRPr="005B0FEF">
        <w:rPr>
          <w:rFonts w:hint="cs"/>
          <w:rtl/>
        </w:rPr>
        <w:t>31 -</w:t>
      </w:r>
      <w:r w:rsidRPr="005B0FEF">
        <w:rPr>
          <w:rFonts w:hint="cs"/>
          <w:rtl/>
        </w:rPr>
        <w:tab/>
        <w:t xml:space="preserve">ولاحظت </w:t>
      </w:r>
      <w:r w:rsidR="001F02BD" w:rsidRPr="005B0FEF">
        <w:rPr>
          <w:rFonts w:hint="cs"/>
          <w:rtl/>
        </w:rPr>
        <w:t>فيما يتعلق بحالة النساء ال</w:t>
      </w:r>
      <w:r w:rsidR="001F02BD">
        <w:rPr>
          <w:rFonts w:hint="cs"/>
          <w:rtl/>
        </w:rPr>
        <w:t xml:space="preserve">متقدمات </w:t>
      </w:r>
      <w:r w:rsidR="001F02BD" w:rsidRPr="005B0FEF">
        <w:rPr>
          <w:rFonts w:hint="cs"/>
          <w:rtl/>
        </w:rPr>
        <w:t>ف</w:t>
      </w:r>
      <w:r w:rsidR="001F02BD">
        <w:rPr>
          <w:rFonts w:hint="cs"/>
          <w:rtl/>
        </w:rPr>
        <w:t>ــ</w:t>
      </w:r>
      <w:r w:rsidR="001F02BD" w:rsidRPr="005B0FEF">
        <w:rPr>
          <w:rFonts w:hint="cs"/>
          <w:rtl/>
        </w:rPr>
        <w:t xml:space="preserve">ي السن والريفيات، </w:t>
      </w:r>
      <w:r w:rsidRPr="005B0FEF">
        <w:rPr>
          <w:rFonts w:hint="cs"/>
          <w:rtl/>
        </w:rPr>
        <w:t xml:space="preserve">أنه </w:t>
      </w:r>
      <w:r w:rsidR="001F02BD">
        <w:rPr>
          <w:rFonts w:hint="cs"/>
          <w:rtl/>
        </w:rPr>
        <w:t xml:space="preserve">يوجد </w:t>
      </w:r>
      <w:r w:rsidRPr="005B0FEF">
        <w:rPr>
          <w:rFonts w:hint="cs"/>
          <w:rtl/>
        </w:rPr>
        <w:t xml:space="preserve">بين الفقيرات نساء كثيرات </w:t>
      </w:r>
      <w:r w:rsidR="001F02BD">
        <w:rPr>
          <w:rFonts w:hint="cs"/>
          <w:rtl/>
        </w:rPr>
        <w:t xml:space="preserve">متقدمات </w:t>
      </w:r>
      <w:r w:rsidRPr="005B0FEF">
        <w:rPr>
          <w:rFonts w:hint="cs"/>
          <w:rtl/>
        </w:rPr>
        <w:t>في السن، وكثيرات منهن يعشن وحدهن. وهذا إلى حد ما</w:t>
      </w:r>
      <w:r w:rsidRPr="005B0FEF">
        <w:rPr>
          <w:rFonts w:hint="eastAsia"/>
          <w:rtl/>
        </w:rPr>
        <w:t> </w:t>
      </w:r>
      <w:r w:rsidRPr="005B0FEF">
        <w:rPr>
          <w:rFonts w:hint="cs"/>
          <w:rtl/>
        </w:rPr>
        <w:t>بسبب الفارق في طول العمر بين الرجال والنس</w:t>
      </w:r>
      <w:r w:rsidR="001F02BD">
        <w:rPr>
          <w:rFonts w:hint="cs"/>
          <w:rtl/>
        </w:rPr>
        <w:t>ـ</w:t>
      </w:r>
      <w:r w:rsidRPr="005B0FEF">
        <w:rPr>
          <w:rFonts w:hint="cs"/>
          <w:rtl/>
        </w:rPr>
        <w:t>اء</w:t>
      </w:r>
      <w:r w:rsidR="001F02BD">
        <w:rPr>
          <w:rFonts w:hint="cs"/>
          <w:rtl/>
        </w:rPr>
        <w:t>،</w:t>
      </w:r>
      <w:r w:rsidRPr="005B0FEF">
        <w:rPr>
          <w:rFonts w:hint="cs"/>
          <w:rtl/>
        </w:rPr>
        <w:t xml:space="preserve"> وإلى حد ما بسبب أن كثيرات من النساء اللواتي كن يعشن في القرى أثناء العهد السوفي</w:t>
      </w:r>
      <w:r w:rsidR="00173EF6">
        <w:rPr>
          <w:rFonts w:hint="cs"/>
          <w:rtl/>
        </w:rPr>
        <w:t>ا</w:t>
      </w:r>
      <w:r w:rsidRPr="005B0FEF">
        <w:rPr>
          <w:rFonts w:hint="cs"/>
          <w:rtl/>
        </w:rPr>
        <w:t xml:space="preserve">تي لم يكسبن من عملهن أو لم يعملن مدة طويلة </w:t>
      </w:r>
      <w:r w:rsidR="001F02BD">
        <w:rPr>
          <w:rFonts w:hint="cs"/>
          <w:rtl/>
        </w:rPr>
        <w:t>بما ي</w:t>
      </w:r>
      <w:r w:rsidRPr="005B0FEF">
        <w:rPr>
          <w:rFonts w:hint="cs"/>
          <w:rtl/>
        </w:rPr>
        <w:t>كفي لتخويلهن الحصول على راتب تقاعدي. واستدركت قائلة إن الدولة تزود الجميع براتب تقاعدي أدنى</w:t>
      </w:r>
      <w:r w:rsidR="001F02BD">
        <w:rPr>
          <w:rFonts w:hint="cs"/>
          <w:rtl/>
        </w:rPr>
        <w:t>؛</w:t>
      </w:r>
      <w:r w:rsidRPr="005B0FEF">
        <w:rPr>
          <w:rFonts w:hint="cs"/>
          <w:rtl/>
        </w:rPr>
        <w:t xml:space="preserve"> </w:t>
      </w:r>
      <w:r w:rsidR="001F02BD">
        <w:rPr>
          <w:rFonts w:hint="cs"/>
          <w:rtl/>
        </w:rPr>
        <w:t xml:space="preserve">وإن </w:t>
      </w:r>
      <w:r w:rsidRPr="005B0FEF">
        <w:rPr>
          <w:rFonts w:hint="cs"/>
          <w:rtl/>
        </w:rPr>
        <w:t xml:space="preserve">وزارة العمل والسياسة الاجتماعية </w:t>
      </w:r>
      <w:r w:rsidR="001F02BD">
        <w:rPr>
          <w:rFonts w:hint="cs"/>
          <w:rtl/>
        </w:rPr>
        <w:t>قد</w:t>
      </w:r>
      <w:r w:rsidR="001F02BD" w:rsidRPr="005B0FEF">
        <w:rPr>
          <w:rFonts w:hint="cs"/>
          <w:rtl/>
        </w:rPr>
        <w:t xml:space="preserve"> شرعت </w:t>
      </w:r>
      <w:r w:rsidRPr="005B0FEF">
        <w:rPr>
          <w:rFonts w:hint="cs"/>
          <w:rtl/>
        </w:rPr>
        <w:t>مؤخرا في عدد من البرامج الاجتماعية من أجل ال</w:t>
      </w:r>
      <w:r w:rsidR="001F02BD">
        <w:rPr>
          <w:rFonts w:hint="cs"/>
          <w:rtl/>
        </w:rPr>
        <w:t>متقدم</w:t>
      </w:r>
      <w:r w:rsidRPr="005B0FEF">
        <w:rPr>
          <w:rFonts w:hint="cs"/>
          <w:rtl/>
        </w:rPr>
        <w:t>ين في السن، رجالا ونساء، تقدم بموجبها مساعدة مالية ونفسانية وغيرها من أنواع المساعدة في جميع أرجاء البلد. فالرجال والنساء ال</w:t>
      </w:r>
      <w:r w:rsidR="001F02BD">
        <w:rPr>
          <w:rFonts w:hint="cs"/>
          <w:rtl/>
        </w:rPr>
        <w:t xml:space="preserve">متقدمون </w:t>
      </w:r>
      <w:r w:rsidRPr="005B0FEF">
        <w:rPr>
          <w:rFonts w:hint="cs"/>
          <w:rtl/>
        </w:rPr>
        <w:t xml:space="preserve">في السن والمتقاعدون متساوون في حقهم في </w:t>
      </w:r>
      <w:r w:rsidR="001F02BD">
        <w:rPr>
          <w:rFonts w:hint="cs"/>
          <w:rtl/>
        </w:rPr>
        <w:t>م</w:t>
      </w:r>
      <w:r w:rsidRPr="005B0FEF">
        <w:rPr>
          <w:rFonts w:hint="cs"/>
          <w:rtl/>
        </w:rPr>
        <w:t xml:space="preserve">رتب تقاعدي. وقد نجحت الدولة في تصفية دينها إزاء المتقاعدين ورفعت المرتبات التقاعدية بنسبة 15 بالمائة </w:t>
      </w:r>
      <w:r w:rsidR="001F02BD">
        <w:rPr>
          <w:rFonts w:hint="cs"/>
          <w:rtl/>
        </w:rPr>
        <w:t xml:space="preserve">خلال </w:t>
      </w:r>
      <w:r w:rsidRPr="005B0FEF">
        <w:rPr>
          <w:rFonts w:hint="cs"/>
          <w:rtl/>
        </w:rPr>
        <w:t>السنتين الماضيتين. ولا بد من الأمل في أن يعتمد مجلس السوفيات الأعلى الجديد قانون</w:t>
      </w:r>
      <w:r w:rsidR="001F02BD">
        <w:rPr>
          <w:rFonts w:hint="cs"/>
          <w:rtl/>
        </w:rPr>
        <w:t>ا</w:t>
      </w:r>
      <w:r w:rsidRPr="005B0FEF">
        <w:rPr>
          <w:rFonts w:hint="cs"/>
          <w:rtl/>
        </w:rPr>
        <w:t xml:space="preserve"> تقاعدي</w:t>
      </w:r>
      <w:r w:rsidR="001F02BD">
        <w:rPr>
          <w:rFonts w:hint="cs"/>
          <w:rtl/>
        </w:rPr>
        <w:t>ا</w:t>
      </w:r>
      <w:r w:rsidRPr="005B0FEF">
        <w:rPr>
          <w:rFonts w:hint="cs"/>
          <w:rtl/>
        </w:rPr>
        <w:t xml:space="preserve"> ي</w:t>
      </w:r>
      <w:r w:rsidR="001F02BD">
        <w:rPr>
          <w:rFonts w:hint="cs"/>
          <w:rtl/>
        </w:rPr>
        <w:t>ُ</w:t>
      </w:r>
      <w:r w:rsidRPr="005B0FEF">
        <w:rPr>
          <w:rFonts w:hint="cs"/>
          <w:rtl/>
        </w:rPr>
        <w:t>مك</w:t>
      </w:r>
      <w:r w:rsidR="001F02BD">
        <w:rPr>
          <w:rFonts w:hint="cs"/>
          <w:rtl/>
        </w:rPr>
        <w:t>ِّ</w:t>
      </w:r>
      <w:r w:rsidRPr="005B0FEF">
        <w:rPr>
          <w:rFonts w:hint="cs"/>
          <w:rtl/>
        </w:rPr>
        <w:t>ن الرجال والنساء من التخطيط الحسن مقدما من أجل تقاعد</w:t>
      </w:r>
      <w:r w:rsidR="001F02BD">
        <w:rPr>
          <w:rFonts w:hint="cs"/>
          <w:rtl/>
        </w:rPr>
        <w:t>هم</w:t>
      </w:r>
      <w:r w:rsidRPr="005B0FEF">
        <w:rPr>
          <w:rFonts w:hint="cs"/>
          <w:rtl/>
        </w:rPr>
        <w:t>.</w:t>
      </w:r>
    </w:p>
    <w:p w:rsidR="005B0FEF" w:rsidRPr="005B0FEF" w:rsidRDefault="005B0FEF" w:rsidP="00173EF6">
      <w:pPr>
        <w:pStyle w:val="DualTxt"/>
        <w:rPr>
          <w:rFonts w:hint="cs"/>
          <w:rtl/>
        </w:rPr>
      </w:pPr>
      <w:r w:rsidRPr="005B0FEF">
        <w:rPr>
          <w:rFonts w:hint="cs"/>
          <w:rtl/>
        </w:rPr>
        <w:t>32 -</w:t>
      </w:r>
      <w:r w:rsidRPr="005B0FEF">
        <w:rPr>
          <w:rFonts w:hint="cs"/>
          <w:rtl/>
        </w:rPr>
        <w:tab/>
        <w:t>و</w:t>
      </w:r>
      <w:r w:rsidR="001F02BD">
        <w:rPr>
          <w:rFonts w:hint="cs"/>
          <w:rtl/>
        </w:rPr>
        <w:t xml:space="preserve">قالت </w:t>
      </w:r>
      <w:r w:rsidRPr="005B0FEF">
        <w:rPr>
          <w:rFonts w:hint="cs"/>
          <w:rtl/>
        </w:rPr>
        <w:t>فيما يتعلق بالنساء الريفيات، إن الإصلاح الزراعي المطبق في عام 2001 كان مرتبطا بإنجاز الإصلاح الاقتصادي في القرى. فقد أصبحت جميع المزارع الجماعية السابقة م</w:t>
      </w:r>
      <w:r w:rsidR="001F02BD">
        <w:rPr>
          <w:rFonts w:hint="cs"/>
          <w:rtl/>
        </w:rPr>
        <w:t>شروع</w:t>
      </w:r>
      <w:r w:rsidRPr="005B0FEF">
        <w:rPr>
          <w:rFonts w:hint="cs"/>
          <w:rtl/>
        </w:rPr>
        <w:t>ات زراعية. كما و</w:t>
      </w:r>
      <w:r w:rsidR="001F02BD">
        <w:rPr>
          <w:rFonts w:hint="cs"/>
          <w:rtl/>
        </w:rPr>
        <w:t>ُ</w:t>
      </w:r>
      <w:r w:rsidRPr="005B0FEF">
        <w:rPr>
          <w:rFonts w:hint="cs"/>
          <w:rtl/>
        </w:rPr>
        <w:t>ز</w:t>
      </w:r>
      <w:r w:rsidR="001F02BD">
        <w:rPr>
          <w:rFonts w:hint="cs"/>
          <w:rtl/>
        </w:rPr>
        <w:t>ِّ</w:t>
      </w:r>
      <w:r w:rsidRPr="005B0FEF">
        <w:rPr>
          <w:rFonts w:hint="cs"/>
          <w:rtl/>
        </w:rPr>
        <w:t xml:space="preserve">عت الأراضي بين </w:t>
      </w:r>
      <w:r w:rsidR="001A4854">
        <w:rPr>
          <w:rFonts w:hint="cs"/>
          <w:rtl/>
        </w:rPr>
        <w:t xml:space="preserve">من </w:t>
      </w:r>
      <w:r w:rsidRPr="005B0FEF">
        <w:rPr>
          <w:rFonts w:hint="cs"/>
          <w:rtl/>
        </w:rPr>
        <w:t>يعيشون في القرى. وحتى عام 2001، كان البلد قد أنتج فعلا محصولا قياسيا يزيد عن 14 مليون طن من الحبوب</w:t>
      </w:r>
      <w:r w:rsidR="00126F64">
        <w:rPr>
          <w:rFonts w:hint="cs"/>
          <w:rtl/>
        </w:rPr>
        <w:t>؛</w:t>
      </w:r>
      <w:r w:rsidRPr="005B0FEF">
        <w:rPr>
          <w:rFonts w:hint="cs"/>
          <w:rtl/>
        </w:rPr>
        <w:t xml:space="preserve"> والهدف الآن هو إنتاج طن واحد من الحبوب لكل قاطن وتحسين إنتاج المنتجات الغذائية الأخرى أيضا. وبفضل الإصلاحات الاقتصادية في القطاع الزراعي وفي الصناعات التحويلية، لا تستورد أوكرانيا الآن سوى 4 </w:t>
      </w:r>
      <w:r w:rsidR="00173EF6">
        <w:rPr>
          <w:rFonts w:hint="cs"/>
          <w:rtl/>
        </w:rPr>
        <w:t>في ا</w:t>
      </w:r>
      <w:r w:rsidRPr="005B0FEF">
        <w:rPr>
          <w:rFonts w:hint="cs"/>
          <w:rtl/>
        </w:rPr>
        <w:t>المائة من المنتجات الغذائية المستهلكة في البلد. بيد أن الحاجة تدعو إلى فعل المزيد من أجل إنتاج منتجات غذائية للأطفال. ومما</w:t>
      </w:r>
      <w:r w:rsidR="00126F64">
        <w:rPr>
          <w:rFonts w:hint="eastAsia"/>
          <w:rtl/>
        </w:rPr>
        <w:t> </w:t>
      </w:r>
      <w:r w:rsidRPr="005B0FEF">
        <w:rPr>
          <w:rFonts w:hint="cs"/>
          <w:rtl/>
        </w:rPr>
        <w:t>يدعو إلى الأسف</w:t>
      </w:r>
      <w:r w:rsidR="00126F64">
        <w:rPr>
          <w:rFonts w:hint="cs"/>
          <w:rtl/>
        </w:rPr>
        <w:t>،</w:t>
      </w:r>
      <w:r w:rsidRPr="005B0FEF">
        <w:rPr>
          <w:rFonts w:hint="cs"/>
          <w:rtl/>
        </w:rPr>
        <w:t xml:space="preserve"> أن الإصلاحات الاقتصادية في المناطق الريفية لم تؤد إلى إصلاحات اجتماعية</w:t>
      </w:r>
      <w:r w:rsidR="00126F64">
        <w:rPr>
          <w:rFonts w:hint="cs"/>
          <w:rtl/>
        </w:rPr>
        <w:t>؛</w:t>
      </w:r>
      <w:r w:rsidRPr="005B0FEF">
        <w:rPr>
          <w:rFonts w:hint="cs"/>
          <w:rtl/>
        </w:rPr>
        <w:t xml:space="preserve"> بيد أن الرئيس وق</w:t>
      </w:r>
      <w:r w:rsidR="00126F64">
        <w:rPr>
          <w:rFonts w:hint="cs"/>
          <w:rtl/>
        </w:rPr>
        <w:t>َّ</w:t>
      </w:r>
      <w:r w:rsidRPr="005B0FEF">
        <w:rPr>
          <w:rFonts w:hint="cs"/>
          <w:rtl/>
        </w:rPr>
        <w:t>ع مؤخرا مرسوما ي</w:t>
      </w:r>
      <w:r w:rsidR="00126F64">
        <w:rPr>
          <w:rFonts w:hint="cs"/>
          <w:rtl/>
        </w:rPr>
        <w:t xml:space="preserve">نص على إجراء </w:t>
      </w:r>
      <w:r w:rsidRPr="005B0FEF">
        <w:rPr>
          <w:rFonts w:hint="cs"/>
          <w:rtl/>
        </w:rPr>
        <w:t>إصلاحات اجتماعية في المناطق الريفية. وكجزء من الإصلاح الاقتصادي، نظمت النساء المزارعات اتحاد النساء الريفيات في أوكرانيا</w:t>
      </w:r>
      <w:r w:rsidR="00126F64">
        <w:rPr>
          <w:rFonts w:hint="cs"/>
          <w:rtl/>
        </w:rPr>
        <w:t>؛</w:t>
      </w:r>
      <w:r w:rsidRPr="005B0FEF">
        <w:rPr>
          <w:rFonts w:hint="cs"/>
          <w:rtl/>
        </w:rPr>
        <w:t xml:space="preserve"> كما</w:t>
      </w:r>
      <w:r w:rsidR="00126F64">
        <w:rPr>
          <w:rFonts w:hint="eastAsia"/>
          <w:rtl/>
        </w:rPr>
        <w:t> </w:t>
      </w:r>
      <w:r w:rsidRPr="005B0FEF">
        <w:rPr>
          <w:rFonts w:hint="cs"/>
          <w:rtl/>
        </w:rPr>
        <w:t xml:space="preserve">شكلت النساء رابطة </w:t>
      </w:r>
      <w:r w:rsidR="00126F64">
        <w:rPr>
          <w:rFonts w:hint="cs"/>
          <w:rtl/>
        </w:rPr>
        <w:t>ال</w:t>
      </w:r>
      <w:r w:rsidRPr="005B0FEF">
        <w:rPr>
          <w:rFonts w:hint="cs"/>
          <w:rtl/>
        </w:rPr>
        <w:t>باحثات و</w:t>
      </w:r>
      <w:r w:rsidR="00126F64">
        <w:rPr>
          <w:rFonts w:hint="cs"/>
          <w:rtl/>
        </w:rPr>
        <w:t>ال</w:t>
      </w:r>
      <w:r w:rsidRPr="005B0FEF">
        <w:rPr>
          <w:rFonts w:hint="cs"/>
          <w:rtl/>
        </w:rPr>
        <w:t xml:space="preserve">عالمات في المجال الزراعي. وأنشئت </w:t>
      </w:r>
      <w:r w:rsidR="00126F64">
        <w:rPr>
          <w:rFonts w:hint="cs"/>
          <w:rtl/>
        </w:rPr>
        <w:t xml:space="preserve">أيضا </w:t>
      </w:r>
      <w:r w:rsidRPr="005B0FEF">
        <w:rPr>
          <w:rFonts w:hint="cs"/>
          <w:rtl/>
        </w:rPr>
        <w:t xml:space="preserve">مراكز إعلامية للمساعدة في تثقيف النساء بشأن كيفية </w:t>
      </w:r>
      <w:r w:rsidR="00126F64">
        <w:rPr>
          <w:rFonts w:hint="cs"/>
          <w:rtl/>
        </w:rPr>
        <w:t>تعهد</w:t>
      </w:r>
      <w:r w:rsidRPr="005B0FEF">
        <w:rPr>
          <w:rFonts w:hint="cs"/>
          <w:rtl/>
        </w:rPr>
        <w:t xml:space="preserve"> الأرض وكيفية إنشاء أعمال تجارية صغيرة في القرى والمناطق الريفية. وبدعم من اللجنة الحكومية المعنية بالعائلة والشباب و</w:t>
      </w:r>
      <w:r w:rsidR="00126F64">
        <w:rPr>
          <w:rFonts w:hint="cs"/>
          <w:rtl/>
        </w:rPr>
        <w:t xml:space="preserve">من </w:t>
      </w:r>
      <w:r w:rsidRPr="005B0FEF">
        <w:rPr>
          <w:rFonts w:hint="cs"/>
          <w:rtl/>
        </w:rPr>
        <w:t>مختلف المنظمات الدولية، تقوم النساء في القرى بإنشاء مصارف للتسليف ت</w:t>
      </w:r>
      <w:r w:rsidR="00126F64">
        <w:rPr>
          <w:rFonts w:hint="cs"/>
          <w:rtl/>
        </w:rPr>
        <w:t>ُ</w:t>
      </w:r>
      <w:r w:rsidRPr="005B0FEF">
        <w:rPr>
          <w:rFonts w:hint="cs"/>
          <w:rtl/>
        </w:rPr>
        <w:t>مك</w:t>
      </w:r>
      <w:r w:rsidR="00126F64">
        <w:rPr>
          <w:rFonts w:hint="cs"/>
          <w:rtl/>
        </w:rPr>
        <w:t>ِّ</w:t>
      </w:r>
      <w:r w:rsidRPr="005B0FEF">
        <w:rPr>
          <w:rFonts w:hint="cs"/>
          <w:rtl/>
        </w:rPr>
        <w:t xml:space="preserve">نهن من </w:t>
      </w:r>
      <w:r w:rsidR="00126F64">
        <w:rPr>
          <w:rFonts w:hint="cs"/>
          <w:rtl/>
        </w:rPr>
        <w:t>ت</w:t>
      </w:r>
      <w:r w:rsidRPr="005B0FEF">
        <w:rPr>
          <w:rFonts w:hint="cs"/>
          <w:rtl/>
        </w:rPr>
        <w:t>جم</w:t>
      </w:r>
      <w:r w:rsidR="00126F64">
        <w:rPr>
          <w:rFonts w:hint="cs"/>
          <w:rtl/>
        </w:rPr>
        <w:t>ي</w:t>
      </w:r>
      <w:r w:rsidRPr="005B0FEF">
        <w:rPr>
          <w:rFonts w:hint="cs"/>
          <w:rtl/>
        </w:rPr>
        <w:t>ع الأموال وإنشاء م</w:t>
      </w:r>
      <w:r w:rsidR="00126F64">
        <w:rPr>
          <w:rFonts w:hint="cs"/>
          <w:rtl/>
        </w:rPr>
        <w:t>شروع</w:t>
      </w:r>
      <w:r w:rsidRPr="005B0FEF">
        <w:rPr>
          <w:rFonts w:hint="cs"/>
          <w:rtl/>
        </w:rPr>
        <w:t xml:space="preserve">ات صغيرة. ومع ذلك، لا تزال حالة النساء الريفيات تفتقر إلى الكثير. وأعلنت </w:t>
      </w:r>
      <w:r w:rsidR="00173EF6">
        <w:rPr>
          <w:rFonts w:hint="cs"/>
          <w:rtl/>
        </w:rPr>
        <w:t>السيدة دو</w:t>
      </w:r>
      <w:r w:rsidR="00126F64">
        <w:rPr>
          <w:rFonts w:hint="cs"/>
          <w:rtl/>
        </w:rPr>
        <w:t xml:space="preserve">فجنكو </w:t>
      </w:r>
      <w:r w:rsidRPr="005B0FEF">
        <w:rPr>
          <w:rFonts w:hint="cs"/>
          <w:rtl/>
        </w:rPr>
        <w:t>عن عمل مكتبها مع وزارة السياسة الزراعية بشأن عدد من البرامج المصممة لتحسين حالة النساء في القرى.</w:t>
      </w:r>
    </w:p>
    <w:p w:rsidR="005B0FEF" w:rsidRPr="005B0FEF" w:rsidRDefault="005B0FEF" w:rsidP="00B03761">
      <w:pPr>
        <w:pStyle w:val="DualTxt"/>
        <w:rPr>
          <w:rFonts w:hint="cs"/>
          <w:rtl/>
        </w:rPr>
      </w:pPr>
      <w:r w:rsidRPr="005B0FEF">
        <w:rPr>
          <w:rFonts w:hint="cs"/>
          <w:rtl/>
        </w:rPr>
        <w:t>33 -</w:t>
      </w:r>
      <w:r w:rsidRPr="005B0FEF">
        <w:rPr>
          <w:rFonts w:hint="cs"/>
          <w:rtl/>
        </w:rPr>
        <w:tab/>
      </w:r>
      <w:r w:rsidR="00B03761">
        <w:rPr>
          <w:rFonts w:hint="cs"/>
          <w:rtl/>
        </w:rPr>
        <w:t xml:space="preserve">وذكرت أن </w:t>
      </w:r>
      <w:r w:rsidRPr="005B0FEF">
        <w:rPr>
          <w:rFonts w:hint="cs"/>
          <w:rtl/>
        </w:rPr>
        <w:t xml:space="preserve">تعاطي المسكرات والتدخين هما أقل انتشارا بين النساء منه بين الرجال، رغم أن الدراسات الأخيرة قد أظهرت أن الشابات والفتيات قد أخذن </w:t>
      </w:r>
      <w:r w:rsidR="00B03761">
        <w:rPr>
          <w:rFonts w:hint="cs"/>
          <w:rtl/>
        </w:rPr>
        <w:t xml:space="preserve">في </w:t>
      </w:r>
      <w:r w:rsidRPr="005B0FEF">
        <w:rPr>
          <w:rFonts w:hint="cs"/>
          <w:rtl/>
        </w:rPr>
        <w:t>التدخين. ولا يمثل تعاطي المسكرات في أوكرانيا تهديدا لصحة المرأة أو قدرتها الإنجابية. ومع ذلك، من الضروري إيلاء برامج الوقاية مزيدا من الاهتمام.</w:t>
      </w:r>
    </w:p>
    <w:p w:rsidR="00B03761" w:rsidRPr="00B03761" w:rsidRDefault="00B03761" w:rsidP="00B03761">
      <w:pPr>
        <w:pStyle w:val="DualTxt"/>
        <w:spacing w:after="0" w:line="120" w:lineRule="exact"/>
        <w:rPr>
          <w:rFonts w:hint="cs"/>
          <w:sz w:val="12"/>
          <w:rtl/>
        </w:rPr>
      </w:pPr>
    </w:p>
    <w:p w:rsidR="005B0FEF" w:rsidRPr="00B03761" w:rsidRDefault="005B0FEF" w:rsidP="005B0FEF">
      <w:pPr>
        <w:pStyle w:val="DualTxt"/>
        <w:rPr>
          <w:rFonts w:hint="cs"/>
          <w:i/>
          <w:iCs/>
          <w:rtl/>
        </w:rPr>
      </w:pPr>
      <w:r w:rsidRPr="00B03761">
        <w:rPr>
          <w:rFonts w:hint="cs"/>
          <w:i/>
          <w:iCs/>
          <w:rtl/>
        </w:rPr>
        <w:t>المادة 16</w:t>
      </w:r>
    </w:p>
    <w:p w:rsidR="005B0FEF" w:rsidRPr="005B0FEF" w:rsidRDefault="005B0FEF" w:rsidP="00B03761">
      <w:pPr>
        <w:pStyle w:val="DualTxt"/>
        <w:rPr>
          <w:rFonts w:hint="cs"/>
          <w:rtl/>
        </w:rPr>
      </w:pPr>
      <w:r w:rsidRPr="005B0FEF">
        <w:rPr>
          <w:rFonts w:hint="cs"/>
          <w:rtl/>
        </w:rPr>
        <w:t>34 -</w:t>
      </w:r>
      <w:r w:rsidRPr="005B0FEF">
        <w:rPr>
          <w:rFonts w:hint="cs"/>
          <w:rtl/>
        </w:rPr>
        <w:tab/>
      </w:r>
      <w:r w:rsidRPr="00B03761">
        <w:rPr>
          <w:rFonts w:hint="cs"/>
          <w:b/>
          <w:bCs/>
          <w:rtl/>
        </w:rPr>
        <w:t>السيدة كابالاتا</w:t>
      </w:r>
      <w:r w:rsidR="004365A0">
        <w:rPr>
          <w:rFonts w:hint="cs"/>
          <w:rtl/>
        </w:rPr>
        <w:t>:</w:t>
      </w:r>
      <w:r w:rsidRPr="005B0FEF">
        <w:rPr>
          <w:rFonts w:hint="cs"/>
          <w:rtl/>
        </w:rPr>
        <w:t xml:space="preserve"> سألت ممثلة أوكرانيا أن تتوسع في الكلام بشأن إشارتها السابقة إلى الإجراءات والأحوال المتعلقة بإبرام عقود الزواج. ولاحظ</w:t>
      </w:r>
      <w:r w:rsidR="00B03761">
        <w:rPr>
          <w:rFonts w:hint="cs"/>
          <w:rtl/>
        </w:rPr>
        <w:t>ت</w:t>
      </w:r>
      <w:r w:rsidRPr="005B0FEF">
        <w:rPr>
          <w:rFonts w:hint="cs"/>
          <w:rtl/>
        </w:rPr>
        <w:t xml:space="preserve"> كتطور إيجابي الإفادة الواردة في الصفحة 8 من التقرير الأوكراني، </w:t>
      </w:r>
      <w:r w:rsidR="00B03761">
        <w:rPr>
          <w:rFonts w:hint="cs"/>
          <w:rtl/>
        </w:rPr>
        <w:t>(</w:t>
      </w:r>
      <w:r w:rsidRPr="005B0FEF">
        <w:t>CEDAW/C/UKR/4-5</w:t>
      </w:r>
      <w:r w:rsidR="00B03761">
        <w:rPr>
          <w:rFonts w:hint="cs"/>
          <w:rtl/>
        </w:rPr>
        <w:t>)</w:t>
      </w:r>
      <w:r w:rsidRPr="005B0FEF">
        <w:rPr>
          <w:rFonts w:hint="cs"/>
          <w:rtl/>
        </w:rPr>
        <w:t xml:space="preserve">، التي مؤداها أن </w:t>
      </w:r>
      <w:r w:rsidR="00B03761">
        <w:rPr>
          <w:rFonts w:hint="eastAsia"/>
          <w:rtl/>
        </w:rPr>
        <w:t>”</w:t>
      </w:r>
      <w:r w:rsidRPr="005B0FEF">
        <w:rPr>
          <w:rFonts w:hint="cs"/>
          <w:rtl/>
        </w:rPr>
        <w:t>ممارسة النساء هذه الحقوق مضمون</w:t>
      </w:r>
      <w:r w:rsidR="00B03761">
        <w:rPr>
          <w:rFonts w:hint="cs"/>
          <w:rtl/>
        </w:rPr>
        <w:t>ة</w:t>
      </w:r>
      <w:r w:rsidRPr="005B0FEF">
        <w:rPr>
          <w:rFonts w:hint="cs"/>
          <w:rtl/>
        </w:rPr>
        <w:t xml:space="preserve"> عن طريق توفير التكافؤ في الفرص </w:t>
      </w:r>
      <w:r w:rsidR="00B03761">
        <w:rPr>
          <w:rFonts w:hint="cs"/>
          <w:rtl/>
        </w:rPr>
        <w:t>مع</w:t>
      </w:r>
      <w:r w:rsidRPr="005B0FEF">
        <w:rPr>
          <w:rFonts w:hint="cs"/>
          <w:rtl/>
        </w:rPr>
        <w:t xml:space="preserve"> الرجال</w:t>
      </w:r>
      <w:r w:rsidR="00B03761">
        <w:rPr>
          <w:rFonts w:hint="cs"/>
          <w:rtl/>
        </w:rPr>
        <w:t xml:space="preserve"> ...</w:t>
      </w:r>
      <w:r w:rsidR="00B03761">
        <w:rPr>
          <w:rFonts w:hint="eastAsia"/>
          <w:rtl/>
        </w:rPr>
        <w:t>“</w:t>
      </w:r>
      <w:r w:rsidRPr="005B0FEF">
        <w:rPr>
          <w:rFonts w:hint="cs"/>
          <w:rtl/>
        </w:rPr>
        <w:t xml:space="preserve">. وأردفت قائلة إنه من المهم التشديد على أن حقوق المرأة يجب ألا </w:t>
      </w:r>
      <w:r w:rsidR="00B03761">
        <w:rPr>
          <w:rFonts w:hint="cs"/>
          <w:rtl/>
        </w:rPr>
        <w:t xml:space="preserve">تقتصر على </w:t>
      </w:r>
      <w:r w:rsidRPr="005B0FEF">
        <w:rPr>
          <w:rFonts w:hint="cs"/>
          <w:rtl/>
        </w:rPr>
        <w:t>المجال النظري، بل يجب إعمالها عمليا.</w:t>
      </w:r>
    </w:p>
    <w:p w:rsidR="005B0FEF" w:rsidRPr="005B0FEF" w:rsidRDefault="005B0FEF" w:rsidP="00B03761">
      <w:pPr>
        <w:pStyle w:val="DualTxt"/>
        <w:rPr>
          <w:rFonts w:hint="cs"/>
          <w:rtl/>
        </w:rPr>
      </w:pPr>
      <w:r w:rsidRPr="005B0FEF">
        <w:rPr>
          <w:rFonts w:hint="cs"/>
          <w:rtl/>
        </w:rPr>
        <w:t>35 -</w:t>
      </w:r>
      <w:r w:rsidRPr="005B0FEF">
        <w:rPr>
          <w:rFonts w:hint="cs"/>
          <w:rtl/>
        </w:rPr>
        <w:tab/>
      </w:r>
      <w:r w:rsidRPr="00B03761">
        <w:rPr>
          <w:rFonts w:hint="cs"/>
          <w:b/>
          <w:bCs/>
          <w:rtl/>
        </w:rPr>
        <w:t>السيدة كواكو</w:t>
      </w:r>
      <w:r w:rsidR="004365A0">
        <w:rPr>
          <w:rFonts w:hint="cs"/>
          <w:b/>
          <w:bCs/>
          <w:rtl/>
        </w:rPr>
        <w:t>:</w:t>
      </w:r>
      <w:r w:rsidRPr="00B03761">
        <w:rPr>
          <w:rFonts w:hint="cs"/>
          <w:b/>
          <w:bCs/>
          <w:rtl/>
        </w:rPr>
        <w:t xml:space="preserve"> </w:t>
      </w:r>
      <w:r w:rsidRPr="005B0FEF">
        <w:rPr>
          <w:rFonts w:hint="cs"/>
          <w:rtl/>
        </w:rPr>
        <w:t>سألت عما إذا كان القانون الأوكراني المتعلق بالزواج والعائلة ينطبق أيضا على الأقليات الإثنية واللغوية والدينية في البلد</w:t>
      </w:r>
      <w:r w:rsidR="00B03761">
        <w:rPr>
          <w:rFonts w:hint="cs"/>
          <w:rtl/>
        </w:rPr>
        <w:t>؛</w:t>
      </w:r>
      <w:r w:rsidRPr="005B0FEF">
        <w:rPr>
          <w:rFonts w:hint="cs"/>
          <w:rtl/>
        </w:rPr>
        <w:t xml:space="preserve"> </w:t>
      </w:r>
      <w:r w:rsidR="00B03761">
        <w:rPr>
          <w:rFonts w:hint="cs"/>
          <w:rtl/>
        </w:rPr>
        <w:t xml:space="preserve">كما سألت إن كانت </w:t>
      </w:r>
      <w:r w:rsidRPr="005B0FEF">
        <w:rPr>
          <w:rFonts w:hint="cs"/>
          <w:rtl/>
        </w:rPr>
        <w:t>هناك قوانين أخرى من أجل الأقليات الإثنية، و</w:t>
      </w:r>
      <w:r w:rsidR="00B03761">
        <w:rPr>
          <w:rFonts w:hint="cs"/>
          <w:rtl/>
        </w:rPr>
        <w:t xml:space="preserve">ما </w:t>
      </w:r>
      <w:r w:rsidRPr="005B0FEF">
        <w:rPr>
          <w:rFonts w:hint="cs"/>
          <w:rtl/>
        </w:rPr>
        <w:t>إذا كان من الصعب إعمال تلك القوانين</w:t>
      </w:r>
      <w:r w:rsidR="00B03761">
        <w:rPr>
          <w:rFonts w:hint="cs"/>
          <w:rtl/>
        </w:rPr>
        <w:t xml:space="preserve"> إن كانت موجودة</w:t>
      </w:r>
      <w:r w:rsidR="00173EF6">
        <w:rPr>
          <w:rFonts w:hint="cs"/>
          <w:rtl/>
        </w:rPr>
        <w:t>.</w:t>
      </w:r>
    </w:p>
    <w:p w:rsidR="005B0FEF" w:rsidRPr="005B0FEF" w:rsidRDefault="005B0FEF" w:rsidP="00B03761">
      <w:pPr>
        <w:pStyle w:val="DualTxt"/>
        <w:rPr>
          <w:rFonts w:hint="cs"/>
          <w:rtl/>
        </w:rPr>
      </w:pPr>
      <w:r w:rsidRPr="005B0FEF">
        <w:rPr>
          <w:rFonts w:hint="cs"/>
          <w:rtl/>
        </w:rPr>
        <w:t>36 -</w:t>
      </w:r>
      <w:r w:rsidRPr="005B0FEF">
        <w:rPr>
          <w:rFonts w:hint="cs"/>
          <w:rtl/>
        </w:rPr>
        <w:tab/>
      </w:r>
      <w:r w:rsidRPr="00B03761">
        <w:rPr>
          <w:rFonts w:hint="cs"/>
          <w:b/>
          <w:bCs/>
          <w:rtl/>
        </w:rPr>
        <w:t>السيدة آ</w:t>
      </w:r>
      <w:r w:rsidR="00B03761">
        <w:rPr>
          <w:rFonts w:hint="cs"/>
          <w:b/>
          <w:bCs/>
          <w:rtl/>
        </w:rPr>
        <w:t>ك</w:t>
      </w:r>
      <w:r w:rsidRPr="00B03761">
        <w:rPr>
          <w:rFonts w:hint="cs"/>
          <w:b/>
          <w:bCs/>
          <w:rtl/>
        </w:rPr>
        <w:t>ار</w:t>
      </w:r>
      <w:r w:rsidR="004365A0">
        <w:rPr>
          <w:rFonts w:hint="cs"/>
          <w:b/>
          <w:bCs/>
          <w:rtl/>
        </w:rPr>
        <w:t>:</w:t>
      </w:r>
      <w:r w:rsidRPr="00B03761">
        <w:rPr>
          <w:rFonts w:hint="cs"/>
          <w:b/>
          <w:bCs/>
          <w:rtl/>
        </w:rPr>
        <w:t xml:space="preserve"> </w:t>
      </w:r>
      <w:r w:rsidRPr="005B0FEF">
        <w:rPr>
          <w:rFonts w:hint="cs"/>
          <w:rtl/>
        </w:rPr>
        <w:t>أشارت إلى المادة 16 من الاتفاقية</w:t>
      </w:r>
      <w:r w:rsidR="00B03761">
        <w:rPr>
          <w:rFonts w:hint="cs"/>
          <w:rtl/>
        </w:rPr>
        <w:t>،</w:t>
      </w:r>
      <w:r w:rsidRPr="005B0FEF">
        <w:rPr>
          <w:rFonts w:hint="cs"/>
          <w:rtl/>
        </w:rPr>
        <w:t xml:space="preserve"> فقالت </w:t>
      </w:r>
      <w:r w:rsidR="00B03761">
        <w:rPr>
          <w:rFonts w:hint="cs"/>
          <w:rtl/>
        </w:rPr>
        <w:t xml:space="preserve">إنه </w:t>
      </w:r>
      <w:r w:rsidRPr="005B0FEF">
        <w:rPr>
          <w:rFonts w:hint="cs"/>
          <w:rtl/>
        </w:rPr>
        <w:t>مما ي</w:t>
      </w:r>
      <w:r w:rsidR="00B03761">
        <w:rPr>
          <w:rFonts w:hint="cs"/>
          <w:rtl/>
        </w:rPr>
        <w:t xml:space="preserve">بعث على الأمل </w:t>
      </w:r>
      <w:r w:rsidRPr="005B0FEF">
        <w:rPr>
          <w:rFonts w:hint="cs"/>
          <w:rtl/>
        </w:rPr>
        <w:t>ملاحظة أن الا</w:t>
      </w:r>
      <w:r w:rsidR="00B03761">
        <w:rPr>
          <w:rFonts w:hint="cs"/>
          <w:rtl/>
        </w:rPr>
        <w:t xml:space="preserve">غتصاب </w:t>
      </w:r>
      <w:r w:rsidRPr="005B0FEF">
        <w:rPr>
          <w:rFonts w:hint="cs"/>
          <w:rtl/>
        </w:rPr>
        <w:t xml:space="preserve">في إطار الحياة الزوجية هو جريمة يمكن </w:t>
      </w:r>
      <w:r w:rsidR="00B03761">
        <w:rPr>
          <w:rFonts w:hint="cs"/>
          <w:rtl/>
        </w:rPr>
        <w:t>ال</w:t>
      </w:r>
      <w:r w:rsidRPr="005B0FEF">
        <w:rPr>
          <w:rFonts w:hint="cs"/>
          <w:rtl/>
        </w:rPr>
        <w:t>مقاضا</w:t>
      </w:r>
      <w:r w:rsidR="00B03761">
        <w:rPr>
          <w:rFonts w:hint="cs"/>
          <w:rtl/>
        </w:rPr>
        <w:t>ة عليها</w:t>
      </w:r>
      <w:r w:rsidRPr="005B0FEF">
        <w:rPr>
          <w:rFonts w:hint="cs"/>
          <w:rtl/>
        </w:rPr>
        <w:t xml:space="preserve"> في أوكرانيا</w:t>
      </w:r>
      <w:r w:rsidR="00B03761">
        <w:rPr>
          <w:rFonts w:hint="cs"/>
          <w:rtl/>
        </w:rPr>
        <w:t xml:space="preserve">، وسألت إن كانت قد عرضت فعلا على </w:t>
      </w:r>
      <w:r w:rsidRPr="005B0FEF">
        <w:rPr>
          <w:rFonts w:hint="cs"/>
          <w:rtl/>
        </w:rPr>
        <w:t>المحاكم أي حالات تتعلق بالا</w:t>
      </w:r>
      <w:r w:rsidR="00B03761">
        <w:rPr>
          <w:rFonts w:hint="cs"/>
          <w:rtl/>
        </w:rPr>
        <w:t>غتص</w:t>
      </w:r>
      <w:r w:rsidRPr="005B0FEF">
        <w:rPr>
          <w:rFonts w:hint="cs"/>
          <w:rtl/>
        </w:rPr>
        <w:t>ا</w:t>
      </w:r>
      <w:r w:rsidR="00B03761">
        <w:rPr>
          <w:rFonts w:hint="cs"/>
          <w:rtl/>
        </w:rPr>
        <w:t>ب</w:t>
      </w:r>
      <w:r w:rsidRPr="005B0FEF">
        <w:rPr>
          <w:rFonts w:hint="cs"/>
          <w:rtl/>
        </w:rPr>
        <w:t xml:space="preserve"> في إطار الزوجية؟ و</w:t>
      </w:r>
      <w:r w:rsidR="00B03761">
        <w:rPr>
          <w:rFonts w:hint="cs"/>
          <w:rtl/>
        </w:rPr>
        <w:t xml:space="preserve">استفسرت عن </w:t>
      </w:r>
      <w:r w:rsidRPr="005B0FEF">
        <w:rPr>
          <w:rFonts w:hint="cs"/>
          <w:rtl/>
        </w:rPr>
        <w:t xml:space="preserve">أثر المحكمة العائلية الجديدة من ناحية حقوق الزوجين في الممتلكات خلال الزواج وبعد </w:t>
      </w:r>
      <w:r w:rsidR="00B03761">
        <w:rPr>
          <w:rFonts w:hint="cs"/>
          <w:rtl/>
        </w:rPr>
        <w:t>انقضاء</w:t>
      </w:r>
      <w:r w:rsidRPr="005B0FEF">
        <w:rPr>
          <w:rFonts w:hint="cs"/>
          <w:rtl/>
        </w:rPr>
        <w:t xml:space="preserve"> عقد الزواج، ولا</w:t>
      </w:r>
      <w:r w:rsidR="00B03761">
        <w:rPr>
          <w:rFonts w:hint="eastAsia"/>
          <w:rtl/>
        </w:rPr>
        <w:t> </w:t>
      </w:r>
      <w:r w:rsidRPr="005B0FEF">
        <w:rPr>
          <w:rFonts w:hint="cs"/>
          <w:rtl/>
        </w:rPr>
        <w:t xml:space="preserve">سيما في حالة النساء المتزوجات </w:t>
      </w:r>
      <w:r w:rsidR="00B03761">
        <w:rPr>
          <w:rFonts w:hint="cs"/>
          <w:rtl/>
        </w:rPr>
        <w:t xml:space="preserve">اللاتي يمارسن </w:t>
      </w:r>
      <w:r w:rsidRPr="005B0FEF">
        <w:rPr>
          <w:rFonts w:hint="cs"/>
          <w:rtl/>
        </w:rPr>
        <w:t>أعما</w:t>
      </w:r>
      <w:r w:rsidR="00B03761">
        <w:rPr>
          <w:rFonts w:hint="cs"/>
          <w:rtl/>
        </w:rPr>
        <w:t>لا</w:t>
      </w:r>
      <w:r w:rsidRPr="005B0FEF">
        <w:rPr>
          <w:rFonts w:hint="cs"/>
          <w:rtl/>
        </w:rPr>
        <w:t xml:space="preserve"> تجارية خاصة</w:t>
      </w:r>
      <w:r w:rsidR="00B03761">
        <w:rPr>
          <w:rFonts w:hint="cs"/>
          <w:rtl/>
        </w:rPr>
        <w:t>.</w:t>
      </w:r>
      <w:r w:rsidRPr="005B0FEF">
        <w:rPr>
          <w:rFonts w:hint="cs"/>
          <w:rtl/>
        </w:rPr>
        <w:t xml:space="preserve"> و</w:t>
      </w:r>
      <w:r w:rsidR="00B03761">
        <w:rPr>
          <w:rFonts w:hint="cs"/>
          <w:rtl/>
        </w:rPr>
        <w:t xml:space="preserve">سألت إن كان </w:t>
      </w:r>
      <w:r w:rsidRPr="005B0FEF">
        <w:rPr>
          <w:rFonts w:hint="cs"/>
          <w:rtl/>
        </w:rPr>
        <w:t>هناك تمييز ضد النساء، و</w:t>
      </w:r>
      <w:r w:rsidR="00B03761">
        <w:rPr>
          <w:rFonts w:hint="cs"/>
          <w:rtl/>
        </w:rPr>
        <w:t>عن</w:t>
      </w:r>
      <w:r w:rsidRPr="005B0FEF">
        <w:rPr>
          <w:rFonts w:hint="cs"/>
          <w:rtl/>
        </w:rPr>
        <w:t xml:space="preserve"> التدابير التي ي</w:t>
      </w:r>
      <w:r w:rsidR="00B03761">
        <w:rPr>
          <w:rFonts w:hint="cs"/>
          <w:rtl/>
        </w:rPr>
        <w:t>ُ</w:t>
      </w:r>
      <w:r w:rsidRPr="005B0FEF">
        <w:rPr>
          <w:rFonts w:hint="cs"/>
          <w:rtl/>
        </w:rPr>
        <w:t>نظر فيها الآن لتحسين الموقف</w:t>
      </w:r>
      <w:r w:rsidR="00B03761">
        <w:rPr>
          <w:rFonts w:hint="cs"/>
          <w:rtl/>
        </w:rPr>
        <w:t xml:space="preserve"> في حالة وجود هذا التمييز.</w:t>
      </w:r>
    </w:p>
    <w:p w:rsidR="005B0FEF" w:rsidRPr="005B0FEF" w:rsidRDefault="005B0FEF" w:rsidP="00B03761">
      <w:pPr>
        <w:pStyle w:val="DualTxt"/>
        <w:rPr>
          <w:rFonts w:hint="cs"/>
          <w:rtl/>
        </w:rPr>
      </w:pPr>
      <w:r w:rsidRPr="005B0FEF">
        <w:rPr>
          <w:rFonts w:hint="cs"/>
          <w:rtl/>
        </w:rPr>
        <w:t>37 -</w:t>
      </w:r>
      <w:r w:rsidRPr="005B0FEF">
        <w:rPr>
          <w:rFonts w:hint="cs"/>
          <w:rtl/>
        </w:rPr>
        <w:tab/>
      </w:r>
      <w:r w:rsidRPr="00B03761">
        <w:rPr>
          <w:rFonts w:hint="cs"/>
          <w:b/>
          <w:bCs/>
          <w:rtl/>
        </w:rPr>
        <w:t>السيدة راداي</w:t>
      </w:r>
      <w:r w:rsidR="004365A0">
        <w:rPr>
          <w:rFonts w:hint="cs"/>
          <w:b/>
          <w:bCs/>
          <w:rtl/>
        </w:rPr>
        <w:t>:</w:t>
      </w:r>
      <w:r w:rsidRPr="00B03761">
        <w:rPr>
          <w:rFonts w:hint="cs"/>
          <w:b/>
          <w:bCs/>
          <w:rtl/>
        </w:rPr>
        <w:t xml:space="preserve"> </w:t>
      </w:r>
      <w:r w:rsidRPr="005B0FEF">
        <w:rPr>
          <w:rFonts w:hint="cs"/>
          <w:rtl/>
        </w:rPr>
        <w:t xml:space="preserve">طلبت إيضاحا بشأن حظر الاتجار بالأشخاص. </w:t>
      </w:r>
      <w:r w:rsidR="00B03761">
        <w:rPr>
          <w:rFonts w:hint="cs"/>
          <w:rtl/>
        </w:rPr>
        <w:t xml:space="preserve">وسألت إن كان الحظر ينطبق </w:t>
      </w:r>
      <w:r w:rsidRPr="005B0FEF">
        <w:rPr>
          <w:rFonts w:hint="cs"/>
          <w:rtl/>
        </w:rPr>
        <w:t xml:space="preserve">على الاتجار بالأشخاص </w:t>
      </w:r>
      <w:r w:rsidR="00B03761">
        <w:rPr>
          <w:rFonts w:hint="cs"/>
          <w:rtl/>
        </w:rPr>
        <w:t>داخل</w:t>
      </w:r>
      <w:r w:rsidRPr="005B0FEF">
        <w:rPr>
          <w:rFonts w:hint="cs"/>
          <w:rtl/>
        </w:rPr>
        <w:t xml:space="preserve"> البلد أو فقط على الاتجار الذي يتم عبر الحدود الدولية</w:t>
      </w:r>
      <w:r w:rsidR="00B03761">
        <w:rPr>
          <w:rFonts w:hint="cs"/>
          <w:rtl/>
        </w:rPr>
        <w:t>.</w:t>
      </w:r>
      <w:r w:rsidRPr="005B0FEF">
        <w:rPr>
          <w:rFonts w:hint="cs"/>
          <w:rtl/>
        </w:rPr>
        <w:t xml:space="preserve"> وأردفت قائلة إنه لا بد من تهنئة أوكرانيا على معالجة المشكلة رغم الضائق</w:t>
      </w:r>
      <w:r w:rsidR="00B03761">
        <w:rPr>
          <w:rFonts w:hint="cs"/>
          <w:rtl/>
        </w:rPr>
        <w:t>ة</w:t>
      </w:r>
      <w:r w:rsidRPr="005B0FEF">
        <w:rPr>
          <w:rFonts w:hint="cs"/>
          <w:rtl/>
        </w:rPr>
        <w:t xml:space="preserve"> الاقتصادية والكوارث الصحية التي </w:t>
      </w:r>
      <w:r w:rsidR="00B03761">
        <w:rPr>
          <w:rFonts w:hint="cs"/>
          <w:rtl/>
        </w:rPr>
        <w:t>ي</w:t>
      </w:r>
      <w:r w:rsidRPr="005B0FEF">
        <w:rPr>
          <w:rFonts w:hint="cs"/>
          <w:rtl/>
        </w:rPr>
        <w:t>واجهها البلد.</w:t>
      </w:r>
    </w:p>
    <w:p w:rsidR="005B0FEF" w:rsidRPr="005B0FEF" w:rsidRDefault="005B0FEF" w:rsidP="00B03761">
      <w:pPr>
        <w:pStyle w:val="DualTxt"/>
        <w:rPr>
          <w:rFonts w:hint="cs"/>
          <w:rtl/>
        </w:rPr>
      </w:pPr>
      <w:r w:rsidRPr="005B0FEF">
        <w:rPr>
          <w:rFonts w:hint="cs"/>
          <w:rtl/>
        </w:rPr>
        <w:t>38 -</w:t>
      </w:r>
      <w:r w:rsidRPr="005B0FEF">
        <w:rPr>
          <w:rFonts w:hint="cs"/>
          <w:rtl/>
        </w:rPr>
        <w:tab/>
      </w:r>
      <w:r w:rsidRPr="00B03761">
        <w:rPr>
          <w:rFonts w:hint="cs"/>
          <w:b/>
          <w:bCs/>
          <w:rtl/>
        </w:rPr>
        <w:t>السيدة أحمد</w:t>
      </w:r>
      <w:r w:rsidR="004365A0">
        <w:rPr>
          <w:rFonts w:hint="cs"/>
          <w:b/>
          <w:bCs/>
          <w:rtl/>
        </w:rPr>
        <w:t>:</w:t>
      </w:r>
      <w:r w:rsidRPr="00B03761">
        <w:rPr>
          <w:rFonts w:hint="cs"/>
          <w:b/>
          <w:bCs/>
          <w:rtl/>
        </w:rPr>
        <w:t xml:space="preserve"> </w:t>
      </w:r>
      <w:r w:rsidRPr="005B0FEF">
        <w:rPr>
          <w:rFonts w:hint="cs"/>
          <w:rtl/>
        </w:rPr>
        <w:t>لاحظت أنه لم ي</w:t>
      </w:r>
      <w:r w:rsidR="00B03761">
        <w:rPr>
          <w:rFonts w:hint="cs"/>
          <w:rtl/>
        </w:rPr>
        <w:t>ُ</w:t>
      </w:r>
      <w:r w:rsidRPr="005B0FEF">
        <w:rPr>
          <w:rFonts w:hint="cs"/>
          <w:rtl/>
        </w:rPr>
        <w:t>طلب من المنظمات غير الحكومية إبداء تعليقات حتى بعد إنجاز التقرير. وأردفت قائلة إنه من الأفضل لهذه المنظمات الاشتراك في هذه العملية من بدايتها.</w:t>
      </w:r>
    </w:p>
    <w:p w:rsidR="005B0FEF" w:rsidRPr="005B0FEF" w:rsidRDefault="005B0FEF" w:rsidP="00C5738F">
      <w:pPr>
        <w:pStyle w:val="DualTxt"/>
        <w:rPr>
          <w:rFonts w:hint="cs"/>
          <w:rtl/>
        </w:rPr>
      </w:pPr>
      <w:r w:rsidRPr="005B0FEF">
        <w:rPr>
          <w:rFonts w:hint="cs"/>
          <w:rtl/>
        </w:rPr>
        <w:t>39 -</w:t>
      </w:r>
      <w:r w:rsidRPr="005B0FEF">
        <w:rPr>
          <w:rFonts w:hint="cs"/>
          <w:rtl/>
        </w:rPr>
        <w:tab/>
      </w:r>
      <w:r w:rsidRPr="00B03761">
        <w:rPr>
          <w:rFonts w:hint="cs"/>
          <w:b/>
          <w:bCs/>
          <w:rtl/>
        </w:rPr>
        <w:t>السيد</w:t>
      </w:r>
      <w:r w:rsidR="00173EF6">
        <w:rPr>
          <w:rFonts w:hint="cs"/>
          <w:b/>
          <w:bCs/>
          <w:rtl/>
        </w:rPr>
        <w:t>ة</w:t>
      </w:r>
      <w:r w:rsidRPr="00B03761">
        <w:rPr>
          <w:rFonts w:hint="cs"/>
          <w:b/>
          <w:bCs/>
          <w:rtl/>
        </w:rPr>
        <w:t xml:space="preserve"> </w:t>
      </w:r>
      <w:r w:rsidR="00B03761">
        <w:rPr>
          <w:rFonts w:hint="cs"/>
          <w:b/>
          <w:bCs/>
          <w:rtl/>
        </w:rPr>
        <w:t>د</w:t>
      </w:r>
      <w:r w:rsidRPr="00B03761">
        <w:rPr>
          <w:rFonts w:hint="cs"/>
          <w:b/>
          <w:bCs/>
          <w:rtl/>
        </w:rPr>
        <w:t>وف</w:t>
      </w:r>
      <w:r w:rsidR="00B03761">
        <w:rPr>
          <w:rFonts w:hint="cs"/>
          <w:b/>
          <w:bCs/>
          <w:rtl/>
        </w:rPr>
        <w:t>ج</w:t>
      </w:r>
      <w:r w:rsidRPr="00B03761">
        <w:rPr>
          <w:rFonts w:hint="cs"/>
          <w:b/>
          <w:bCs/>
          <w:rtl/>
        </w:rPr>
        <w:t>ينكو</w:t>
      </w:r>
      <w:r w:rsidR="004365A0">
        <w:rPr>
          <w:rFonts w:hint="cs"/>
          <w:b/>
          <w:bCs/>
          <w:rtl/>
        </w:rPr>
        <w:t>:</w:t>
      </w:r>
      <w:r w:rsidRPr="00B03761">
        <w:rPr>
          <w:rFonts w:hint="cs"/>
          <w:b/>
          <w:bCs/>
          <w:rtl/>
        </w:rPr>
        <w:t xml:space="preserve"> </w:t>
      </w:r>
      <w:r w:rsidRPr="005B0FEF">
        <w:rPr>
          <w:rFonts w:hint="cs"/>
          <w:rtl/>
        </w:rPr>
        <w:t xml:space="preserve">أجابت قائلة إن المادة </w:t>
      </w:r>
      <w:r w:rsidR="00B03761">
        <w:rPr>
          <w:rFonts w:hint="cs"/>
          <w:rtl/>
        </w:rPr>
        <w:t>7</w:t>
      </w:r>
      <w:r w:rsidRPr="005B0FEF">
        <w:rPr>
          <w:rFonts w:hint="cs"/>
          <w:rtl/>
        </w:rPr>
        <w:t xml:space="preserve"> من القانون المتعلق بالزواج والعائلة ي</w:t>
      </w:r>
      <w:r w:rsidR="00B03761">
        <w:rPr>
          <w:rFonts w:hint="cs"/>
          <w:rtl/>
        </w:rPr>
        <w:t>وفر</w:t>
      </w:r>
      <w:r w:rsidRPr="005B0FEF">
        <w:rPr>
          <w:rFonts w:hint="cs"/>
          <w:rtl/>
        </w:rPr>
        <w:t xml:space="preserve"> </w:t>
      </w:r>
      <w:r w:rsidR="00B03761">
        <w:rPr>
          <w:rFonts w:hint="cs"/>
          <w:rtl/>
        </w:rPr>
        <w:t>ال</w:t>
      </w:r>
      <w:r w:rsidRPr="005B0FEF">
        <w:rPr>
          <w:rFonts w:hint="cs"/>
          <w:rtl/>
        </w:rPr>
        <w:t>مساواة في الحقوق والالتزامات، كما ي</w:t>
      </w:r>
      <w:r w:rsidR="00B03761">
        <w:rPr>
          <w:rFonts w:hint="cs"/>
          <w:rtl/>
        </w:rPr>
        <w:t>وفر</w:t>
      </w:r>
      <w:r w:rsidRPr="005B0FEF">
        <w:rPr>
          <w:rFonts w:hint="cs"/>
          <w:rtl/>
        </w:rPr>
        <w:t xml:space="preserve"> المساواة في الحماية بموجب القانون، للرجال والنساء</w:t>
      </w:r>
      <w:r w:rsidR="00B03761">
        <w:rPr>
          <w:rFonts w:hint="cs"/>
          <w:rtl/>
        </w:rPr>
        <w:t>؛</w:t>
      </w:r>
      <w:r w:rsidRPr="005B0FEF">
        <w:rPr>
          <w:rFonts w:hint="cs"/>
          <w:rtl/>
        </w:rPr>
        <w:t xml:space="preserve"> وذلك دون أي قيد يقوم على أساس العرق</w:t>
      </w:r>
      <w:r w:rsidR="00B03761">
        <w:rPr>
          <w:rFonts w:hint="cs"/>
          <w:rtl/>
        </w:rPr>
        <w:t>،</w:t>
      </w:r>
      <w:r w:rsidRPr="005B0FEF">
        <w:rPr>
          <w:rFonts w:hint="cs"/>
          <w:rtl/>
        </w:rPr>
        <w:t xml:space="preserve"> أو لون البشرة</w:t>
      </w:r>
      <w:r w:rsidR="00B03761">
        <w:rPr>
          <w:rFonts w:hint="cs"/>
          <w:rtl/>
        </w:rPr>
        <w:t>،</w:t>
      </w:r>
      <w:r w:rsidRPr="005B0FEF">
        <w:rPr>
          <w:rFonts w:hint="cs"/>
          <w:rtl/>
        </w:rPr>
        <w:t xml:space="preserve"> أو الجنس</w:t>
      </w:r>
      <w:r w:rsidR="00B03761">
        <w:rPr>
          <w:rFonts w:hint="cs"/>
          <w:rtl/>
        </w:rPr>
        <w:t>،</w:t>
      </w:r>
      <w:r w:rsidRPr="005B0FEF">
        <w:rPr>
          <w:rFonts w:hint="cs"/>
          <w:rtl/>
        </w:rPr>
        <w:t xml:space="preserve"> أو الأصل السياسي أو</w:t>
      </w:r>
      <w:r w:rsidR="00B03761">
        <w:rPr>
          <w:rFonts w:hint="eastAsia"/>
          <w:rtl/>
        </w:rPr>
        <w:t> </w:t>
      </w:r>
      <w:r w:rsidRPr="005B0FEF">
        <w:rPr>
          <w:rFonts w:hint="cs"/>
          <w:rtl/>
        </w:rPr>
        <w:t>الديني أو الإثني أو الاجتماعي</w:t>
      </w:r>
      <w:r w:rsidR="00B03761">
        <w:rPr>
          <w:rFonts w:hint="cs"/>
          <w:rtl/>
        </w:rPr>
        <w:t>،</w:t>
      </w:r>
      <w:r w:rsidRPr="005B0FEF">
        <w:rPr>
          <w:rFonts w:hint="cs"/>
          <w:rtl/>
        </w:rPr>
        <w:t xml:space="preserve"> أو الوضع المادي</w:t>
      </w:r>
      <w:r w:rsidR="00B03761">
        <w:rPr>
          <w:rFonts w:hint="cs"/>
          <w:rtl/>
        </w:rPr>
        <w:t>،</w:t>
      </w:r>
      <w:r w:rsidRPr="005B0FEF">
        <w:rPr>
          <w:rFonts w:hint="cs"/>
          <w:rtl/>
        </w:rPr>
        <w:t xml:space="preserve"> أو</w:t>
      </w:r>
      <w:r w:rsidR="00B03761">
        <w:rPr>
          <w:rFonts w:hint="eastAsia"/>
          <w:rtl/>
        </w:rPr>
        <w:t> </w:t>
      </w:r>
      <w:r w:rsidRPr="005B0FEF">
        <w:rPr>
          <w:rFonts w:hint="cs"/>
          <w:rtl/>
        </w:rPr>
        <w:t>مكان الإقامة أو اللغة. كما ينص قانون ا</w:t>
      </w:r>
      <w:r w:rsidR="00C5738F">
        <w:rPr>
          <w:rFonts w:hint="cs"/>
          <w:rtl/>
        </w:rPr>
        <w:t>لأسرة</w:t>
      </w:r>
      <w:r w:rsidRPr="005B0FEF">
        <w:rPr>
          <w:rFonts w:hint="cs"/>
          <w:rtl/>
        </w:rPr>
        <w:t xml:space="preserve"> على أن يبرم الرجال والنساء العازمون على الزواج عقودا سابقة للزواج، بيد أن </w:t>
      </w:r>
      <w:r w:rsidR="00C5738F">
        <w:rPr>
          <w:rFonts w:hint="cs"/>
          <w:rtl/>
        </w:rPr>
        <w:t xml:space="preserve">استعمال </w:t>
      </w:r>
      <w:r w:rsidRPr="005B0FEF">
        <w:rPr>
          <w:rFonts w:hint="cs"/>
          <w:rtl/>
        </w:rPr>
        <w:t>هذه العقود ليس واسع الانتشار.</w:t>
      </w:r>
    </w:p>
    <w:p w:rsidR="005B0FEF" w:rsidRPr="005B0FEF" w:rsidRDefault="005B0FEF" w:rsidP="00C5738F">
      <w:pPr>
        <w:pStyle w:val="DualTxt"/>
        <w:rPr>
          <w:rFonts w:hint="cs"/>
          <w:rtl/>
        </w:rPr>
      </w:pPr>
      <w:r w:rsidRPr="005B0FEF">
        <w:rPr>
          <w:rFonts w:hint="cs"/>
          <w:rtl/>
        </w:rPr>
        <w:t>40 -</w:t>
      </w:r>
      <w:r w:rsidRPr="005B0FEF">
        <w:rPr>
          <w:rFonts w:hint="cs"/>
          <w:rtl/>
        </w:rPr>
        <w:tab/>
        <w:t xml:space="preserve">وفيما يتعلق بحماية حقوق المرأة في الملكية، قالت إن الزوج والزوجة متساويان في </w:t>
      </w:r>
      <w:r w:rsidR="00C5738F">
        <w:rPr>
          <w:rFonts w:hint="cs"/>
          <w:rtl/>
        </w:rPr>
        <w:t>ال</w:t>
      </w:r>
      <w:r w:rsidRPr="005B0FEF">
        <w:rPr>
          <w:rFonts w:hint="cs"/>
          <w:rtl/>
        </w:rPr>
        <w:t xml:space="preserve">حقوق </w:t>
      </w:r>
      <w:r w:rsidR="00C5738F">
        <w:rPr>
          <w:rFonts w:hint="cs"/>
          <w:rtl/>
        </w:rPr>
        <w:t>المتعلقة ب</w:t>
      </w:r>
      <w:r w:rsidRPr="005B0FEF">
        <w:rPr>
          <w:rFonts w:hint="cs"/>
          <w:rtl/>
        </w:rPr>
        <w:t>النماء الجسمي والفكري، والتعليم</w:t>
      </w:r>
      <w:r w:rsidR="00C5738F">
        <w:rPr>
          <w:rFonts w:hint="cs"/>
          <w:rtl/>
        </w:rPr>
        <w:t>،</w:t>
      </w:r>
      <w:r w:rsidRPr="005B0FEF">
        <w:rPr>
          <w:rFonts w:hint="cs"/>
          <w:rtl/>
        </w:rPr>
        <w:t xml:space="preserve"> وتحقيق الذات</w:t>
      </w:r>
      <w:r w:rsidR="00C5738F">
        <w:rPr>
          <w:rFonts w:hint="cs"/>
          <w:rtl/>
        </w:rPr>
        <w:t>،</w:t>
      </w:r>
      <w:r w:rsidRPr="005B0FEF">
        <w:rPr>
          <w:rFonts w:hint="cs"/>
          <w:rtl/>
        </w:rPr>
        <w:t xml:space="preserve"> والعمل</w:t>
      </w:r>
      <w:r w:rsidR="00C5738F">
        <w:rPr>
          <w:rFonts w:hint="cs"/>
          <w:rtl/>
        </w:rPr>
        <w:t>،</w:t>
      </w:r>
      <w:r w:rsidRPr="005B0FEF">
        <w:rPr>
          <w:rFonts w:hint="cs"/>
          <w:rtl/>
        </w:rPr>
        <w:t xml:space="preserve"> و</w:t>
      </w:r>
      <w:r w:rsidR="00C5738F">
        <w:rPr>
          <w:rFonts w:hint="cs"/>
          <w:rtl/>
        </w:rPr>
        <w:t>وقت الفراغ</w:t>
      </w:r>
      <w:r w:rsidRPr="005B0FEF">
        <w:rPr>
          <w:rFonts w:hint="cs"/>
          <w:rtl/>
        </w:rPr>
        <w:t xml:space="preserve">. والمرأة العازمة على الزواج ما برحت مستقلة </w:t>
      </w:r>
      <w:r w:rsidR="00C5738F">
        <w:rPr>
          <w:rFonts w:hint="cs"/>
          <w:rtl/>
        </w:rPr>
        <w:t>فيما يتعلق ب</w:t>
      </w:r>
      <w:r w:rsidRPr="005B0FEF">
        <w:rPr>
          <w:rFonts w:hint="cs"/>
          <w:rtl/>
        </w:rPr>
        <w:t xml:space="preserve">جميع المسائل المتعلقة بتحصيلها الدراسي والعمل. وتضمن المادة 57 المساواة في الحقوق للرجال والنساء فيما يتعلق بالملكية المكتسبة بصورة مشتركة خلال الزواج. وأردفت قائلة إنه ليس لديها إحصاءات عن حالات المقاضاة بالنسبة للاغتصاب في </w:t>
      </w:r>
      <w:r w:rsidR="00C5738F">
        <w:rPr>
          <w:rFonts w:hint="cs"/>
          <w:rtl/>
        </w:rPr>
        <w:t>إطار</w:t>
      </w:r>
      <w:r w:rsidRPr="005B0FEF">
        <w:rPr>
          <w:rFonts w:hint="cs"/>
          <w:rtl/>
        </w:rPr>
        <w:t xml:space="preserve"> الزوجية</w:t>
      </w:r>
      <w:r w:rsidR="00C5738F">
        <w:rPr>
          <w:rFonts w:hint="cs"/>
          <w:rtl/>
        </w:rPr>
        <w:t>،</w:t>
      </w:r>
      <w:r w:rsidRPr="005B0FEF">
        <w:rPr>
          <w:rFonts w:hint="cs"/>
          <w:rtl/>
        </w:rPr>
        <w:t xml:space="preserve"> بيد أنه في وسعها أن تؤكد للأعضاء أن </w:t>
      </w:r>
      <w:r w:rsidR="00C5738F">
        <w:rPr>
          <w:rFonts w:hint="cs"/>
          <w:rtl/>
        </w:rPr>
        <w:t>حالات</w:t>
      </w:r>
      <w:r w:rsidRPr="005B0FEF">
        <w:rPr>
          <w:rFonts w:hint="cs"/>
          <w:rtl/>
        </w:rPr>
        <w:t xml:space="preserve"> كهذه قد ع</w:t>
      </w:r>
      <w:r w:rsidR="00C5738F">
        <w:rPr>
          <w:rFonts w:hint="cs"/>
          <w:rtl/>
        </w:rPr>
        <w:t>ُ</w:t>
      </w:r>
      <w:r w:rsidRPr="005B0FEF">
        <w:rPr>
          <w:rFonts w:hint="cs"/>
          <w:rtl/>
        </w:rPr>
        <w:t>رضت على المحاكم</w:t>
      </w:r>
      <w:r w:rsidR="00C5738F">
        <w:rPr>
          <w:rFonts w:hint="cs"/>
          <w:rtl/>
        </w:rPr>
        <w:t>؛</w:t>
      </w:r>
      <w:r w:rsidRPr="005B0FEF">
        <w:rPr>
          <w:rFonts w:hint="cs"/>
          <w:rtl/>
        </w:rPr>
        <w:t xml:space="preserve"> و</w:t>
      </w:r>
      <w:r w:rsidR="00C5738F">
        <w:rPr>
          <w:rFonts w:hint="cs"/>
          <w:rtl/>
        </w:rPr>
        <w:t>أ</w:t>
      </w:r>
      <w:r w:rsidRPr="005B0FEF">
        <w:rPr>
          <w:rFonts w:hint="cs"/>
          <w:rtl/>
        </w:rPr>
        <w:t>ن الاتجار بالنساء والأطفال جريمة يعاقب عليها القانون</w:t>
      </w:r>
      <w:r w:rsidR="00C5738F">
        <w:rPr>
          <w:rFonts w:hint="cs"/>
          <w:rtl/>
        </w:rPr>
        <w:t>،</w:t>
      </w:r>
      <w:r w:rsidRPr="005B0FEF">
        <w:rPr>
          <w:rFonts w:hint="cs"/>
          <w:rtl/>
        </w:rPr>
        <w:t xml:space="preserve"> بغض النظر عما إذا كانت قد ارت</w:t>
      </w:r>
      <w:r w:rsidR="00C5738F">
        <w:rPr>
          <w:rFonts w:hint="cs"/>
          <w:rtl/>
        </w:rPr>
        <w:t>ُ</w:t>
      </w:r>
      <w:r w:rsidRPr="005B0FEF">
        <w:rPr>
          <w:rFonts w:hint="cs"/>
          <w:rtl/>
        </w:rPr>
        <w:t>كبت داخل أوكرانيا أو خارج حدودها.</w:t>
      </w:r>
    </w:p>
    <w:p w:rsidR="005B0FEF" w:rsidRPr="00C5738F" w:rsidRDefault="005B0FEF" w:rsidP="00173EF6">
      <w:pPr>
        <w:pStyle w:val="DualTxt"/>
        <w:rPr>
          <w:rFonts w:hint="cs"/>
          <w:i/>
          <w:iCs/>
          <w:rtl/>
        </w:rPr>
      </w:pPr>
      <w:r w:rsidRPr="005B0FEF">
        <w:rPr>
          <w:rFonts w:hint="cs"/>
          <w:rtl/>
        </w:rPr>
        <w:tab/>
      </w:r>
      <w:r w:rsidRPr="00C5738F">
        <w:rPr>
          <w:rFonts w:hint="cs"/>
          <w:i/>
          <w:iCs/>
          <w:rtl/>
        </w:rPr>
        <w:t>رفعت الجلسة في الساعة 05/17</w:t>
      </w:r>
      <w:r w:rsidR="00C5738F">
        <w:rPr>
          <w:rFonts w:hint="cs"/>
          <w:i/>
          <w:iCs/>
          <w:rtl/>
        </w:rPr>
        <w:t>.</w:t>
      </w:r>
    </w:p>
    <w:p w:rsidR="00107466" w:rsidRPr="00C5738F" w:rsidRDefault="00C5738F" w:rsidP="00C5738F">
      <w:pPr>
        <w:pStyle w:val="DualTxt"/>
        <w:spacing w:after="0" w:line="240" w:lineRule="auto"/>
        <w:rPr>
          <w:rFonts w:hint="cs"/>
          <w:rtl/>
        </w:rPr>
      </w:pPr>
      <w:r>
        <w:rPr>
          <w:rFonts w:hint="cs"/>
          <w:noProof/>
          <w:w w:val="100"/>
          <w:rtl/>
        </w:rPr>
        <w:pict>
          <v:line id="_x0000_s1026" style="position:absolute;left:0;text-align:left;z-index:1" from="84.2pt,24pt" to="156.2pt,24pt" strokeweight=".25pt">
            <w10:wrap anchorx="page"/>
          </v:line>
        </w:pict>
      </w:r>
    </w:p>
    <w:sectPr w:rsidR="00107466" w:rsidRPr="00C5738F" w:rsidSect="00630108">
      <w:endnotePr>
        <w:numFmt w:val="decimal"/>
      </w:endnotePr>
      <w:type w:val="continuous"/>
      <w:pgSz w:w="12240" w:h="15840" w:code="1"/>
      <w:pgMar w:top="1742" w:right="1195" w:bottom="1898" w:left="1195" w:header="576" w:footer="1030" w:gutter="0"/>
      <w:cols w:num="2" w:space="240"/>
      <w:noEndnote/>
      <w:bidi/>
      <w:rtlGutter/>
      <w:docGrid w:linePitch="28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6-03-24T15:34:00Z" w:initials="Start">
    <w:p w:rsidR="0098681D" w:rsidRDefault="0098681D">
      <w:pPr>
        <w:pStyle w:val="CommentText"/>
      </w:pPr>
      <w:r>
        <w:rPr>
          <w:rtl/>
        </w:rPr>
        <w:fldChar w:fldCharType="begin"/>
      </w:r>
      <w:r>
        <w:rPr>
          <w:rStyle w:val="CommentReference"/>
        </w:rPr>
        <w:instrText xml:space="preserve"> </w:instrText>
      </w:r>
      <w:r>
        <w:instrText>PAGE \# "'Page: '#'</w:instrText>
      </w:r>
      <w:r>
        <w:br/>
        <w:instrText>'"</w:instrText>
      </w:r>
      <w:r>
        <w:rPr>
          <w:rStyle w:val="CommentReference"/>
        </w:rPr>
        <w:instrText xml:space="preserve"> </w:instrText>
      </w:r>
      <w:r>
        <w:rPr>
          <w:rtl/>
        </w:rPr>
        <w:fldChar w:fldCharType="end"/>
      </w:r>
      <w:r>
        <w:rPr>
          <w:rStyle w:val="CommentReference"/>
        </w:rPr>
        <w:annotationRef/>
      </w:r>
      <w:r>
        <w:t>&lt;&lt;ODS JOB NO&gt;&gt;N0241526A&lt;&lt;ODS JOB NO&gt;&gt;</w:t>
      </w:r>
    </w:p>
    <w:p w:rsidR="0098681D" w:rsidRDefault="0098681D">
      <w:pPr>
        <w:pStyle w:val="CommentText"/>
      </w:pPr>
      <w:r>
        <w:t>&lt;&lt;ODS DOC SYMBOL1&gt;&gt;CEDAW/C/SR.556&lt;&lt;ODS DOC SYMBOL1&gt;&gt;</w:t>
      </w:r>
    </w:p>
    <w:p w:rsidR="0098681D" w:rsidRDefault="0098681D">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8681D" w:rsidRDefault="0098681D">
      <w:r>
        <w:separator/>
      </w:r>
    </w:p>
  </w:endnote>
  <w:endnote w:type="continuationSeparator" w:id="0">
    <w:p w:rsidR="0098681D" w:rsidRDefault="0098681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raditional Arabic">
    <w:panose1 w:val="02020603050405020304"/>
    <w:charset w:val="00"/>
    <w:family w:val="roman"/>
    <w:pitch w:val="variable"/>
    <w:sig w:usb0="00002003" w:usb1="80000000" w:usb2="00000008" w:usb3="00000000" w:csb0="00000041"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98681D">
      <w:tblPrEx>
        <w:tblCellMar>
          <w:top w:w="0" w:type="dxa"/>
          <w:bottom w:w="0" w:type="dxa"/>
        </w:tblCellMar>
      </w:tblPrEx>
      <w:tc>
        <w:tcPr>
          <w:tcW w:w="5033" w:type="dxa"/>
          <w:shd w:val="clear" w:color="auto" w:fill="auto"/>
        </w:tcPr>
        <w:p w:rsidR="0098681D" w:rsidRPr="000B129D" w:rsidRDefault="0098681D" w:rsidP="000B129D">
          <w:pPr>
            <w:pStyle w:val="Footer"/>
            <w:jc w:val="right"/>
            <w:rPr>
              <w:w w:val="103"/>
            </w:rPr>
          </w:pPr>
          <w:r>
            <w:rPr>
              <w:w w:val="103"/>
            </w:rPr>
            <w:fldChar w:fldCharType="begin"/>
          </w:r>
          <w:r>
            <w:rPr>
              <w:w w:val="103"/>
            </w:rPr>
            <w:instrText xml:space="preserve"> PAGE  \* MERGEFORMAT </w:instrText>
          </w:r>
          <w:r>
            <w:rPr>
              <w:w w:val="103"/>
            </w:rPr>
            <w:fldChar w:fldCharType="separate"/>
          </w:r>
          <w:r>
            <w:rPr>
              <w:w w:val="103"/>
            </w:rPr>
            <w:t>8</w:t>
          </w:r>
          <w:r>
            <w:rPr>
              <w:w w:val="103"/>
            </w:rPr>
            <w:fldChar w:fldCharType="end"/>
          </w:r>
        </w:p>
      </w:tc>
      <w:tc>
        <w:tcPr>
          <w:tcW w:w="5033" w:type="dxa"/>
          <w:shd w:val="clear" w:color="auto" w:fill="auto"/>
        </w:tcPr>
        <w:p w:rsidR="0098681D" w:rsidRPr="000B129D" w:rsidRDefault="0098681D" w:rsidP="000B129D">
          <w:pPr>
            <w:pStyle w:val="Footer"/>
            <w:rPr>
              <w:b w:val="0"/>
              <w:w w:val="103"/>
            </w:rPr>
          </w:pPr>
          <w:r>
            <w:rPr>
              <w:b w:val="0"/>
              <w:w w:val="103"/>
            </w:rPr>
            <w:fldChar w:fldCharType="begin"/>
          </w:r>
          <w:r>
            <w:rPr>
              <w:b w:val="0"/>
              <w:w w:val="103"/>
            </w:rPr>
            <w:instrText xml:space="preserve"> DOCVARIABLE "FooterJN" \* MERGEFORMAT </w:instrText>
          </w:r>
          <w:r>
            <w:rPr>
              <w:b w:val="0"/>
              <w:w w:val="103"/>
            </w:rPr>
            <w:fldChar w:fldCharType="separate"/>
          </w:r>
          <w:r>
            <w:rPr>
              <w:b w:val="0"/>
              <w:w w:val="103"/>
            </w:rPr>
            <w:t>02-41526</w:t>
          </w:r>
          <w:r>
            <w:rPr>
              <w:b w:val="0"/>
              <w:w w:val="103"/>
            </w:rPr>
            <w:fldChar w:fldCharType="end"/>
          </w:r>
        </w:p>
      </w:tc>
    </w:tr>
  </w:tbl>
  <w:p w:rsidR="0098681D" w:rsidRPr="000B129D" w:rsidRDefault="0098681D" w:rsidP="000B129D">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98681D">
      <w:tblPrEx>
        <w:tblCellMar>
          <w:top w:w="0" w:type="dxa"/>
          <w:bottom w:w="0" w:type="dxa"/>
        </w:tblCellMar>
      </w:tblPrEx>
      <w:tc>
        <w:tcPr>
          <w:tcW w:w="5033" w:type="dxa"/>
          <w:shd w:val="clear" w:color="auto" w:fill="auto"/>
        </w:tcPr>
        <w:p w:rsidR="0098681D" w:rsidRPr="000B129D" w:rsidRDefault="0098681D" w:rsidP="000B129D">
          <w:pPr>
            <w:pStyle w:val="Footer"/>
            <w:jc w:val="right"/>
            <w:rPr>
              <w:b w:val="0"/>
              <w:w w:val="103"/>
            </w:rPr>
          </w:pPr>
          <w:r>
            <w:rPr>
              <w:b w:val="0"/>
              <w:w w:val="103"/>
            </w:rPr>
            <w:fldChar w:fldCharType="begin"/>
          </w:r>
          <w:r>
            <w:rPr>
              <w:b w:val="0"/>
              <w:w w:val="103"/>
            </w:rPr>
            <w:instrText xml:space="preserve"> DOCVARIABLE "FooterJN" \* MERGEFORMAT </w:instrText>
          </w:r>
          <w:r>
            <w:rPr>
              <w:b w:val="0"/>
              <w:w w:val="103"/>
            </w:rPr>
            <w:fldChar w:fldCharType="separate"/>
          </w:r>
          <w:r>
            <w:rPr>
              <w:b w:val="0"/>
              <w:w w:val="103"/>
            </w:rPr>
            <w:t>02-41526</w:t>
          </w:r>
          <w:r>
            <w:rPr>
              <w:b w:val="0"/>
              <w:w w:val="103"/>
            </w:rPr>
            <w:fldChar w:fldCharType="end"/>
          </w:r>
        </w:p>
      </w:tc>
      <w:tc>
        <w:tcPr>
          <w:tcW w:w="5033" w:type="dxa"/>
          <w:shd w:val="clear" w:color="auto" w:fill="auto"/>
        </w:tcPr>
        <w:p w:rsidR="0098681D" w:rsidRPr="000B129D" w:rsidRDefault="0098681D" w:rsidP="000B129D">
          <w:pPr>
            <w:pStyle w:val="Footer"/>
            <w:rPr>
              <w:w w:val="103"/>
            </w:rPr>
          </w:pPr>
          <w:r>
            <w:rPr>
              <w:w w:val="103"/>
            </w:rPr>
            <w:fldChar w:fldCharType="begin"/>
          </w:r>
          <w:r>
            <w:rPr>
              <w:w w:val="103"/>
            </w:rPr>
            <w:instrText xml:space="preserve"> PAGE  \* MERGEFORMAT </w:instrText>
          </w:r>
          <w:r>
            <w:rPr>
              <w:w w:val="103"/>
            </w:rPr>
            <w:fldChar w:fldCharType="separate"/>
          </w:r>
          <w:r>
            <w:rPr>
              <w:w w:val="103"/>
            </w:rPr>
            <w:t>9</w:t>
          </w:r>
          <w:r>
            <w:rPr>
              <w:w w:val="103"/>
            </w:rPr>
            <w:fldChar w:fldCharType="end"/>
          </w:r>
        </w:p>
      </w:tc>
    </w:tr>
  </w:tbl>
  <w:p w:rsidR="0098681D" w:rsidRPr="000B129D" w:rsidRDefault="0098681D" w:rsidP="000B129D">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8681D" w:rsidRDefault="0098681D" w:rsidP="000B129D">
    <w:pPr>
      <w:pStyle w:val="Footer"/>
      <w:pBdr>
        <w:top w:val="single" w:sz="2" w:space="1" w:color="auto"/>
      </w:pBdr>
      <w:rPr>
        <w:sz w:val="2"/>
      </w:rPr>
    </w:pPr>
  </w:p>
  <w:p w:rsidR="0098681D" w:rsidRPr="002860B8" w:rsidRDefault="0098681D" w:rsidP="000B129D">
    <w:pPr>
      <w:pStyle w:val="FootnoteText"/>
      <w:spacing w:after="120"/>
      <w:ind w:left="1267" w:right="1267" w:firstLine="0"/>
      <w:rPr>
        <w:w w:val="103"/>
        <w:rtl/>
      </w:rPr>
    </w:pPr>
    <w:r w:rsidRPr="002860B8">
      <w:rPr>
        <w:w w:val="103"/>
        <w:rtl/>
      </w:rPr>
      <w:t>هذا المحضر قابل للتصويب.</w:t>
    </w:r>
  </w:p>
  <w:p w:rsidR="0098681D" w:rsidRPr="002860B8" w:rsidRDefault="0098681D" w:rsidP="000B129D">
    <w:pPr>
      <w:pStyle w:val="FootnoteText"/>
      <w:spacing w:after="120"/>
      <w:ind w:left="1267" w:right="1267" w:firstLine="0"/>
      <w:rPr>
        <w:w w:val="103"/>
        <w:rtl/>
      </w:rPr>
    </w:pPr>
    <w:r w:rsidRPr="002860B8">
      <w:rPr>
        <w:w w:val="103"/>
        <w:rtl/>
      </w:rPr>
      <w:t xml:space="preserve">وينبغي تقديم التصويبات بإحدى لغات العمل. كما ينبغي تبيانها في مذكرة وإدخالها على نسخة من المحضر. كذلك ينبغي إرسالها </w:t>
    </w:r>
    <w:r w:rsidRPr="002860B8">
      <w:rPr>
        <w:b/>
        <w:bCs/>
        <w:w w:val="103"/>
        <w:rtl/>
      </w:rPr>
      <w:t>في غضون أسبوع واحد من تاريخ هذه الوثيقة إلى</w:t>
    </w:r>
    <w:r>
      <w:rPr>
        <w:rFonts w:hint="cs"/>
        <w:b/>
        <w:bCs/>
        <w:w w:val="103"/>
        <w:rtl/>
      </w:rPr>
      <w:t>:</w:t>
    </w:r>
    <w:r w:rsidRPr="002860B8">
      <w:rPr>
        <w:w w:val="103"/>
      </w:rPr>
      <w:t>Chief, Official Records Editing Section, room DC2-750, 2 United Nations Plaza</w:t>
    </w:r>
    <w:r w:rsidRPr="002860B8">
      <w:rPr>
        <w:w w:val="103"/>
        <w:rtl/>
      </w:rPr>
      <w:t>.</w:t>
    </w:r>
  </w:p>
  <w:p w:rsidR="0098681D" w:rsidRDefault="0098681D" w:rsidP="000B129D">
    <w:pPr>
      <w:pStyle w:val="FootnoteText"/>
      <w:spacing w:after="120"/>
      <w:ind w:left="1267" w:right="1267" w:firstLine="0"/>
      <w:rPr>
        <w:w w:val="103"/>
      </w:rPr>
    </w:pPr>
    <w:r w:rsidRPr="002860B8">
      <w:rPr>
        <w:w w:val="103"/>
        <w:rtl/>
      </w:rPr>
      <w:t>وستصدر أية تصويبات لمحاضر جلسات هذه الدورة في وثيقة تصويب واحدة، عقب نهاية الدورة بفترة وجيزة.</w:t>
    </w:r>
  </w:p>
  <w:p w:rsidR="0098681D" w:rsidRDefault="0098681D" w:rsidP="000B129D">
    <w:pPr>
      <w:pStyle w:val="FootnoteText"/>
      <w:bidi w:val="0"/>
      <w:spacing w:line="120" w:lineRule="exact"/>
      <w:ind w:left="1267" w:right="1267" w:firstLine="0"/>
      <w:rPr>
        <w:sz w:val="12"/>
      </w:rPr>
    </w:pPr>
  </w:p>
  <w:p w:rsidR="0098681D" w:rsidRDefault="0098681D" w:rsidP="000B129D">
    <w:pPr>
      <w:pStyle w:val="Footer"/>
      <w:jc w:val="right"/>
      <w:rPr>
        <w:rFonts w:cs="Times New Roman"/>
        <w:b w:val="0"/>
        <w:w w:val="103"/>
        <w:sz w:val="20"/>
      </w:rPr>
    </w:pPr>
    <w:r>
      <w:rPr>
        <w:rFonts w:cs="Times New Roman"/>
        <w:b w:val="0"/>
        <w:w w:val="103"/>
        <w:sz w:val="20"/>
      </w:rPr>
      <w:fldChar w:fldCharType="begin"/>
    </w:r>
    <w:r>
      <w:rPr>
        <w:rFonts w:cs="Times New Roman"/>
        <w:b w:val="0"/>
        <w:w w:val="103"/>
        <w:sz w:val="20"/>
      </w:rPr>
      <w:instrText xml:space="preserve"> DOCVARIABLE "jobn" \* MERGEFORMAT </w:instrText>
    </w:r>
    <w:r>
      <w:rPr>
        <w:rFonts w:cs="Times New Roman"/>
        <w:b w:val="0"/>
        <w:w w:val="103"/>
        <w:sz w:val="20"/>
      </w:rPr>
      <w:fldChar w:fldCharType="separate"/>
    </w:r>
    <w:r>
      <w:rPr>
        <w:rFonts w:cs="Times New Roman"/>
        <w:b w:val="0"/>
        <w:w w:val="103"/>
        <w:sz w:val="20"/>
      </w:rPr>
      <w:t>02-41526 (A)</w:t>
    </w:r>
    <w:r>
      <w:rPr>
        <w:rFonts w:cs="Times New Roman"/>
        <w:b w:val="0"/>
        <w:w w:val="103"/>
        <w:sz w:val="20"/>
      </w:rPr>
      <w:fldChar w:fldCharType="end"/>
    </w:r>
  </w:p>
  <w:p w:rsidR="0098681D" w:rsidRPr="000B129D" w:rsidRDefault="0098681D" w:rsidP="000B129D">
    <w:pPr>
      <w:pStyle w:val="Footer"/>
      <w:spacing w:before="80"/>
      <w:jc w:val="right"/>
      <w:rPr>
        <w:rFonts w:ascii="Barcode 3 of 9 by request" w:hAnsi="Barcode 3 of 9 by request" w:cs="Times New Roman"/>
        <w:b w:val="0"/>
        <w:sz w:val="24"/>
      </w:rPr>
    </w:pPr>
    <w:r>
      <w:rPr>
        <w:rFonts w:ascii="Barcode 3 of 9 by request" w:hAnsi="Barcode 3 of 9 by request" w:cs="Times New Roman"/>
        <w:b w:val="0"/>
        <w:sz w:val="24"/>
      </w:rPr>
      <w:fldChar w:fldCharType="begin"/>
    </w:r>
    <w:r>
      <w:rPr>
        <w:rFonts w:ascii="Barcode 3 of 9 by request" w:hAnsi="Barcode 3 of 9 by request" w:cs="Times New Roman"/>
        <w:b w:val="0"/>
        <w:sz w:val="24"/>
      </w:rPr>
      <w:instrText xml:space="preserve"> DOCVARIABLE "Barcode" \* MERGEFORMAT </w:instrText>
    </w:r>
    <w:r>
      <w:rPr>
        <w:rFonts w:ascii="Barcode 3 of 9 by request" w:hAnsi="Barcode 3 of 9 by request" w:cs="Times New Roman"/>
        <w:b w:val="0"/>
        <w:sz w:val="24"/>
      </w:rPr>
      <w:fldChar w:fldCharType="separate"/>
    </w:r>
    <w:r>
      <w:rPr>
        <w:rFonts w:ascii="Barcode 3 of 9 by request" w:hAnsi="Barcode 3 of 9 by request" w:cs="Times New Roman"/>
        <w:b w:val="0"/>
        <w:sz w:val="24"/>
      </w:rPr>
      <w:t>*0241526*</w:t>
    </w:r>
    <w:r>
      <w:rPr>
        <w:rFonts w:ascii="Barcode 3 of 9 by request" w:hAnsi="Barcode 3 of 9 by request" w:cs="Times New Roman"/>
        <w:b w:val="0"/>
        <w:sz w:val="24"/>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8681D" w:rsidRDefault="0098681D">
      <w:r>
        <w:separator/>
      </w:r>
    </w:p>
  </w:footnote>
  <w:footnote w:type="continuationSeparator" w:id="0">
    <w:p w:rsidR="0098681D" w:rsidRDefault="0098681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00000"/>
      </w:tblBorders>
      <w:tblCellMar>
        <w:left w:w="0" w:type="dxa"/>
        <w:right w:w="0" w:type="dxa"/>
      </w:tblCellMar>
      <w:tblLook w:val="0000" w:firstRow="0" w:lastRow="0" w:firstColumn="0" w:lastColumn="0" w:noHBand="0" w:noVBand="0"/>
    </w:tblPr>
    <w:tblGrid>
      <w:gridCol w:w="4907"/>
      <w:gridCol w:w="4943"/>
    </w:tblGrid>
    <w:tr w:rsidR="0098681D">
      <w:tblPrEx>
        <w:tblCellMar>
          <w:top w:w="0" w:type="dxa"/>
          <w:bottom w:w="0" w:type="dxa"/>
        </w:tblCellMar>
      </w:tblPrEx>
      <w:trPr>
        <w:trHeight w:hRule="exact" w:val="864"/>
        <w:jc w:val="center"/>
      </w:trPr>
      <w:tc>
        <w:tcPr>
          <w:tcW w:w="5033" w:type="dxa"/>
          <w:shd w:val="clear" w:color="auto" w:fill="auto"/>
          <w:vAlign w:val="bottom"/>
        </w:tcPr>
        <w:p w:rsidR="0098681D" w:rsidRDefault="0098681D" w:rsidP="000B129D">
          <w:pPr>
            <w:pStyle w:val="Header"/>
            <w:bidi/>
            <w:jc w:val="right"/>
          </w:pPr>
        </w:p>
      </w:tc>
      <w:tc>
        <w:tcPr>
          <w:tcW w:w="5033" w:type="dxa"/>
          <w:shd w:val="clear" w:color="auto" w:fill="auto"/>
          <w:vAlign w:val="bottom"/>
        </w:tcPr>
        <w:p w:rsidR="0098681D" w:rsidRPr="000B129D" w:rsidRDefault="0098681D" w:rsidP="000B129D">
          <w:pPr>
            <w:pStyle w:val="Header"/>
            <w:spacing w:after="80"/>
            <w:jc w:val="right"/>
            <w:rPr>
              <w:w w:val="103"/>
            </w:rPr>
          </w:pPr>
          <w:r>
            <w:rPr>
              <w:w w:val="103"/>
            </w:rPr>
            <w:fldChar w:fldCharType="begin"/>
          </w:r>
          <w:r>
            <w:rPr>
              <w:w w:val="103"/>
            </w:rPr>
            <w:instrText xml:space="preserve"> DOCVARIABLE "sss1" \* MERGEFORMAT </w:instrText>
          </w:r>
          <w:r>
            <w:rPr>
              <w:w w:val="103"/>
            </w:rPr>
            <w:fldChar w:fldCharType="separate"/>
          </w:r>
          <w:r>
            <w:rPr>
              <w:w w:val="103"/>
            </w:rPr>
            <w:t>CEDAW/C/SR.556</w:t>
          </w:r>
          <w:r>
            <w:rPr>
              <w:w w:val="103"/>
            </w:rPr>
            <w:fldChar w:fldCharType="end"/>
          </w:r>
        </w:p>
      </w:tc>
    </w:tr>
  </w:tbl>
  <w:p w:rsidR="0098681D" w:rsidRPr="000B129D" w:rsidRDefault="0098681D" w:rsidP="000B129D">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00000"/>
      </w:tblBorders>
      <w:tblCellMar>
        <w:left w:w="0" w:type="dxa"/>
        <w:right w:w="0" w:type="dxa"/>
      </w:tblCellMar>
      <w:tblLook w:val="0000" w:firstRow="0" w:lastRow="0" w:firstColumn="0" w:lastColumn="0" w:noHBand="0" w:noVBand="0"/>
    </w:tblPr>
    <w:tblGrid>
      <w:gridCol w:w="4943"/>
      <w:gridCol w:w="4907"/>
    </w:tblGrid>
    <w:tr w:rsidR="0098681D">
      <w:tblPrEx>
        <w:tblCellMar>
          <w:top w:w="0" w:type="dxa"/>
          <w:bottom w:w="0" w:type="dxa"/>
        </w:tblCellMar>
      </w:tblPrEx>
      <w:trPr>
        <w:trHeight w:hRule="exact" w:val="864"/>
        <w:jc w:val="center"/>
      </w:trPr>
      <w:tc>
        <w:tcPr>
          <w:tcW w:w="5033" w:type="dxa"/>
          <w:shd w:val="clear" w:color="auto" w:fill="auto"/>
          <w:vAlign w:val="bottom"/>
        </w:tcPr>
        <w:p w:rsidR="0098681D" w:rsidRPr="000B129D" w:rsidRDefault="0098681D" w:rsidP="000B129D">
          <w:pPr>
            <w:pStyle w:val="Header"/>
            <w:spacing w:after="80"/>
            <w:rPr>
              <w:w w:val="103"/>
            </w:rPr>
          </w:pPr>
          <w:r>
            <w:rPr>
              <w:w w:val="103"/>
              <w:rtl/>
            </w:rPr>
            <w:fldChar w:fldCharType="begin"/>
          </w:r>
          <w:r>
            <w:rPr>
              <w:w w:val="103"/>
              <w:rtl/>
            </w:rPr>
            <w:instrText xml:space="preserve"> </w:instrText>
          </w:r>
          <w:r>
            <w:rPr>
              <w:w w:val="103"/>
            </w:rPr>
            <w:instrText>DOCVARIABLE "sss1" \* MERGEFORMAT</w:instrText>
          </w:r>
          <w:r>
            <w:rPr>
              <w:w w:val="103"/>
              <w:rtl/>
            </w:rPr>
            <w:instrText xml:space="preserve"> </w:instrText>
          </w:r>
          <w:r>
            <w:rPr>
              <w:w w:val="103"/>
              <w:rtl/>
            </w:rPr>
            <w:fldChar w:fldCharType="separate"/>
          </w:r>
          <w:r>
            <w:rPr>
              <w:w w:val="103"/>
            </w:rPr>
            <w:t>CEDAW/C/SR.556</w:t>
          </w:r>
          <w:r>
            <w:rPr>
              <w:w w:val="103"/>
              <w:rtl/>
            </w:rPr>
            <w:fldChar w:fldCharType="end"/>
          </w:r>
        </w:p>
      </w:tc>
      <w:tc>
        <w:tcPr>
          <w:tcW w:w="5033" w:type="dxa"/>
          <w:shd w:val="clear" w:color="auto" w:fill="auto"/>
          <w:vAlign w:val="bottom"/>
        </w:tcPr>
        <w:p w:rsidR="0098681D" w:rsidRDefault="0098681D" w:rsidP="000B129D">
          <w:pPr>
            <w:pStyle w:val="Header"/>
          </w:pPr>
        </w:p>
      </w:tc>
    </w:tr>
  </w:tbl>
  <w:p w:rsidR="0098681D" w:rsidRPr="000B129D" w:rsidRDefault="0098681D" w:rsidP="000B129D">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9854" w:type="dxa"/>
      <w:tblLayout w:type="fixed"/>
      <w:tblCellMar>
        <w:left w:w="0" w:type="dxa"/>
        <w:right w:w="0" w:type="dxa"/>
      </w:tblCellMar>
      <w:tblLook w:val="0000" w:firstRow="0" w:lastRow="0" w:firstColumn="0" w:lastColumn="0" w:noHBand="0" w:noVBand="0"/>
    </w:tblPr>
    <w:tblGrid>
      <w:gridCol w:w="1282"/>
      <w:gridCol w:w="1786"/>
      <w:gridCol w:w="245"/>
      <w:gridCol w:w="3196"/>
      <w:gridCol w:w="245"/>
      <w:gridCol w:w="3082"/>
      <w:gridCol w:w="18"/>
    </w:tblGrid>
    <w:tr w:rsidR="0098681D">
      <w:tblPrEx>
        <w:tblCellMar>
          <w:top w:w="0" w:type="dxa"/>
          <w:bottom w:w="0" w:type="dxa"/>
        </w:tblCellMar>
      </w:tblPrEx>
      <w:trPr>
        <w:gridAfter w:val="1"/>
        <w:wAfter w:w="18" w:type="dxa"/>
        <w:trHeight w:hRule="exact" w:val="864"/>
      </w:trPr>
      <w:tc>
        <w:tcPr>
          <w:tcW w:w="1282" w:type="dxa"/>
          <w:tcBorders>
            <w:bottom w:val="single" w:sz="4" w:space="0" w:color="auto"/>
          </w:tcBorders>
          <w:shd w:val="clear" w:color="auto" w:fill="auto"/>
          <w:vAlign w:val="bottom"/>
        </w:tcPr>
        <w:p w:rsidR="0098681D" w:rsidRDefault="0098681D" w:rsidP="000B129D">
          <w:pPr>
            <w:pStyle w:val="Header"/>
            <w:spacing w:after="120"/>
          </w:pPr>
        </w:p>
      </w:tc>
      <w:tc>
        <w:tcPr>
          <w:tcW w:w="1786" w:type="dxa"/>
          <w:tcBorders>
            <w:bottom w:val="single" w:sz="4" w:space="0" w:color="auto"/>
          </w:tcBorders>
          <w:shd w:val="clear" w:color="auto" w:fill="auto"/>
          <w:vAlign w:val="bottom"/>
        </w:tcPr>
        <w:p w:rsidR="0098681D" w:rsidRPr="000B129D" w:rsidRDefault="0098681D" w:rsidP="000B129D">
          <w:pPr>
            <w:pStyle w:val="HCh"/>
            <w:spacing w:after="80"/>
            <w:ind w:left="14"/>
            <w:jc w:val="left"/>
            <w:rPr>
              <w:bCs w:val="0"/>
              <w:spacing w:val="2"/>
              <w:w w:val="96"/>
            </w:rPr>
          </w:pPr>
          <w:r>
            <w:rPr>
              <w:bCs w:val="0"/>
              <w:spacing w:val="2"/>
              <w:w w:val="96"/>
              <w:rtl/>
            </w:rPr>
            <w:t>الأمــم المتحـدة</w:t>
          </w:r>
        </w:p>
      </w:tc>
      <w:tc>
        <w:tcPr>
          <w:tcW w:w="245" w:type="dxa"/>
          <w:tcBorders>
            <w:bottom w:val="single" w:sz="4" w:space="0" w:color="auto"/>
          </w:tcBorders>
          <w:shd w:val="clear" w:color="auto" w:fill="auto"/>
          <w:vAlign w:val="bottom"/>
        </w:tcPr>
        <w:p w:rsidR="0098681D" w:rsidRDefault="0098681D" w:rsidP="000B129D">
          <w:pPr>
            <w:pStyle w:val="Header"/>
            <w:spacing w:after="120"/>
          </w:pPr>
        </w:p>
      </w:tc>
      <w:tc>
        <w:tcPr>
          <w:tcW w:w="6523" w:type="dxa"/>
          <w:gridSpan w:val="3"/>
          <w:tcBorders>
            <w:bottom w:val="single" w:sz="4" w:space="0" w:color="auto"/>
          </w:tcBorders>
          <w:shd w:val="clear" w:color="auto" w:fill="auto"/>
          <w:vAlign w:val="bottom"/>
        </w:tcPr>
        <w:p w:rsidR="0098681D" w:rsidRPr="000B129D" w:rsidRDefault="0098681D" w:rsidP="000B129D">
          <w:pPr>
            <w:spacing w:line="380" w:lineRule="exact"/>
            <w:jc w:val="right"/>
          </w:pPr>
          <w:r>
            <w:rPr>
              <w:sz w:val="40"/>
            </w:rPr>
            <w:t>CEDAW</w:t>
          </w:r>
          <w:r>
            <w:t>/C/SR.556</w:t>
          </w:r>
        </w:p>
      </w:tc>
    </w:tr>
    <w:tr w:rsidR="0098681D" w:rsidRPr="000B129D">
      <w:tblPrEx>
        <w:tblCellMar>
          <w:top w:w="0" w:type="dxa"/>
          <w:bottom w:w="0" w:type="dxa"/>
        </w:tblCellMar>
      </w:tblPrEx>
      <w:trPr>
        <w:trHeight w:hRule="exact" w:val="2880"/>
      </w:trPr>
      <w:tc>
        <w:tcPr>
          <w:tcW w:w="1282" w:type="dxa"/>
          <w:tcBorders>
            <w:top w:val="single" w:sz="4" w:space="0" w:color="auto"/>
            <w:bottom w:val="single" w:sz="12" w:space="0" w:color="auto"/>
          </w:tcBorders>
          <w:shd w:val="clear" w:color="auto" w:fill="auto"/>
        </w:tcPr>
        <w:p w:rsidR="0098681D" w:rsidRDefault="0098681D" w:rsidP="000B129D">
          <w:pPr>
            <w:pStyle w:val="Header"/>
            <w:spacing w:before="109"/>
            <w:jc w:val="right"/>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98681D" w:rsidRPr="000B129D" w:rsidRDefault="0098681D" w:rsidP="000B129D">
          <w:pPr>
            <w:pStyle w:val="Header"/>
            <w:spacing w:before="109"/>
            <w:jc w:val="right"/>
          </w:pPr>
        </w:p>
      </w:tc>
      <w:tc>
        <w:tcPr>
          <w:tcW w:w="5227" w:type="dxa"/>
          <w:gridSpan w:val="3"/>
          <w:tcBorders>
            <w:top w:val="single" w:sz="4" w:space="0" w:color="auto"/>
            <w:bottom w:val="single" w:sz="12" w:space="0" w:color="auto"/>
          </w:tcBorders>
          <w:shd w:val="clear" w:color="auto" w:fill="auto"/>
        </w:tcPr>
        <w:p w:rsidR="0098681D" w:rsidRPr="000B129D" w:rsidRDefault="0098681D" w:rsidP="000B129D">
          <w:pPr>
            <w:pStyle w:val="XLarge"/>
            <w:spacing w:before="109" w:line="520" w:lineRule="exact"/>
            <w:ind w:left="14" w:right="14"/>
            <w:jc w:val="left"/>
            <w:rPr>
              <w:szCs w:val="50"/>
            </w:rPr>
          </w:pPr>
          <w:r>
            <w:rPr>
              <w:szCs w:val="50"/>
              <w:rtl/>
            </w:rPr>
            <w:t>اتفاقية القضاء على جميـع</w:t>
          </w:r>
          <w:r>
            <w:rPr>
              <w:szCs w:val="50"/>
              <w:rtl/>
            </w:rPr>
            <w:br/>
            <w:t>أشكال التمييز ضد المرأة</w:t>
          </w:r>
        </w:p>
      </w:tc>
      <w:tc>
        <w:tcPr>
          <w:tcW w:w="245" w:type="dxa"/>
          <w:tcBorders>
            <w:top w:val="single" w:sz="4" w:space="0" w:color="auto"/>
            <w:bottom w:val="single" w:sz="12" w:space="0" w:color="auto"/>
          </w:tcBorders>
          <w:shd w:val="clear" w:color="auto" w:fill="auto"/>
        </w:tcPr>
        <w:p w:rsidR="0098681D" w:rsidRPr="000B129D" w:rsidRDefault="0098681D" w:rsidP="000B129D">
          <w:pPr>
            <w:pStyle w:val="Header"/>
            <w:spacing w:before="109"/>
          </w:pPr>
        </w:p>
      </w:tc>
      <w:tc>
        <w:tcPr>
          <w:tcW w:w="3100" w:type="dxa"/>
          <w:gridSpan w:val="2"/>
          <w:tcBorders>
            <w:top w:val="single" w:sz="4" w:space="0" w:color="auto"/>
            <w:bottom w:val="single" w:sz="12" w:space="0" w:color="auto"/>
          </w:tcBorders>
          <w:shd w:val="clear" w:color="auto" w:fill="auto"/>
        </w:tcPr>
        <w:p w:rsidR="0098681D" w:rsidRDefault="0098681D" w:rsidP="000B129D">
          <w:pPr>
            <w:bidi w:val="0"/>
            <w:spacing w:before="240" w:line="240" w:lineRule="exact"/>
          </w:pPr>
          <w:r>
            <w:t>Distr.: General</w:t>
          </w:r>
        </w:p>
        <w:p w:rsidR="0098681D" w:rsidRDefault="0098681D" w:rsidP="00173EF6">
          <w:pPr>
            <w:bidi w:val="0"/>
            <w:spacing w:line="240" w:lineRule="exact"/>
            <w:jc w:val="left"/>
          </w:pPr>
          <w:r>
            <w:t>28 March 2006</w:t>
          </w:r>
        </w:p>
        <w:p w:rsidR="0098681D" w:rsidRDefault="0098681D" w:rsidP="000B129D">
          <w:pPr>
            <w:bidi w:val="0"/>
            <w:spacing w:line="240" w:lineRule="exact"/>
            <w:jc w:val="left"/>
          </w:pPr>
          <w:r>
            <w:t>Arabic</w:t>
          </w:r>
        </w:p>
        <w:p w:rsidR="0098681D" w:rsidRPr="000B129D" w:rsidRDefault="0098681D" w:rsidP="000B129D">
          <w:pPr>
            <w:bidi w:val="0"/>
            <w:spacing w:line="240" w:lineRule="exact"/>
            <w:jc w:val="left"/>
          </w:pPr>
          <w:r>
            <w:t>Original: English</w:t>
          </w:r>
        </w:p>
      </w:tc>
    </w:tr>
  </w:tbl>
  <w:p w:rsidR="0098681D" w:rsidRPr="000B129D" w:rsidRDefault="0098681D" w:rsidP="000B129D">
    <w:pPr>
      <w:pStyle w:val="Header"/>
      <w:rPr>
        <w:sz w:val="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662"/>
  <w:autoHyphenation/>
  <w:evenAndOddHeaders/>
  <w:drawingGridHorizontalSpacing w:val="103"/>
  <w:displayHorizontalDrawingGridEvery w:val="0"/>
  <w:displayVerticalDrawingGridEvery w:val="0"/>
  <w:noPunctuationKerning/>
  <w:characterSpacingControl w:val="doNotCompress"/>
  <w:hdrShapeDefaults>
    <o:shapedefaults v:ext="edit" spidmax="3074"/>
  </w:hdrShapeDefaults>
  <w:footnotePr>
    <w:footnote w:id="-1"/>
    <w:footnote w:id="0"/>
  </w:footnotePr>
  <w:endnotePr>
    <w:pos w:val="sectEnd"/>
    <w:numFmt w:val="decimal"/>
    <w:endnote w:id="-1"/>
    <w:endnote w:id="0"/>
  </w:endnotePr>
  <w:compat>
    <w:printColBlack/>
    <w:showBreaksInFrames/>
    <w:suppressBottomSpacing/>
    <w:suppressTopSpacing/>
    <w:suppressSpBfAfterPgBrk/>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241526*"/>
    <w:docVar w:name="CreationDt" w:val="24/03/2006 03:341 م"/>
    <w:docVar w:name="DocCategory" w:val="SROthers"/>
    <w:docVar w:name="DocType" w:val="Final"/>
    <w:docVar w:name="FooterJN" w:val="02-41526"/>
    <w:docVar w:name="jobn" w:val="02-41526 (A)"/>
    <w:docVar w:name="jobnDT" w:val="02-41526 (A)   240306"/>
    <w:docVar w:name="jobnDTDT" w:val="02-41526 (A)   240306   240306"/>
    <w:docVar w:name="JobNo" w:val="0241526A"/>
    <w:docVar w:name="OandT" w:val=" "/>
    <w:docVar w:name="sss1" w:val="CEDAW/C/SR.556"/>
    <w:docVar w:name="sss2" w:val="-"/>
    <w:docVar w:name="Symbol1" w:val="CEDAW/C/SR.556"/>
    <w:docVar w:name="Symbol2" w:val="-"/>
  </w:docVars>
  <w:rsids>
    <w:rsidRoot w:val="005D5D16"/>
    <w:rsid w:val="00042425"/>
    <w:rsid w:val="0006648F"/>
    <w:rsid w:val="00087310"/>
    <w:rsid w:val="0009732C"/>
    <w:rsid w:val="000B129D"/>
    <w:rsid w:val="000C4EED"/>
    <w:rsid w:val="000D2CEC"/>
    <w:rsid w:val="00101EE8"/>
    <w:rsid w:val="00107466"/>
    <w:rsid w:val="00113349"/>
    <w:rsid w:val="00126F64"/>
    <w:rsid w:val="00131360"/>
    <w:rsid w:val="001519A9"/>
    <w:rsid w:val="001737F8"/>
    <w:rsid w:val="00173EF6"/>
    <w:rsid w:val="00187870"/>
    <w:rsid w:val="001A4854"/>
    <w:rsid w:val="001B1286"/>
    <w:rsid w:val="001F02BD"/>
    <w:rsid w:val="001F24E9"/>
    <w:rsid w:val="001F2BC8"/>
    <w:rsid w:val="001F6786"/>
    <w:rsid w:val="002416C5"/>
    <w:rsid w:val="0024607D"/>
    <w:rsid w:val="00266F59"/>
    <w:rsid w:val="00272B6C"/>
    <w:rsid w:val="0027623A"/>
    <w:rsid w:val="00290F2F"/>
    <w:rsid w:val="002937DA"/>
    <w:rsid w:val="002A09C6"/>
    <w:rsid w:val="002C09DB"/>
    <w:rsid w:val="002C1603"/>
    <w:rsid w:val="002C2AF2"/>
    <w:rsid w:val="002C4E1B"/>
    <w:rsid w:val="00312162"/>
    <w:rsid w:val="003501D5"/>
    <w:rsid w:val="0036228B"/>
    <w:rsid w:val="00370DAB"/>
    <w:rsid w:val="00371AC4"/>
    <w:rsid w:val="00383CA8"/>
    <w:rsid w:val="003A65ED"/>
    <w:rsid w:val="003B64B3"/>
    <w:rsid w:val="003D2174"/>
    <w:rsid w:val="003D4612"/>
    <w:rsid w:val="003E05FA"/>
    <w:rsid w:val="003F4B8C"/>
    <w:rsid w:val="00401BDF"/>
    <w:rsid w:val="00411BBD"/>
    <w:rsid w:val="00415922"/>
    <w:rsid w:val="00416551"/>
    <w:rsid w:val="00423BD7"/>
    <w:rsid w:val="0042757D"/>
    <w:rsid w:val="004365A0"/>
    <w:rsid w:val="00437C14"/>
    <w:rsid w:val="004527C9"/>
    <w:rsid w:val="00453069"/>
    <w:rsid w:val="00483F5B"/>
    <w:rsid w:val="00490874"/>
    <w:rsid w:val="00494EE2"/>
    <w:rsid w:val="00496E83"/>
    <w:rsid w:val="004A2886"/>
    <w:rsid w:val="004B14A0"/>
    <w:rsid w:val="004D1B0C"/>
    <w:rsid w:val="004F1402"/>
    <w:rsid w:val="0050659B"/>
    <w:rsid w:val="00517735"/>
    <w:rsid w:val="00524A2E"/>
    <w:rsid w:val="005279DE"/>
    <w:rsid w:val="00534772"/>
    <w:rsid w:val="00537FCD"/>
    <w:rsid w:val="00545F76"/>
    <w:rsid w:val="005545BB"/>
    <w:rsid w:val="00556882"/>
    <w:rsid w:val="00561E43"/>
    <w:rsid w:val="005838F5"/>
    <w:rsid w:val="00591B45"/>
    <w:rsid w:val="005A0F73"/>
    <w:rsid w:val="005A2EA3"/>
    <w:rsid w:val="005B0FEF"/>
    <w:rsid w:val="005C2ECE"/>
    <w:rsid w:val="005D5D16"/>
    <w:rsid w:val="0061657A"/>
    <w:rsid w:val="00616E82"/>
    <w:rsid w:val="006218A3"/>
    <w:rsid w:val="00630108"/>
    <w:rsid w:val="006564CE"/>
    <w:rsid w:val="00663F64"/>
    <w:rsid w:val="00696B7A"/>
    <w:rsid w:val="006C38EE"/>
    <w:rsid w:val="006C7C42"/>
    <w:rsid w:val="006F6E18"/>
    <w:rsid w:val="0071531E"/>
    <w:rsid w:val="0071645B"/>
    <w:rsid w:val="00716E9D"/>
    <w:rsid w:val="00747B9E"/>
    <w:rsid w:val="007524BE"/>
    <w:rsid w:val="007525FA"/>
    <w:rsid w:val="0075468B"/>
    <w:rsid w:val="00755AC5"/>
    <w:rsid w:val="00774FF0"/>
    <w:rsid w:val="0079046D"/>
    <w:rsid w:val="0079753A"/>
    <w:rsid w:val="007A6DD9"/>
    <w:rsid w:val="007D60E0"/>
    <w:rsid w:val="007E32B9"/>
    <w:rsid w:val="0081284F"/>
    <w:rsid w:val="00814843"/>
    <w:rsid w:val="008170DE"/>
    <w:rsid w:val="00830E32"/>
    <w:rsid w:val="008367C1"/>
    <w:rsid w:val="0086161C"/>
    <w:rsid w:val="00873A11"/>
    <w:rsid w:val="00873AF9"/>
    <w:rsid w:val="008B725B"/>
    <w:rsid w:val="008D1C04"/>
    <w:rsid w:val="008F04A0"/>
    <w:rsid w:val="008F64A7"/>
    <w:rsid w:val="0090012B"/>
    <w:rsid w:val="0090351F"/>
    <w:rsid w:val="00970BAD"/>
    <w:rsid w:val="009768D1"/>
    <w:rsid w:val="009829B7"/>
    <w:rsid w:val="0098681D"/>
    <w:rsid w:val="00990266"/>
    <w:rsid w:val="009927C0"/>
    <w:rsid w:val="009961E6"/>
    <w:rsid w:val="009B6C65"/>
    <w:rsid w:val="009C0017"/>
    <w:rsid w:val="009C15F4"/>
    <w:rsid w:val="009C64A8"/>
    <w:rsid w:val="009D62A3"/>
    <w:rsid w:val="009E2A1F"/>
    <w:rsid w:val="00A30F79"/>
    <w:rsid w:val="00A327CC"/>
    <w:rsid w:val="00A37C4B"/>
    <w:rsid w:val="00A66F66"/>
    <w:rsid w:val="00A71AE5"/>
    <w:rsid w:val="00AA1E16"/>
    <w:rsid w:val="00AA5A43"/>
    <w:rsid w:val="00AC002C"/>
    <w:rsid w:val="00AC353D"/>
    <w:rsid w:val="00AC6CDD"/>
    <w:rsid w:val="00AD38D0"/>
    <w:rsid w:val="00AE108C"/>
    <w:rsid w:val="00AF1A53"/>
    <w:rsid w:val="00AF7AC7"/>
    <w:rsid w:val="00B03761"/>
    <w:rsid w:val="00B05ADC"/>
    <w:rsid w:val="00B272BE"/>
    <w:rsid w:val="00B9542C"/>
    <w:rsid w:val="00B95560"/>
    <w:rsid w:val="00BA7FAB"/>
    <w:rsid w:val="00BC2F4C"/>
    <w:rsid w:val="00BC4A05"/>
    <w:rsid w:val="00BF0B15"/>
    <w:rsid w:val="00C12CBB"/>
    <w:rsid w:val="00C25A2D"/>
    <w:rsid w:val="00C260F8"/>
    <w:rsid w:val="00C43FBE"/>
    <w:rsid w:val="00C449C6"/>
    <w:rsid w:val="00C564B0"/>
    <w:rsid w:val="00C5738F"/>
    <w:rsid w:val="00C814A5"/>
    <w:rsid w:val="00C96573"/>
    <w:rsid w:val="00CB04E5"/>
    <w:rsid w:val="00CD0BB8"/>
    <w:rsid w:val="00CD3849"/>
    <w:rsid w:val="00CF7384"/>
    <w:rsid w:val="00D2343D"/>
    <w:rsid w:val="00D30EAE"/>
    <w:rsid w:val="00D318F1"/>
    <w:rsid w:val="00D40B0E"/>
    <w:rsid w:val="00D52870"/>
    <w:rsid w:val="00DA66B7"/>
    <w:rsid w:val="00DB0865"/>
    <w:rsid w:val="00DB4E4D"/>
    <w:rsid w:val="00DE5433"/>
    <w:rsid w:val="00DF5F38"/>
    <w:rsid w:val="00E23336"/>
    <w:rsid w:val="00E31661"/>
    <w:rsid w:val="00E32B52"/>
    <w:rsid w:val="00E47EB8"/>
    <w:rsid w:val="00E750E1"/>
    <w:rsid w:val="00E9114A"/>
    <w:rsid w:val="00EA489C"/>
    <w:rsid w:val="00EB0CA7"/>
    <w:rsid w:val="00EB4992"/>
    <w:rsid w:val="00EF2E52"/>
    <w:rsid w:val="00F16CD9"/>
    <w:rsid w:val="00F32E4A"/>
    <w:rsid w:val="00F36D8C"/>
    <w:rsid w:val="00F93545"/>
    <w:rsid w:val="00F94265"/>
    <w:rsid w:val="00F96FBA"/>
    <w:rsid w:val="00FA4AB3"/>
    <w:rsid w:val="00FB4E06"/>
    <w:rsid w:val="00FC3483"/>
    <w:rsid w:val="00FC4D68"/>
    <w:rsid w:val="00FD2ADA"/>
    <w:rsid w:val="00FF3D47"/>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raditional Arabic"/>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EB4992"/>
    <w:pPr>
      <w:bidi/>
      <w:spacing w:line="400" w:lineRule="exact"/>
      <w:jc w:val="lowKashida"/>
    </w:pPr>
    <w:rPr>
      <w:w w:val="103"/>
      <w:kern w:val="14"/>
      <w:szCs w:val="30"/>
      <w:lang w:val="en-US" w:eastAsia="en-US"/>
    </w:rPr>
  </w:style>
  <w:style w:type="paragraph" w:styleId="Heading1">
    <w:name w:val="heading 1"/>
    <w:basedOn w:val="Normal"/>
    <w:next w:val="Normal"/>
    <w:qFormat/>
    <w:rsid w:val="00EB4992"/>
    <w:pPr>
      <w:keepNext/>
      <w:outlineLvl w:val="0"/>
    </w:pPr>
    <w:rPr>
      <w:sz w:val="24"/>
      <w:szCs w:val="24"/>
    </w:rPr>
  </w:style>
  <w:style w:type="paragraph" w:styleId="Heading2">
    <w:name w:val="heading 2"/>
    <w:basedOn w:val="Normal"/>
    <w:next w:val="Normal"/>
    <w:qFormat/>
    <w:rsid w:val="00EB4992"/>
    <w:pPr>
      <w:keepNext/>
      <w:outlineLvl w:val="1"/>
    </w:pPr>
    <w:rPr>
      <w:sz w:val="32"/>
    </w:rPr>
  </w:style>
  <w:style w:type="character" w:default="1" w:styleId="DefaultParagraphFont">
    <w:name w:val="Default Paragraph Font"/>
    <w:semiHidden/>
    <w:rsid w:val="00EB4992"/>
  </w:style>
  <w:style w:type="table" w:default="1" w:styleId="TableNormal">
    <w:name w:val="Normal Table"/>
    <w:semiHidden/>
    <w:rsid w:val="00EB4992"/>
    <w:tblPr>
      <w:tblInd w:w="0" w:type="dxa"/>
      <w:tblCellMar>
        <w:top w:w="0" w:type="dxa"/>
        <w:left w:w="108" w:type="dxa"/>
        <w:bottom w:w="0" w:type="dxa"/>
        <w:right w:w="108" w:type="dxa"/>
      </w:tblCellMar>
    </w:tblPr>
  </w:style>
  <w:style w:type="numbering" w:default="1" w:styleId="NoList">
    <w:name w:val="No List"/>
    <w:semiHidden/>
    <w:rsid w:val="00EB4992"/>
  </w:style>
  <w:style w:type="paragraph" w:customStyle="1" w:styleId="H1">
    <w:name w:val="_ H_1"/>
    <w:basedOn w:val="Normal"/>
    <w:next w:val="Normal"/>
    <w:rsid w:val="00EB4992"/>
    <w:pPr>
      <w:keepNext/>
      <w:keepLines/>
      <w:suppressAutoHyphens/>
      <w:outlineLvl w:val="0"/>
    </w:pPr>
    <w:rPr>
      <w:b/>
      <w:bCs/>
      <w:sz w:val="24"/>
      <w:szCs w:val="34"/>
    </w:rPr>
  </w:style>
  <w:style w:type="paragraph" w:customStyle="1" w:styleId="HCh">
    <w:name w:val="_ H _Ch"/>
    <w:basedOn w:val="H1"/>
    <w:next w:val="Normal"/>
    <w:rsid w:val="00EB4992"/>
    <w:pPr>
      <w:spacing w:line="450" w:lineRule="exact"/>
    </w:pPr>
    <w:rPr>
      <w:spacing w:val="-2"/>
      <w:sz w:val="28"/>
      <w:szCs w:val="38"/>
    </w:rPr>
  </w:style>
  <w:style w:type="paragraph" w:customStyle="1" w:styleId="HM">
    <w:name w:val="_ H __M"/>
    <w:basedOn w:val="HCh"/>
    <w:next w:val="Normal"/>
    <w:rsid w:val="00EB4992"/>
    <w:pPr>
      <w:spacing w:line="540" w:lineRule="exact"/>
    </w:pPr>
    <w:rPr>
      <w:spacing w:val="-3"/>
      <w:w w:val="99"/>
      <w:sz w:val="34"/>
      <w:szCs w:val="51"/>
    </w:rPr>
  </w:style>
  <w:style w:type="paragraph" w:customStyle="1" w:styleId="H23">
    <w:name w:val="_ H_2/3"/>
    <w:basedOn w:val="H1"/>
    <w:next w:val="SingleTxt"/>
    <w:rsid w:val="00EB4992"/>
    <w:pPr>
      <w:jc w:val="both"/>
      <w:outlineLvl w:val="1"/>
    </w:pPr>
    <w:rPr>
      <w:spacing w:val="2"/>
      <w:sz w:val="20"/>
      <w:szCs w:val="30"/>
    </w:rPr>
  </w:style>
  <w:style w:type="paragraph" w:customStyle="1" w:styleId="H4">
    <w:name w:val="_ H_4"/>
    <w:basedOn w:val="Normal"/>
    <w:next w:val="Normal"/>
    <w:rsid w:val="00EB4992"/>
    <w:pPr>
      <w:keepNext/>
      <w:keepLines/>
      <w:suppressAutoHyphens/>
      <w:spacing w:line="360" w:lineRule="exact"/>
      <w:outlineLvl w:val="3"/>
    </w:pPr>
    <w:rPr>
      <w:i/>
      <w:iCs/>
      <w:spacing w:val="3"/>
    </w:rPr>
  </w:style>
  <w:style w:type="paragraph" w:customStyle="1" w:styleId="H56">
    <w:name w:val="_ H_5/6"/>
    <w:basedOn w:val="Normal"/>
    <w:next w:val="Normal"/>
    <w:rsid w:val="00EB4992"/>
    <w:pPr>
      <w:keepNext/>
      <w:keepLines/>
      <w:suppressAutoHyphens/>
      <w:spacing w:line="360" w:lineRule="exact"/>
      <w:outlineLvl w:val="4"/>
    </w:pPr>
  </w:style>
  <w:style w:type="paragraph" w:customStyle="1" w:styleId="DualTxt">
    <w:name w:val="__Dual Txt"/>
    <w:basedOn w:val="Normal"/>
    <w:rsid w:val="00EB4992"/>
    <w:pPr>
      <w:tabs>
        <w:tab w:val="left" w:pos="662"/>
        <w:tab w:val="left" w:pos="1325"/>
        <w:tab w:val="left" w:pos="1987"/>
        <w:tab w:val="left" w:pos="2650"/>
        <w:tab w:val="left" w:pos="3312"/>
        <w:tab w:val="left" w:pos="3974"/>
        <w:tab w:val="left" w:pos="4637"/>
      </w:tabs>
      <w:spacing w:after="120"/>
    </w:pPr>
  </w:style>
  <w:style w:type="paragraph" w:customStyle="1" w:styleId="SingleTxt">
    <w:name w:val="__Single Txt"/>
    <w:basedOn w:val="Normal"/>
    <w:rsid w:val="00EB4992"/>
    <w:pPr>
      <w:tabs>
        <w:tab w:val="left" w:pos="1267"/>
        <w:tab w:val="left" w:pos="1930"/>
        <w:tab w:val="left" w:pos="2592"/>
        <w:tab w:val="left" w:pos="3254"/>
        <w:tab w:val="left" w:pos="3917"/>
        <w:tab w:val="left" w:pos="4579"/>
        <w:tab w:val="left" w:pos="5242"/>
        <w:tab w:val="left" w:pos="5904"/>
        <w:tab w:val="left" w:pos="6566"/>
      </w:tabs>
      <w:spacing w:after="120"/>
      <w:ind w:left="1267" w:right="1267"/>
    </w:pPr>
  </w:style>
  <w:style w:type="character" w:styleId="CommentReference">
    <w:name w:val="annotation reference"/>
    <w:semiHidden/>
    <w:rsid w:val="00EB4992"/>
    <w:rPr>
      <w:sz w:val="6"/>
      <w:szCs w:val="9"/>
    </w:rPr>
  </w:style>
  <w:style w:type="paragraph" w:styleId="FootnoteText">
    <w:name w:val="footnote text"/>
    <w:basedOn w:val="Normal"/>
    <w:semiHidden/>
    <w:rsid w:val="00EB4992"/>
    <w:pPr>
      <w:tabs>
        <w:tab w:val="right" w:pos="418"/>
      </w:tabs>
      <w:spacing w:line="300" w:lineRule="exact"/>
      <w:ind w:left="662" w:right="662" w:hanging="662"/>
    </w:pPr>
    <w:rPr>
      <w:w w:val="100"/>
      <w:sz w:val="17"/>
      <w:szCs w:val="26"/>
    </w:rPr>
  </w:style>
  <w:style w:type="paragraph" w:styleId="EndnoteText">
    <w:name w:val="endnote text"/>
    <w:basedOn w:val="FootnoteText"/>
    <w:semiHidden/>
    <w:rsid w:val="00EB4992"/>
    <w:pPr>
      <w:tabs>
        <w:tab w:val="clear" w:pos="418"/>
        <w:tab w:val="right" w:pos="1195"/>
        <w:tab w:val="left" w:pos="1267"/>
        <w:tab w:val="left" w:pos="1930"/>
        <w:tab w:val="left" w:pos="2592"/>
        <w:tab w:val="left" w:pos="3254"/>
        <w:tab w:val="left" w:pos="3917"/>
        <w:tab w:val="left" w:pos="4579"/>
        <w:tab w:val="left" w:pos="5242"/>
        <w:tab w:val="left" w:pos="5904"/>
        <w:tab w:val="left" w:pos="6566"/>
      </w:tabs>
      <w:spacing w:after="120"/>
      <w:ind w:left="1267" w:right="1267" w:hanging="432"/>
    </w:pPr>
  </w:style>
  <w:style w:type="paragraph" w:styleId="Footer">
    <w:name w:val="footer"/>
    <w:rsid w:val="00EB4992"/>
    <w:pPr>
      <w:tabs>
        <w:tab w:val="center" w:pos="4320"/>
        <w:tab w:val="right" w:pos="8640"/>
      </w:tabs>
      <w:spacing w:line="210" w:lineRule="exact"/>
    </w:pPr>
    <w:rPr>
      <w:b/>
      <w:bCs/>
      <w:noProof/>
      <w:sz w:val="17"/>
      <w:szCs w:val="25"/>
      <w:lang w:val="en-US" w:eastAsia="en-US"/>
    </w:rPr>
  </w:style>
  <w:style w:type="character" w:styleId="FootnoteReference">
    <w:name w:val="footnote reference"/>
    <w:semiHidden/>
    <w:rsid w:val="00EB4992"/>
    <w:rPr>
      <w:rFonts w:ascii="Times New Roman" w:hAnsi="Times New Roman" w:cs="Traditional Arabic"/>
      <w:spacing w:val="-5"/>
      <w:w w:val="100"/>
      <w:position w:val="0"/>
      <w:sz w:val="17"/>
      <w:szCs w:val="26"/>
      <w:vertAlign w:val="superscript"/>
      <w:lang w:val="en-US" w:bidi="ar-SA"/>
    </w:rPr>
  </w:style>
  <w:style w:type="paragraph" w:styleId="Header">
    <w:name w:val="header"/>
    <w:rsid w:val="00EB4992"/>
    <w:pPr>
      <w:tabs>
        <w:tab w:val="center" w:pos="4320"/>
        <w:tab w:val="right" w:pos="8640"/>
      </w:tabs>
    </w:pPr>
    <w:rPr>
      <w:b/>
      <w:bCs/>
      <w:noProof/>
      <w:w w:val="105"/>
      <w:sz w:val="17"/>
      <w:szCs w:val="25"/>
      <w:lang w:val="en-US" w:eastAsia="en-US"/>
    </w:rPr>
  </w:style>
  <w:style w:type="character" w:styleId="LineNumber">
    <w:name w:val="line number"/>
    <w:rsid w:val="00EB4992"/>
    <w:rPr>
      <w:sz w:val="14"/>
      <w:szCs w:val="16"/>
    </w:rPr>
  </w:style>
  <w:style w:type="paragraph" w:customStyle="1" w:styleId="Small">
    <w:name w:val="Small"/>
    <w:basedOn w:val="Normal"/>
    <w:next w:val="Normal"/>
    <w:rsid w:val="00EB4992"/>
    <w:pPr>
      <w:tabs>
        <w:tab w:val="right" w:leader="dot" w:pos="360"/>
      </w:tabs>
      <w:spacing w:line="310" w:lineRule="exact"/>
      <w:jc w:val="right"/>
    </w:pPr>
    <w:rPr>
      <w:spacing w:val="5"/>
      <w:w w:val="104"/>
      <w:sz w:val="17"/>
      <w:szCs w:val="25"/>
    </w:rPr>
  </w:style>
  <w:style w:type="paragraph" w:customStyle="1" w:styleId="SmallX">
    <w:name w:val="SmallX"/>
    <w:basedOn w:val="Small"/>
    <w:next w:val="Normal"/>
    <w:rsid w:val="00EB4992"/>
    <w:pPr>
      <w:spacing w:line="240" w:lineRule="exact"/>
    </w:pPr>
    <w:rPr>
      <w:spacing w:val="6"/>
      <w:w w:val="106"/>
      <w:sz w:val="14"/>
      <w:szCs w:val="21"/>
    </w:rPr>
  </w:style>
  <w:style w:type="paragraph" w:customStyle="1" w:styleId="XLarge">
    <w:name w:val="XLarge"/>
    <w:basedOn w:val="HM"/>
    <w:rsid w:val="00EB4992"/>
    <w:pPr>
      <w:tabs>
        <w:tab w:val="right" w:leader="dot" w:pos="360"/>
      </w:tabs>
      <w:spacing w:line="580" w:lineRule="exact"/>
      <w:jc w:val="right"/>
    </w:pPr>
    <w:rPr>
      <w:spacing w:val="-4"/>
      <w:w w:val="98"/>
      <w:sz w:val="40"/>
      <w:szCs w:val="60"/>
    </w:rPr>
  </w:style>
  <w:style w:type="paragraph" w:customStyle="1" w:styleId="XXLarge">
    <w:name w:val="XXLarge"/>
    <w:basedOn w:val="XLarge"/>
    <w:next w:val="Normal"/>
    <w:rsid w:val="00EB4992"/>
    <w:pPr>
      <w:spacing w:line="820" w:lineRule="exact"/>
    </w:pPr>
    <w:rPr>
      <w:spacing w:val="-8"/>
      <w:w w:val="96"/>
      <w:sz w:val="57"/>
      <w:szCs w:val="86"/>
    </w:rPr>
  </w:style>
  <w:style w:type="paragraph" w:customStyle="1" w:styleId="JDualTxt">
    <w:name w:val="J__Dual Txt"/>
    <w:basedOn w:val="Normal"/>
    <w:rsid w:val="00EB4992"/>
    <w:pPr>
      <w:tabs>
        <w:tab w:val="left" w:pos="475"/>
        <w:tab w:val="left" w:pos="950"/>
        <w:tab w:val="left" w:pos="1426"/>
        <w:tab w:val="left" w:pos="1901"/>
        <w:tab w:val="center" w:pos="2563"/>
        <w:tab w:val="right" w:pos="5040"/>
      </w:tabs>
      <w:spacing w:after="80" w:line="300" w:lineRule="exact"/>
    </w:pPr>
    <w:rPr>
      <w:sz w:val="17"/>
      <w:szCs w:val="26"/>
    </w:rPr>
  </w:style>
  <w:style w:type="paragraph" w:customStyle="1" w:styleId="JSingleTxt">
    <w:name w:val="J__Single Txt"/>
    <w:basedOn w:val="Normal"/>
    <w:rsid w:val="00EB4992"/>
    <w:pPr>
      <w:tabs>
        <w:tab w:val="left" w:pos="1843"/>
        <w:tab w:val="left" w:pos="2419"/>
        <w:tab w:val="left" w:pos="2995"/>
        <w:tab w:val="left" w:pos="3571"/>
        <w:tab w:val="left" w:pos="4147"/>
        <w:tab w:val="left" w:pos="4723"/>
        <w:tab w:val="center" w:pos="5486"/>
        <w:tab w:val="right" w:pos="9547"/>
      </w:tabs>
      <w:spacing w:after="80" w:line="300" w:lineRule="exact"/>
      <w:ind w:left="1267" w:right="1267"/>
    </w:pPr>
    <w:rPr>
      <w:sz w:val="17"/>
      <w:szCs w:val="26"/>
    </w:rPr>
  </w:style>
  <w:style w:type="paragraph" w:customStyle="1" w:styleId="JCH">
    <w:name w:val="J_C_H"/>
    <w:basedOn w:val="JSingleTxt"/>
    <w:rsid w:val="00EB4992"/>
    <w:pPr>
      <w:tabs>
        <w:tab w:val="clear" w:pos="4147"/>
        <w:tab w:val="clear" w:pos="4723"/>
        <w:tab w:val="clear" w:pos="5486"/>
        <w:tab w:val="center" w:pos="5400"/>
      </w:tabs>
      <w:spacing w:after="120" w:line="440" w:lineRule="exact"/>
      <w:ind w:left="0" w:right="0"/>
      <w:jc w:val="center"/>
    </w:pPr>
    <w:rPr>
      <w:b/>
      <w:bCs/>
      <w:sz w:val="25"/>
      <w:szCs w:val="38"/>
    </w:rPr>
  </w:style>
  <w:style w:type="paragraph" w:customStyle="1" w:styleId="JH1">
    <w:name w:val="J_H_1"/>
    <w:basedOn w:val="JCH"/>
    <w:rsid w:val="00EB4992"/>
    <w:pPr>
      <w:spacing w:line="420" w:lineRule="exact"/>
    </w:pPr>
    <w:rPr>
      <w:sz w:val="23"/>
      <w:szCs w:val="34"/>
    </w:rPr>
  </w:style>
  <w:style w:type="paragraph" w:customStyle="1" w:styleId="JH2">
    <w:name w:val="J_H_2"/>
    <w:basedOn w:val="JH1"/>
    <w:rsid w:val="00EB4992"/>
    <w:pPr>
      <w:spacing w:line="400" w:lineRule="exact"/>
    </w:pPr>
    <w:rPr>
      <w:sz w:val="20"/>
      <w:szCs w:val="30"/>
    </w:rPr>
  </w:style>
  <w:style w:type="paragraph" w:styleId="BalloonText">
    <w:name w:val="Balloon Text"/>
    <w:basedOn w:val="Normal"/>
    <w:semiHidden/>
    <w:rsid w:val="00EB4992"/>
    <w:rPr>
      <w:rFonts w:ascii="Tahoma" w:hAnsi="Tahoma" w:cs="Tahoma"/>
      <w:sz w:val="16"/>
      <w:szCs w:val="16"/>
    </w:rPr>
  </w:style>
  <w:style w:type="paragraph" w:customStyle="1" w:styleId="JSmall">
    <w:name w:val="J_Small"/>
    <w:basedOn w:val="JSingleTxt"/>
    <w:next w:val="JSingleTxt"/>
    <w:rsid w:val="00EF2E52"/>
    <w:pPr>
      <w:tabs>
        <w:tab w:val="clear" w:pos="1843"/>
        <w:tab w:val="clear" w:pos="2419"/>
        <w:tab w:val="clear" w:pos="2995"/>
        <w:tab w:val="clear" w:pos="3571"/>
        <w:tab w:val="clear" w:pos="4147"/>
        <w:tab w:val="clear" w:pos="4723"/>
        <w:tab w:val="clear" w:pos="5486"/>
        <w:tab w:val="clear" w:pos="9547"/>
      </w:tabs>
      <w:spacing w:after="120"/>
      <w:ind w:left="2563" w:right="1584"/>
    </w:pPr>
  </w:style>
  <w:style w:type="paragraph" w:styleId="CommentText">
    <w:name w:val="annotation text"/>
    <w:basedOn w:val="Normal"/>
    <w:semiHidden/>
    <w:rsid w:val="000B129D"/>
    <w:rPr>
      <w:szCs w:val="20"/>
    </w:rPr>
  </w:style>
  <w:style w:type="paragraph" w:styleId="CommentSubject">
    <w:name w:val="annotation subject"/>
    <w:basedOn w:val="CommentText"/>
    <w:next w:val="CommentText"/>
    <w:semiHidden/>
    <w:rsid w:val="000B129D"/>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encoding w:val="windows-1256"/>
  <w:targetScreenSz w:val="800x600"/>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comments" Target="comment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theme" Target="theme/theme1.xml"/></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2</TotalTime>
  <Pages>9</Pages>
  <Words>3289</Words>
  <Characters>18750</Characters>
  <Application>Microsoft Office Word</Application>
  <DocSecurity>4</DocSecurity>
  <Lines>156</Lines>
  <Paragraphs>43</Paragraphs>
  <ScaleCrop>false</ScaleCrop>
  <HeadingPairs>
    <vt:vector size="2" baseType="variant">
      <vt:variant>
        <vt:lpstr>Title</vt:lpstr>
      </vt:variant>
      <vt:variant>
        <vt:i4>1</vt:i4>
      </vt:variant>
    </vt:vector>
  </HeadingPairs>
  <TitlesOfParts>
    <vt:vector size="1" baseType="lpstr">
      <vt:lpstr>Normal.dot</vt:lpstr>
    </vt:vector>
  </TitlesOfParts>
  <Company>United Nations</Company>
  <LinksUpToDate>false</LinksUpToDate>
  <CharactersWithSpaces>21996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Normal.dot</dc:title>
  <dc:subject/>
  <dc:creator>CMS Installer</dc:creator>
  <cp:keywords/>
  <dc:description/>
  <cp:lastModifiedBy>CMS Installer</cp:lastModifiedBy>
  <cp:revision>4</cp:revision>
  <cp:lastPrinted>2006-03-27T10:48:00Z</cp:lastPrinted>
  <dcterms:created xsi:type="dcterms:W3CDTF">2006-03-27T10:48:00Z</dcterms:created>
  <dcterms:modified xsi:type="dcterms:W3CDTF">2006-03-27T10:50:00Z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0241526</vt:lpwstr>
  </property>
  <property fmtid="{D5CDD505-2E9C-101B-9397-08002B2CF9AE}" pid="3" name="Symbol1">
    <vt:lpwstr>CEDAW/C/SR.556</vt:lpwstr>
  </property>
  <property fmtid="{D5CDD505-2E9C-101B-9397-08002B2CF9AE}" pid="4" name="Symbol2">
    <vt:lpwstr/>
  </property>
  <property fmtid="{D5CDD505-2E9C-101B-9397-08002B2CF9AE}" pid="5" name="Translator">
    <vt:lpwstr/>
  </property>
  <property fmtid="{D5CDD505-2E9C-101B-9397-08002B2CF9AE}" pid="6" name="Operator">
    <vt:lpwstr/>
  </property>
  <property fmtid="{D5CDD505-2E9C-101B-9397-08002B2CF9AE}" pid="7" name="DraftPages">
    <vt:lpwstr> </vt:lpwstr>
  </property>
  <property fmtid="{D5CDD505-2E9C-101B-9397-08002B2CF9AE}" pid="8" name="Comment">
    <vt:lpwstr/>
  </property>
</Properties>
</file>