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1B65DFB" w14:textId="77777777" w:rsidTr="00562621">
        <w:trPr>
          <w:trHeight w:val="851"/>
        </w:trPr>
        <w:tc>
          <w:tcPr>
            <w:tcW w:w="1259" w:type="dxa"/>
            <w:tcBorders>
              <w:top w:val="nil"/>
              <w:left w:val="nil"/>
              <w:bottom w:val="single" w:sz="4" w:space="0" w:color="auto"/>
              <w:right w:val="nil"/>
            </w:tcBorders>
          </w:tcPr>
          <w:p w14:paraId="266EE349"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71224AA"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E1549A0" w14:textId="2B2B6492" w:rsidR="00446DE4" w:rsidRPr="00DE3EC0" w:rsidRDefault="00EE06CD" w:rsidP="0069575A">
            <w:pPr>
              <w:jc w:val="right"/>
            </w:pPr>
            <w:r w:rsidRPr="00EE06CD">
              <w:rPr>
                <w:sz w:val="40"/>
              </w:rPr>
              <w:t>A</w:t>
            </w:r>
            <w:r w:rsidR="00C06876">
              <w:t>/HRC/</w:t>
            </w:r>
            <w:r w:rsidR="0069575A">
              <w:t>RES/</w:t>
            </w:r>
            <w:r w:rsidR="00C06876">
              <w:t>4</w:t>
            </w:r>
            <w:r w:rsidR="001C7ACB">
              <w:t>1</w:t>
            </w:r>
            <w:r>
              <w:t>/</w:t>
            </w:r>
            <w:r w:rsidR="0069575A">
              <w:t>12</w:t>
            </w:r>
          </w:p>
        </w:tc>
      </w:tr>
      <w:tr w:rsidR="003107FA" w14:paraId="47734748" w14:textId="77777777" w:rsidTr="00562621">
        <w:trPr>
          <w:trHeight w:val="2835"/>
        </w:trPr>
        <w:tc>
          <w:tcPr>
            <w:tcW w:w="1259" w:type="dxa"/>
            <w:tcBorders>
              <w:top w:val="single" w:sz="4" w:space="0" w:color="auto"/>
              <w:left w:val="nil"/>
              <w:bottom w:val="single" w:sz="12" w:space="0" w:color="auto"/>
              <w:right w:val="nil"/>
            </w:tcBorders>
          </w:tcPr>
          <w:p w14:paraId="7C4064BC" w14:textId="77777777" w:rsidR="003107FA" w:rsidRDefault="00014E3E" w:rsidP="00562621">
            <w:pPr>
              <w:spacing w:before="120"/>
              <w:jc w:val="center"/>
            </w:pPr>
            <w:r>
              <w:rPr>
                <w:noProof/>
                <w:lang w:val="en-US" w:eastAsia="zh-CN"/>
              </w:rPr>
              <w:drawing>
                <wp:inline distT="0" distB="0" distL="0" distR="0" wp14:anchorId="07E15BD4" wp14:editId="6B8C89E3">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D65788E" w14:textId="77777777" w:rsidR="003107FA" w:rsidRDefault="00B3317B" w:rsidP="00562621">
            <w:pPr>
              <w:spacing w:before="120" w:line="420" w:lineRule="exact"/>
              <w:rPr>
                <w:b/>
                <w:sz w:val="40"/>
                <w:szCs w:val="40"/>
              </w:rPr>
            </w:pPr>
            <w:r>
              <w:rPr>
                <w:b/>
                <w:sz w:val="40"/>
                <w:szCs w:val="40"/>
              </w:rPr>
              <w:t>General Assembly</w:t>
            </w:r>
          </w:p>
          <w:p w14:paraId="48CECDF5" w14:textId="77777777" w:rsidR="00134ABA" w:rsidRPr="00B3317B" w:rsidRDefault="00134ABA" w:rsidP="001E3C9F">
            <w:pPr>
              <w:rPr>
                <w:b/>
                <w:sz w:val="40"/>
                <w:szCs w:val="40"/>
              </w:rPr>
            </w:pPr>
          </w:p>
        </w:tc>
        <w:tc>
          <w:tcPr>
            <w:tcW w:w="2930" w:type="dxa"/>
            <w:tcBorders>
              <w:top w:val="single" w:sz="4" w:space="0" w:color="auto"/>
              <w:left w:val="nil"/>
              <w:bottom w:val="single" w:sz="12" w:space="0" w:color="auto"/>
              <w:right w:val="nil"/>
            </w:tcBorders>
          </w:tcPr>
          <w:p w14:paraId="40BFF8D6" w14:textId="3ABDF22E" w:rsidR="003107FA" w:rsidRDefault="00EE06CD" w:rsidP="00EE06CD">
            <w:pPr>
              <w:spacing w:before="240" w:line="240" w:lineRule="exact"/>
            </w:pPr>
            <w:r>
              <w:t xml:space="preserve">Distr.: </w:t>
            </w:r>
            <w:r w:rsidR="0069575A">
              <w:t>General</w:t>
            </w:r>
          </w:p>
          <w:p w14:paraId="1FB9F280" w14:textId="4990EC69" w:rsidR="00EE06CD" w:rsidRDefault="008760A9" w:rsidP="008760A9">
            <w:pPr>
              <w:spacing w:line="240" w:lineRule="exact"/>
            </w:pPr>
            <w:r>
              <w:t>1</w:t>
            </w:r>
            <w:r w:rsidR="00A541FA">
              <w:t>9</w:t>
            </w:r>
            <w:r w:rsidR="00EE06CD">
              <w:t xml:space="preserve"> </w:t>
            </w:r>
            <w:r w:rsidR="001C7ACB">
              <w:t>Ju</w:t>
            </w:r>
            <w:r w:rsidR="00014E3E">
              <w:t>ly</w:t>
            </w:r>
            <w:r w:rsidR="00C06876">
              <w:t xml:space="preserve"> 2019</w:t>
            </w:r>
          </w:p>
          <w:p w14:paraId="3B98DA4A" w14:textId="77777777" w:rsidR="00EE06CD" w:rsidRDefault="00EE06CD" w:rsidP="00EE06CD">
            <w:pPr>
              <w:spacing w:line="240" w:lineRule="exact"/>
            </w:pPr>
          </w:p>
          <w:p w14:paraId="71FB0ECA" w14:textId="77777777" w:rsidR="00EE06CD" w:rsidRDefault="00EE06CD" w:rsidP="00EE06CD">
            <w:pPr>
              <w:spacing w:line="240" w:lineRule="exact"/>
            </w:pPr>
            <w:r>
              <w:t>Original: English</w:t>
            </w:r>
          </w:p>
        </w:tc>
      </w:tr>
    </w:tbl>
    <w:p w14:paraId="2C825E36" w14:textId="77777777" w:rsidR="00EE06CD" w:rsidRPr="00EE06CD" w:rsidRDefault="00EE06CD" w:rsidP="00EE06CD">
      <w:pPr>
        <w:spacing w:before="120"/>
        <w:rPr>
          <w:b/>
          <w:sz w:val="24"/>
          <w:szCs w:val="24"/>
        </w:rPr>
      </w:pPr>
      <w:r w:rsidRPr="00EE06CD">
        <w:rPr>
          <w:b/>
          <w:sz w:val="24"/>
          <w:szCs w:val="24"/>
        </w:rPr>
        <w:t>Human Rights Council</w:t>
      </w:r>
    </w:p>
    <w:p w14:paraId="20651B48" w14:textId="77777777" w:rsidR="00EE06CD" w:rsidRPr="00EE06CD" w:rsidRDefault="001C7ACB" w:rsidP="00EE06CD">
      <w:pPr>
        <w:rPr>
          <w:b/>
        </w:rPr>
      </w:pPr>
      <w:r>
        <w:rPr>
          <w:b/>
        </w:rPr>
        <w:t>Forty-first</w:t>
      </w:r>
      <w:r w:rsidR="00C06876">
        <w:rPr>
          <w:b/>
        </w:rPr>
        <w:t xml:space="preserve"> </w:t>
      </w:r>
      <w:r w:rsidR="00EE06CD" w:rsidRPr="00EE06CD">
        <w:rPr>
          <w:b/>
        </w:rPr>
        <w:t>session</w:t>
      </w:r>
    </w:p>
    <w:p w14:paraId="61D44E94" w14:textId="77777777" w:rsidR="00EE06CD" w:rsidRPr="00EE06CD" w:rsidRDefault="00C06876" w:rsidP="00EE06CD">
      <w:r>
        <w:t>2</w:t>
      </w:r>
      <w:r w:rsidR="001C7ACB">
        <w:t>4</w:t>
      </w:r>
      <w:r>
        <w:t xml:space="preserve"> </w:t>
      </w:r>
      <w:r w:rsidR="001C7ACB">
        <w:t>June</w:t>
      </w:r>
      <w:r>
        <w:t>–</w:t>
      </w:r>
      <w:r w:rsidR="001C7ACB">
        <w:t>1</w:t>
      </w:r>
      <w:r>
        <w:t xml:space="preserve">2 </w:t>
      </w:r>
      <w:r w:rsidR="001C7ACB">
        <w:t>July</w:t>
      </w:r>
      <w:r>
        <w:t xml:space="preserve"> 2019</w:t>
      </w:r>
    </w:p>
    <w:p w14:paraId="28D7712A" w14:textId="77777777" w:rsidR="00EE06CD" w:rsidRPr="00EE06CD" w:rsidRDefault="00EE06CD" w:rsidP="00EE06CD">
      <w:r w:rsidRPr="00EE06CD">
        <w:t>Agenda item 3</w:t>
      </w:r>
    </w:p>
    <w:p w14:paraId="3277700A" w14:textId="6DF51CF5" w:rsidR="00EE06CD" w:rsidRPr="00EE06CD" w:rsidRDefault="0069575A" w:rsidP="003A7834">
      <w:pPr>
        <w:pStyle w:val="HChG"/>
      </w:pPr>
      <w:r>
        <w:tab/>
      </w:r>
      <w:r>
        <w:tab/>
        <w:t>R</w:t>
      </w:r>
      <w:r w:rsidR="00EE06CD" w:rsidRPr="00EE06CD">
        <w:t>esolution</w:t>
      </w:r>
      <w:r>
        <w:t xml:space="preserve"> adopted by the Human Rights Council </w:t>
      </w:r>
      <w:r>
        <w:br/>
        <w:t>on 11 July 2019</w:t>
      </w:r>
    </w:p>
    <w:p w14:paraId="2B11ECB3" w14:textId="6F64C7DB" w:rsidR="00EE06CD" w:rsidRPr="00C22199" w:rsidRDefault="001C7ACB" w:rsidP="003A7834">
      <w:pPr>
        <w:keepNext/>
        <w:keepLines/>
        <w:spacing w:before="360" w:after="240" w:line="270" w:lineRule="exact"/>
        <w:ind w:left="1134" w:right="1134" w:hanging="850"/>
        <w:rPr>
          <w:b/>
          <w:bCs/>
          <w:sz w:val="24"/>
        </w:rPr>
      </w:pPr>
      <w:r>
        <w:rPr>
          <w:b/>
          <w:sz w:val="24"/>
        </w:rPr>
        <w:t>41</w:t>
      </w:r>
      <w:r w:rsidR="00EE06CD" w:rsidRPr="00EE06CD">
        <w:rPr>
          <w:b/>
          <w:sz w:val="24"/>
        </w:rPr>
        <w:t>/</w:t>
      </w:r>
      <w:r w:rsidR="0069575A">
        <w:rPr>
          <w:b/>
          <w:sz w:val="24"/>
        </w:rPr>
        <w:t>12.</w:t>
      </w:r>
      <w:r w:rsidR="00EE06CD" w:rsidRPr="00EE06CD">
        <w:rPr>
          <w:b/>
          <w:sz w:val="24"/>
        </w:rPr>
        <w:tab/>
      </w:r>
      <w:r w:rsidR="006E1521" w:rsidRPr="006E1521">
        <w:rPr>
          <w:b/>
          <w:bCs/>
          <w:sz w:val="24"/>
          <w:lang w:val="en-US"/>
        </w:rPr>
        <w:t>The rights to freedom of peaceful assembly and of association</w:t>
      </w:r>
    </w:p>
    <w:p w14:paraId="69B26A4A" w14:textId="77777777" w:rsidR="00EE06CD" w:rsidRDefault="00FB4232" w:rsidP="00273882">
      <w:pPr>
        <w:spacing w:after="120"/>
        <w:ind w:left="1134" w:right="1134"/>
        <w:jc w:val="both"/>
      </w:pPr>
      <w:r>
        <w:tab/>
      </w:r>
      <w:r w:rsidR="00010D9B">
        <w:tab/>
      </w:r>
      <w:r w:rsidR="00EE06CD" w:rsidRPr="00EE06CD">
        <w:rPr>
          <w:i/>
        </w:rPr>
        <w:t>The Human Rights Council</w:t>
      </w:r>
      <w:r w:rsidR="00EE06CD" w:rsidRPr="00EE06CD">
        <w:t>,</w:t>
      </w:r>
    </w:p>
    <w:p w14:paraId="7CA47BDC" w14:textId="77777777" w:rsidR="006E1521" w:rsidRPr="006E1521" w:rsidRDefault="00010D9B" w:rsidP="00273882">
      <w:pPr>
        <w:pStyle w:val="SingleTxtG"/>
      </w:pPr>
      <w:r>
        <w:tab/>
      </w:r>
      <w:r w:rsidR="00FB4232">
        <w:tab/>
      </w:r>
      <w:r w:rsidR="006E1521" w:rsidRPr="006E1521">
        <w:rPr>
          <w:i/>
        </w:rPr>
        <w:t>Guided</w:t>
      </w:r>
      <w:r w:rsidR="006E1521" w:rsidRPr="006E1521">
        <w:t xml:space="preserve"> by the purposes and principles of the Charter of the United Nations,</w:t>
      </w:r>
    </w:p>
    <w:p w14:paraId="4D30A51A" w14:textId="08540949" w:rsidR="006E1521" w:rsidRPr="006E1521" w:rsidRDefault="00010D9B" w:rsidP="00273882">
      <w:pPr>
        <w:pStyle w:val="SingleTxtG"/>
      </w:pPr>
      <w:r>
        <w:tab/>
      </w:r>
      <w:r w:rsidR="006E1521">
        <w:tab/>
      </w:r>
      <w:r w:rsidR="006E1521" w:rsidRPr="006E1521">
        <w:rPr>
          <w:i/>
        </w:rPr>
        <w:t>Recalling</w:t>
      </w:r>
      <w:r w:rsidR="006E1521" w:rsidRPr="006E1521">
        <w:t xml:space="preserve"> the Universal Declaration of Human Rights</w:t>
      </w:r>
      <w:r w:rsidR="00E53EED">
        <w:t>,</w:t>
      </w:r>
      <w:r w:rsidR="006E1521" w:rsidRPr="006E1521">
        <w:t xml:space="preserve"> the International Covenant on Civil and Political Rights, the International Covenant on Economic, Social and Cultural Rights and other relevant human rights instruments,</w:t>
      </w:r>
    </w:p>
    <w:p w14:paraId="5E3AABCA" w14:textId="77777777" w:rsidR="006E1521" w:rsidRPr="006E1521" w:rsidRDefault="00010D9B" w:rsidP="00273882">
      <w:pPr>
        <w:pStyle w:val="SingleTxtG"/>
      </w:pPr>
      <w:r>
        <w:tab/>
      </w:r>
      <w:r w:rsidR="006E1521">
        <w:tab/>
      </w:r>
      <w:r w:rsidR="006E1521" w:rsidRPr="006E1521">
        <w:rPr>
          <w:i/>
        </w:rPr>
        <w:t>Reaffirming</w:t>
      </w:r>
      <w:r w:rsidR="006E1521" w:rsidRPr="006E1521">
        <w:t xml:space="preserve"> Human Rights Council resolutions 15/21 of 30 September 2010, 21/16 of 27 September 2012, 24/5 of 26 September 2013 and 32/32 of 1 July 2016, and recalling Council resolutions 22/10 of 21 March 2013, 25/38 of 28 March 2014 and 26/13 of 26 June 2014 and relevant resolutions of the Commission on Human Rights,</w:t>
      </w:r>
    </w:p>
    <w:p w14:paraId="0BDD39F4" w14:textId="24C0AF12" w:rsidR="006E1521" w:rsidRPr="006E1521" w:rsidRDefault="00010D9B" w:rsidP="00273882">
      <w:pPr>
        <w:pStyle w:val="SingleTxtG"/>
      </w:pPr>
      <w:r>
        <w:tab/>
      </w:r>
      <w:r w:rsidR="006E1521">
        <w:tab/>
      </w:r>
      <w:r w:rsidR="006E1521" w:rsidRPr="006E1521">
        <w:rPr>
          <w:i/>
        </w:rPr>
        <w:t>Recalling</w:t>
      </w:r>
      <w:r w:rsidR="006E1521" w:rsidRPr="006E1521">
        <w:t xml:space="preserve"> Human Rights Council resolutions 5/1 on institution-building of the Council and 5/2 on the </w:t>
      </w:r>
      <w:r w:rsidR="00E53EED">
        <w:t>C</w:t>
      </w:r>
      <w:r w:rsidR="006E1521" w:rsidRPr="006E1521">
        <w:t xml:space="preserve">ode of </w:t>
      </w:r>
      <w:r w:rsidR="00E53EED">
        <w:t>C</w:t>
      </w:r>
      <w:r w:rsidR="006E1521" w:rsidRPr="006E1521">
        <w:t xml:space="preserve">onduct for </w:t>
      </w:r>
      <w:r w:rsidR="00E53EED">
        <w:t>S</w:t>
      </w:r>
      <w:r w:rsidR="006E1521" w:rsidRPr="006E1521">
        <w:t xml:space="preserve">pecial </w:t>
      </w:r>
      <w:r w:rsidR="00E53EED">
        <w:t>P</w:t>
      </w:r>
      <w:r w:rsidR="006E1521" w:rsidRPr="006E1521">
        <w:t xml:space="preserve">rocedures </w:t>
      </w:r>
      <w:r w:rsidR="00E53EED">
        <w:t>M</w:t>
      </w:r>
      <w:r w:rsidR="006E1521" w:rsidRPr="006E1521">
        <w:t xml:space="preserve">andate </w:t>
      </w:r>
      <w:r w:rsidR="00E53EED">
        <w:t>H</w:t>
      </w:r>
      <w:r w:rsidR="006E1521" w:rsidRPr="006E1521">
        <w:t xml:space="preserve">olders of the Council, </w:t>
      </w:r>
      <w:r w:rsidR="00A541FA">
        <w:t xml:space="preserve">both </w:t>
      </w:r>
      <w:r w:rsidR="006E1521" w:rsidRPr="006E1521">
        <w:t>of 18 June 2007,</w:t>
      </w:r>
    </w:p>
    <w:p w14:paraId="410509C0" w14:textId="77777777" w:rsidR="006E1521" w:rsidRPr="006E1521" w:rsidRDefault="00010D9B" w:rsidP="00273882">
      <w:pPr>
        <w:pStyle w:val="SingleTxtG"/>
      </w:pPr>
      <w:r>
        <w:tab/>
      </w:r>
      <w:r w:rsidR="00F40A48">
        <w:tab/>
      </w:r>
      <w:r w:rsidR="006E1521" w:rsidRPr="006E1521">
        <w:rPr>
          <w:i/>
        </w:rPr>
        <w:t>Recognizing</w:t>
      </w:r>
      <w:r w:rsidR="006E1521" w:rsidRPr="006E1521">
        <w:t xml:space="preserve"> that the effective exercise of the rights to freedom of peaceful assembly and of association,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w:t>
      </w:r>
      <w:bookmarkStart w:id="0" w:name="_GoBack"/>
      <w:bookmarkEnd w:id="0"/>
      <w:r w:rsidR="006E1521" w:rsidRPr="006E1521">
        <w:t>interdepende</w:t>
      </w:r>
      <w:r w:rsidR="00C41E82">
        <w:t>nt and interrelated,</w:t>
      </w:r>
    </w:p>
    <w:p w14:paraId="7953E8DB" w14:textId="77777777" w:rsidR="006E1521" w:rsidRPr="006E1521" w:rsidRDefault="00010D9B" w:rsidP="00273882">
      <w:pPr>
        <w:pStyle w:val="SingleTxtG"/>
      </w:pPr>
      <w:r>
        <w:tab/>
      </w:r>
      <w:r w:rsidR="00F40A48">
        <w:tab/>
      </w:r>
      <w:r w:rsidR="006E1521" w:rsidRPr="006E1521">
        <w:rPr>
          <w:i/>
        </w:rPr>
        <w:t>Aware</w:t>
      </w:r>
      <w:r w:rsidR="006E1521" w:rsidRPr="006E1521">
        <w:t xml:space="preserve"> of the crucial importance of the active involvement of civil society in processes of governance that affect the life of people,</w:t>
      </w:r>
    </w:p>
    <w:p w14:paraId="23191F28" w14:textId="77777777" w:rsidR="006E1521" w:rsidRPr="006E1521" w:rsidRDefault="006E1521" w:rsidP="00E53EED">
      <w:pPr>
        <w:pStyle w:val="SingleTxtG"/>
        <w:ind w:firstLine="567"/>
      </w:pPr>
      <w:r w:rsidRPr="006E1521">
        <w:rPr>
          <w:i/>
        </w:rPr>
        <w:t xml:space="preserve">Taking note </w:t>
      </w:r>
      <w:r w:rsidRPr="006E1521">
        <w:t>of the report of the Special Rapporteur on the rights to freedom of peaceful assembly and of association</w:t>
      </w:r>
      <w:r w:rsidR="00E53EED">
        <w:t>,</w:t>
      </w:r>
      <w:r w:rsidRPr="006E1521">
        <w:t xml:space="preserve"> submitted to the Human Rights Coun</w:t>
      </w:r>
      <w:r w:rsidR="00C41E82">
        <w:t>cil at its forty-first session,</w:t>
      </w:r>
      <w:r w:rsidR="00E53EED" w:rsidRPr="006E1521">
        <w:rPr>
          <w:vertAlign w:val="superscript"/>
        </w:rPr>
        <w:footnoteReference w:id="2"/>
      </w:r>
    </w:p>
    <w:p w14:paraId="15CD1647" w14:textId="77777777" w:rsidR="006E1521" w:rsidRPr="006E1521" w:rsidRDefault="006E1521" w:rsidP="00E53EED">
      <w:pPr>
        <w:pStyle w:val="SingleTxtG"/>
        <w:ind w:firstLine="567"/>
        <w:rPr>
          <w:i/>
        </w:rPr>
      </w:pPr>
      <w:r w:rsidRPr="006E1521">
        <w:rPr>
          <w:i/>
        </w:rPr>
        <w:t>Recogni</w:t>
      </w:r>
      <w:r w:rsidR="00E53EED">
        <w:rPr>
          <w:i/>
        </w:rPr>
        <w:t>z</w:t>
      </w:r>
      <w:r w:rsidRPr="006E1521">
        <w:rPr>
          <w:i/>
        </w:rPr>
        <w:t xml:space="preserve">ing </w:t>
      </w:r>
      <w:r w:rsidRPr="006E1521">
        <w:t>the value of the exercise of the rights to freedom of peaceful assembly and of association, which enables the participation and mobili</w:t>
      </w:r>
      <w:r w:rsidR="00E53EED">
        <w:t>z</w:t>
      </w:r>
      <w:r w:rsidRPr="006E1521">
        <w:t xml:space="preserve">ation of all stakeholders in support of the implementation of </w:t>
      </w:r>
      <w:r w:rsidR="00E53EED" w:rsidRPr="006E1521">
        <w:t xml:space="preserve">2030 </w:t>
      </w:r>
      <w:r w:rsidRPr="006E1521">
        <w:t xml:space="preserve">Agenda </w:t>
      </w:r>
      <w:r w:rsidR="00E53EED">
        <w:t>for</w:t>
      </w:r>
      <w:r w:rsidR="00E53EED" w:rsidRPr="006E1521">
        <w:t xml:space="preserve"> </w:t>
      </w:r>
      <w:r w:rsidRPr="006E1521">
        <w:t>Sustainable Development,</w:t>
      </w:r>
    </w:p>
    <w:p w14:paraId="77DC65FA" w14:textId="5352882C" w:rsidR="006E1521" w:rsidRPr="006E1521" w:rsidRDefault="006E1521">
      <w:pPr>
        <w:pStyle w:val="SingleTxtG"/>
        <w:ind w:firstLine="567"/>
      </w:pPr>
      <w:r w:rsidRPr="006E1521">
        <w:rPr>
          <w:i/>
        </w:rPr>
        <w:lastRenderedPageBreak/>
        <w:t>Recogni</w:t>
      </w:r>
      <w:r w:rsidR="00E53EED">
        <w:rPr>
          <w:i/>
        </w:rPr>
        <w:t>z</w:t>
      </w:r>
      <w:r w:rsidRPr="006E1521">
        <w:rPr>
          <w:i/>
        </w:rPr>
        <w:t>ing</w:t>
      </w:r>
      <w:r w:rsidR="00E53EED">
        <w:rPr>
          <w:i/>
        </w:rPr>
        <w:t xml:space="preserve"> also</w:t>
      </w:r>
      <w:r w:rsidRPr="006E1521">
        <w:rPr>
          <w:i/>
        </w:rPr>
        <w:t xml:space="preserve"> </w:t>
      </w:r>
      <w:r w:rsidRPr="006E1521">
        <w:t xml:space="preserve">the challenges </w:t>
      </w:r>
      <w:r w:rsidR="00E53EED">
        <w:t>to</w:t>
      </w:r>
      <w:r w:rsidR="00E53EED" w:rsidRPr="006E1521">
        <w:t xml:space="preserve"> </w:t>
      </w:r>
      <w:r w:rsidRPr="006E1521">
        <w:t xml:space="preserve">the enjoyment of the rights to freedom of peaceful assembly and of association, the need to continue to monitor these challenges and </w:t>
      </w:r>
      <w:r w:rsidR="00E53EED">
        <w:t xml:space="preserve">to </w:t>
      </w:r>
      <w:r w:rsidRPr="006E1521">
        <w:t>assist to overcome them, in particular by providing technical cooperation or capacity-</w:t>
      </w:r>
      <w:r w:rsidR="00C41E82">
        <w:t xml:space="preserve">building </w:t>
      </w:r>
      <w:r w:rsidR="00010D9B">
        <w:t xml:space="preserve">when </w:t>
      </w:r>
      <w:r w:rsidR="00C41E82">
        <w:t>request</w:t>
      </w:r>
      <w:r w:rsidR="00010D9B">
        <w:t>ed</w:t>
      </w:r>
      <w:r w:rsidR="00C41E82">
        <w:t xml:space="preserve"> </w:t>
      </w:r>
      <w:r w:rsidR="00A33BB7">
        <w:t>by</w:t>
      </w:r>
      <w:r w:rsidR="00C41E82">
        <w:t xml:space="preserve"> </w:t>
      </w:r>
      <w:r w:rsidR="00E53EED">
        <w:t>S</w:t>
      </w:r>
      <w:r w:rsidR="00C41E82">
        <w:t>tates,</w:t>
      </w:r>
    </w:p>
    <w:p w14:paraId="5D410CE6" w14:textId="77777777" w:rsidR="006E1521" w:rsidRPr="006E1521" w:rsidRDefault="00F40A48" w:rsidP="00273882">
      <w:pPr>
        <w:pStyle w:val="SingleTxtG"/>
      </w:pPr>
      <w:r>
        <w:tab/>
      </w:r>
      <w:r w:rsidR="00010D9B">
        <w:tab/>
      </w:r>
      <w:r w:rsidR="006E1521" w:rsidRPr="006E1521">
        <w:t>1.</w:t>
      </w:r>
      <w:r w:rsidR="006E1521" w:rsidRPr="006E1521">
        <w:tab/>
      </w:r>
      <w:r w:rsidR="006E1521" w:rsidRPr="006E1521">
        <w:rPr>
          <w:i/>
        </w:rPr>
        <w:t>Decides</w:t>
      </w:r>
      <w:r w:rsidR="006E1521" w:rsidRPr="006E1521">
        <w:t xml:space="preserve"> to renew the mandate of the Special Rapporteur on the rights to freedom of peaceful assembly and of association, as established by the Human Rights Council in its resolution 15/21, for a period of three years;</w:t>
      </w:r>
    </w:p>
    <w:p w14:paraId="2398AEBF" w14:textId="77777777" w:rsidR="006E1521" w:rsidRPr="006E1521" w:rsidRDefault="00F40A48" w:rsidP="00273882">
      <w:pPr>
        <w:pStyle w:val="SingleTxtG"/>
      </w:pPr>
      <w:r>
        <w:tab/>
      </w:r>
      <w:r w:rsidR="00010D9B">
        <w:tab/>
      </w:r>
      <w:r w:rsidR="006E1521" w:rsidRPr="006E1521">
        <w:t>2.</w:t>
      </w:r>
      <w:r w:rsidR="006E1521" w:rsidRPr="006E1521">
        <w:tab/>
      </w:r>
      <w:r w:rsidR="006E1521" w:rsidRPr="006E1521">
        <w:rPr>
          <w:i/>
        </w:rPr>
        <w:t>Calls upon</w:t>
      </w:r>
      <w:r w:rsidR="006E1521" w:rsidRPr="006E1521">
        <w:t xml:space="preserve"> States to continue to cooperate fully with and assist the Special Rapporteur in the performance of the mandate, to respond promptly to his or her urgent appeals and other communications, to consider favourably his or her requests for visits and to give due consideration to implementing the recommendations made by the mandat</w:t>
      </w:r>
      <w:r w:rsidR="00C41E82">
        <w:t>e holder in his or her reports;</w:t>
      </w:r>
    </w:p>
    <w:p w14:paraId="33748B09" w14:textId="77777777" w:rsidR="006E1521" w:rsidRPr="006E1521" w:rsidRDefault="00010D9B" w:rsidP="00273882">
      <w:pPr>
        <w:pStyle w:val="SingleTxtG"/>
      </w:pPr>
      <w:r>
        <w:tab/>
      </w:r>
      <w:r w:rsidR="00F40A48">
        <w:tab/>
      </w:r>
      <w:r w:rsidR="006E1521" w:rsidRPr="006E1521">
        <w:t>3.</w:t>
      </w:r>
      <w:r w:rsidR="006E1521" w:rsidRPr="006E1521">
        <w:tab/>
      </w:r>
      <w:r w:rsidR="006E1521" w:rsidRPr="006E1521">
        <w:rPr>
          <w:i/>
        </w:rPr>
        <w:t>Requests</w:t>
      </w:r>
      <w:r w:rsidR="006E1521" w:rsidRPr="006E1521">
        <w:t xml:space="preserve"> the Special Rapporteur to continue to report annually to the Human Rights Co</w:t>
      </w:r>
      <w:r w:rsidR="00C41E82">
        <w:t>uncil and the General Assembly;</w:t>
      </w:r>
    </w:p>
    <w:p w14:paraId="1906B436" w14:textId="3E176D47" w:rsidR="006E1521" w:rsidRPr="006E1521" w:rsidRDefault="00010D9B" w:rsidP="00273882">
      <w:pPr>
        <w:pStyle w:val="SingleTxtG"/>
      </w:pPr>
      <w:r>
        <w:tab/>
      </w:r>
      <w:r w:rsidR="00F40A48">
        <w:tab/>
      </w:r>
      <w:r w:rsidR="006E1521" w:rsidRPr="006E1521">
        <w:t>4.</w:t>
      </w:r>
      <w:r w:rsidR="006E1521" w:rsidRPr="006E1521">
        <w:tab/>
      </w:r>
      <w:r w:rsidR="006E1521" w:rsidRPr="006E1521">
        <w:rPr>
          <w:i/>
        </w:rPr>
        <w:t>Requests</w:t>
      </w:r>
      <w:r w:rsidR="006E1521" w:rsidRPr="006E1521">
        <w:t xml:space="preserve"> the Secretary-General to provide the </w:t>
      </w:r>
      <w:r w:rsidR="00A541FA" w:rsidRPr="006E1521">
        <w:t xml:space="preserve">Special Rapporteur </w:t>
      </w:r>
      <w:r w:rsidR="00A541FA">
        <w:t xml:space="preserve">with the </w:t>
      </w:r>
      <w:r w:rsidR="006E1521" w:rsidRPr="006E1521">
        <w:t>assistance necessary to fulfil the mandate, in particular by placing adequate human and material resources at his or her disposal;</w:t>
      </w:r>
    </w:p>
    <w:p w14:paraId="313C2A39" w14:textId="7D89DCD3" w:rsidR="006E1521" w:rsidRDefault="00010D9B" w:rsidP="00273882">
      <w:pPr>
        <w:pStyle w:val="SingleTxtG"/>
      </w:pPr>
      <w:r>
        <w:tab/>
      </w:r>
      <w:r w:rsidR="00F40A48">
        <w:tab/>
      </w:r>
      <w:r w:rsidR="006E1521" w:rsidRPr="006E1521">
        <w:t>5.</w:t>
      </w:r>
      <w:r w:rsidR="006E1521" w:rsidRPr="006E1521">
        <w:tab/>
      </w:r>
      <w:r w:rsidR="006E1521" w:rsidRPr="006E1521">
        <w:rPr>
          <w:i/>
        </w:rPr>
        <w:t>Decides</w:t>
      </w:r>
      <w:r w:rsidR="006E1521" w:rsidRPr="006E1521">
        <w:t xml:space="preserve"> to continue its consideration of the issue of the rights to freedom of peaceful assembly and of association in accordance with its programme of work.</w:t>
      </w:r>
    </w:p>
    <w:p w14:paraId="2D881EB8" w14:textId="77777777" w:rsidR="00947680" w:rsidRPr="001E418E" w:rsidRDefault="00947680" w:rsidP="00947680">
      <w:pPr>
        <w:pStyle w:val="SingleTxtG"/>
        <w:jc w:val="right"/>
        <w:rPr>
          <w:i/>
          <w:iCs/>
        </w:rPr>
      </w:pPr>
      <w:r>
        <w:rPr>
          <w:i/>
          <w:iCs/>
        </w:rPr>
        <w:t>39th</w:t>
      </w:r>
      <w:r w:rsidRPr="001E418E">
        <w:rPr>
          <w:i/>
          <w:iCs/>
        </w:rPr>
        <w:t xml:space="preserve"> meeting</w:t>
      </w:r>
      <w:r w:rsidRPr="001E418E">
        <w:rPr>
          <w:i/>
          <w:iCs/>
        </w:rPr>
        <w:br/>
      </w:r>
      <w:r>
        <w:rPr>
          <w:i/>
          <w:iCs/>
        </w:rPr>
        <w:t>11 July 2019</w:t>
      </w:r>
    </w:p>
    <w:p w14:paraId="2CE993D9" w14:textId="5A0F4651" w:rsidR="00947680" w:rsidRPr="00F40A48" w:rsidRDefault="00947680" w:rsidP="00947680">
      <w:pPr>
        <w:pStyle w:val="SingleTxtG"/>
      </w:pPr>
      <w:r w:rsidRPr="00126F73">
        <w:t>[Adopted without a vote.]</w:t>
      </w:r>
    </w:p>
    <w:p w14:paraId="6C2CA5CB" w14:textId="77777777" w:rsidR="00FE722B" w:rsidRPr="00F40A48" w:rsidRDefault="00F40A48" w:rsidP="00F40A48">
      <w:pPr>
        <w:pStyle w:val="SingleTxtG"/>
        <w:spacing w:before="240" w:after="0"/>
        <w:jc w:val="center"/>
        <w:rPr>
          <w:rFonts w:eastAsia="Times"/>
          <w:u w:val="single"/>
        </w:rPr>
      </w:pPr>
      <w:r>
        <w:rPr>
          <w:rFonts w:eastAsia="Times"/>
          <w:u w:val="single"/>
        </w:rPr>
        <w:tab/>
      </w:r>
      <w:r>
        <w:rPr>
          <w:rFonts w:eastAsia="Times"/>
          <w:u w:val="single"/>
        </w:rPr>
        <w:tab/>
      </w:r>
      <w:r>
        <w:rPr>
          <w:rFonts w:eastAsia="Times"/>
          <w:u w:val="single"/>
        </w:rPr>
        <w:tab/>
      </w:r>
      <w:r w:rsidR="00AB64F7">
        <w:rPr>
          <w:rFonts w:eastAsia="Times"/>
          <w:u w:val="single"/>
        </w:rPr>
        <w:tab/>
      </w:r>
    </w:p>
    <w:sectPr w:rsidR="00FE722B" w:rsidRPr="00F40A48" w:rsidSect="00EE06C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87F57" w14:textId="77777777" w:rsidR="00EE06CD" w:rsidRDefault="00EE06CD"/>
  </w:endnote>
  <w:endnote w:type="continuationSeparator" w:id="0">
    <w:p w14:paraId="338B9483" w14:textId="77777777" w:rsidR="00EE06CD" w:rsidRDefault="00EE06CD"/>
  </w:endnote>
  <w:endnote w:type="continuationNotice" w:id="1">
    <w:p w14:paraId="398E4A8E"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6E699" w14:textId="2826162D"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E3CC7">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5D678"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6E152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C236B" w14:textId="27089C32" w:rsidR="00F96B3D" w:rsidRDefault="006E785E" w:rsidP="006E785E">
    <w:pPr>
      <w:pStyle w:val="Footer"/>
      <w:ind w:right="1134"/>
      <w:rPr>
        <w:rFonts w:ascii="C39T30Lfz" w:hAnsi="C39T30Lfz"/>
        <w:sz w:val="20"/>
      </w:rPr>
    </w:pPr>
    <w:r w:rsidRPr="006E785E">
      <w:rPr>
        <w:rFonts w:ascii="C39T30Lfz" w:hAnsi="C39T30Lfz"/>
        <w:noProof/>
        <w:sz w:val="20"/>
        <w:lang w:val="en-US" w:eastAsia="zh-CN"/>
      </w:rPr>
      <w:drawing>
        <wp:anchor distT="0" distB="0" distL="114300" distR="114300" simplePos="0" relativeHeight="251659264" behindDoc="1" locked="1" layoutInCell="1" allowOverlap="1" wp14:anchorId="50E35322" wp14:editId="3BF918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5CFA44" w14:textId="56DFDDAC" w:rsidR="006E785E" w:rsidRPr="006E785E" w:rsidRDefault="006E785E" w:rsidP="006E785E">
    <w:pPr>
      <w:pStyle w:val="Footer"/>
      <w:ind w:right="1134"/>
      <w:rPr>
        <w:rFonts w:asciiTheme="majorBidi" w:hAnsiTheme="majorBidi" w:cstheme="majorBidi"/>
        <w:sz w:val="20"/>
      </w:rPr>
    </w:pPr>
    <w:r w:rsidRPr="006E785E">
      <w:rPr>
        <w:rFonts w:asciiTheme="majorBidi" w:hAnsiTheme="majorBidi" w:cstheme="majorBidi"/>
        <w:sz w:val="20"/>
      </w:rPr>
      <w:t>GE.19-12332(E)</w:t>
    </w:r>
  </w:p>
  <w:p w14:paraId="6547E2BA" w14:textId="4F730559" w:rsidR="006E785E" w:rsidRPr="006E785E" w:rsidRDefault="006E785E" w:rsidP="006E785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222A1B0" wp14:editId="27D75FDB">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95017"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32B23642"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7D66BCAA" w14:textId="77777777" w:rsidR="00EE06CD" w:rsidRDefault="00EE06CD"/>
  </w:footnote>
  <w:footnote w:id="2">
    <w:p w14:paraId="199464AE" w14:textId="2F3A8A4C" w:rsidR="00E53EED" w:rsidRPr="00E21A8D" w:rsidRDefault="00E53EED" w:rsidP="00E53EED">
      <w:pPr>
        <w:pStyle w:val="FootnoteText"/>
        <w:tabs>
          <w:tab w:val="right" w:pos="8505"/>
        </w:tabs>
        <w:jc w:val="both"/>
        <w:rPr>
          <w:lang w:val="cs-CZ"/>
        </w:rPr>
      </w:pPr>
      <w:r>
        <w:tab/>
      </w:r>
      <w:r>
        <w:rPr>
          <w:rStyle w:val="FootnoteReference"/>
        </w:rPr>
        <w:footnoteRef/>
      </w:r>
      <w:r>
        <w:tab/>
      </w:r>
      <w:r w:rsidR="005F69BD">
        <w:rPr>
          <w:lang w:val="cs-CZ"/>
        </w:rPr>
        <w:t>A/HRC/41/41.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A2246" w14:textId="700A6209" w:rsidR="00EE06CD" w:rsidRPr="00EE06CD" w:rsidRDefault="001C7ACB">
    <w:pPr>
      <w:pStyle w:val="Header"/>
    </w:pPr>
    <w:r>
      <w:t>A/HRC/</w:t>
    </w:r>
    <w:r w:rsidR="00947680">
      <w:t>RES/</w:t>
    </w:r>
    <w:r>
      <w:t>41/</w:t>
    </w:r>
    <w:r w:rsidR="00947680">
      <w:t>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EBE98" w14:textId="77777777" w:rsidR="00EE06CD" w:rsidRPr="00EE06CD" w:rsidRDefault="003B14EC" w:rsidP="00EE06CD">
    <w:pPr>
      <w:pStyle w:val="Header"/>
      <w:jc w:val="right"/>
    </w:pPr>
    <w:r>
      <w:t>A/HRC/41/L.</w:t>
    </w:r>
    <w:r w:rsidR="00C22199">
      <w:t>11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67679" w14:textId="6BAE19F0" w:rsidR="00D7615C" w:rsidRDefault="00D7615C" w:rsidP="005F69BD">
    <w:pPr>
      <w:pStyle w:val="Header"/>
      <w:tabs>
        <w:tab w:val="left" w:pos="8189"/>
        <w:tab w:val="righ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7E5C7B"/>
    <w:multiLevelType w:val="hybridMultilevel"/>
    <w:tmpl w:val="405A1146"/>
    <w:lvl w:ilvl="0" w:tplc="0BA2C832">
      <w:start w:val="1"/>
      <w:numFmt w:val="decimal"/>
      <w:lvlText w:val="%1."/>
      <w:lvlJc w:val="left"/>
      <w:pPr>
        <w:ind w:left="5747" w:hanging="360"/>
      </w:pPr>
      <w:rPr>
        <w:rFonts w:hint="default"/>
        <w:b/>
        <w:bCs/>
        <w:i/>
        <w:lang w:val="en-GB"/>
      </w:rPr>
    </w:lvl>
    <w:lvl w:ilvl="1" w:tplc="040C0019">
      <w:start w:val="1"/>
      <w:numFmt w:val="lowerLetter"/>
      <w:lvlText w:val="%2."/>
      <w:lvlJc w:val="left"/>
      <w:pPr>
        <w:ind w:left="6751" w:hanging="360"/>
      </w:pPr>
    </w:lvl>
    <w:lvl w:ilvl="2" w:tplc="040C001B" w:tentative="1">
      <w:start w:val="1"/>
      <w:numFmt w:val="lowerRoman"/>
      <w:lvlText w:val="%3."/>
      <w:lvlJc w:val="right"/>
      <w:pPr>
        <w:ind w:left="7471" w:hanging="180"/>
      </w:pPr>
    </w:lvl>
    <w:lvl w:ilvl="3" w:tplc="040C000F" w:tentative="1">
      <w:start w:val="1"/>
      <w:numFmt w:val="decimal"/>
      <w:lvlText w:val="%4."/>
      <w:lvlJc w:val="left"/>
      <w:pPr>
        <w:ind w:left="8191" w:hanging="360"/>
      </w:pPr>
    </w:lvl>
    <w:lvl w:ilvl="4" w:tplc="040C0019" w:tentative="1">
      <w:start w:val="1"/>
      <w:numFmt w:val="lowerLetter"/>
      <w:lvlText w:val="%5."/>
      <w:lvlJc w:val="left"/>
      <w:pPr>
        <w:ind w:left="8911" w:hanging="360"/>
      </w:pPr>
    </w:lvl>
    <w:lvl w:ilvl="5" w:tplc="040C001B" w:tentative="1">
      <w:start w:val="1"/>
      <w:numFmt w:val="lowerRoman"/>
      <w:lvlText w:val="%6."/>
      <w:lvlJc w:val="right"/>
      <w:pPr>
        <w:ind w:left="9631" w:hanging="180"/>
      </w:pPr>
    </w:lvl>
    <w:lvl w:ilvl="6" w:tplc="040C000F" w:tentative="1">
      <w:start w:val="1"/>
      <w:numFmt w:val="decimal"/>
      <w:lvlText w:val="%7."/>
      <w:lvlJc w:val="left"/>
      <w:pPr>
        <w:ind w:left="10351" w:hanging="360"/>
      </w:pPr>
    </w:lvl>
    <w:lvl w:ilvl="7" w:tplc="040C0019" w:tentative="1">
      <w:start w:val="1"/>
      <w:numFmt w:val="lowerLetter"/>
      <w:lvlText w:val="%8."/>
      <w:lvlJc w:val="left"/>
      <w:pPr>
        <w:ind w:left="11071" w:hanging="360"/>
      </w:pPr>
    </w:lvl>
    <w:lvl w:ilvl="8" w:tplc="040C001B" w:tentative="1">
      <w:start w:val="1"/>
      <w:numFmt w:val="lowerRoman"/>
      <w:lvlText w:val="%9."/>
      <w:lvlJc w:val="right"/>
      <w:pPr>
        <w:ind w:left="11791"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C9D20A6"/>
    <w:multiLevelType w:val="hybridMultilevel"/>
    <w:tmpl w:val="1D42D1A8"/>
    <w:lvl w:ilvl="0" w:tplc="903A983E">
      <w:start w:val="1"/>
      <w:numFmt w:val="lowerLetter"/>
      <w:lvlText w:val="%1)"/>
      <w:lvlJc w:val="left"/>
      <w:pPr>
        <w:ind w:left="837" w:hanging="360"/>
      </w:pPr>
      <w:rPr>
        <w:rFonts w:hint="default"/>
      </w:r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9"/>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373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0D9B"/>
    <w:rsid w:val="00014E3E"/>
    <w:rsid w:val="00022DB5"/>
    <w:rsid w:val="000403D1"/>
    <w:rsid w:val="000449AA"/>
    <w:rsid w:val="00050F6B"/>
    <w:rsid w:val="0005662A"/>
    <w:rsid w:val="00072C8C"/>
    <w:rsid w:val="00073E70"/>
    <w:rsid w:val="000876EB"/>
    <w:rsid w:val="000912C2"/>
    <w:rsid w:val="00091419"/>
    <w:rsid w:val="000931C0"/>
    <w:rsid w:val="000A6D14"/>
    <w:rsid w:val="000B175B"/>
    <w:rsid w:val="000B2851"/>
    <w:rsid w:val="000B3A0F"/>
    <w:rsid w:val="000B4A3B"/>
    <w:rsid w:val="000C59D8"/>
    <w:rsid w:val="000D1851"/>
    <w:rsid w:val="000E0415"/>
    <w:rsid w:val="00134ABA"/>
    <w:rsid w:val="00146D32"/>
    <w:rsid w:val="001509BA"/>
    <w:rsid w:val="001B4B04"/>
    <w:rsid w:val="001C6663"/>
    <w:rsid w:val="001C7895"/>
    <w:rsid w:val="001C7ACB"/>
    <w:rsid w:val="001D11EF"/>
    <w:rsid w:val="001D26DF"/>
    <w:rsid w:val="001E2790"/>
    <w:rsid w:val="001E3C9F"/>
    <w:rsid w:val="001F6345"/>
    <w:rsid w:val="00211E0B"/>
    <w:rsid w:val="00211E72"/>
    <w:rsid w:val="00214047"/>
    <w:rsid w:val="002210B6"/>
    <w:rsid w:val="0022130F"/>
    <w:rsid w:val="00237785"/>
    <w:rsid w:val="002410DD"/>
    <w:rsid w:val="00241466"/>
    <w:rsid w:val="00253D58"/>
    <w:rsid w:val="00273882"/>
    <w:rsid w:val="0027725F"/>
    <w:rsid w:val="002929B6"/>
    <w:rsid w:val="002A7BAB"/>
    <w:rsid w:val="002C21F0"/>
    <w:rsid w:val="002C65E4"/>
    <w:rsid w:val="003107FA"/>
    <w:rsid w:val="003229D8"/>
    <w:rsid w:val="003314D1"/>
    <w:rsid w:val="00335A2F"/>
    <w:rsid w:val="00341937"/>
    <w:rsid w:val="00383033"/>
    <w:rsid w:val="0039277A"/>
    <w:rsid w:val="003972E0"/>
    <w:rsid w:val="003975ED"/>
    <w:rsid w:val="003A7834"/>
    <w:rsid w:val="003B14EC"/>
    <w:rsid w:val="003C2CC4"/>
    <w:rsid w:val="003D4B23"/>
    <w:rsid w:val="003E3CC7"/>
    <w:rsid w:val="00424C80"/>
    <w:rsid w:val="004325CB"/>
    <w:rsid w:val="0044503A"/>
    <w:rsid w:val="00446DE4"/>
    <w:rsid w:val="00447761"/>
    <w:rsid w:val="00451EC3"/>
    <w:rsid w:val="004721B1"/>
    <w:rsid w:val="004859EC"/>
    <w:rsid w:val="00496A15"/>
    <w:rsid w:val="004B75D2"/>
    <w:rsid w:val="004D1140"/>
    <w:rsid w:val="004F55ED"/>
    <w:rsid w:val="004F6BD3"/>
    <w:rsid w:val="00507450"/>
    <w:rsid w:val="0052176C"/>
    <w:rsid w:val="005261E5"/>
    <w:rsid w:val="005420F2"/>
    <w:rsid w:val="00542574"/>
    <w:rsid w:val="005436AB"/>
    <w:rsid w:val="00546924"/>
    <w:rsid w:val="00546DBF"/>
    <w:rsid w:val="005514FF"/>
    <w:rsid w:val="00553D76"/>
    <w:rsid w:val="005552B5"/>
    <w:rsid w:val="0056117B"/>
    <w:rsid w:val="00562621"/>
    <w:rsid w:val="00571365"/>
    <w:rsid w:val="00597D15"/>
    <w:rsid w:val="005A0E16"/>
    <w:rsid w:val="005B3DB3"/>
    <w:rsid w:val="005B6E48"/>
    <w:rsid w:val="005D53BE"/>
    <w:rsid w:val="005E1712"/>
    <w:rsid w:val="005F69BD"/>
    <w:rsid w:val="00611FC4"/>
    <w:rsid w:val="00617295"/>
    <w:rsid w:val="006176FB"/>
    <w:rsid w:val="00625FA2"/>
    <w:rsid w:val="00640B26"/>
    <w:rsid w:val="00655B60"/>
    <w:rsid w:val="00670741"/>
    <w:rsid w:val="0069575A"/>
    <w:rsid w:val="00696BD6"/>
    <w:rsid w:val="006A6B9D"/>
    <w:rsid w:val="006A7392"/>
    <w:rsid w:val="006B3189"/>
    <w:rsid w:val="006B7D65"/>
    <w:rsid w:val="006D6DA6"/>
    <w:rsid w:val="006E1521"/>
    <w:rsid w:val="006E564B"/>
    <w:rsid w:val="006E785E"/>
    <w:rsid w:val="006F13F0"/>
    <w:rsid w:val="006F5035"/>
    <w:rsid w:val="007065EB"/>
    <w:rsid w:val="00720183"/>
    <w:rsid w:val="0072632A"/>
    <w:rsid w:val="00731532"/>
    <w:rsid w:val="0074200B"/>
    <w:rsid w:val="00743A56"/>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621E2"/>
    <w:rsid w:val="00871FD5"/>
    <w:rsid w:val="008760A9"/>
    <w:rsid w:val="008847BB"/>
    <w:rsid w:val="00896C10"/>
    <w:rsid w:val="008979B1"/>
    <w:rsid w:val="008A6B25"/>
    <w:rsid w:val="008A6C4F"/>
    <w:rsid w:val="008C1E4D"/>
    <w:rsid w:val="008E0E46"/>
    <w:rsid w:val="008F6DA9"/>
    <w:rsid w:val="0090452C"/>
    <w:rsid w:val="00907C3F"/>
    <w:rsid w:val="0092237C"/>
    <w:rsid w:val="0093707B"/>
    <w:rsid w:val="009400EB"/>
    <w:rsid w:val="009427E3"/>
    <w:rsid w:val="00946575"/>
    <w:rsid w:val="00947680"/>
    <w:rsid w:val="00956D9B"/>
    <w:rsid w:val="00963CBA"/>
    <w:rsid w:val="009654B7"/>
    <w:rsid w:val="00991261"/>
    <w:rsid w:val="00994695"/>
    <w:rsid w:val="009A0B83"/>
    <w:rsid w:val="009B3800"/>
    <w:rsid w:val="009D22AC"/>
    <w:rsid w:val="009D50DB"/>
    <w:rsid w:val="009E1C4E"/>
    <w:rsid w:val="00A0036A"/>
    <w:rsid w:val="00A05E0B"/>
    <w:rsid w:val="00A1427D"/>
    <w:rsid w:val="00A33BB7"/>
    <w:rsid w:val="00A4634F"/>
    <w:rsid w:val="00A51CF3"/>
    <w:rsid w:val="00A541FA"/>
    <w:rsid w:val="00A72F22"/>
    <w:rsid w:val="00A73D32"/>
    <w:rsid w:val="00A748A6"/>
    <w:rsid w:val="00A879A4"/>
    <w:rsid w:val="00A87E95"/>
    <w:rsid w:val="00A92E29"/>
    <w:rsid w:val="00AB64F7"/>
    <w:rsid w:val="00AC5AE2"/>
    <w:rsid w:val="00AD09E9"/>
    <w:rsid w:val="00AF0576"/>
    <w:rsid w:val="00AF3829"/>
    <w:rsid w:val="00B037F0"/>
    <w:rsid w:val="00B130FC"/>
    <w:rsid w:val="00B14E7A"/>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BE7546"/>
    <w:rsid w:val="00C06876"/>
    <w:rsid w:val="00C217E7"/>
    <w:rsid w:val="00C22199"/>
    <w:rsid w:val="00C24693"/>
    <w:rsid w:val="00C35F0B"/>
    <w:rsid w:val="00C41E82"/>
    <w:rsid w:val="00C463DD"/>
    <w:rsid w:val="00C46F3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463BC"/>
    <w:rsid w:val="00D550F9"/>
    <w:rsid w:val="00D572B0"/>
    <w:rsid w:val="00D62E90"/>
    <w:rsid w:val="00D7615C"/>
    <w:rsid w:val="00D76BE5"/>
    <w:rsid w:val="00D978C6"/>
    <w:rsid w:val="00DA67AD"/>
    <w:rsid w:val="00DB18CE"/>
    <w:rsid w:val="00DB5566"/>
    <w:rsid w:val="00DD7155"/>
    <w:rsid w:val="00DE3EC0"/>
    <w:rsid w:val="00DE5772"/>
    <w:rsid w:val="00E11593"/>
    <w:rsid w:val="00E12B6B"/>
    <w:rsid w:val="00E130AB"/>
    <w:rsid w:val="00E247A9"/>
    <w:rsid w:val="00E438D9"/>
    <w:rsid w:val="00E53EED"/>
    <w:rsid w:val="00E5644E"/>
    <w:rsid w:val="00E7260F"/>
    <w:rsid w:val="00E806EE"/>
    <w:rsid w:val="00E96630"/>
    <w:rsid w:val="00EB0FB9"/>
    <w:rsid w:val="00EB203D"/>
    <w:rsid w:val="00ED0CA9"/>
    <w:rsid w:val="00ED7A2A"/>
    <w:rsid w:val="00EE06CD"/>
    <w:rsid w:val="00EF1D7F"/>
    <w:rsid w:val="00EF5BDB"/>
    <w:rsid w:val="00F07FD9"/>
    <w:rsid w:val="00F23933"/>
    <w:rsid w:val="00F24119"/>
    <w:rsid w:val="00F40A48"/>
    <w:rsid w:val="00F40E75"/>
    <w:rsid w:val="00F42CD9"/>
    <w:rsid w:val="00F52936"/>
    <w:rsid w:val="00F54083"/>
    <w:rsid w:val="00F618B1"/>
    <w:rsid w:val="00F677CB"/>
    <w:rsid w:val="00F67B04"/>
    <w:rsid w:val="00F96B3D"/>
    <w:rsid w:val="00FA7DF3"/>
    <w:rsid w:val="00FB4232"/>
    <w:rsid w:val="00FC68B7"/>
    <w:rsid w:val="00FD7C12"/>
    <w:rsid w:val="00FE1674"/>
    <w:rsid w:val="00FE722B"/>
    <w:rsid w:val="00FF236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14:docId w14:val="0602C049"/>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4F6BD3"/>
    <w:rPr>
      <w:sz w:val="18"/>
      <w:lang w:eastAsia="en-US"/>
    </w:rPr>
  </w:style>
  <w:style w:type="paragraph" w:styleId="ListParagraph">
    <w:name w:val="List Paragraph"/>
    <w:basedOn w:val="Normal"/>
    <w:uiPriority w:val="34"/>
    <w:qFormat/>
    <w:rsid w:val="004F6BD3"/>
    <w:pPr>
      <w:pBdr>
        <w:top w:val="nil"/>
        <w:left w:val="nil"/>
        <w:bottom w:val="nil"/>
        <w:right w:val="nil"/>
        <w:between w:val="nil"/>
        <w:bar w:val="nil"/>
      </w:pBdr>
      <w:suppressAutoHyphens w:val="0"/>
      <w:spacing w:line="240" w:lineRule="auto"/>
      <w:ind w:left="720"/>
      <w:contextualSpacing/>
    </w:pPr>
    <w:rPr>
      <w:rFonts w:ascii="Arial" w:eastAsiaTheme="minorHAnsi" w:hAnsi="Arial"/>
      <w:sz w:val="22"/>
      <w:szCs w:val="24"/>
      <w:bdr w:val="nil"/>
      <w:lang w:val="en-US"/>
    </w:rPr>
  </w:style>
  <w:style w:type="paragraph" w:styleId="NormalWeb">
    <w:name w:val="Normal (Web)"/>
    <w:basedOn w:val="Normal"/>
    <w:uiPriority w:val="99"/>
    <w:unhideWhenUsed/>
    <w:rsid w:val="004F6BD3"/>
    <w:pPr>
      <w:suppressAutoHyphens w:val="0"/>
      <w:spacing w:before="100" w:beforeAutospacing="1" w:after="100" w:afterAutospacing="1" w:line="240" w:lineRule="auto"/>
    </w:pPr>
    <w:rPr>
      <w:sz w:val="24"/>
      <w:szCs w:val="24"/>
      <w:lang w:val="en-US"/>
    </w:rPr>
  </w:style>
  <w:style w:type="character" w:customStyle="1" w:styleId="SingleTxtGChar">
    <w:name w:val="_ Single Txt_G Char"/>
    <w:link w:val="SingleTxtG"/>
    <w:rsid w:val="004F6BD3"/>
    <w:rPr>
      <w:lang w:eastAsia="en-US"/>
    </w:rPr>
  </w:style>
  <w:style w:type="character" w:styleId="CommentReference">
    <w:name w:val="annotation reference"/>
    <w:basedOn w:val="DefaultParagraphFont"/>
    <w:semiHidden/>
    <w:unhideWhenUsed/>
    <w:rsid w:val="00010D9B"/>
    <w:rPr>
      <w:sz w:val="16"/>
      <w:szCs w:val="16"/>
    </w:rPr>
  </w:style>
  <w:style w:type="paragraph" w:styleId="CommentText">
    <w:name w:val="annotation text"/>
    <w:basedOn w:val="Normal"/>
    <w:link w:val="CommentTextChar"/>
    <w:semiHidden/>
    <w:unhideWhenUsed/>
    <w:rsid w:val="00010D9B"/>
    <w:pPr>
      <w:spacing w:line="240" w:lineRule="auto"/>
    </w:pPr>
  </w:style>
  <w:style w:type="character" w:customStyle="1" w:styleId="CommentTextChar">
    <w:name w:val="Comment Text Char"/>
    <w:basedOn w:val="DefaultParagraphFont"/>
    <w:link w:val="CommentText"/>
    <w:semiHidden/>
    <w:rsid w:val="00010D9B"/>
    <w:rPr>
      <w:lang w:eastAsia="en-US"/>
    </w:rPr>
  </w:style>
  <w:style w:type="paragraph" w:styleId="CommentSubject">
    <w:name w:val="annotation subject"/>
    <w:basedOn w:val="CommentText"/>
    <w:next w:val="CommentText"/>
    <w:link w:val="CommentSubjectChar"/>
    <w:semiHidden/>
    <w:unhideWhenUsed/>
    <w:rsid w:val="00010D9B"/>
    <w:rPr>
      <w:b/>
      <w:bCs/>
    </w:rPr>
  </w:style>
  <w:style w:type="character" w:customStyle="1" w:styleId="CommentSubjectChar">
    <w:name w:val="Comment Subject Char"/>
    <w:basedOn w:val="CommentTextChar"/>
    <w:link w:val="CommentSubject"/>
    <w:semiHidden/>
    <w:rsid w:val="00010D9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6100B-471E-4F28-827A-1EEE29277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569</Words>
  <Characters>3059</Characters>
  <Application>Microsoft Office Word</Application>
  <DocSecurity>0</DocSecurity>
  <Lines>66</Lines>
  <Paragraphs>29</Paragraphs>
  <ScaleCrop>false</ScaleCrop>
  <HeadingPairs>
    <vt:vector size="6" baseType="variant">
      <vt:variant>
        <vt:lpstr>Title</vt:lpstr>
      </vt:variant>
      <vt:variant>
        <vt:i4>1</vt:i4>
      </vt:variant>
      <vt:variant>
        <vt:lpstr>Název</vt:lpstr>
      </vt:variant>
      <vt:variant>
        <vt:i4>1</vt:i4>
      </vt:variant>
      <vt:variant>
        <vt:lpstr>Titre</vt:lpstr>
      </vt:variant>
      <vt:variant>
        <vt:i4>1</vt:i4>
      </vt:variant>
    </vt:vector>
  </HeadingPairs>
  <TitlesOfParts>
    <vt:vector size="3" baseType="lpstr">
      <vt:lpstr>A/HRC/41/L.18/Rev.1</vt:lpstr>
      <vt:lpstr>A/HRC/41/L.18</vt:lpstr>
      <vt:lpstr/>
    </vt:vector>
  </TitlesOfParts>
  <Company>CSD</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A/HRC/RES/41/12</dc:title>
  <dc:subject>1912332</dc:subject>
  <dc:creator>Sumiko IHARA</dc:creator>
  <cp:keywords/>
  <dc:description/>
  <cp:lastModifiedBy>Generic Pdf eng</cp:lastModifiedBy>
  <cp:revision>2</cp:revision>
  <cp:lastPrinted>2019-07-18T14:19:00Z</cp:lastPrinted>
  <dcterms:created xsi:type="dcterms:W3CDTF">2019-07-19T08:52:00Z</dcterms:created>
  <dcterms:modified xsi:type="dcterms:W3CDTF">2019-07-19T08:52:00Z</dcterms:modified>
</cp:coreProperties>
</file>