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F7060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6E0C4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F7060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6E0C46" w:rsidP="006E0C46">
            <w:pPr>
              <w:jc w:val="right"/>
            </w:pPr>
            <w:r w:rsidRPr="006E0C46">
              <w:rPr>
                <w:sz w:val="40"/>
              </w:rPr>
              <w:t>A</w:t>
            </w:r>
            <w:r>
              <w:t>/HRC/RES/33/10</w:t>
            </w:r>
          </w:p>
        </w:tc>
      </w:tr>
      <w:tr w:rsidR="00A12E20" w:rsidRPr="00DB58B5" w:rsidTr="00F7060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F70608">
            <w:pPr>
              <w:spacing w:before="120"/>
              <w:jc w:val="center"/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415416FA" wp14:editId="5202513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F70608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6E0C46" w:rsidP="00F7060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6E0C46" w:rsidRDefault="006E0C46" w:rsidP="006E0C46">
            <w:pPr>
              <w:spacing w:line="240" w:lineRule="exact"/>
            </w:pPr>
            <w:r>
              <w:t>5 octobre 2016</w:t>
            </w:r>
          </w:p>
          <w:p w:rsidR="006E0C46" w:rsidRDefault="006E0C46" w:rsidP="006E0C46">
            <w:pPr>
              <w:spacing w:line="240" w:lineRule="exact"/>
            </w:pPr>
            <w:r>
              <w:t>Français</w:t>
            </w:r>
          </w:p>
          <w:p w:rsidR="006E0C46" w:rsidRPr="00DB58B5" w:rsidRDefault="006E0C46" w:rsidP="006E0C46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BE31F7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6E0C46" w:rsidRPr="00427EBE" w:rsidRDefault="006E0C46" w:rsidP="006E0C46">
      <w:pPr>
        <w:rPr>
          <w:b/>
          <w:lang w:val="fr-FR"/>
        </w:rPr>
      </w:pPr>
      <w:r w:rsidRPr="00427EBE">
        <w:rPr>
          <w:b/>
          <w:lang w:val="fr-FR"/>
        </w:rPr>
        <w:t>Trente-troisième session</w:t>
      </w:r>
    </w:p>
    <w:p w:rsidR="006E0C46" w:rsidRPr="00427EBE" w:rsidRDefault="006E0C46" w:rsidP="006E0C46">
      <w:pPr>
        <w:rPr>
          <w:lang w:val="fr-FR"/>
        </w:rPr>
      </w:pPr>
      <w:r w:rsidRPr="00427EBE">
        <w:rPr>
          <w:lang w:val="fr-FR"/>
        </w:rPr>
        <w:t>Point 3 de l</w:t>
      </w:r>
      <w:r w:rsidR="00BE31F7">
        <w:rPr>
          <w:lang w:val="fr-FR"/>
        </w:rPr>
        <w:t>’</w:t>
      </w:r>
      <w:r w:rsidRPr="00427EBE">
        <w:rPr>
          <w:lang w:val="fr-FR"/>
        </w:rPr>
        <w:t>ordre du jour</w:t>
      </w:r>
    </w:p>
    <w:p w:rsidR="006E0C46" w:rsidRPr="00427EBE" w:rsidRDefault="006E0C46" w:rsidP="006E0C46">
      <w:pPr>
        <w:pStyle w:val="HChG"/>
        <w:rPr>
          <w:lang w:val="fr-FR"/>
        </w:rPr>
      </w:pPr>
      <w:r w:rsidRPr="00427EBE">
        <w:rPr>
          <w:lang w:val="fr-FR"/>
        </w:rPr>
        <w:tab/>
      </w:r>
      <w:r w:rsidRPr="00427EBE">
        <w:rPr>
          <w:lang w:val="fr-FR"/>
        </w:rPr>
        <w:tab/>
        <w:t xml:space="preserve">Résolution adoptée par le Conseil des droits </w:t>
      </w:r>
      <w:r>
        <w:rPr>
          <w:lang w:val="fr-FR"/>
        </w:rPr>
        <w:br/>
      </w:r>
      <w:r w:rsidRPr="00427EBE">
        <w:rPr>
          <w:lang w:val="fr-FR"/>
        </w:rPr>
        <w:t>de l</w:t>
      </w:r>
      <w:r w:rsidR="00BE31F7">
        <w:rPr>
          <w:lang w:val="fr-FR"/>
        </w:rPr>
        <w:t>’</w:t>
      </w:r>
      <w:r w:rsidRPr="00427EBE">
        <w:rPr>
          <w:lang w:val="fr-FR"/>
        </w:rPr>
        <w:t>homme le 29 septembre 2016</w:t>
      </w:r>
    </w:p>
    <w:p w:rsidR="006E0C46" w:rsidRPr="00427EBE" w:rsidRDefault="006E0C46" w:rsidP="006E0C46">
      <w:pPr>
        <w:pStyle w:val="H1G"/>
        <w:rPr>
          <w:lang w:val="fr-FR"/>
        </w:rPr>
      </w:pPr>
      <w:r w:rsidRPr="00427EBE">
        <w:rPr>
          <w:lang w:val="fr-FR"/>
        </w:rPr>
        <w:tab/>
      </w:r>
      <w:r w:rsidRPr="00427EBE">
        <w:rPr>
          <w:lang w:val="fr-FR"/>
        </w:rPr>
        <w:tab/>
        <w:t>33/10.</w:t>
      </w:r>
      <w:r w:rsidRPr="00427EBE">
        <w:rPr>
          <w:lang w:val="fr-FR"/>
        </w:rPr>
        <w:tab/>
        <w:t>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6F7DFF">
        <w:rPr>
          <w:i/>
          <w:lang w:val="fr-FR"/>
        </w:rPr>
        <w:t>Le Conseil des droits de l</w:t>
      </w:r>
      <w:r w:rsidR="00BE31F7">
        <w:rPr>
          <w:i/>
          <w:lang w:val="fr-FR"/>
        </w:rPr>
        <w:t>’</w:t>
      </w:r>
      <w:r w:rsidRPr="006F7DFF">
        <w:rPr>
          <w:i/>
          <w:lang w:val="fr-FR"/>
        </w:rPr>
        <w:t>homme</w:t>
      </w:r>
      <w:r w:rsidRPr="00427EBE">
        <w:rPr>
          <w:lang w:val="fr-FR"/>
        </w:rPr>
        <w:t>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Guidé</w:t>
      </w:r>
      <w:r w:rsidRPr="00427EBE">
        <w:rPr>
          <w:lang w:val="fr-FR"/>
        </w:rPr>
        <w:t xml:space="preserve"> par les buts et principes de la Charte des Nations Unies,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Réaffirmant</w:t>
      </w:r>
      <w:r w:rsidRPr="00427EBE">
        <w:rPr>
          <w:lang w:val="fr-FR"/>
        </w:rPr>
        <w:t xml:space="preserve"> toutes ses résolutions antérieures traitant de cette question, en particulier les résolutions 7/22 du 28 mars 2008, 12/8 du 1</w:t>
      </w:r>
      <w:r w:rsidRPr="00427EBE">
        <w:rPr>
          <w:vertAlign w:val="superscript"/>
          <w:lang w:val="fr-FR"/>
        </w:rPr>
        <w:t>er</w:t>
      </w:r>
      <w:r w:rsidRPr="00427EBE">
        <w:rPr>
          <w:lang w:val="fr-FR"/>
        </w:rPr>
        <w:t> octobre 2009, 15/9 du 30 septembre 2010, 16/2 du 24 mars 2011, 18/1 du 28 septembre 2011, 21/2 du 27 septembre 2012, 24/18 du 27 septembre 2013 et 27/7 du 2 octobre 2014,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</w:t>
      </w:r>
      <w:r w:rsidRPr="00427EBE">
        <w:rPr>
          <w:lang w:val="fr-FR"/>
        </w:rPr>
        <w:t xml:space="preserve"> la résolution 64/292 de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générale, en date du 28 juillet 2010, dans laquelle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reconnaît que le droit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est indispensable pour la pleine jouissance du droit à la vie et de tous les autres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 également</w:t>
      </w:r>
      <w:r w:rsidRPr="00427EBE">
        <w:rPr>
          <w:lang w:val="fr-FR"/>
        </w:rPr>
        <w:t xml:space="preserve"> la résolution 70/169 de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générale, en date du 17 décembre 2015, dans laquelle l</w:t>
      </w:r>
      <w:r w:rsidR="00BE31F7">
        <w:rPr>
          <w:lang w:val="fr-FR"/>
        </w:rPr>
        <w:t>’</w:t>
      </w:r>
      <w:r w:rsidRPr="00427EBE">
        <w:rPr>
          <w:lang w:val="fr-FR"/>
        </w:rPr>
        <w:t>Assemb</w:t>
      </w:r>
      <w:bookmarkStart w:id="0" w:name="_GoBack"/>
      <w:bookmarkEnd w:id="0"/>
      <w:r w:rsidRPr="00427EBE">
        <w:rPr>
          <w:lang w:val="fr-FR"/>
        </w:rPr>
        <w:t>lée reconnaît que les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sont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indispensables pour la pleine jouissance du droit à la vie et de tous les autres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homme, et rappelant en outre toutes les résolutions de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 pertinentes pour la pleine réalisation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 en outre</w:t>
      </w:r>
      <w:r w:rsidRPr="00427EBE">
        <w:rPr>
          <w:lang w:val="fr-FR"/>
        </w:rPr>
        <w:t xml:space="preserve"> la Déclaration universelle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homme, le Pacte international relatif aux droits économiques, sociaux et culturels, le Pacte international relatif aux droits civils et politiques, la Convention internationale sur l</w:t>
      </w:r>
      <w:r w:rsidR="00BE31F7">
        <w:rPr>
          <w:lang w:val="fr-FR"/>
        </w:rPr>
        <w:t>’</w:t>
      </w:r>
      <w:r w:rsidRPr="00427EBE">
        <w:rPr>
          <w:lang w:val="fr-FR"/>
        </w:rPr>
        <w:t>élimination de toutes les formes de discrimination raciale, la Convention sur l</w:t>
      </w:r>
      <w:r w:rsidR="00BE31F7">
        <w:rPr>
          <w:lang w:val="fr-FR"/>
        </w:rPr>
        <w:t>’</w:t>
      </w:r>
      <w:r w:rsidRPr="00427EBE">
        <w:rPr>
          <w:lang w:val="fr-FR"/>
        </w:rPr>
        <w:t>élimination de toutes les formes de discrimination à l</w:t>
      </w:r>
      <w:r w:rsidR="00BE31F7">
        <w:rPr>
          <w:lang w:val="fr-FR"/>
        </w:rPr>
        <w:t>’</w:t>
      </w:r>
      <w:r w:rsidRPr="00427EBE">
        <w:rPr>
          <w:lang w:val="fr-FR"/>
        </w:rPr>
        <w:t>égard des femmes, la Convention relative aux droits de l</w:t>
      </w:r>
      <w:r w:rsidR="00BE31F7">
        <w:rPr>
          <w:lang w:val="fr-FR"/>
        </w:rPr>
        <w:t>’</w:t>
      </w:r>
      <w:r w:rsidRPr="00427EBE">
        <w:rPr>
          <w:lang w:val="fr-FR"/>
        </w:rPr>
        <w:t>enfant et la Convention relative aux droits des personnes handicapées,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</w:t>
      </w:r>
      <w:r w:rsidRPr="00427EBE">
        <w:rPr>
          <w:lang w:val="fr-FR"/>
        </w:rPr>
        <w:t xml:space="preserve"> la Déclaration et le Programme d</w:t>
      </w:r>
      <w:r w:rsidR="00BE31F7">
        <w:rPr>
          <w:lang w:val="fr-FR"/>
        </w:rPr>
        <w:t>’</w:t>
      </w:r>
      <w:r w:rsidRPr="00427EBE">
        <w:rPr>
          <w:lang w:val="fr-FR"/>
        </w:rPr>
        <w:t>action de Vienne, où il est réaffirmé que tous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sont universels, indissociables, interdépendants et intimement liés, y compris le droit au développement,</w:t>
      </w:r>
    </w:p>
    <w:p w:rsidR="006E0C46" w:rsidRPr="00427EBE" w:rsidRDefault="006E0C46" w:rsidP="006F7DFF">
      <w:pPr>
        <w:pStyle w:val="SingleTxtG"/>
        <w:ind w:firstLine="567"/>
        <w:rPr>
          <w:i/>
          <w:lang w:val="fr-FR"/>
        </w:rPr>
      </w:pPr>
      <w:r w:rsidRPr="00427EBE">
        <w:rPr>
          <w:i/>
          <w:lang w:val="fr-FR"/>
        </w:rPr>
        <w:lastRenderedPageBreak/>
        <w:t>Accueillant avec satisfaction</w:t>
      </w:r>
      <w:r w:rsidRPr="00427EBE">
        <w:rPr>
          <w:lang w:val="fr-FR"/>
        </w:rPr>
        <w:t xml:space="preserve"> l</w:t>
      </w:r>
      <w:r w:rsidR="00BE31F7">
        <w:rPr>
          <w:lang w:val="fr-FR"/>
        </w:rPr>
        <w:t>’</w:t>
      </w:r>
      <w:r w:rsidRPr="00427EBE">
        <w:rPr>
          <w:lang w:val="fr-FR"/>
        </w:rPr>
        <w:t>adoption du Programme de développement durable à l</w:t>
      </w:r>
      <w:r w:rsidR="00BE31F7">
        <w:rPr>
          <w:lang w:val="fr-FR"/>
        </w:rPr>
        <w:t>’</w:t>
      </w:r>
      <w:r w:rsidRPr="00427EBE">
        <w:rPr>
          <w:lang w:val="fr-FR"/>
        </w:rPr>
        <w:t>horizon 2030</w:t>
      </w:r>
      <w:r w:rsidRPr="00480582">
        <w:rPr>
          <w:rStyle w:val="Appelnotedebasdep"/>
        </w:rPr>
        <w:footnoteReference w:id="2"/>
      </w:r>
      <w:r w:rsidRPr="00427EBE">
        <w:rPr>
          <w:lang w:val="fr-FR"/>
        </w:rPr>
        <w:t>, notamment l</w:t>
      </w:r>
      <w:r w:rsidR="00BE31F7">
        <w:rPr>
          <w:lang w:val="fr-FR"/>
        </w:rPr>
        <w:t>’</w:t>
      </w:r>
      <w:r w:rsidRPr="00427EBE">
        <w:rPr>
          <w:lang w:val="fr-FR"/>
        </w:rPr>
        <w:t>objectif 6 visant à garantir l</w:t>
      </w:r>
      <w:r w:rsidR="00BE31F7">
        <w:rPr>
          <w:lang w:val="fr-FR"/>
        </w:rPr>
        <w:t>’</w:t>
      </w:r>
      <w:r w:rsidRPr="00427EBE">
        <w:rPr>
          <w:lang w:val="fr-FR"/>
        </w:rPr>
        <w:t>accès de tous à des services d</w:t>
      </w:r>
      <w:r w:rsidR="00BE31F7">
        <w:rPr>
          <w:lang w:val="fr-FR"/>
        </w:rPr>
        <w:t>’</w:t>
      </w:r>
      <w:r w:rsidRPr="00427EBE">
        <w:rPr>
          <w:lang w:val="fr-FR"/>
        </w:rPr>
        <w:t>alimentation en eau et d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gérés de façon durable, qui comprend des cibles importantes concernant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ainsi qu</w:t>
      </w:r>
      <w:r w:rsidR="00BE31F7">
        <w:rPr>
          <w:lang w:val="fr-FR"/>
        </w:rPr>
        <w:t>’</w:t>
      </w:r>
      <w:r w:rsidRPr="00427EBE">
        <w:rPr>
          <w:lang w:val="fr-FR"/>
        </w:rPr>
        <w:t>à l</w:t>
      </w:r>
      <w:r w:rsidR="00BE31F7">
        <w:rPr>
          <w:lang w:val="fr-FR"/>
        </w:rPr>
        <w:t>’</w:t>
      </w:r>
      <w:r w:rsidRPr="00427EBE">
        <w:rPr>
          <w:lang w:val="fr-FR"/>
        </w:rPr>
        <w:t>hygiène, et reconnaissant la nécessité d</w:t>
      </w:r>
      <w:r w:rsidR="00BE31F7">
        <w:rPr>
          <w:lang w:val="fr-FR"/>
        </w:rPr>
        <w:t>’</w:t>
      </w:r>
      <w:r w:rsidRPr="00427EBE">
        <w:rPr>
          <w:lang w:val="fr-FR"/>
        </w:rPr>
        <w:t>adopter une approche intégrée de l</w:t>
      </w:r>
      <w:r w:rsidR="00BE31F7">
        <w:rPr>
          <w:lang w:val="fr-FR"/>
        </w:rPr>
        <w:t>’</w:t>
      </w:r>
      <w:r w:rsidRPr="00427EBE">
        <w:rPr>
          <w:lang w:val="fr-FR"/>
        </w:rPr>
        <w:t>objectif 6 qui tienne compte des liens entre la réalisation de l</w:t>
      </w:r>
      <w:r w:rsidR="00BE31F7">
        <w:rPr>
          <w:lang w:val="fr-FR"/>
        </w:rPr>
        <w:t>’</w:t>
      </w:r>
      <w:r w:rsidRPr="00427EBE">
        <w:rPr>
          <w:lang w:val="fr-FR"/>
        </w:rPr>
        <w:t>accès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potable,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à l</w:t>
      </w:r>
      <w:r w:rsidR="00BE31F7">
        <w:rPr>
          <w:lang w:val="fr-FR"/>
        </w:rPr>
        <w:t>’</w:t>
      </w:r>
      <w:r w:rsidRPr="00427EBE">
        <w:rPr>
          <w:lang w:val="fr-FR"/>
        </w:rPr>
        <w:t>hygiène, et l</w:t>
      </w:r>
      <w:r w:rsidR="00BE31F7">
        <w:rPr>
          <w:lang w:val="fr-FR"/>
        </w:rPr>
        <w:t>’</w:t>
      </w:r>
      <w:r w:rsidRPr="00427EBE">
        <w:rPr>
          <w:lang w:val="fr-FR"/>
        </w:rPr>
        <w:t>amélioration de la qualité et de la sécurité de l</w:t>
      </w:r>
      <w:r w:rsidR="00BE31F7">
        <w:rPr>
          <w:lang w:val="fr-FR"/>
        </w:rPr>
        <w:t>’</w:t>
      </w:r>
      <w:r w:rsidRPr="00427EBE">
        <w:rPr>
          <w:lang w:val="fr-FR"/>
        </w:rPr>
        <w:t>eau afin de réduire le nombre de personnes souffrant de la pénurie d</w:t>
      </w:r>
      <w:r w:rsidR="00BE31F7">
        <w:rPr>
          <w:lang w:val="fr-FR"/>
        </w:rPr>
        <w:t>’</w:t>
      </w:r>
      <w:r w:rsidRPr="00427EBE">
        <w:rPr>
          <w:lang w:val="fr-FR"/>
        </w:rPr>
        <w:t>eau, et de prêter attention aux besoins des femmes et des filles,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Affirmant</w:t>
      </w:r>
      <w:r w:rsidRPr="00427EBE">
        <w:rPr>
          <w:lang w:val="fr-FR"/>
        </w:rPr>
        <w:t xml:space="preserve"> que l</w:t>
      </w:r>
      <w:r w:rsidR="00BE31F7">
        <w:rPr>
          <w:lang w:val="fr-FR"/>
        </w:rPr>
        <w:t>’</w:t>
      </w:r>
      <w:r w:rsidRPr="00427EBE">
        <w:rPr>
          <w:lang w:val="fr-FR"/>
        </w:rPr>
        <w:t>attention prêtée à la réalisation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</w:t>
      </w:r>
      <w:r>
        <w:rPr>
          <w:lang w:val="fr-FR"/>
        </w:rPr>
        <w:t xml:space="preserve">, et </w:t>
      </w:r>
      <w:r w:rsidRPr="00427EBE">
        <w:rPr>
          <w:lang w:val="fr-FR"/>
        </w:rPr>
        <w:t>d</w:t>
      </w:r>
      <w:r w:rsidR="00BE31F7">
        <w:rPr>
          <w:lang w:val="fr-FR"/>
        </w:rPr>
        <w:t>’</w:t>
      </w:r>
      <w:r w:rsidRPr="00427EBE">
        <w:rPr>
          <w:lang w:val="fr-FR"/>
        </w:rPr>
        <w:t>autres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connexes permettra de faire progresser les efforts que les États Membres déploient pour atteindre plusieurs autres objectifs de développement durable, y compris ceux qui ont trait à un logement adéquat, à l</w:t>
      </w:r>
      <w:r w:rsidR="00BE31F7">
        <w:rPr>
          <w:lang w:val="fr-FR"/>
        </w:rPr>
        <w:t>’</w:t>
      </w:r>
      <w:r w:rsidRPr="00427EBE">
        <w:rPr>
          <w:lang w:val="fr-FR"/>
        </w:rPr>
        <w:t>éducation, à la santé et à l</w:t>
      </w:r>
      <w:r w:rsidR="00BE31F7">
        <w:rPr>
          <w:lang w:val="fr-FR"/>
        </w:rPr>
        <w:t>’</w:t>
      </w:r>
      <w:r w:rsidRPr="00427EBE">
        <w:rPr>
          <w:lang w:val="fr-FR"/>
        </w:rPr>
        <w:t>égalité des sexes,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Prenant note</w:t>
      </w:r>
      <w:r w:rsidRPr="00427EBE">
        <w:rPr>
          <w:lang w:val="fr-FR"/>
        </w:rPr>
        <w:t xml:space="preserve"> des engagements et des initiatives visant à promouvoir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 xml:space="preserve">assainissement pris lors de la Réunion de haut niveau de 2014 du partenariat Assainissement et eau pour tous, dans la Déclaration de </w:t>
      </w:r>
      <w:proofErr w:type="spellStart"/>
      <w:r w:rsidRPr="00427EBE">
        <w:rPr>
          <w:lang w:val="fr-FR"/>
        </w:rPr>
        <w:t>Ngor</w:t>
      </w:r>
      <w:proofErr w:type="spellEnd"/>
      <w:r w:rsidRPr="00427EBE">
        <w:rPr>
          <w:lang w:val="fr-FR"/>
        </w:rPr>
        <w:t xml:space="preserve"> sur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l</w:t>
      </w:r>
      <w:r w:rsidR="00BE31F7">
        <w:rPr>
          <w:lang w:val="fr-FR"/>
        </w:rPr>
        <w:t>’</w:t>
      </w:r>
      <w:r w:rsidRPr="00427EBE">
        <w:rPr>
          <w:lang w:val="fr-FR"/>
        </w:rPr>
        <w:t>hygiène adoptée à la quatrième Conférence africaine sur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l</w:t>
      </w:r>
      <w:r w:rsidR="00BE31F7">
        <w:rPr>
          <w:lang w:val="fr-FR"/>
        </w:rPr>
        <w:t>’</w:t>
      </w:r>
      <w:r w:rsidRPr="00427EBE">
        <w:rPr>
          <w:lang w:val="fr-FR"/>
        </w:rPr>
        <w:t>hygiène en 2015, la Déclaration de Dhaka adoptée à la sixième Conférence sud-asiatique sur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en 2016, la Déclaration de Lima adoptée à la quatrième Conférence de l</w:t>
      </w:r>
      <w:r w:rsidR="00BE31F7">
        <w:rPr>
          <w:lang w:val="fr-FR"/>
        </w:rPr>
        <w:t>’</w:t>
      </w:r>
      <w:r w:rsidRPr="00427EBE">
        <w:rPr>
          <w:lang w:val="fr-FR"/>
        </w:rPr>
        <w:t>Amérique latine et des Caraïbes sur l</w:t>
      </w:r>
      <w:r w:rsidR="00BE31F7">
        <w:rPr>
          <w:lang w:val="fr-FR"/>
        </w:rPr>
        <w:t>’</w:t>
      </w:r>
      <w:r w:rsidRPr="00427EBE">
        <w:rPr>
          <w:lang w:val="fr-FR"/>
        </w:rPr>
        <w:t xml:space="preserve">assainissement en 2016, et la feuille de route de Dar </w:t>
      </w:r>
      <w:proofErr w:type="spellStart"/>
      <w:r w:rsidRPr="00427EBE">
        <w:rPr>
          <w:lang w:val="fr-FR"/>
        </w:rPr>
        <w:t>es-Salam</w:t>
      </w:r>
      <w:proofErr w:type="spellEnd"/>
      <w:r w:rsidRPr="00427EBE">
        <w:rPr>
          <w:lang w:val="fr-FR"/>
        </w:rPr>
        <w:t xml:space="preserve"> sur la réalisation des engagements de </w:t>
      </w:r>
      <w:proofErr w:type="spellStart"/>
      <w:r w:rsidRPr="00427EBE">
        <w:rPr>
          <w:lang w:val="fr-FR"/>
        </w:rPr>
        <w:t>Ngor</w:t>
      </w:r>
      <w:proofErr w:type="spellEnd"/>
      <w:r w:rsidRPr="00427EBE">
        <w:rPr>
          <w:lang w:val="fr-FR"/>
        </w:rPr>
        <w:t xml:space="preserve"> en matière de sécurité de l</w:t>
      </w:r>
      <w:r w:rsidR="00BE31F7">
        <w:rPr>
          <w:lang w:val="fr-FR"/>
        </w:rPr>
        <w:t>’</w:t>
      </w:r>
      <w:r w:rsidRPr="00427EBE">
        <w:rPr>
          <w:lang w:val="fr-FR"/>
        </w:rPr>
        <w:t>eau et d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en Afrique adoptée à la sixième Semaine africaine de l</w:t>
      </w:r>
      <w:r w:rsidR="00BE31F7">
        <w:rPr>
          <w:lang w:val="fr-FR"/>
        </w:rPr>
        <w:t>’</w:t>
      </w:r>
      <w:r w:rsidRPr="00427EBE">
        <w:rPr>
          <w:lang w:val="fr-FR"/>
        </w:rPr>
        <w:t>eau en 2016,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Vivement préoccupé</w:t>
      </w:r>
      <w:r w:rsidRPr="00427EBE">
        <w:rPr>
          <w:lang w:val="fr-FR"/>
        </w:rPr>
        <w:t xml:space="preserve"> par le fait que la cible assainissement de l</w:t>
      </w:r>
      <w:r w:rsidR="00BE31F7">
        <w:rPr>
          <w:lang w:val="fr-FR"/>
        </w:rPr>
        <w:t>’</w:t>
      </w:r>
      <w:r w:rsidRPr="00427EBE">
        <w:rPr>
          <w:lang w:val="fr-FR"/>
        </w:rPr>
        <w:t>objectif 7 du Millénaire pour le développement n</w:t>
      </w:r>
      <w:r w:rsidR="00BE31F7">
        <w:rPr>
          <w:lang w:val="fr-FR"/>
        </w:rPr>
        <w:t>’</w:t>
      </w:r>
      <w:r w:rsidRPr="00427EBE">
        <w:rPr>
          <w:lang w:val="fr-FR"/>
        </w:rPr>
        <w:t>a pas été atteinte concernant près de 700 millions de personnes dans le monde et que plus de 2,4 milliards de personnes n</w:t>
      </w:r>
      <w:r w:rsidR="00BE31F7">
        <w:rPr>
          <w:lang w:val="fr-FR"/>
        </w:rPr>
        <w:t>’</w:t>
      </w:r>
      <w:r w:rsidRPr="00427EBE">
        <w:rPr>
          <w:lang w:val="fr-FR"/>
        </w:rPr>
        <w:t>ont toujours pas accès à des installations sanitaires améliorées, dont plus de 946 millions qui</w:t>
      </w:r>
      <w:r>
        <w:rPr>
          <w:lang w:val="fr-FR"/>
        </w:rPr>
        <w:t>, en 2015,</w:t>
      </w:r>
      <w:r w:rsidRPr="00427EBE">
        <w:rPr>
          <w:lang w:val="fr-FR"/>
        </w:rPr>
        <w:t xml:space="preserve"> pratiquent encore la défécation à l</w:t>
      </w:r>
      <w:r w:rsidR="00BE31F7">
        <w:rPr>
          <w:lang w:val="fr-FR"/>
        </w:rPr>
        <w:t>’</w:t>
      </w:r>
      <w:r w:rsidRPr="00427EBE">
        <w:rPr>
          <w:lang w:val="fr-FR"/>
        </w:rPr>
        <w:t>air libre, l</w:t>
      </w:r>
      <w:r w:rsidR="00BE31F7">
        <w:rPr>
          <w:lang w:val="fr-FR"/>
        </w:rPr>
        <w:t>’</w:t>
      </w:r>
      <w:r w:rsidRPr="00427EBE">
        <w:rPr>
          <w:lang w:val="fr-FR"/>
        </w:rPr>
        <w:t>un des indices les plus évidents de la pauvreté et de l</w:t>
      </w:r>
      <w:r w:rsidR="00BE31F7">
        <w:rPr>
          <w:lang w:val="fr-FR"/>
        </w:rPr>
        <w:t>’</w:t>
      </w:r>
      <w:r w:rsidRPr="00427EBE">
        <w:rPr>
          <w:lang w:val="fr-FR"/>
        </w:rPr>
        <w:t>extrême pauvreté,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Vivement préoccupé</w:t>
      </w:r>
      <w:r w:rsidRPr="00427EBE">
        <w:rPr>
          <w:lang w:val="fr-FR"/>
        </w:rPr>
        <w:t xml:space="preserve"> </w:t>
      </w:r>
      <w:r w:rsidRPr="00427EBE">
        <w:rPr>
          <w:i/>
          <w:lang w:val="fr-FR"/>
        </w:rPr>
        <w:t>également</w:t>
      </w:r>
      <w:r w:rsidRPr="00427EBE">
        <w:rPr>
          <w:lang w:val="fr-FR"/>
        </w:rPr>
        <w:t xml:space="preserve"> par le fait que le manque d</w:t>
      </w:r>
      <w:r w:rsidR="00BE31F7">
        <w:rPr>
          <w:lang w:val="fr-FR"/>
        </w:rPr>
        <w:t>’</w:t>
      </w:r>
      <w:r w:rsidRPr="00427EBE">
        <w:rPr>
          <w:lang w:val="fr-FR"/>
        </w:rPr>
        <w:t>accès à l</w:t>
      </w:r>
      <w:r w:rsidR="00BE31F7">
        <w:rPr>
          <w:lang w:val="fr-FR"/>
        </w:rPr>
        <w:t>’</w:t>
      </w:r>
      <w:r w:rsidRPr="00427EBE">
        <w:rPr>
          <w:lang w:val="fr-FR"/>
        </w:rPr>
        <w:t>eau,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à l</w:t>
      </w:r>
      <w:r w:rsidR="00BE31F7">
        <w:rPr>
          <w:lang w:val="fr-FR"/>
        </w:rPr>
        <w:t>’</w:t>
      </w:r>
      <w:r w:rsidRPr="00427EBE">
        <w:rPr>
          <w:lang w:val="fr-FR"/>
        </w:rPr>
        <w:t>hygiène est à l</w:t>
      </w:r>
      <w:r w:rsidR="00BE31F7">
        <w:rPr>
          <w:lang w:val="fr-FR"/>
        </w:rPr>
        <w:t>’</w:t>
      </w:r>
      <w:r w:rsidRPr="00427EBE">
        <w:rPr>
          <w:lang w:val="fr-FR"/>
        </w:rPr>
        <w:t>origine de graves coûts humains tels que la mauvaise santé et le taux de mortalité élevé, et d</w:t>
      </w:r>
      <w:r w:rsidR="00BE31F7">
        <w:rPr>
          <w:lang w:val="fr-FR"/>
        </w:rPr>
        <w:t>’</w:t>
      </w:r>
      <w:r w:rsidRPr="00427EBE">
        <w:rPr>
          <w:lang w:val="fr-FR"/>
        </w:rPr>
        <w:t>importantes pertes économiques, et affirmant que l</w:t>
      </w:r>
      <w:r w:rsidR="00BE31F7">
        <w:rPr>
          <w:lang w:val="fr-FR"/>
        </w:rPr>
        <w:t>’</w:t>
      </w:r>
      <w:r w:rsidRPr="00427EBE">
        <w:rPr>
          <w:lang w:val="fr-FR"/>
        </w:rPr>
        <w:t>accessibilité économique et physique et la disponibilité, en tant que critères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homme, exigent que les services et installations sanitaires, d</w:t>
      </w:r>
      <w:r w:rsidR="00BE31F7">
        <w:rPr>
          <w:lang w:val="fr-FR"/>
        </w:rPr>
        <w:t>’</w:t>
      </w:r>
      <w:r w:rsidRPr="00427EBE">
        <w:rPr>
          <w:lang w:val="fr-FR"/>
        </w:rPr>
        <w:t>approvisionnement en eau et d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soient accessibles à un prix abordable pour tous,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Vivement préoccupé en outre</w:t>
      </w:r>
      <w:r w:rsidRPr="00427EBE">
        <w:rPr>
          <w:lang w:val="fr-FR"/>
        </w:rPr>
        <w:t xml:space="preserve"> par le fait que les femmes et les filles se heurtent souvent à des obstacles spécifiques pour accéder à l</w:t>
      </w:r>
      <w:r w:rsidR="00BE31F7">
        <w:rPr>
          <w:lang w:val="fr-FR"/>
        </w:rPr>
        <w:t>’</w:t>
      </w:r>
      <w:r w:rsidRPr="00427EBE">
        <w:rPr>
          <w:lang w:val="fr-FR"/>
        </w:rPr>
        <w:t>eau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 que les crises humanitaires ne font qu</w:t>
      </w:r>
      <w:r w:rsidR="00BE31F7">
        <w:rPr>
          <w:lang w:val="fr-FR"/>
        </w:rPr>
        <w:t>’</w:t>
      </w:r>
      <w:r w:rsidRPr="00427EBE">
        <w:rPr>
          <w:lang w:val="fr-FR"/>
        </w:rPr>
        <w:t>accentuer, et que c</w:t>
      </w:r>
      <w:r w:rsidR="00BE31F7">
        <w:rPr>
          <w:lang w:val="fr-FR"/>
        </w:rPr>
        <w:t>’</w:t>
      </w:r>
      <w:r w:rsidRPr="00427EBE">
        <w:rPr>
          <w:lang w:val="fr-FR"/>
        </w:rPr>
        <w:t>est principalement à elles qu</w:t>
      </w:r>
      <w:r w:rsidR="00BE31F7">
        <w:rPr>
          <w:lang w:val="fr-FR"/>
        </w:rPr>
        <w:t>’</w:t>
      </w:r>
      <w:r w:rsidRPr="00427EBE">
        <w:rPr>
          <w:lang w:val="fr-FR"/>
        </w:rPr>
        <w:t>incombe le fardeau d</w:t>
      </w:r>
      <w:r w:rsidR="00BE31F7">
        <w:rPr>
          <w:lang w:val="fr-FR"/>
        </w:rPr>
        <w:t>’</w:t>
      </w:r>
      <w:r w:rsidRPr="00427EBE">
        <w:rPr>
          <w:lang w:val="fr-FR"/>
        </w:rPr>
        <w:t>aller chercher l</w:t>
      </w:r>
      <w:r w:rsidR="00BE31F7">
        <w:rPr>
          <w:lang w:val="fr-FR"/>
        </w:rPr>
        <w:t>’</w:t>
      </w:r>
      <w:r w:rsidRPr="00427EBE">
        <w:rPr>
          <w:lang w:val="fr-FR"/>
        </w:rPr>
        <w:t>eau nécessaire au foyer dans de nombreuses régions du monde, ce qui limite le temps qu</w:t>
      </w:r>
      <w:r w:rsidR="00BE31F7">
        <w:rPr>
          <w:lang w:val="fr-FR"/>
        </w:rPr>
        <w:t>’</w:t>
      </w:r>
      <w:r w:rsidRPr="00427EBE">
        <w:rPr>
          <w:lang w:val="fr-FR"/>
        </w:rPr>
        <w:t>elles peuvent consacrer à d</w:t>
      </w:r>
      <w:r w:rsidR="00BE31F7">
        <w:rPr>
          <w:lang w:val="fr-FR"/>
        </w:rPr>
        <w:t>’</w:t>
      </w:r>
      <w:r w:rsidRPr="00427EBE">
        <w:rPr>
          <w:lang w:val="fr-FR"/>
        </w:rPr>
        <w:t>autres activités, telles que l</w:t>
      </w:r>
      <w:r w:rsidR="00BE31F7">
        <w:rPr>
          <w:lang w:val="fr-FR"/>
        </w:rPr>
        <w:t>’</w:t>
      </w:r>
      <w:r w:rsidRPr="00427EBE">
        <w:rPr>
          <w:lang w:val="fr-FR"/>
        </w:rPr>
        <w:t>éducation et les loisirs pour les filles, ou la possibilité de gagner leur vie pour les femmes,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Notant avec une vive préoccupation</w:t>
      </w:r>
      <w:r w:rsidRPr="00427EBE">
        <w:rPr>
          <w:lang w:val="fr-FR"/>
        </w:rPr>
        <w:t xml:space="preserve"> que le manque d</w:t>
      </w:r>
      <w:r w:rsidR="00BE31F7">
        <w:rPr>
          <w:lang w:val="fr-FR"/>
        </w:rPr>
        <w:t>’</w:t>
      </w:r>
      <w:r w:rsidRPr="00427EBE">
        <w:rPr>
          <w:lang w:val="fr-FR"/>
        </w:rPr>
        <w:t>accès à des services adéquats d</w:t>
      </w:r>
      <w:r w:rsidR="00BE31F7">
        <w:rPr>
          <w:lang w:val="fr-FR"/>
        </w:rPr>
        <w:t>’</w:t>
      </w:r>
      <w:r w:rsidRPr="00427EBE">
        <w:rPr>
          <w:lang w:val="fr-FR"/>
        </w:rPr>
        <w:t>eau et d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 dont la gestion de l</w:t>
      </w:r>
      <w:r w:rsidR="00BE31F7">
        <w:rPr>
          <w:lang w:val="fr-FR"/>
        </w:rPr>
        <w:t>’</w:t>
      </w:r>
      <w:r w:rsidRPr="00427EBE">
        <w:rPr>
          <w:lang w:val="fr-FR"/>
        </w:rPr>
        <w:t>hygiène menstruelle, en particulier dans les écoles, contribue à renforcer la stigmatisation très répandue qui entoure la menstruation, ce qui a des incidences négatives sur l</w:t>
      </w:r>
      <w:r w:rsidR="00BE31F7">
        <w:rPr>
          <w:lang w:val="fr-FR"/>
        </w:rPr>
        <w:t>’</w:t>
      </w:r>
      <w:r w:rsidRPr="00427EBE">
        <w:rPr>
          <w:lang w:val="fr-FR"/>
        </w:rPr>
        <w:t>égalité des sexes et sur l</w:t>
      </w:r>
      <w:r w:rsidR="00BE31F7">
        <w:rPr>
          <w:lang w:val="fr-FR"/>
        </w:rPr>
        <w:t>’</w:t>
      </w:r>
      <w:r w:rsidRPr="00427EBE">
        <w:rPr>
          <w:lang w:val="fr-FR"/>
        </w:rPr>
        <w:t>exercice des droits fondamentaux des femmes et des filles, dont le droit à l</w:t>
      </w:r>
      <w:r w:rsidR="00BE31F7">
        <w:rPr>
          <w:lang w:val="fr-FR"/>
        </w:rPr>
        <w:t>’</w:t>
      </w:r>
      <w:r w:rsidRPr="00427EBE">
        <w:rPr>
          <w:lang w:val="fr-FR"/>
        </w:rPr>
        <w:t>éducation,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lastRenderedPageBreak/>
        <w:t>Notant également avec une vive préoccupation</w:t>
      </w:r>
      <w:r w:rsidRPr="00427EBE">
        <w:rPr>
          <w:lang w:val="fr-FR"/>
        </w:rPr>
        <w:t xml:space="preserve"> que les femmes et les filles sont particulièrement exposées à des attaques, à des actes de violence sexuelle et sexiste, à des actes de harcèlement et à d</w:t>
      </w:r>
      <w:r w:rsidR="00BE31F7">
        <w:rPr>
          <w:lang w:val="fr-FR"/>
        </w:rPr>
        <w:t>’</w:t>
      </w:r>
      <w:r w:rsidRPr="00427EBE">
        <w:rPr>
          <w:lang w:val="fr-FR"/>
        </w:rPr>
        <w:t>autres atteintes à leur sécurité lorsqu</w:t>
      </w:r>
      <w:r w:rsidR="00BE31F7">
        <w:rPr>
          <w:lang w:val="fr-FR"/>
        </w:rPr>
        <w:t>’</w:t>
      </w:r>
      <w:r w:rsidRPr="00427EBE">
        <w:rPr>
          <w:lang w:val="fr-FR"/>
        </w:rPr>
        <w:t>elles vont chercher l</w:t>
      </w:r>
      <w:r w:rsidR="00BE31F7">
        <w:rPr>
          <w:lang w:val="fr-FR"/>
        </w:rPr>
        <w:t>’</w:t>
      </w:r>
      <w:r w:rsidRPr="00427EBE">
        <w:rPr>
          <w:lang w:val="fr-FR"/>
        </w:rPr>
        <w:t>eau nécessaire au foyer, utilisent des installations sanitaires hors de chez elles ou pratiquent la défécation à l</w:t>
      </w:r>
      <w:r w:rsidR="00BE31F7">
        <w:rPr>
          <w:lang w:val="fr-FR"/>
        </w:rPr>
        <w:t>’</w:t>
      </w:r>
      <w:r w:rsidRPr="00427EBE">
        <w:rPr>
          <w:lang w:val="fr-FR"/>
        </w:rPr>
        <w:t>air libre,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Réaffirmant</w:t>
      </w:r>
      <w:r w:rsidRPr="00427EBE">
        <w:rPr>
          <w:lang w:val="fr-FR"/>
        </w:rPr>
        <w:t xml:space="preserve"> qu</w:t>
      </w:r>
      <w:r w:rsidR="00BE31F7">
        <w:rPr>
          <w:lang w:val="fr-FR"/>
        </w:rPr>
        <w:t>’</w:t>
      </w:r>
      <w:r w:rsidRPr="00427EBE">
        <w:rPr>
          <w:lang w:val="fr-FR"/>
        </w:rPr>
        <w:t>il incombe aux États de respecter, de promouvoir et de protéger tous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homme, qui sont universels, indivisibles, interdépendants et intimement liés et doivent être traités globalement, de manière juste et équitable sur un pied d</w:t>
      </w:r>
      <w:r w:rsidR="00BE31F7">
        <w:rPr>
          <w:lang w:val="fr-FR"/>
        </w:rPr>
        <w:t>’</w:t>
      </w:r>
      <w:r w:rsidRPr="00427EBE">
        <w:rPr>
          <w:lang w:val="fr-FR"/>
        </w:rPr>
        <w:t>égalité et avec la même priorité,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</w:t>
      </w:r>
      <w:r w:rsidRPr="00427EBE">
        <w:rPr>
          <w:lang w:val="fr-FR"/>
        </w:rPr>
        <w:t xml:space="preserve"> la position du Comité des droits économiques, sociaux et culturels et du Rapporteur spécial sur le droit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selon laquelle les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sont étroitement liés, mais présentent des caractéristiques distinctes qui méritent qu</w:t>
      </w:r>
      <w:r w:rsidR="00BE31F7">
        <w:rPr>
          <w:lang w:val="fr-FR"/>
        </w:rPr>
        <w:t>’</w:t>
      </w:r>
      <w:r w:rsidRPr="00427EBE">
        <w:rPr>
          <w:lang w:val="fr-FR"/>
        </w:rPr>
        <w:t>on les traite séparément de façon à s</w:t>
      </w:r>
      <w:r w:rsidR="00BE31F7">
        <w:rPr>
          <w:lang w:val="fr-FR"/>
        </w:rPr>
        <w:t>’</w:t>
      </w:r>
      <w:r w:rsidRPr="00427EBE">
        <w:rPr>
          <w:lang w:val="fr-FR"/>
        </w:rPr>
        <w:t>attaquer aux problèmes particuliers que pose leur mise en œuvre, et selon laquelle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demeure trop souvent négligé, voire non traité comme un droit à part entière, alors que ces deux droits constituent des éléments du droit à un niveau de vie suffisant,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 également</w:t>
      </w:r>
      <w:r w:rsidRPr="00427EBE">
        <w:rPr>
          <w:lang w:val="fr-FR"/>
        </w:rPr>
        <w:t xml:space="preserve"> que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 xml:space="preserve">assainissement découlent du droit à un niveau de vie suffisant et sont inextricablement liés au droit au meilleur état de santé physique et mentale possible, </w:t>
      </w:r>
      <w:r>
        <w:rPr>
          <w:lang w:val="fr-FR"/>
        </w:rPr>
        <w:t xml:space="preserve">et </w:t>
      </w:r>
      <w:r w:rsidRPr="00427EBE">
        <w:rPr>
          <w:lang w:val="fr-FR"/>
        </w:rPr>
        <w:t>au droit à la vie et à la dignité,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Réaffirmant</w:t>
      </w:r>
      <w:r w:rsidRPr="00427EBE">
        <w:rPr>
          <w:lang w:val="fr-FR"/>
        </w:rPr>
        <w:t xml:space="preserve"> l</w:t>
      </w:r>
      <w:r w:rsidR="00BE31F7">
        <w:rPr>
          <w:lang w:val="fr-FR"/>
        </w:rPr>
        <w:t>’</w:t>
      </w:r>
      <w:r w:rsidRPr="00427EBE">
        <w:rPr>
          <w:lang w:val="fr-FR"/>
        </w:rPr>
        <w:t>importance de l</w:t>
      </w:r>
      <w:r w:rsidR="00BE31F7">
        <w:rPr>
          <w:lang w:val="fr-FR"/>
        </w:rPr>
        <w:t>’</w:t>
      </w:r>
      <w:r w:rsidRPr="00427EBE">
        <w:rPr>
          <w:lang w:val="fr-FR"/>
        </w:rPr>
        <w:t>élimination de la discrimination et des inégalités dans la jouissance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au motif de la race, du sexe, de l</w:t>
      </w:r>
      <w:r w:rsidR="00BE31F7">
        <w:rPr>
          <w:lang w:val="fr-FR"/>
        </w:rPr>
        <w:t>’</w:t>
      </w:r>
      <w:r w:rsidRPr="00427EBE">
        <w:rPr>
          <w:lang w:val="fr-FR"/>
        </w:rPr>
        <w:t>âge, du handicap, de l</w:t>
      </w:r>
      <w:r w:rsidR="00BE31F7">
        <w:rPr>
          <w:lang w:val="fr-FR"/>
        </w:rPr>
        <w:t>’</w:t>
      </w:r>
      <w:r w:rsidRPr="00427EBE">
        <w:rPr>
          <w:lang w:val="fr-FR"/>
        </w:rPr>
        <w:t>appartenance ethnique, de la culture, de la religion et de l</w:t>
      </w:r>
      <w:r w:rsidR="00BE31F7">
        <w:rPr>
          <w:lang w:val="fr-FR"/>
        </w:rPr>
        <w:t>’</w:t>
      </w:r>
      <w:r w:rsidRPr="00427EBE">
        <w:rPr>
          <w:lang w:val="fr-FR"/>
        </w:rPr>
        <w:t>origine nationale ou sociale ou de tout autre motif, et en vue d</w:t>
      </w:r>
      <w:r w:rsidR="00BE31F7">
        <w:rPr>
          <w:lang w:val="fr-FR"/>
        </w:rPr>
        <w:t>’</w:t>
      </w:r>
      <w:r w:rsidRPr="00427EBE">
        <w:rPr>
          <w:lang w:val="fr-FR"/>
        </w:rPr>
        <w:t>éliminer la discrimination et les inégalités fondées sur des facteurs tels que les disparités entre zones rurales et urbaines, les logements insalubres, les niveaux de revenu ou d</w:t>
      </w:r>
      <w:r w:rsidR="00BE31F7">
        <w:rPr>
          <w:lang w:val="fr-FR"/>
        </w:rPr>
        <w:t>’</w:t>
      </w:r>
      <w:r w:rsidRPr="00427EBE">
        <w:rPr>
          <w:lang w:val="fr-FR"/>
        </w:rPr>
        <w:t>autres considérations pertinentes,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Affirmant</w:t>
      </w:r>
      <w:r w:rsidRPr="00427EBE">
        <w:rPr>
          <w:lang w:val="fr-FR"/>
        </w:rPr>
        <w:t xml:space="preserve"> l</w:t>
      </w:r>
      <w:r w:rsidR="00BE31F7">
        <w:rPr>
          <w:lang w:val="fr-FR"/>
        </w:rPr>
        <w:t>’</w:t>
      </w:r>
      <w:r w:rsidRPr="00427EBE">
        <w:rPr>
          <w:lang w:val="fr-FR"/>
        </w:rPr>
        <w:t>importance des politiques et programmes nationaux pour la réalisation progressive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Affirmant également</w:t>
      </w:r>
      <w:r w:rsidRPr="00427EBE">
        <w:rPr>
          <w:lang w:val="fr-FR"/>
        </w:rPr>
        <w:t xml:space="preserve"> l</w:t>
      </w:r>
      <w:r w:rsidR="00BE31F7">
        <w:rPr>
          <w:lang w:val="fr-FR"/>
        </w:rPr>
        <w:t>’</w:t>
      </w:r>
      <w:r w:rsidRPr="00427EBE">
        <w:rPr>
          <w:lang w:val="fr-FR"/>
        </w:rPr>
        <w:t>importance de la coopération technique régionale et internationale, le cas échéant, comme moyen de promouvoir la réalisation progressive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 sans préjudice des questions relatives au droit international de l</w:t>
      </w:r>
      <w:r w:rsidR="00BE31F7">
        <w:rPr>
          <w:lang w:val="fr-FR"/>
        </w:rPr>
        <w:t>’</w:t>
      </w:r>
      <w:r w:rsidRPr="00427EBE">
        <w:rPr>
          <w:lang w:val="fr-FR"/>
        </w:rPr>
        <w:t>eau, y compris du droit applicable aux cours d</w:t>
      </w:r>
      <w:r w:rsidR="00BE31F7">
        <w:rPr>
          <w:lang w:val="fr-FR"/>
        </w:rPr>
        <w:t>’</w:t>
      </w:r>
      <w:r w:rsidRPr="00427EBE">
        <w:rPr>
          <w:lang w:val="fr-FR"/>
        </w:rPr>
        <w:t>eau internationaux,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Reconnaissant</w:t>
      </w:r>
      <w:r w:rsidRPr="00427EBE">
        <w:rPr>
          <w:lang w:val="fr-FR"/>
        </w:rPr>
        <w:t xml:space="preserve"> le rôle important que joue la société civile aux niveaux local, national, régional et international s</w:t>
      </w:r>
      <w:r w:rsidR="00BE31F7">
        <w:rPr>
          <w:lang w:val="fr-FR"/>
        </w:rPr>
        <w:t>’</w:t>
      </w:r>
      <w:r w:rsidRPr="00427EBE">
        <w:rPr>
          <w:lang w:val="fr-FR"/>
        </w:rPr>
        <w:t>agissant de faciliter la réalisation des buts et principes de l</w:t>
      </w:r>
      <w:r w:rsidR="00BE31F7">
        <w:rPr>
          <w:lang w:val="fr-FR"/>
        </w:rPr>
        <w:t>’</w:t>
      </w:r>
      <w:r w:rsidRPr="00427EBE">
        <w:rPr>
          <w:lang w:val="fr-FR"/>
        </w:rPr>
        <w:t>Organisation des Nations Unies, des libertés fondamentales et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homme, y compris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i/>
          <w:lang w:val="fr-FR"/>
        </w:rPr>
        <w:t>Rappelant</w:t>
      </w:r>
      <w:r w:rsidRPr="00427EBE">
        <w:rPr>
          <w:lang w:val="fr-FR"/>
        </w:rPr>
        <w:t xml:space="preserve"> ses résolutions 5/1 sur la mise en place des institutions du Conseil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et 5/2 sur le Code de conduite pour les titulaires de mandat au titre des procédures spéciales du Conseil, du 18 juin 2007, et soulignant que le titulaire du mandat doit s</w:t>
      </w:r>
      <w:r w:rsidR="00BE31F7">
        <w:rPr>
          <w:lang w:val="fr-FR"/>
        </w:rPr>
        <w:t>’</w:t>
      </w:r>
      <w:r w:rsidRPr="00427EBE">
        <w:rPr>
          <w:lang w:val="fr-FR"/>
        </w:rPr>
        <w:t>acquitter de ses obligations conformément à ces résolutions et à leurs annexes,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Note avec satisfaction</w:t>
      </w:r>
      <w:r w:rsidRPr="00427EBE">
        <w:rPr>
          <w:lang w:val="fr-FR"/>
        </w:rPr>
        <w:t xml:space="preserve"> que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 reconnaît que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en tant qu</w:t>
      </w:r>
      <w:r w:rsidR="00BE31F7">
        <w:rPr>
          <w:lang w:val="fr-FR"/>
        </w:rPr>
        <w:t>’</w:t>
      </w:r>
      <w:r w:rsidRPr="00427EBE">
        <w:rPr>
          <w:lang w:val="fr-FR"/>
        </w:rPr>
        <w:t>éléments du droit à un niveau de vie suffisant sont indispensables pour la pleine jouissance du droit à la vie et de tous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2.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Note également avec satisfaction</w:t>
      </w:r>
      <w:r w:rsidRPr="00427EBE">
        <w:rPr>
          <w:lang w:val="fr-FR"/>
        </w:rPr>
        <w:t xml:space="preserve"> que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 reconnaît que le droit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doit permettre à chacun d</w:t>
      </w:r>
      <w:r w:rsidR="00BE31F7">
        <w:rPr>
          <w:lang w:val="fr-FR"/>
        </w:rPr>
        <w:t>’</w:t>
      </w:r>
      <w:r w:rsidRPr="00427EBE">
        <w:rPr>
          <w:lang w:val="fr-FR"/>
        </w:rPr>
        <w:t xml:space="preserve">avoir accès sans discrimination, physiquement et à un coût abordable, à un approvisionnement suffisant en eau salubre et de </w:t>
      </w:r>
      <w:r w:rsidRPr="00427EBE">
        <w:rPr>
          <w:lang w:val="fr-FR"/>
        </w:rPr>
        <w:lastRenderedPageBreak/>
        <w:t>qualité acceptable pour les usages personnels et domestiques, et que le droit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doit permettre à chacun, sans discrimination, d</w:t>
      </w:r>
      <w:r w:rsidR="00BE31F7">
        <w:rPr>
          <w:lang w:val="fr-FR"/>
        </w:rPr>
        <w:t>’</w:t>
      </w:r>
      <w:r w:rsidRPr="00427EBE">
        <w:rPr>
          <w:lang w:val="fr-FR"/>
        </w:rPr>
        <w:t>avoir accès physiquement et à un coût abordable, à des équipements sanitaires, dans tous les domaines de la vie, qui soient sans risque, hygiéniques, sûrs, socialement et culturellement acceptables et gages d</w:t>
      </w:r>
      <w:r w:rsidR="00BE31F7">
        <w:rPr>
          <w:lang w:val="fr-FR"/>
        </w:rPr>
        <w:t>’</w:t>
      </w:r>
      <w:r w:rsidRPr="00427EBE">
        <w:rPr>
          <w:lang w:val="fr-FR"/>
        </w:rPr>
        <w:t>intimité et de dignité, tout en réaffirmant que ces deux droits sont des éléments du droit à un niveau de vie suffisant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3.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Affirme</w:t>
      </w:r>
      <w:r w:rsidRPr="00427EBE">
        <w:rPr>
          <w:lang w:val="fr-FR"/>
        </w:rPr>
        <w:t xml:space="preserve"> que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sont étroitement liés, mais ont des caractéristiques qui appellent un traitement distinct afin de s</w:t>
      </w:r>
      <w:r w:rsidR="00BE31F7">
        <w:rPr>
          <w:lang w:val="fr-FR"/>
        </w:rPr>
        <w:t>’</w:t>
      </w:r>
      <w:r w:rsidRPr="00427EBE">
        <w:rPr>
          <w:lang w:val="fr-FR"/>
        </w:rPr>
        <w:t>attaquer aux problèmes particuliers que pose leur mise en œuvre, tout en reconnaissant la pertinence de toutes les précédentes résolutions du Conseil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sur le sujet et l</w:t>
      </w:r>
      <w:r w:rsidR="00BE31F7">
        <w:rPr>
          <w:lang w:val="fr-FR"/>
        </w:rPr>
        <w:t>’</w:t>
      </w:r>
      <w:r w:rsidRPr="00427EBE">
        <w:rPr>
          <w:lang w:val="fr-FR"/>
        </w:rPr>
        <w:t>importance des travaux du précédent et de l</w:t>
      </w:r>
      <w:r w:rsidR="00BE31F7">
        <w:rPr>
          <w:lang w:val="fr-FR"/>
        </w:rPr>
        <w:t>’</w:t>
      </w:r>
      <w:r w:rsidRPr="00427EBE">
        <w:rPr>
          <w:lang w:val="fr-FR"/>
        </w:rPr>
        <w:t>actuel Rapporteur spécial sur le droit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4.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Prend note avec satisfaction</w:t>
      </w:r>
      <w:r w:rsidRPr="00427EBE">
        <w:rPr>
          <w:lang w:val="fr-FR"/>
        </w:rPr>
        <w:t xml:space="preserve"> du rapport annuel du Rapporteur spécial soumis au Conseil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sa trentième session sur l</w:t>
      </w:r>
      <w:r w:rsidR="00BE31F7">
        <w:rPr>
          <w:lang w:val="fr-FR"/>
        </w:rPr>
        <w:t>’</w:t>
      </w:r>
      <w:r w:rsidRPr="00427EBE">
        <w:rPr>
          <w:lang w:val="fr-FR"/>
        </w:rPr>
        <w:t>accès à des services d</w:t>
      </w:r>
      <w:r w:rsidR="00BE31F7">
        <w:rPr>
          <w:lang w:val="fr-FR"/>
        </w:rPr>
        <w:t>’</w:t>
      </w:r>
      <w:r w:rsidRPr="00427EBE">
        <w:rPr>
          <w:lang w:val="fr-FR"/>
        </w:rPr>
        <w:t>eau et d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abordables</w:t>
      </w:r>
      <w:r w:rsidRPr="00480582">
        <w:rPr>
          <w:rStyle w:val="Appelnotedebasdep"/>
        </w:rPr>
        <w:footnoteReference w:id="3"/>
      </w:r>
      <w:r w:rsidRPr="00427EBE">
        <w:rPr>
          <w:lang w:val="fr-FR"/>
        </w:rPr>
        <w:t>, et du rapport annuel soumis au Conseil à sa trente-troisième session sur l</w:t>
      </w:r>
      <w:r w:rsidR="00BE31F7">
        <w:rPr>
          <w:lang w:val="fr-FR"/>
        </w:rPr>
        <w:t>’</w:t>
      </w:r>
      <w:r w:rsidRPr="00427EBE">
        <w:rPr>
          <w:lang w:val="fr-FR"/>
        </w:rPr>
        <w:t>égalité des sexes dans le contexte de la réalisation des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</w:t>
      </w:r>
      <w:r w:rsidRPr="00480582">
        <w:rPr>
          <w:rStyle w:val="Appelnotedebasdep"/>
        </w:rPr>
        <w:footnoteReference w:id="4"/>
      </w:r>
      <w:r w:rsidRPr="00427EBE">
        <w:rPr>
          <w:lang w:val="fr-FR"/>
        </w:rPr>
        <w:t>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5.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Prend également note avec satisfaction</w:t>
      </w:r>
      <w:r w:rsidRPr="00427EBE">
        <w:rPr>
          <w:lang w:val="fr-FR"/>
        </w:rPr>
        <w:t xml:space="preserve"> du rapport annuel que le précédent titulaire du mandat a soumis à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générale, à sa soixante-neuvième session, sur le droit à la participation dans le contexte de la réalisation du droit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</w:t>
      </w:r>
      <w:r w:rsidRPr="00480582">
        <w:rPr>
          <w:rStyle w:val="Appelnotedebasdep"/>
        </w:rPr>
        <w:footnoteReference w:id="5"/>
      </w:r>
      <w:r w:rsidRPr="00427EBE">
        <w:rPr>
          <w:lang w:val="fr-FR"/>
        </w:rPr>
        <w:t>, et du rapport annuel que l</w:t>
      </w:r>
      <w:r w:rsidR="00BE31F7">
        <w:rPr>
          <w:lang w:val="fr-FR"/>
        </w:rPr>
        <w:t>’</w:t>
      </w:r>
      <w:r w:rsidRPr="00427EBE">
        <w:rPr>
          <w:lang w:val="fr-FR"/>
        </w:rPr>
        <w:t>actuel Rapporteur spécial a soumis à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générale, à sa soixante-dixième session, sur le cadre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pour l</w:t>
      </w:r>
      <w:r w:rsidR="00BE31F7">
        <w:rPr>
          <w:lang w:val="fr-FR"/>
        </w:rPr>
        <w:t>’</w:t>
      </w:r>
      <w:r w:rsidRPr="00427EBE">
        <w:rPr>
          <w:lang w:val="fr-FR"/>
        </w:rPr>
        <w:t>eau,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l</w:t>
      </w:r>
      <w:r w:rsidR="00BE31F7">
        <w:rPr>
          <w:lang w:val="fr-FR"/>
        </w:rPr>
        <w:t>’</w:t>
      </w:r>
      <w:r w:rsidRPr="00427EBE">
        <w:rPr>
          <w:lang w:val="fr-FR"/>
        </w:rPr>
        <w:t>hygiène et les normes et principes relatifs aux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qui servent à évaluer les différents niveaux et types de services</w:t>
      </w:r>
      <w:r w:rsidRPr="00480582">
        <w:rPr>
          <w:rStyle w:val="Appelnotedebasdep"/>
        </w:rPr>
        <w:footnoteReference w:id="6"/>
      </w:r>
      <w:r w:rsidRPr="00427EBE">
        <w:rPr>
          <w:lang w:val="fr-FR"/>
        </w:rPr>
        <w:t> ;</w:t>
      </w:r>
    </w:p>
    <w:p w:rsidR="006E0C46" w:rsidRPr="00427EBE" w:rsidRDefault="006E0C46" w:rsidP="006F7DFF">
      <w:pPr>
        <w:pStyle w:val="SingleTxtG"/>
        <w:ind w:firstLine="567"/>
        <w:rPr>
          <w:b/>
          <w:lang w:val="fr-FR"/>
        </w:rPr>
      </w:pPr>
      <w:r w:rsidRPr="00427EBE">
        <w:rPr>
          <w:lang w:val="fr-FR"/>
        </w:rPr>
        <w:t>6.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Réaffirme</w:t>
      </w:r>
      <w:r w:rsidRPr="00427EBE">
        <w:rPr>
          <w:lang w:val="fr-FR"/>
        </w:rPr>
        <w:t xml:space="preserve"> que c</w:t>
      </w:r>
      <w:r w:rsidR="00BE31F7">
        <w:rPr>
          <w:lang w:val="fr-FR"/>
        </w:rPr>
        <w:t>’</w:t>
      </w:r>
      <w:r w:rsidRPr="00427EBE">
        <w:rPr>
          <w:lang w:val="fr-FR"/>
        </w:rPr>
        <w:t>est aux États qu</w:t>
      </w:r>
      <w:r w:rsidR="00BE31F7">
        <w:rPr>
          <w:lang w:val="fr-FR"/>
        </w:rPr>
        <w:t>’</w:t>
      </w:r>
      <w:r w:rsidRPr="00427EBE">
        <w:rPr>
          <w:lang w:val="fr-FR"/>
        </w:rPr>
        <w:t>incombe au premier chef la responsabilité de garantir le plein exercice de tous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et qu</w:t>
      </w:r>
      <w:r w:rsidR="00BE31F7">
        <w:rPr>
          <w:lang w:val="fr-FR"/>
        </w:rPr>
        <w:t>’</w:t>
      </w:r>
      <w:r w:rsidRPr="00427EBE">
        <w:rPr>
          <w:lang w:val="fr-FR"/>
        </w:rPr>
        <w:t>il leur appartient d</w:t>
      </w:r>
      <w:r w:rsidR="00BE31F7">
        <w:rPr>
          <w:lang w:val="fr-FR"/>
        </w:rPr>
        <w:t>’</w:t>
      </w:r>
      <w:r w:rsidRPr="00427EBE">
        <w:rPr>
          <w:lang w:val="fr-FR"/>
        </w:rPr>
        <w:t>agir, tant au niveau national que par le biais de l</w:t>
      </w:r>
      <w:r w:rsidR="00BE31F7">
        <w:rPr>
          <w:lang w:val="fr-FR"/>
        </w:rPr>
        <w:t>’</w:t>
      </w:r>
      <w:r w:rsidRPr="00427EBE">
        <w:rPr>
          <w:lang w:val="fr-FR"/>
        </w:rPr>
        <w:t>assistance et la coopération internationales, notamment sur les plans économique et technique, dans toute la mesure de leurs ressources disponibles, en vue d</w:t>
      </w:r>
      <w:r w:rsidR="00BE31F7">
        <w:rPr>
          <w:lang w:val="fr-FR"/>
        </w:rPr>
        <w:t>’</w:t>
      </w:r>
      <w:r w:rsidRPr="00427EBE">
        <w:rPr>
          <w:lang w:val="fr-FR"/>
        </w:rPr>
        <w:t>assurer progressivement le plein exercice des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par tous les moyens appropriés, en particulier par l</w:t>
      </w:r>
      <w:r w:rsidR="00BE31F7">
        <w:rPr>
          <w:lang w:val="fr-FR"/>
        </w:rPr>
        <w:t>’</w:t>
      </w:r>
      <w:r w:rsidRPr="00427EBE">
        <w:rPr>
          <w:lang w:val="fr-FR"/>
        </w:rPr>
        <w:t>adoption de mesures législatives pour s</w:t>
      </w:r>
      <w:r w:rsidR="00BE31F7">
        <w:rPr>
          <w:lang w:val="fr-FR"/>
        </w:rPr>
        <w:t>’</w:t>
      </w:r>
      <w:r w:rsidRPr="00427EBE">
        <w:rPr>
          <w:lang w:val="fr-FR"/>
        </w:rPr>
        <w:t>acquitter de leurs obligations en matière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7.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Souligne</w:t>
      </w:r>
      <w:r w:rsidRPr="00427EBE">
        <w:rPr>
          <w:lang w:val="fr-FR"/>
        </w:rPr>
        <w:t xml:space="preserve"> le rôle important de la coopération internationale et de l</w:t>
      </w:r>
      <w:r w:rsidR="00BE31F7">
        <w:rPr>
          <w:lang w:val="fr-FR"/>
        </w:rPr>
        <w:t>’</w:t>
      </w:r>
      <w:r w:rsidRPr="00427EBE">
        <w:rPr>
          <w:lang w:val="fr-FR"/>
        </w:rPr>
        <w:t>assistance technique qu</w:t>
      </w:r>
      <w:r w:rsidR="00BE31F7">
        <w:rPr>
          <w:lang w:val="fr-FR"/>
        </w:rPr>
        <w:t>’</w:t>
      </w:r>
      <w:r w:rsidRPr="00427EBE">
        <w:rPr>
          <w:lang w:val="fr-FR"/>
        </w:rPr>
        <w:t>apportent les États, les institutions spécialisées des Nations Unies, les partenaires internationaux et les partenaires de développement</w:t>
      </w:r>
      <w:r>
        <w:rPr>
          <w:lang w:val="fr-FR"/>
        </w:rPr>
        <w:t>, et</w:t>
      </w:r>
      <w:r w:rsidRPr="00427EBE">
        <w:rPr>
          <w:lang w:val="fr-FR"/>
        </w:rPr>
        <w:t xml:space="preserve"> les organismes donateurs, en particulier dans la perspective d</w:t>
      </w:r>
      <w:r w:rsidR="00BE31F7">
        <w:rPr>
          <w:lang w:val="fr-FR"/>
        </w:rPr>
        <w:t>’</w:t>
      </w:r>
      <w:r w:rsidRPr="00427EBE">
        <w:rPr>
          <w:lang w:val="fr-FR"/>
        </w:rPr>
        <w:t>atteindre dans les délais les objectifs pertinents du Millénaire pour le développement, et engage les partenaires de développement à adopter une approche fondée sur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pour élaborer, mettre en œuvre et suivre des programmes de développement à l</w:t>
      </w:r>
      <w:r w:rsidR="00BE31F7">
        <w:rPr>
          <w:lang w:val="fr-FR"/>
        </w:rPr>
        <w:t>’</w:t>
      </w:r>
      <w:r w:rsidRPr="00427EBE">
        <w:rPr>
          <w:lang w:val="fr-FR"/>
        </w:rPr>
        <w:t>appui des initiatives et des plans d</w:t>
      </w:r>
      <w:r w:rsidR="00BE31F7">
        <w:rPr>
          <w:lang w:val="fr-FR"/>
        </w:rPr>
        <w:t>’</w:t>
      </w:r>
      <w:r w:rsidRPr="00427EBE">
        <w:rPr>
          <w:lang w:val="fr-FR"/>
        </w:rPr>
        <w:t>action nationaux en rapport avec les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 ;</w:t>
      </w:r>
    </w:p>
    <w:p w:rsidR="006E0C46" w:rsidRPr="00427EBE" w:rsidRDefault="006E0C46" w:rsidP="006F7DFF">
      <w:pPr>
        <w:pStyle w:val="SingleTxtG"/>
        <w:ind w:firstLine="567"/>
        <w:rPr>
          <w:b/>
          <w:lang w:val="fr-FR"/>
        </w:rPr>
      </w:pPr>
      <w:r w:rsidRPr="00427EBE">
        <w:rPr>
          <w:lang w:val="fr-FR"/>
        </w:rPr>
        <w:t>8.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Insiste</w:t>
      </w:r>
      <w:r w:rsidRPr="00427EBE">
        <w:rPr>
          <w:lang w:val="fr-FR"/>
        </w:rPr>
        <w:t xml:space="preserve"> sur l</w:t>
      </w:r>
      <w:r w:rsidR="00BE31F7">
        <w:rPr>
          <w:lang w:val="fr-FR"/>
        </w:rPr>
        <w:t>’</w:t>
      </w:r>
      <w:r w:rsidRPr="00427EBE">
        <w:rPr>
          <w:lang w:val="fr-FR"/>
        </w:rPr>
        <w:t>importance d</w:t>
      </w:r>
      <w:r w:rsidR="00BE31F7">
        <w:rPr>
          <w:lang w:val="fr-FR"/>
        </w:rPr>
        <w:t>’</w:t>
      </w:r>
      <w:r w:rsidRPr="00427EBE">
        <w:rPr>
          <w:lang w:val="fr-FR"/>
        </w:rPr>
        <w:t>un recours utile en cas de violation des droits économiques, sociaux et culturels, y compris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et, à cet égard, de l</w:t>
      </w:r>
      <w:r w:rsidR="00BE31F7">
        <w:rPr>
          <w:lang w:val="fr-FR"/>
        </w:rPr>
        <w:t>’</w:t>
      </w:r>
      <w:r w:rsidRPr="00427EBE">
        <w:rPr>
          <w:lang w:val="fr-FR"/>
        </w:rPr>
        <w:t>existence d</w:t>
      </w:r>
      <w:r w:rsidR="00AE3CED">
        <w:rPr>
          <w:lang w:val="fr-FR"/>
        </w:rPr>
        <w:t xml:space="preserve">e mécanismes judiciaires, quasi </w:t>
      </w:r>
      <w:r w:rsidRPr="00427EBE">
        <w:rPr>
          <w:lang w:val="fr-FR"/>
        </w:rPr>
        <w:t>judiciaires et autres mécanismes appropriés, y compris de procédures pouvant être engagées par des particuliers ou groupes de particuliers ou, s</w:t>
      </w:r>
      <w:r w:rsidR="00BE31F7">
        <w:rPr>
          <w:lang w:val="fr-FR"/>
        </w:rPr>
        <w:t>’</w:t>
      </w:r>
      <w:r w:rsidRPr="00427EBE">
        <w:rPr>
          <w:lang w:val="fr-FR"/>
        </w:rPr>
        <w:t>il y a lieu, au nom de particuliers ou groupes de particuliers, et de procédures adéquates permettant d</w:t>
      </w:r>
      <w:r w:rsidR="00BE31F7">
        <w:rPr>
          <w:lang w:val="fr-FR"/>
        </w:rPr>
        <w:t>’</w:t>
      </w:r>
      <w:r w:rsidRPr="00427EBE">
        <w:rPr>
          <w:lang w:val="fr-FR"/>
        </w:rPr>
        <w:t>éviter les atteintes à ces droit</w:t>
      </w:r>
      <w:r w:rsidR="00AE3CED">
        <w:rPr>
          <w:lang w:val="fr-FR"/>
        </w:rPr>
        <w:t>s</w:t>
      </w:r>
      <w:r w:rsidRPr="00427EBE">
        <w:rPr>
          <w:lang w:val="fr-FR"/>
        </w:rPr>
        <w:t xml:space="preserve">, afin de </w:t>
      </w:r>
      <w:r w:rsidRPr="00427EBE">
        <w:rPr>
          <w:lang w:val="fr-FR"/>
        </w:rPr>
        <w:lastRenderedPageBreak/>
        <w:t>garantir l</w:t>
      </w:r>
      <w:r w:rsidR="00BE31F7">
        <w:rPr>
          <w:lang w:val="fr-FR"/>
        </w:rPr>
        <w:t>’</w:t>
      </w:r>
      <w:r w:rsidRPr="00427EBE">
        <w:rPr>
          <w:lang w:val="fr-FR"/>
        </w:rPr>
        <w:t>accès à la justice pour toutes les victimes de violations dans le contexte de la réalisation des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en tant qu</w:t>
      </w:r>
      <w:r w:rsidR="00BE31F7">
        <w:rPr>
          <w:lang w:val="fr-FR"/>
        </w:rPr>
        <w:t>’</w:t>
      </w:r>
      <w:r w:rsidRPr="00427EBE">
        <w:rPr>
          <w:lang w:val="fr-FR"/>
        </w:rPr>
        <w:t>éléments du droit à un niveau de vie suffisant, y compris en prenant les mesures nécessaires pour faire en sorte que les femmes et les filles et les personnes à risque aient un accès égal à des recours utiles ;</w:t>
      </w:r>
    </w:p>
    <w:p w:rsidR="006E0C46" w:rsidRPr="00427EBE" w:rsidRDefault="006E0C46" w:rsidP="00AE3CED">
      <w:pPr>
        <w:pStyle w:val="SingleTxtG"/>
        <w:keepNext/>
        <w:ind w:firstLine="567"/>
        <w:rPr>
          <w:b/>
          <w:lang w:val="fr-FR"/>
        </w:rPr>
      </w:pPr>
      <w:r w:rsidRPr="00427EBE">
        <w:rPr>
          <w:lang w:val="fr-FR"/>
        </w:rPr>
        <w:t>9.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Note avec préoccupation</w:t>
      </w:r>
      <w:r w:rsidRPr="00427EBE">
        <w:rPr>
          <w:lang w:val="fr-FR"/>
        </w:rPr>
        <w:t xml:space="preserve"> que, malgré tous les efforts, les inégalités entre les sexes existent encore dans la réalisation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="00AE3CED">
        <w:rPr>
          <w:lang w:val="fr-FR"/>
        </w:rPr>
        <w:t>assainissement</w:t>
      </w:r>
      <w:r w:rsidRPr="00427EBE">
        <w:rPr>
          <w:lang w:val="fr-FR"/>
        </w:rPr>
        <w:t xml:space="preserve"> et, en conséquence, demande aux États :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AE3CED">
        <w:rPr>
          <w:i/>
          <w:lang w:val="fr-FR"/>
        </w:rPr>
        <w:t>a)</w:t>
      </w:r>
      <w:r w:rsidRPr="00427EBE">
        <w:rPr>
          <w:lang w:val="fr-FR"/>
        </w:rPr>
        <w:tab/>
        <w:t>De recenser, en vue de les abroger ou de les modifier, toutes les lois ayant des conséquences discriminatoires, à la fois directes et indirectes, sur l</w:t>
      </w:r>
      <w:r w:rsidR="00BE31F7">
        <w:rPr>
          <w:lang w:val="fr-FR"/>
        </w:rPr>
        <w:t>’</w:t>
      </w:r>
      <w:r w:rsidRPr="00427EBE">
        <w:rPr>
          <w:lang w:val="fr-FR"/>
        </w:rPr>
        <w:t>exercice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dans des conditions d</w:t>
      </w:r>
      <w:r w:rsidR="00BE31F7">
        <w:rPr>
          <w:lang w:val="fr-FR"/>
        </w:rPr>
        <w:t>’</w:t>
      </w:r>
      <w:r w:rsidRPr="00427EBE">
        <w:rPr>
          <w:lang w:val="fr-FR"/>
        </w:rPr>
        <w:t>égalité et favorisant la violence sexiste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AE3CED">
        <w:rPr>
          <w:i/>
          <w:lang w:val="fr-FR"/>
        </w:rPr>
        <w:t>b)</w:t>
      </w:r>
      <w:r w:rsidRPr="00427EBE">
        <w:rPr>
          <w:lang w:val="fr-FR"/>
        </w:rPr>
        <w:tab/>
        <w:t>De prendre des mesures pour s</w:t>
      </w:r>
      <w:r w:rsidR="00BE31F7">
        <w:rPr>
          <w:lang w:val="fr-FR"/>
        </w:rPr>
        <w:t>’</w:t>
      </w:r>
      <w:r w:rsidRPr="00427EBE">
        <w:rPr>
          <w:lang w:val="fr-FR"/>
        </w:rPr>
        <w:t>attaquer aux inégalités systémiques et d</w:t>
      </w:r>
      <w:r w:rsidR="00BE31F7">
        <w:rPr>
          <w:lang w:val="fr-FR"/>
        </w:rPr>
        <w:t>’</w:t>
      </w:r>
      <w:r w:rsidRPr="00427EBE">
        <w:rPr>
          <w:lang w:val="fr-FR"/>
        </w:rPr>
        <w:t>honorer leurs obligations de réaliser une réelle égalité des sexes dans l</w:t>
      </w:r>
      <w:r w:rsidR="00BE31F7">
        <w:rPr>
          <w:lang w:val="fr-FR"/>
        </w:rPr>
        <w:t>’</w:t>
      </w:r>
      <w:r w:rsidRPr="00427EBE">
        <w:rPr>
          <w:lang w:val="fr-FR"/>
        </w:rPr>
        <w:t>exercice des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 notamment par la mise en œuvre de politiques, de mesures et de budgets ciblés tenant compte de l</w:t>
      </w:r>
      <w:r w:rsidR="00BE31F7">
        <w:rPr>
          <w:lang w:val="fr-FR"/>
        </w:rPr>
        <w:t>’</w:t>
      </w:r>
      <w:r w:rsidRPr="00427EBE">
        <w:rPr>
          <w:lang w:val="fr-FR"/>
        </w:rPr>
        <w:t>égalité des sexes, qui vont au-delà de la promulgation de dispositions formelles ;</w:t>
      </w:r>
    </w:p>
    <w:p w:rsidR="006E0C46" w:rsidRPr="00427EBE" w:rsidRDefault="006E0C46" w:rsidP="006F7DFF">
      <w:pPr>
        <w:pStyle w:val="SingleTxtG"/>
        <w:ind w:firstLine="567"/>
        <w:rPr>
          <w:spacing w:val="-1"/>
          <w:lang w:val="fr-FR"/>
        </w:rPr>
      </w:pPr>
      <w:r w:rsidRPr="00AE3CED">
        <w:rPr>
          <w:i/>
          <w:spacing w:val="-1"/>
          <w:lang w:val="fr-FR"/>
        </w:rPr>
        <w:t>c)</w:t>
      </w:r>
      <w:r w:rsidRPr="00427EBE">
        <w:rPr>
          <w:spacing w:val="-1"/>
          <w:lang w:val="fr-FR"/>
        </w:rPr>
        <w:tab/>
        <w:t xml:space="preserve">De prévenir et de combattre les causes profondes des inégalités entre les sexes, y compris les conséquences des normes sociales, des stéréotypes, des images traditionnelles </w:t>
      </w:r>
      <w:r w:rsidRPr="00427EBE">
        <w:rPr>
          <w:lang w:val="fr-FR"/>
        </w:rPr>
        <w:t>et des tabous concernant à la fois les femmes et les hommes, au moyen, entre autres mesures, de campagnes de sensibilisation et d</w:t>
      </w:r>
      <w:r w:rsidR="00BE31F7">
        <w:rPr>
          <w:lang w:val="fr-FR"/>
        </w:rPr>
        <w:t>’</w:t>
      </w:r>
      <w:r w:rsidRPr="00427EBE">
        <w:rPr>
          <w:lang w:val="fr-FR"/>
        </w:rPr>
        <w:t xml:space="preserve">information, notamment dans les </w:t>
      </w:r>
      <w:proofErr w:type="spellStart"/>
      <w:r w:rsidRPr="00427EBE">
        <w:rPr>
          <w:lang w:val="fr-FR"/>
        </w:rPr>
        <w:t>médias</w:t>
      </w:r>
      <w:proofErr w:type="spellEnd"/>
      <w:r w:rsidRPr="00427EBE">
        <w:rPr>
          <w:lang w:val="fr-FR"/>
        </w:rPr>
        <w:t>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AE3CED">
        <w:rPr>
          <w:i/>
          <w:lang w:val="fr-FR"/>
        </w:rPr>
        <w:t>d)</w:t>
      </w:r>
      <w:r w:rsidRPr="00427EBE">
        <w:rPr>
          <w:lang w:val="fr-FR"/>
        </w:rPr>
        <w:tab/>
        <w:t>De considérer que les inégalités sont exacerbées lorsqu</w:t>
      </w:r>
      <w:r w:rsidR="00BE31F7">
        <w:rPr>
          <w:lang w:val="fr-FR"/>
        </w:rPr>
        <w:t>’</w:t>
      </w:r>
      <w:r w:rsidRPr="00427EBE">
        <w:rPr>
          <w:lang w:val="fr-FR"/>
        </w:rPr>
        <w:t>elles sont associées à d</w:t>
      </w:r>
      <w:r w:rsidR="00BE31F7">
        <w:rPr>
          <w:lang w:val="fr-FR"/>
        </w:rPr>
        <w:t>’</w:t>
      </w:r>
      <w:r w:rsidRPr="00427EBE">
        <w:rPr>
          <w:lang w:val="fr-FR"/>
        </w:rPr>
        <w:t>autres motifs de discrimination et d</w:t>
      </w:r>
      <w:r w:rsidR="00BE31F7">
        <w:rPr>
          <w:lang w:val="fr-FR"/>
        </w:rPr>
        <w:t>’</w:t>
      </w:r>
      <w:r w:rsidRPr="00427EBE">
        <w:rPr>
          <w:lang w:val="fr-FR"/>
        </w:rPr>
        <w:t>autres handicaps, et d</w:t>
      </w:r>
      <w:r w:rsidR="00BE31F7">
        <w:rPr>
          <w:lang w:val="fr-FR"/>
        </w:rPr>
        <w:t>’</w:t>
      </w:r>
      <w:r w:rsidRPr="00427EBE">
        <w:rPr>
          <w:lang w:val="fr-FR"/>
        </w:rPr>
        <w:t>appliquer en conséquence une « perspective transversale » dans toutes leurs politiques de sorte que la priorité soit donnée aux personnes les plus défavorisées dans l</w:t>
      </w:r>
      <w:r w:rsidR="00BE31F7">
        <w:rPr>
          <w:lang w:val="fr-FR"/>
        </w:rPr>
        <w:t>’</w:t>
      </w:r>
      <w:r w:rsidRPr="00427EBE">
        <w:rPr>
          <w:lang w:val="fr-FR"/>
        </w:rPr>
        <w:t>exercice de leurs droits à l</w:t>
      </w:r>
      <w:r w:rsidR="00BE31F7">
        <w:rPr>
          <w:lang w:val="fr-FR"/>
        </w:rPr>
        <w:t>’</w:t>
      </w:r>
      <w:r w:rsidRPr="00427EBE">
        <w:rPr>
          <w:lang w:val="fr-FR"/>
        </w:rPr>
        <w:t>eau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 notamment les femmes et les filles, et que des mesures soient prises en leur faveur, si nécessaire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AE3CED">
        <w:rPr>
          <w:i/>
          <w:lang w:val="fr-FR"/>
        </w:rPr>
        <w:t>e)</w:t>
      </w:r>
      <w:r w:rsidRPr="00427EBE">
        <w:rPr>
          <w:lang w:val="fr-FR"/>
        </w:rPr>
        <w:tab/>
        <w:t>De renforcer la collaboration entre le secteur de l</w:t>
      </w:r>
      <w:r w:rsidR="00BE31F7">
        <w:rPr>
          <w:lang w:val="fr-FR"/>
        </w:rPr>
        <w:t>’</w:t>
      </w:r>
      <w:r w:rsidRPr="00427EBE">
        <w:rPr>
          <w:lang w:val="fr-FR"/>
        </w:rPr>
        <w:t>eau, de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de l</w:t>
      </w:r>
      <w:r w:rsidR="00BE31F7">
        <w:rPr>
          <w:lang w:val="fr-FR"/>
        </w:rPr>
        <w:t>’</w:t>
      </w:r>
      <w:r w:rsidRPr="00427EBE">
        <w:rPr>
          <w:lang w:val="fr-FR"/>
        </w:rPr>
        <w:t>hygiène et d</w:t>
      </w:r>
      <w:r w:rsidR="00BE31F7">
        <w:rPr>
          <w:lang w:val="fr-FR"/>
        </w:rPr>
        <w:t>’</w:t>
      </w:r>
      <w:r w:rsidRPr="00427EBE">
        <w:rPr>
          <w:lang w:val="fr-FR"/>
        </w:rPr>
        <w:t>autres secteurs, notamment les secteurs de l</w:t>
      </w:r>
      <w:r w:rsidR="00BE31F7">
        <w:rPr>
          <w:lang w:val="fr-FR"/>
        </w:rPr>
        <w:t>’</w:t>
      </w:r>
      <w:r w:rsidRPr="00427EBE">
        <w:rPr>
          <w:lang w:val="fr-FR"/>
        </w:rPr>
        <w:t>éducation, de l</w:t>
      </w:r>
      <w:r w:rsidR="00BE31F7">
        <w:rPr>
          <w:lang w:val="fr-FR"/>
        </w:rPr>
        <w:t>’</w:t>
      </w:r>
      <w:r w:rsidRPr="00427EBE">
        <w:rPr>
          <w:lang w:val="fr-FR"/>
        </w:rPr>
        <w:t>emploi et de la santé, et de remédier aux inégalités fondées sur la race, le sexe, l</w:t>
      </w:r>
      <w:r w:rsidR="00BE31F7">
        <w:rPr>
          <w:lang w:val="fr-FR"/>
        </w:rPr>
        <w:t>’</w:t>
      </w:r>
      <w:r w:rsidRPr="00427EBE">
        <w:rPr>
          <w:lang w:val="fr-FR"/>
        </w:rPr>
        <w:t>âge, le handicap, l</w:t>
      </w:r>
      <w:r w:rsidR="00BE31F7">
        <w:rPr>
          <w:lang w:val="fr-FR"/>
        </w:rPr>
        <w:t>’</w:t>
      </w:r>
      <w:r w:rsidRPr="00427EBE">
        <w:rPr>
          <w:lang w:val="fr-FR"/>
        </w:rPr>
        <w:t>appartenance ethnique, la culture, la religion et l</w:t>
      </w:r>
      <w:r w:rsidR="00BE31F7">
        <w:rPr>
          <w:lang w:val="fr-FR"/>
        </w:rPr>
        <w:t>’</w:t>
      </w:r>
      <w:r w:rsidRPr="00427EBE">
        <w:rPr>
          <w:lang w:val="fr-FR"/>
        </w:rPr>
        <w:t>origine nationale ou sociale ou sur tout autre motif, avec l</w:t>
      </w:r>
      <w:r w:rsidR="00BE31F7">
        <w:rPr>
          <w:lang w:val="fr-FR"/>
        </w:rPr>
        <w:t>’</w:t>
      </w:r>
      <w:r w:rsidRPr="00427EBE">
        <w:rPr>
          <w:lang w:val="fr-FR"/>
        </w:rPr>
        <w:t>objectif de réduire progressivement les inégalités d</w:t>
      </w:r>
      <w:r w:rsidR="00BE31F7">
        <w:rPr>
          <w:lang w:val="fr-FR"/>
        </w:rPr>
        <w:t>’</w:t>
      </w:r>
      <w:r w:rsidRPr="00427EBE">
        <w:rPr>
          <w:lang w:val="fr-FR"/>
        </w:rPr>
        <w:t>une manière globale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AE3CED">
        <w:rPr>
          <w:i/>
          <w:lang w:val="fr-FR"/>
        </w:rPr>
        <w:t>f)</w:t>
      </w:r>
      <w:r w:rsidRPr="00427EBE">
        <w:rPr>
          <w:lang w:val="fr-FR"/>
        </w:rPr>
        <w:tab/>
        <w:t>D</w:t>
      </w:r>
      <w:r w:rsidR="00BE31F7">
        <w:rPr>
          <w:lang w:val="fr-FR"/>
        </w:rPr>
        <w:t>’</w:t>
      </w:r>
      <w:r w:rsidRPr="00427EBE">
        <w:rPr>
          <w:lang w:val="fr-FR"/>
        </w:rPr>
        <w:t>élaborer des politiques, programmes et solutions relatifs à l</w:t>
      </w:r>
      <w:r w:rsidR="00BE31F7">
        <w:rPr>
          <w:lang w:val="fr-FR"/>
        </w:rPr>
        <w:t>’</w:t>
      </w:r>
      <w:r w:rsidRPr="00427EBE">
        <w:rPr>
          <w:lang w:val="fr-FR"/>
        </w:rPr>
        <w:t>eau,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et à l</w:t>
      </w:r>
      <w:r w:rsidR="00BE31F7">
        <w:rPr>
          <w:lang w:val="fr-FR"/>
        </w:rPr>
        <w:t>’</w:t>
      </w:r>
      <w:r w:rsidRPr="00427EBE">
        <w:rPr>
          <w:lang w:val="fr-FR"/>
        </w:rPr>
        <w:t>hygiène qui permettent aux femmes et aux filles de participer véritablement à tous les stades des processus de planification, de prise de décisions, de mise en œuvre, de suivi et d</w:t>
      </w:r>
      <w:r w:rsidR="00BE31F7">
        <w:rPr>
          <w:lang w:val="fr-FR"/>
        </w:rPr>
        <w:t>’</w:t>
      </w:r>
      <w:r w:rsidRPr="00427EBE">
        <w:rPr>
          <w:lang w:val="fr-FR"/>
        </w:rPr>
        <w:t>évaluation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10.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Salue</w:t>
      </w:r>
      <w:r w:rsidRPr="00427EBE">
        <w:rPr>
          <w:lang w:val="fr-FR"/>
        </w:rPr>
        <w:t xml:space="preserve"> l</w:t>
      </w:r>
      <w:r w:rsidR="00BE31F7">
        <w:rPr>
          <w:lang w:val="fr-FR"/>
        </w:rPr>
        <w:t>’</w:t>
      </w:r>
      <w:r w:rsidRPr="00427EBE">
        <w:rPr>
          <w:lang w:val="fr-FR"/>
        </w:rPr>
        <w:t>action menée par le Rapporteur spécial sur le droit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assainissement, les vastes consultations transparentes et sans exclusive qu</w:t>
      </w:r>
      <w:r w:rsidR="00BE31F7">
        <w:rPr>
          <w:lang w:val="fr-FR"/>
        </w:rPr>
        <w:t>’</w:t>
      </w:r>
      <w:r w:rsidRPr="00427EBE">
        <w:rPr>
          <w:lang w:val="fr-FR"/>
        </w:rPr>
        <w:t>il a menées avec les acteurs compétents et intéressés provenant de toutes les régions en vue d</w:t>
      </w:r>
      <w:r w:rsidR="00BE31F7">
        <w:rPr>
          <w:lang w:val="fr-FR"/>
        </w:rPr>
        <w:t>’</w:t>
      </w:r>
      <w:r w:rsidRPr="00427EBE">
        <w:rPr>
          <w:lang w:val="fr-FR"/>
        </w:rPr>
        <w:t>établir ses rapports thématiques, et les missions effectuées dans les pays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11.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Décide</w:t>
      </w:r>
      <w:r w:rsidRPr="00427EBE">
        <w:rPr>
          <w:lang w:val="fr-FR"/>
        </w:rPr>
        <w:t xml:space="preserve"> de proroger le mandat de l</w:t>
      </w:r>
      <w:r w:rsidR="00BE31F7">
        <w:rPr>
          <w:lang w:val="fr-FR"/>
        </w:rPr>
        <w:t>’</w:t>
      </w:r>
      <w:r w:rsidRPr="00427EBE">
        <w:rPr>
          <w:lang w:val="fr-FR"/>
        </w:rPr>
        <w:t>actuel titulaire de mandat en tant que Rapporteur spécial sur les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pour une période de trois ans, et encourage le Rapporteur spécial à promouvoir la pleine réalisation des droits fondamentaux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 xml:space="preserve">assainissement, conformément au mandat énoncé dans ses résolutions 7/22 et 16/2, </w:t>
      </w:r>
      <w:r>
        <w:rPr>
          <w:lang w:val="fr-FR"/>
        </w:rPr>
        <w:t>et</w:t>
      </w:r>
      <w:r w:rsidRPr="00427EBE">
        <w:rPr>
          <w:lang w:val="fr-FR"/>
        </w:rPr>
        <w:t xml:space="preserve"> dans le respect de toutes les autres résolutions pertinentes sur cette question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12.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Encourage</w:t>
      </w:r>
      <w:r w:rsidRPr="00427EBE">
        <w:rPr>
          <w:lang w:val="fr-FR"/>
        </w:rPr>
        <w:t xml:space="preserve"> le Rapporteur spécial à continuer de contribuer à la mise en œuvre du Programme de développement durable à l</w:t>
      </w:r>
      <w:r w:rsidR="00BE31F7">
        <w:rPr>
          <w:lang w:val="fr-FR"/>
        </w:rPr>
        <w:t>’</w:t>
      </w:r>
      <w:r w:rsidRPr="00427EBE">
        <w:rPr>
          <w:lang w:val="fr-FR"/>
        </w:rPr>
        <w:t>horizon 2030, en particulier l</w:t>
      </w:r>
      <w:r w:rsidR="00BE31F7">
        <w:rPr>
          <w:lang w:val="fr-FR"/>
        </w:rPr>
        <w:t>’objectif </w:t>
      </w:r>
      <w:r w:rsidRPr="00427EBE">
        <w:rPr>
          <w:lang w:val="fr-FR"/>
        </w:rPr>
        <w:t xml:space="preserve">6, </w:t>
      </w:r>
      <w:r w:rsidRPr="00427EBE">
        <w:rPr>
          <w:lang w:val="fr-FR"/>
        </w:rPr>
        <w:lastRenderedPageBreak/>
        <w:t>s</w:t>
      </w:r>
      <w:r w:rsidR="00BE31F7">
        <w:rPr>
          <w:lang w:val="fr-FR"/>
        </w:rPr>
        <w:t>’</w:t>
      </w:r>
      <w:r w:rsidRPr="00427EBE">
        <w:rPr>
          <w:lang w:val="fr-FR"/>
        </w:rPr>
        <w:t>agissant en particulier de la pleine réalisation des droits fondamentaux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 pour tous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13.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Demande</w:t>
      </w:r>
      <w:r w:rsidRPr="00427EBE">
        <w:rPr>
          <w:lang w:val="fr-FR"/>
        </w:rPr>
        <w:t xml:space="preserve"> au Rapporteur spécial de continuer à rendre compte chaque année de ses activités au Conseil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et à l</w:t>
      </w:r>
      <w:r w:rsidR="00BE31F7">
        <w:rPr>
          <w:lang w:val="fr-FR"/>
        </w:rPr>
        <w:t>’</w:t>
      </w:r>
      <w:r w:rsidRPr="00427EBE">
        <w:rPr>
          <w:lang w:val="fr-FR"/>
        </w:rPr>
        <w:t>Assemblée générale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14.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Encourage</w:t>
      </w:r>
      <w:r w:rsidRPr="00427EBE">
        <w:rPr>
          <w:lang w:val="fr-FR"/>
        </w:rPr>
        <w:t xml:space="preserve"> le Rapporteur spécial à faciliter, y compris en y associant les parties prenantes concernées, la fourniture d</w:t>
      </w:r>
      <w:r w:rsidR="00BE31F7">
        <w:rPr>
          <w:lang w:val="fr-FR"/>
        </w:rPr>
        <w:t>’</w:t>
      </w:r>
      <w:r w:rsidRPr="00427EBE">
        <w:rPr>
          <w:lang w:val="fr-FR"/>
        </w:rPr>
        <w:t>une assistance technique dans le domaine de la mise en œuvre des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à l</w:t>
      </w:r>
      <w:r w:rsidR="00BE31F7">
        <w:rPr>
          <w:lang w:val="fr-FR"/>
        </w:rPr>
        <w:t>’</w:t>
      </w:r>
      <w:r w:rsidRPr="00427EBE">
        <w:rPr>
          <w:lang w:val="fr-FR"/>
        </w:rPr>
        <w:t>eau potable et à l</w:t>
      </w:r>
      <w:r w:rsidR="00BE31F7">
        <w:rPr>
          <w:lang w:val="fr-FR"/>
        </w:rPr>
        <w:t>’</w:t>
      </w:r>
      <w:r w:rsidRPr="00427EBE">
        <w:rPr>
          <w:lang w:val="fr-FR"/>
        </w:rPr>
        <w:t>assainissement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15.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Encourage</w:t>
      </w:r>
      <w:r w:rsidRPr="00427EBE">
        <w:rPr>
          <w:lang w:val="fr-FR"/>
        </w:rPr>
        <w:t xml:space="preserve"> tous les gouvernements à continuer de répondre favorablement aux demandes de visite et d</w:t>
      </w:r>
      <w:r w:rsidR="00BE31F7">
        <w:rPr>
          <w:lang w:val="fr-FR"/>
        </w:rPr>
        <w:t>’</w:t>
      </w:r>
      <w:r w:rsidRPr="00427EBE">
        <w:rPr>
          <w:lang w:val="fr-FR"/>
        </w:rPr>
        <w:t>informations du Rapporteur spécial, à donner effectivement suite aux recommandations du titulaire de ce mandat et à communiquer des informations sur les mesures prises à cet égard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16.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Prie</w:t>
      </w:r>
      <w:r w:rsidRPr="00427EBE">
        <w:rPr>
          <w:lang w:val="fr-FR"/>
        </w:rPr>
        <w:t xml:space="preserve"> le Secrétaire général et le Haut-Commissaire des Nations Unies aux droits de l</w:t>
      </w:r>
      <w:r w:rsidR="00BE31F7">
        <w:rPr>
          <w:lang w:val="fr-FR"/>
        </w:rPr>
        <w:t>’</w:t>
      </w:r>
      <w:r w:rsidRPr="00427EBE">
        <w:rPr>
          <w:lang w:val="fr-FR"/>
        </w:rPr>
        <w:t>homme de fournir au Rapporteur spécial toutes les ressources et l</w:t>
      </w:r>
      <w:r w:rsidR="00BE31F7">
        <w:rPr>
          <w:lang w:val="fr-FR"/>
        </w:rPr>
        <w:t>’</w:t>
      </w:r>
      <w:r w:rsidRPr="00427EBE">
        <w:rPr>
          <w:lang w:val="fr-FR"/>
        </w:rPr>
        <w:t>assistance nécessaires au bon accomplissement de son mandat ;</w:t>
      </w:r>
    </w:p>
    <w:p w:rsidR="006E0C46" w:rsidRPr="00427EBE" w:rsidRDefault="006E0C46" w:rsidP="006F7DFF">
      <w:pPr>
        <w:pStyle w:val="SingleTxtG"/>
        <w:ind w:firstLine="567"/>
        <w:rPr>
          <w:lang w:val="fr-FR"/>
        </w:rPr>
      </w:pPr>
      <w:r w:rsidRPr="00427EBE">
        <w:rPr>
          <w:lang w:val="fr-FR"/>
        </w:rPr>
        <w:t>17.</w:t>
      </w:r>
      <w:r w:rsidRPr="00427EBE">
        <w:rPr>
          <w:lang w:val="fr-FR"/>
        </w:rPr>
        <w:tab/>
      </w:r>
      <w:r w:rsidRPr="00427EBE">
        <w:rPr>
          <w:i/>
          <w:lang w:val="fr-FR"/>
        </w:rPr>
        <w:t>Décide</w:t>
      </w:r>
      <w:r w:rsidRPr="00427EBE">
        <w:rPr>
          <w:lang w:val="fr-FR"/>
        </w:rPr>
        <w:t xml:space="preserve"> de poursuivre l</w:t>
      </w:r>
      <w:r w:rsidR="00BE31F7">
        <w:rPr>
          <w:lang w:val="fr-FR"/>
        </w:rPr>
        <w:t>’</w:t>
      </w:r>
      <w:r w:rsidRPr="00427EBE">
        <w:rPr>
          <w:lang w:val="fr-FR"/>
        </w:rPr>
        <w:t>examen de cette question au titre du même point de l</w:t>
      </w:r>
      <w:r w:rsidR="00BE31F7">
        <w:rPr>
          <w:lang w:val="fr-FR"/>
        </w:rPr>
        <w:t>’</w:t>
      </w:r>
      <w:r w:rsidRPr="00427EBE">
        <w:rPr>
          <w:lang w:val="fr-FR"/>
        </w:rPr>
        <w:t>ordre du jour et conformément à son programme de travail.</w:t>
      </w:r>
    </w:p>
    <w:p w:rsidR="006E0C46" w:rsidRPr="00FD4AE3" w:rsidRDefault="006E0C46" w:rsidP="006F7DFF">
      <w:pPr>
        <w:pStyle w:val="SingleTxtG"/>
        <w:jc w:val="right"/>
        <w:rPr>
          <w:color w:val="000000"/>
          <w:lang w:val="fr-FR" w:eastAsia="ja-JP"/>
        </w:rPr>
      </w:pPr>
      <w:r w:rsidRPr="006F7DFF">
        <w:rPr>
          <w:i/>
          <w:lang w:val="fr-FR" w:eastAsia="ja-JP"/>
        </w:rPr>
        <w:t>39</w:t>
      </w:r>
      <w:r w:rsidRPr="006F7DFF">
        <w:rPr>
          <w:i/>
          <w:vertAlign w:val="superscript"/>
          <w:lang w:val="fr-FR" w:eastAsia="ja-JP"/>
        </w:rPr>
        <w:t>e</w:t>
      </w:r>
      <w:r w:rsidRPr="006F7DFF">
        <w:rPr>
          <w:i/>
          <w:lang w:val="fr-FR" w:eastAsia="ja-JP"/>
        </w:rPr>
        <w:t xml:space="preserve"> séance</w:t>
      </w:r>
      <w:r w:rsidR="006F7DFF">
        <w:rPr>
          <w:i/>
          <w:lang w:val="fr-FR" w:eastAsia="ja-JP"/>
        </w:rPr>
        <w:t xml:space="preserve"> </w:t>
      </w:r>
      <w:r w:rsidR="006F7DFF">
        <w:rPr>
          <w:i/>
          <w:lang w:val="fr-FR" w:eastAsia="ja-JP"/>
        </w:rPr>
        <w:br/>
      </w:r>
      <w:r w:rsidRPr="00FD4AE3">
        <w:rPr>
          <w:i/>
          <w:iCs/>
          <w:color w:val="000000"/>
          <w:lang w:val="fr-FR" w:eastAsia="ja-JP"/>
        </w:rPr>
        <w:t xml:space="preserve">29 </w:t>
      </w:r>
      <w:r w:rsidRPr="006F7DFF">
        <w:rPr>
          <w:i/>
          <w:lang w:val="fr-FR" w:eastAsia="ja-JP"/>
        </w:rPr>
        <w:t>septembre</w:t>
      </w:r>
      <w:r w:rsidRPr="00FD4AE3">
        <w:rPr>
          <w:i/>
          <w:iCs/>
          <w:color w:val="000000"/>
          <w:lang w:val="fr-FR" w:eastAsia="ja-JP"/>
        </w:rPr>
        <w:t xml:space="preserve"> 2016</w:t>
      </w:r>
    </w:p>
    <w:p w:rsidR="006E0C46" w:rsidRPr="00FD4AE3" w:rsidRDefault="006E0C46" w:rsidP="00B46AC5">
      <w:pPr>
        <w:pStyle w:val="SingleTxtG"/>
        <w:rPr>
          <w:rFonts w:eastAsia="SimSun"/>
          <w:lang w:val="fr-FR" w:eastAsia="ar-SA"/>
        </w:rPr>
      </w:pPr>
      <w:r w:rsidRPr="00FD4AE3">
        <w:rPr>
          <w:rFonts w:eastAsia="SimSun"/>
          <w:lang w:val="fr-FR" w:eastAsia="ar-SA"/>
        </w:rPr>
        <w:t>[</w:t>
      </w:r>
      <w:r w:rsidRPr="00427EBE">
        <w:rPr>
          <w:lang w:val="fr-FR"/>
        </w:rPr>
        <w:t xml:space="preserve">Adoptée par </w:t>
      </w:r>
      <w:r>
        <w:rPr>
          <w:lang w:val="fr-FR"/>
        </w:rPr>
        <w:t>42</w:t>
      </w:r>
      <w:r w:rsidR="00B46AC5">
        <w:rPr>
          <w:lang w:val="fr-FR"/>
        </w:rPr>
        <w:t> voix contre 1, avec 4 </w:t>
      </w:r>
      <w:r w:rsidRPr="00427EBE">
        <w:rPr>
          <w:lang w:val="fr-FR"/>
        </w:rPr>
        <w:t>abstentions, à l</w:t>
      </w:r>
      <w:r w:rsidR="00BE31F7">
        <w:rPr>
          <w:lang w:val="fr-FR"/>
        </w:rPr>
        <w:t>’</w:t>
      </w:r>
      <w:r w:rsidRPr="00427EBE">
        <w:rPr>
          <w:lang w:val="fr-FR"/>
        </w:rPr>
        <w:t>issue d</w:t>
      </w:r>
      <w:r w:rsidR="00BE31F7">
        <w:rPr>
          <w:lang w:val="fr-FR"/>
        </w:rPr>
        <w:t>’</w:t>
      </w:r>
      <w:r w:rsidRPr="00427EBE">
        <w:rPr>
          <w:lang w:val="fr-FR"/>
        </w:rPr>
        <w:t>un vote enregistré.</w:t>
      </w:r>
      <w:r w:rsidRPr="00FD4AE3">
        <w:rPr>
          <w:rFonts w:eastAsia="SimSun"/>
          <w:lang w:val="fr-FR" w:eastAsia="ar-SA"/>
        </w:rPr>
        <w:t xml:space="preserve"> </w:t>
      </w:r>
      <w:r w:rsidRPr="00427EBE">
        <w:rPr>
          <w:lang w:val="fr-FR"/>
        </w:rPr>
        <w:t>Les voix se sont réparties comme suit</w:t>
      </w:r>
      <w:r w:rsidR="00B46AC5">
        <w:rPr>
          <w:lang w:val="fr-FR"/>
        </w:rPr>
        <w:t> </w:t>
      </w:r>
      <w:r w:rsidR="00B46AC5">
        <w:rPr>
          <w:rFonts w:eastAsia="SimSun"/>
          <w:lang w:val="fr-FR" w:eastAsia="ar-SA"/>
        </w:rPr>
        <w:t>:</w:t>
      </w:r>
    </w:p>
    <w:p w:rsidR="006E0C46" w:rsidRPr="00FD4AE3" w:rsidRDefault="006E0C46" w:rsidP="00B46AC5">
      <w:pPr>
        <w:pStyle w:val="SingleTxtG"/>
        <w:ind w:left="1701"/>
        <w:rPr>
          <w:rFonts w:eastAsia="SimSun"/>
          <w:lang w:val="fr-FR" w:eastAsia="ar-SA"/>
        </w:rPr>
      </w:pPr>
      <w:r w:rsidRPr="00B46AC5">
        <w:rPr>
          <w:rFonts w:eastAsia="SimSun"/>
          <w:i/>
          <w:lang w:val="fr-FR" w:eastAsia="ar-SA"/>
        </w:rPr>
        <w:t>Ont voté pour</w:t>
      </w:r>
      <w:r w:rsidR="00B46AC5" w:rsidRPr="00B46AC5">
        <w:rPr>
          <w:rFonts w:eastAsia="SimSun"/>
          <w:i/>
          <w:lang w:val="fr-FR" w:eastAsia="ar-SA"/>
        </w:rPr>
        <w:t> </w:t>
      </w:r>
      <w:r w:rsidR="00B46AC5">
        <w:rPr>
          <w:rFonts w:eastAsia="SimSun"/>
          <w:lang w:val="fr-FR" w:eastAsia="ar-SA"/>
        </w:rPr>
        <w:t>:</w:t>
      </w:r>
    </w:p>
    <w:p w:rsidR="006E0C46" w:rsidRPr="00FD4AE3" w:rsidRDefault="00AE3CED" w:rsidP="00B46AC5">
      <w:pPr>
        <w:pStyle w:val="SingleTxtG"/>
        <w:ind w:left="2268"/>
        <w:rPr>
          <w:rFonts w:eastAsia="SimSun"/>
          <w:lang w:val="fr-FR" w:eastAsia="ar-SA"/>
        </w:rPr>
      </w:pPr>
      <w:r w:rsidRPr="00FD4AE3">
        <w:rPr>
          <w:rFonts w:eastAsia="SimSun"/>
          <w:lang w:val="fr-FR" w:eastAsia="ar-SA"/>
        </w:rPr>
        <w:t>Afrique</w:t>
      </w:r>
      <w:r>
        <w:rPr>
          <w:rFonts w:eastAsia="SimSun"/>
          <w:lang w:val="fr-FR" w:eastAsia="ar-SA"/>
        </w:rPr>
        <w:t xml:space="preserve"> du Sud</w:t>
      </w:r>
      <w:r w:rsidRPr="00FD4AE3">
        <w:rPr>
          <w:rFonts w:eastAsia="SimSun"/>
          <w:lang w:val="fr-FR" w:eastAsia="ar-SA"/>
        </w:rPr>
        <w:t xml:space="preserve">, </w:t>
      </w:r>
      <w:r w:rsidR="006E0C46" w:rsidRPr="00FD4AE3">
        <w:rPr>
          <w:rFonts w:eastAsia="SimSun"/>
          <w:lang w:val="fr-FR" w:eastAsia="ar-SA"/>
        </w:rPr>
        <w:t xml:space="preserve">Albanie, Algérie, </w:t>
      </w:r>
      <w:r w:rsidRPr="00AE3CED">
        <w:rPr>
          <w:rFonts w:eastAsia="SimSun"/>
          <w:lang w:val="fr-FR" w:eastAsia="ar-SA"/>
        </w:rPr>
        <w:t xml:space="preserve">Allemagne, </w:t>
      </w:r>
      <w:r w:rsidRPr="00FD4AE3">
        <w:rPr>
          <w:rFonts w:eastAsia="SimSun"/>
          <w:lang w:val="fr-FR" w:eastAsia="ar-SA"/>
        </w:rPr>
        <w:t>Arabi</w:t>
      </w:r>
      <w:r>
        <w:rPr>
          <w:rFonts w:eastAsia="SimSun"/>
          <w:lang w:val="fr-FR" w:eastAsia="ar-SA"/>
        </w:rPr>
        <w:t>e saoudite</w:t>
      </w:r>
      <w:r w:rsidRPr="00FD4AE3">
        <w:rPr>
          <w:rFonts w:eastAsia="SimSun"/>
          <w:lang w:val="fr-FR" w:eastAsia="ar-SA"/>
        </w:rPr>
        <w:t xml:space="preserve">, </w:t>
      </w:r>
      <w:r w:rsidR="006E0C46" w:rsidRPr="00FD4AE3">
        <w:rPr>
          <w:rFonts w:eastAsia="SimSun"/>
          <w:lang w:val="fr-FR" w:eastAsia="ar-SA"/>
        </w:rPr>
        <w:t>Bangladesh, Belgi</w:t>
      </w:r>
      <w:r w:rsidR="006E0C46">
        <w:rPr>
          <w:rFonts w:eastAsia="SimSun"/>
          <w:lang w:val="fr-FR" w:eastAsia="ar-SA"/>
        </w:rPr>
        <w:t>que</w:t>
      </w:r>
      <w:r w:rsidR="006E0C46" w:rsidRPr="00FD4AE3">
        <w:rPr>
          <w:rFonts w:eastAsia="SimSun"/>
          <w:lang w:val="fr-FR" w:eastAsia="ar-SA"/>
        </w:rPr>
        <w:t>, Bolivi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 xml:space="preserve"> (</w:t>
      </w:r>
      <w:r w:rsidR="006E0C46">
        <w:rPr>
          <w:rFonts w:eastAsia="SimSun"/>
          <w:lang w:val="fr-FR" w:eastAsia="ar-SA"/>
        </w:rPr>
        <w:t>État p</w:t>
      </w:r>
      <w:r w:rsidR="006E0C46" w:rsidRPr="00FD4AE3">
        <w:rPr>
          <w:rFonts w:eastAsia="SimSun"/>
          <w:lang w:val="fr-FR" w:eastAsia="ar-SA"/>
        </w:rPr>
        <w:t xml:space="preserve">lurinational </w:t>
      </w:r>
      <w:r w:rsidR="006E0C46">
        <w:rPr>
          <w:rFonts w:eastAsia="SimSun"/>
          <w:lang w:val="fr-FR" w:eastAsia="ar-SA"/>
        </w:rPr>
        <w:t>de</w:t>
      </w:r>
      <w:r w:rsidR="006E0C46" w:rsidRPr="00FD4AE3">
        <w:rPr>
          <w:rFonts w:eastAsia="SimSun"/>
          <w:lang w:val="fr-FR" w:eastAsia="ar-SA"/>
        </w:rPr>
        <w:t>), Botswana, Burundi, Chin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>, Congo, Côte d</w:t>
      </w:r>
      <w:r w:rsidR="00BE31F7">
        <w:rPr>
          <w:rFonts w:eastAsia="SimSun"/>
          <w:lang w:val="fr-FR" w:eastAsia="ar-SA"/>
        </w:rPr>
        <w:t>’</w:t>
      </w:r>
      <w:r w:rsidR="006E0C46" w:rsidRPr="00FD4AE3">
        <w:rPr>
          <w:rFonts w:eastAsia="SimSun"/>
          <w:lang w:val="fr-FR" w:eastAsia="ar-SA"/>
        </w:rPr>
        <w:t xml:space="preserve">Ivoire, Cuba, </w:t>
      </w:r>
      <w:r w:rsidRPr="00FD4AE3">
        <w:rPr>
          <w:rFonts w:eastAsia="SimSun"/>
          <w:lang w:val="fr-FR" w:eastAsia="ar-SA"/>
        </w:rPr>
        <w:t>Émirats</w:t>
      </w:r>
      <w:r>
        <w:rPr>
          <w:rFonts w:eastAsia="SimSun"/>
          <w:lang w:val="fr-FR" w:eastAsia="ar-SA"/>
        </w:rPr>
        <w:t xml:space="preserve"> arabes unis</w:t>
      </w:r>
      <w:r w:rsidRPr="00FD4AE3">
        <w:rPr>
          <w:rFonts w:eastAsia="SimSun"/>
          <w:lang w:val="fr-FR" w:eastAsia="ar-SA"/>
        </w:rPr>
        <w:t xml:space="preserve">, </w:t>
      </w:r>
      <w:r w:rsidR="006E0C46">
        <w:rPr>
          <w:rFonts w:eastAsia="SimSun"/>
          <w:lang w:val="fr-FR" w:eastAsia="ar-SA"/>
        </w:rPr>
        <w:t>Équateur</w:t>
      </w:r>
      <w:r w:rsidR="006E0C46" w:rsidRPr="00FD4AE3">
        <w:rPr>
          <w:rFonts w:eastAsia="SimSun"/>
          <w:lang w:val="fr-FR" w:eastAsia="ar-SA"/>
        </w:rPr>
        <w:t xml:space="preserve">, Éthiopie, </w:t>
      </w:r>
      <w:r>
        <w:rPr>
          <w:rFonts w:eastAsia="SimSun"/>
          <w:lang w:val="fr-FR" w:eastAsia="ar-SA"/>
        </w:rPr>
        <w:t>ex-</w:t>
      </w:r>
      <w:r w:rsidRPr="00FD4AE3">
        <w:rPr>
          <w:rFonts w:eastAsia="SimSun"/>
          <w:lang w:val="fr-FR" w:eastAsia="ar-SA"/>
        </w:rPr>
        <w:t xml:space="preserve">République </w:t>
      </w:r>
      <w:r>
        <w:rPr>
          <w:rFonts w:eastAsia="SimSun"/>
          <w:lang w:val="fr-FR" w:eastAsia="ar-SA"/>
        </w:rPr>
        <w:t>yougoslave de</w:t>
      </w:r>
      <w:r w:rsidRPr="00FD4AE3">
        <w:rPr>
          <w:rFonts w:eastAsia="SimSun"/>
          <w:lang w:val="fr-FR" w:eastAsia="ar-SA"/>
        </w:rPr>
        <w:t xml:space="preserve"> Macédoine, </w:t>
      </w:r>
      <w:r w:rsidR="006E0C46" w:rsidRPr="00FD4AE3">
        <w:rPr>
          <w:rFonts w:eastAsia="SimSun"/>
          <w:lang w:val="fr-FR" w:eastAsia="ar-SA"/>
        </w:rPr>
        <w:t>France, Géorgi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>, Ghana, Ind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>, Indonési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>, L</w:t>
      </w:r>
      <w:r w:rsidR="006E0C46">
        <w:rPr>
          <w:rFonts w:eastAsia="SimSun"/>
          <w:lang w:val="fr-FR" w:eastAsia="ar-SA"/>
        </w:rPr>
        <w:t xml:space="preserve">ettonie, Maldives, </w:t>
      </w:r>
      <w:r w:rsidRPr="00FD4AE3">
        <w:rPr>
          <w:rFonts w:eastAsia="SimSun"/>
          <w:lang w:val="fr-FR" w:eastAsia="ar-SA"/>
        </w:rPr>
        <w:t>M</w:t>
      </w:r>
      <w:r>
        <w:rPr>
          <w:rFonts w:eastAsia="SimSun"/>
          <w:lang w:val="fr-FR" w:eastAsia="ar-SA"/>
        </w:rPr>
        <w:t>aroc</w:t>
      </w:r>
      <w:r w:rsidRPr="00FD4AE3">
        <w:rPr>
          <w:rFonts w:eastAsia="SimSun"/>
          <w:lang w:val="fr-FR" w:eastAsia="ar-SA"/>
        </w:rPr>
        <w:t xml:space="preserve">, </w:t>
      </w:r>
      <w:r w:rsidR="006E0C46">
        <w:rPr>
          <w:rFonts w:eastAsia="SimSun"/>
          <w:lang w:val="fr-FR" w:eastAsia="ar-SA"/>
        </w:rPr>
        <w:t>Mexique</w:t>
      </w:r>
      <w:r w:rsidR="006E0C46" w:rsidRPr="00FD4AE3">
        <w:rPr>
          <w:rFonts w:eastAsia="SimSun"/>
          <w:lang w:val="fr-FR" w:eastAsia="ar-SA"/>
        </w:rPr>
        <w:t>, Mongoli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>, Namibi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 xml:space="preserve">, Panama, Paraguay, </w:t>
      </w:r>
      <w:r>
        <w:rPr>
          <w:rFonts w:eastAsia="SimSun"/>
          <w:lang w:val="fr-FR" w:eastAsia="ar-SA"/>
        </w:rPr>
        <w:t>Pays</w:t>
      </w:r>
      <w:r>
        <w:rPr>
          <w:rFonts w:eastAsia="SimSun"/>
          <w:lang w:val="fr-FR" w:eastAsia="ar-SA"/>
        </w:rPr>
        <w:noBreakHyphen/>
      </w:r>
      <w:r>
        <w:rPr>
          <w:rFonts w:eastAsia="SimSun"/>
          <w:lang w:val="fr-FR" w:eastAsia="ar-SA"/>
        </w:rPr>
        <w:t>Bas</w:t>
      </w:r>
      <w:r w:rsidRPr="00FD4AE3">
        <w:rPr>
          <w:rFonts w:eastAsia="SimSun"/>
          <w:lang w:val="fr-FR" w:eastAsia="ar-SA"/>
        </w:rPr>
        <w:t xml:space="preserve">, </w:t>
      </w:r>
      <w:r w:rsidR="006E0C46" w:rsidRPr="00FD4AE3">
        <w:rPr>
          <w:rFonts w:eastAsia="SimSun"/>
          <w:lang w:val="fr-FR" w:eastAsia="ar-SA"/>
        </w:rPr>
        <w:t>Philippines, Portugal, Qatar, R</w:t>
      </w:r>
      <w:r w:rsidR="006E0C46">
        <w:rPr>
          <w:rFonts w:eastAsia="SimSun"/>
          <w:lang w:val="fr-FR" w:eastAsia="ar-SA"/>
        </w:rPr>
        <w:t>é</w:t>
      </w:r>
      <w:r w:rsidR="006E0C46" w:rsidRPr="00FD4AE3">
        <w:rPr>
          <w:rFonts w:eastAsia="SimSun"/>
          <w:lang w:val="fr-FR" w:eastAsia="ar-SA"/>
        </w:rPr>
        <w:t>publi</w:t>
      </w:r>
      <w:r w:rsidR="006E0C46">
        <w:rPr>
          <w:rFonts w:eastAsia="SimSun"/>
          <w:lang w:val="fr-FR" w:eastAsia="ar-SA"/>
        </w:rPr>
        <w:t>que</w:t>
      </w:r>
      <w:r w:rsidR="006E0C46" w:rsidRPr="00FD4AE3">
        <w:rPr>
          <w:rFonts w:eastAsia="SimSun"/>
          <w:lang w:val="fr-FR" w:eastAsia="ar-SA"/>
        </w:rPr>
        <w:t xml:space="preserve"> </w:t>
      </w:r>
      <w:r w:rsidR="006E0C46">
        <w:rPr>
          <w:rFonts w:eastAsia="SimSun"/>
          <w:lang w:val="fr-FR" w:eastAsia="ar-SA"/>
        </w:rPr>
        <w:t>de C</w:t>
      </w:r>
      <w:r w:rsidR="006E0C46" w:rsidRPr="00FD4AE3">
        <w:rPr>
          <w:rFonts w:eastAsia="SimSun"/>
          <w:lang w:val="fr-FR" w:eastAsia="ar-SA"/>
        </w:rPr>
        <w:t>or</w:t>
      </w:r>
      <w:r w:rsidR="006E0C46">
        <w:rPr>
          <w:rFonts w:eastAsia="SimSun"/>
          <w:lang w:val="fr-FR" w:eastAsia="ar-SA"/>
        </w:rPr>
        <w:t>é</w:t>
      </w:r>
      <w:r w:rsidR="006E0C46" w:rsidRPr="00FD4AE3">
        <w:rPr>
          <w:rFonts w:eastAsia="SimSun"/>
          <w:lang w:val="fr-FR" w:eastAsia="ar-SA"/>
        </w:rPr>
        <w:t xml:space="preserve">e, </w:t>
      </w:r>
      <w:r>
        <w:rPr>
          <w:rFonts w:eastAsia="SimSun"/>
          <w:lang w:val="fr-FR" w:eastAsia="ar-SA"/>
        </w:rPr>
        <w:t>Royaume-Uni de Grande-Bretagne et d’Irlande du Nord</w:t>
      </w:r>
      <w:r w:rsidRPr="00FD4AE3">
        <w:rPr>
          <w:rFonts w:eastAsia="SimSun"/>
          <w:lang w:val="fr-FR" w:eastAsia="ar-SA"/>
        </w:rPr>
        <w:t xml:space="preserve">, </w:t>
      </w:r>
      <w:r w:rsidR="006E0C46" w:rsidRPr="00FD4AE3">
        <w:rPr>
          <w:rFonts w:eastAsia="SimSun"/>
          <w:lang w:val="fr-FR" w:eastAsia="ar-SA"/>
        </w:rPr>
        <w:t>Slovéni</w:t>
      </w:r>
      <w:r w:rsidR="006E0C46">
        <w:rPr>
          <w:rFonts w:eastAsia="SimSun"/>
          <w:lang w:val="fr-FR" w:eastAsia="ar-SA"/>
        </w:rPr>
        <w:t>e</w:t>
      </w:r>
      <w:r w:rsidR="006E0C46" w:rsidRPr="00FD4AE3">
        <w:rPr>
          <w:rFonts w:eastAsia="SimSun"/>
          <w:lang w:val="fr-FR" w:eastAsia="ar-SA"/>
        </w:rPr>
        <w:t>, S</w:t>
      </w:r>
      <w:r w:rsidR="006E0C46">
        <w:rPr>
          <w:rFonts w:eastAsia="SimSun"/>
          <w:lang w:val="fr-FR" w:eastAsia="ar-SA"/>
        </w:rPr>
        <w:t>uisse</w:t>
      </w:r>
      <w:r w:rsidR="006E0C46" w:rsidRPr="00FD4AE3">
        <w:rPr>
          <w:rFonts w:eastAsia="SimSun"/>
          <w:lang w:val="fr-FR" w:eastAsia="ar-SA"/>
        </w:rPr>
        <w:t xml:space="preserve">, Togo, Venezuela </w:t>
      </w:r>
      <w:r w:rsidR="006E0C46">
        <w:rPr>
          <w:rFonts w:eastAsia="SimSun"/>
          <w:lang w:val="fr-FR" w:eastAsia="ar-SA"/>
        </w:rPr>
        <w:t>(</w:t>
      </w:r>
      <w:r w:rsidR="006E0C46" w:rsidRPr="00FD4AE3">
        <w:rPr>
          <w:rFonts w:eastAsia="SimSun"/>
          <w:lang w:val="fr-FR" w:eastAsia="ar-SA"/>
        </w:rPr>
        <w:t xml:space="preserve">République </w:t>
      </w:r>
      <w:r w:rsidR="006E0C46">
        <w:rPr>
          <w:rFonts w:eastAsia="SimSun"/>
          <w:lang w:val="fr-FR" w:eastAsia="ar-SA"/>
        </w:rPr>
        <w:t>bolivarienne du</w:t>
      </w:r>
      <w:r w:rsidR="006E0C46" w:rsidRPr="00FD4AE3">
        <w:rPr>
          <w:rFonts w:eastAsia="SimSun"/>
          <w:lang w:val="fr-FR" w:eastAsia="ar-SA"/>
        </w:rPr>
        <w:t>), Viet Nam</w:t>
      </w:r>
    </w:p>
    <w:p w:rsidR="006E0C46" w:rsidRPr="00FD4AE3" w:rsidRDefault="006E0C46" w:rsidP="00B46AC5">
      <w:pPr>
        <w:pStyle w:val="SingleTxtG"/>
        <w:ind w:left="1701"/>
        <w:rPr>
          <w:rFonts w:eastAsia="SimSun"/>
          <w:i/>
          <w:lang w:val="fr-FR" w:eastAsia="ar-SA"/>
        </w:rPr>
      </w:pPr>
      <w:r w:rsidRPr="00427EBE">
        <w:rPr>
          <w:rFonts w:eastAsia="SimSun"/>
          <w:i/>
          <w:lang w:val="fr-FR" w:eastAsia="ar-SA"/>
        </w:rPr>
        <w:t>A vot</w:t>
      </w:r>
      <w:r>
        <w:rPr>
          <w:rFonts w:eastAsia="SimSun"/>
          <w:i/>
          <w:lang w:val="fr-FR" w:eastAsia="ar-SA"/>
        </w:rPr>
        <w:t>é</w:t>
      </w:r>
      <w:r w:rsidRPr="00427EBE">
        <w:rPr>
          <w:rFonts w:eastAsia="SimSun"/>
          <w:i/>
          <w:lang w:val="fr-FR" w:eastAsia="ar-SA"/>
        </w:rPr>
        <w:t xml:space="preserve"> </w:t>
      </w:r>
      <w:r>
        <w:rPr>
          <w:rFonts w:eastAsia="SimSun"/>
          <w:i/>
          <w:lang w:val="fr-FR" w:eastAsia="ar-SA"/>
        </w:rPr>
        <w:t>contre</w:t>
      </w:r>
      <w:r w:rsidR="00B46AC5">
        <w:rPr>
          <w:rFonts w:eastAsia="SimSun"/>
          <w:i/>
          <w:lang w:val="fr-FR" w:eastAsia="ar-SA"/>
        </w:rPr>
        <w:t> </w:t>
      </w:r>
      <w:r w:rsidR="00B46AC5">
        <w:rPr>
          <w:rFonts w:eastAsia="SimSun"/>
          <w:lang w:val="fr-FR" w:eastAsia="ar-SA"/>
        </w:rPr>
        <w:t>:</w:t>
      </w:r>
    </w:p>
    <w:p w:rsidR="006E0C46" w:rsidRPr="00FD4AE3" w:rsidRDefault="006E0C46" w:rsidP="00B46AC5">
      <w:pPr>
        <w:pStyle w:val="SingleTxtG"/>
        <w:ind w:left="2268"/>
        <w:rPr>
          <w:rFonts w:eastAsia="SimSun"/>
          <w:lang w:val="fr-FR" w:eastAsia="ar-SA"/>
        </w:rPr>
      </w:pPr>
      <w:r w:rsidRPr="00FD4AE3">
        <w:rPr>
          <w:rFonts w:eastAsia="SimSun"/>
          <w:lang w:val="fr-FR" w:eastAsia="ar-SA"/>
        </w:rPr>
        <w:tab/>
      </w:r>
      <w:r>
        <w:rPr>
          <w:rFonts w:eastAsia="SimSun"/>
          <w:lang w:val="fr-FR" w:eastAsia="ar-SA"/>
        </w:rPr>
        <w:t>Kirgh</w:t>
      </w:r>
      <w:r w:rsidRPr="00FD4AE3">
        <w:rPr>
          <w:rFonts w:eastAsia="SimSun"/>
          <w:lang w:val="fr-FR" w:eastAsia="ar-SA"/>
        </w:rPr>
        <w:t>i</w:t>
      </w:r>
      <w:r>
        <w:rPr>
          <w:rFonts w:eastAsia="SimSun"/>
          <w:lang w:val="fr-FR" w:eastAsia="ar-SA"/>
        </w:rPr>
        <w:t>z</w:t>
      </w:r>
      <w:r w:rsidRPr="00FD4AE3">
        <w:rPr>
          <w:rFonts w:eastAsia="SimSun"/>
          <w:lang w:val="fr-FR" w:eastAsia="ar-SA"/>
        </w:rPr>
        <w:t>istan</w:t>
      </w:r>
    </w:p>
    <w:p w:rsidR="006E0C46" w:rsidRPr="00FD4AE3" w:rsidRDefault="006E0C46" w:rsidP="00B46AC5">
      <w:pPr>
        <w:pStyle w:val="SingleTxtG"/>
        <w:ind w:left="1701"/>
        <w:rPr>
          <w:rFonts w:eastAsia="SimSun"/>
          <w:i/>
          <w:lang w:val="fr-FR" w:eastAsia="ar-SA"/>
        </w:rPr>
      </w:pPr>
      <w:r w:rsidRPr="00427EBE">
        <w:rPr>
          <w:rFonts w:eastAsia="SimSun"/>
          <w:i/>
          <w:lang w:val="fr-FR" w:eastAsia="ar-SA"/>
        </w:rPr>
        <w:t>Se sont abstenus</w:t>
      </w:r>
      <w:r w:rsidR="00B46AC5">
        <w:rPr>
          <w:rFonts w:eastAsia="SimSun"/>
          <w:i/>
          <w:lang w:val="fr-FR" w:eastAsia="ar-SA"/>
        </w:rPr>
        <w:t> </w:t>
      </w:r>
      <w:r w:rsidR="00B46AC5">
        <w:rPr>
          <w:rFonts w:eastAsia="SimSun"/>
          <w:lang w:val="fr-FR" w:eastAsia="ar-SA"/>
        </w:rPr>
        <w:t>:</w:t>
      </w:r>
    </w:p>
    <w:p w:rsidR="00552797" w:rsidRDefault="006E0C46" w:rsidP="00B46AC5">
      <w:pPr>
        <w:pStyle w:val="SingleTxtG"/>
        <w:ind w:left="2268"/>
        <w:rPr>
          <w:rFonts w:eastAsia="SimSun"/>
          <w:lang w:val="fr-FR" w:eastAsia="ar-SA"/>
        </w:rPr>
      </w:pPr>
      <w:r w:rsidRPr="00FD4AE3">
        <w:rPr>
          <w:rFonts w:eastAsia="SimSun"/>
          <w:lang w:val="fr-FR" w:eastAsia="ar-SA"/>
        </w:rPr>
        <w:tab/>
        <w:t xml:space="preserve">El Salvador, </w:t>
      </w:r>
      <w:r w:rsidR="00AE3CED" w:rsidRPr="00FD4AE3">
        <w:rPr>
          <w:rFonts w:eastAsia="SimSun"/>
          <w:lang w:val="fr-FR" w:eastAsia="ar-SA"/>
        </w:rPr>
        <w:t>Fédération</w:t>
      </w:r>
      <w:r w:rsidR="00AE3CED">
        <w:rPr>
          <w:rFonts w:eastAsia="SimSun"/>
          <w:lang w:val="fr-FR" w:eastAsia="ar-SA"/>
        </w:rPr>
        <w:t xml:space="preserve"> de Russie</w:t>
      </w:r>
      <w:r w:rsidR="00AE3CED">
        <w:rPr>
          <w:rFonts w:eastAsia="SimSun"/>
          <w:lang w:val="fr-FR" w:eastAsia="ar-SA"/>
        </w:rPr>
        <w:t xml:space="preserve">, </w:t>
      </w:r>
      <w:r w:rsidRPr="00FD4AE3">
        <w:rPr>
          <w:rFonts w:eastAsia="SimSun"/>
          <w:lang w:val="fr-FR" w:eastAsia="ar-SA"/>
        </w:rPr>
        <w:t>Kenya, Nig</w:t>
      </w:r>
      <w:r>
        <w:rPr>
          <w:rFonts w:eastAsia="SimSun"/>
          <w:lang w:val="fr-FR" w:eastAsia="ar-SA"/>
        </w:rPr>
        <w:t>é</w:t>
      </w:r>
      <w:r w:rsidRPr="00FD4AE3">
        <w:rPr>
          <w:rFonts w:eastAsia="SimSun"/>
          <w:lang w:val="fr-FR" w:eastAsia="ar-SA"/>
        </w:rPr>
        <w:t>ri</w:t>
      </w:r>
      <w:r>
        <w:rPr>
          <w:rFonts w:eastAsia="SimSun"/>
          <w:lang w:val="fr-FR" w:eastAsia="ar-SA"/>
        </w:rPr>
        <w:t>a</w:t>
      </w:r>
      <w:r w:rsidRPr="00FD4AE3">
        <w:rPr>
          <w:rFonts w:eastAsia="SimSun"/>
          <w:lang w:val="fr-FR" w:eastAsia="ar-SA"/>
        </w:rPr>
        <w:t>]</w:t>
      </w:r>
    </w:p>
    <w:p w:rsidR="006E0C46" w:rsidRPr="00B46AC5" w:rsidRDefault="00B46AC5" w:rsidP="00B46AC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0C46" w:rsidRPr="00B46AC5" w:rsidSect="006E0C4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822" w:rsidRPr="00EF7F30" w:rsidRDefault="00A62822" w:rsidP="00EF7F30">
      <w:pPr>
        <w:pStyle w:val="Pieddepage"/>
      </w:pPr>
    </w:p>
  </w:endnote>
  <w:endnote w:type="continuationSeparator" w:id="0">
    <w:p w:rsidR="00A62822" w:rsidRPr="00EF7F30" w:rsidRDefault="00A62822" w:rsidP="00EF7F30">
      <w:pPr>
        <w:pStyle w:val="Pieddepage"/>
      </w:pPr>
    </w:p>
  </w:endnote>
  <w:endnote w:type="continuationNotice" w:id="1">
    <w:p w:rsidR="00A62822" w:rsidRDefault="00A6282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46" w:rsidRPr="006E0C46" w:rsidRDefault="006E0C46" w:rsidP="006E0C46">
    <w:pPr>
      <w:pStyle w:val="Pieddepage"/>
      <w:tabs>
        <w:tab w:val="right" w:pos="9638"/>
      </w:tabs>
    </w:pPr>
    <w:r w:rsidRPr="006E0C46">
      <w:rPr>
        <w:b/>
        <w:sz w:val="18"/>
      </w:rPr>
      <w:fldChar w:fldCharType="begin"/>
    </w:r>
    <w:r w:rsidRPr="006E0C46">
      <w:rPr>
        <w:b/>
        <w:sz w:val="18"/>
      </w:rPr>
      <w:instrText xml:space="preserve"> PAGE  \* MERGEFORMAT </w:instrText>
    </w:r>
    <w:r w:rsidRPr="006E0C46">
      <w:rPr>
        <w:b/>
        <w:sz w:val="18"/>
      </w:rPr>
      <w:fldChar w:fldCharType="separate"/>
    </w:r>
    <w:r w:rsidR="009F5D83">
      <w:rPr>
        <w:b/>
        <w:noProof/>
        <w:sz w:val="18"/>
      </w:rPr>
      <w:t>2</w:t>
    </w:r>
    <w:r w:rsidRPr="006E0C46">
      <w:rPr>
        <w:b/>
        <w:sz w:val="18"/>
      </w:rPr>
      <w:fldChar w:fldCharType="end"/>
    </w:r>
    <w:r>
      <w:rPr>
        <w:b/>
        <w:sz w:val="18"/>
      </w:rPr>
      <w:tab/>
    </w:r>
    <w:r>
      <w:t>GE.16-17210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46" w:rsidRPr="006E0C46" w:rsidRDefault="006E0C46" w:rsidP="006E0C46">
    <w:pPr>
      <w:pStyle w:val="Pieddepage"/>
      <w:tabs>
        <w:tab w:val="right" w:pos="9638"/>
      </w:tabs>
      <w:rPr>
        <w:b/>
        <w:sz w:val="18"/>
      </w:rPr>
    </w:pPr>
    <w:r>
      <w:t>GE.16-17210</w:t>
    </w:r>
    <w:r>
      <w:tab/>
    </w:r>
    <w:r w:rsidRPr="006E0C46">
      <w:rPr>
        <w:b/>
        <w:sz w:val="18"/>
      </w:rPr>
      <w:fldChar w:fldCharType="begin"/>
    </w:r>
    <w:r w:rsidRPr="006E0C46">
      <w:rPr>
        <w:b/>
        <w:sz w:val="18"/>
      </w:rPr>
      <w:instrText xml:space="preserve"> PAGE  \* MERGEFORMAT </w:instrText>
    </w:r>
    <w:r w:rsidRPr="006E0C46">
      <w:rPr>
        <w:b/>
        <w:sz w:val="18"/>
      </w:rPr>
      <w:fldChar w:fldCharType="separate"/>
    </w:r>
    <w:r w:rsidR="009F5D83">
      <w:rPr>
        <w:b/>
        <w:noProof/>
        <w:sz w:val="18"/>
      </w:rPr>
      <w:t>3</w:t>
    </w:r>
    <w:r w:rsidRPr="006E0C4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6E0C46" w:rsidRDefault="006E0C46" w:rsidP="006E0C46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0" wp14:anchorId="7B5F38F5" wp14:editId="0F1913DB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16-17210  (F)</w:t>
    </w:r>
    <w:r w:rsidR="002C57E6">
      <w:rPr>
        <w:sz w:val="20"/>
      </w:rPr>
      <w:t xml:space="preserve">    061016    101016</w:t>
    </w:r>
    <w:r>
      <w:rPr>
        <w:sz w:val="20"/>
      </w:rPr>
      <w:br/>
    </w:r>
    <w:r w:rsidRPr="006E0C46">
      <w:rPr>
        <w:rFonts w:ascii="C39T30Lfz" w:hAnsi="C39T30Lfz"/>
        <w:sz w:val="56"/>
      </w:rPr>
      <w:t></w:t>
    </w:r>
    <w:r w:rsidRPr="006E0C46">
      <w:rPr>
        <w:rFonts w:ascii="C39T30Lfz" w:hAnsi="C39T30Lfz"/>
        <w:sz w:val="56"/>
      </w:rPr>
      <w:t></w:t>
    </w:r>
    <w:r w:rsidRPr="006E0C46">
      <w:rPr>
        <w:rFonts w:ascii="C39T30Lfz" w:hAnsi="C39T30Lfz"/>
        <w:sz w:val="56"/>
      </w:rPr>
      <w:t></w:t>
    </w:r>
    <w:r w:rsidRPr="006E0C46">
      <w:rPr>
        <w:rFonts w:ascii="C39T30Lfz" w:hAnsi="C39T30Lfz"/>
        <w:sz w:val="56"/>
      </w:rPr>
      <w:t></w:t>
    </w:r>
    <w:r w:rsidRPr="006E0C46">
      <w:rPr>
        <w:rFonts w:ascii="C39T30Lfz" w:hAnsi="C39T30Lfz"/>
        <w:sz w:val="56"/>
      </w:rPr>
      <w:t></w:t>
    </w:r>
    <w:r w:rsidRPr="006E0C46">
      <w:rPr>
        <w:rFonts w:ascii="C39T30Lfz" w:hAnsi="C39T30Lfz"/>
        <w:sz w:val="56"/>
      </w:rPr>
      <w:t></w:t>
    </w:r>
    <w:r w:rsidRPr="006E0C46">
      <w:rPr>
        <w:rFonts w:ascii="C39T30Lfz" w:hAnsi="C39T30Lfz"/>
        <w:sz w:val="56"/>
      </w:rPr>
      <w:t></w:t>
    </w:r>
    <w:r w:rsidRPr="006E0C46">
      <w:rPr>
        <w:rFonts w:ascii="C39T30Lfz" w:hAnsi="C39T30Lfz"/>
        <w:sz w:val="56"/>
      </w:rPr>
      <w:t></w:t>
    </w:r>
    <w:r w:rsidRPr="006E0C46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A/HRC/RES/33/10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3/10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822" w:rsidRPr="00EF7F30" w:rsidRDefault="00A62822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A62822" w:rsidRPr="00EF7F30" w:rsidRDefault="00A62822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A62822" w:rsidRPr="000F2457" w:rsidRDefault="00A62822">
      <w:pPr>
        <w:spacing w:line="240" w:lineRule="auto"/>
        <w:rPr>
          <w:sz w:val="2"/>
          <w:szCs w:val="2"/>
        </w:rPr>
      </w:pPr>
    </w:p>
  </w:footnote>
  <w:footnote w:id="2">
    <w:p w:rsidR="006E0C46" w:rsidRPr="000A5DBD" w:rsidRDefault="006E0C46" w:rsidP="006E0C46">
      <w:pPr>
        <w:pStyle w:val="Notedebasdepage"/>
      </w:pPr>
      <w:r>
        <w:rPr>
          <w:lang w:val="fr-FR"/>
        </w:rPr>
        <w:tab/>
      </w:r>
      <w:r w:rsidRPr="00480582">
        <w:rPr>
          <w:rStyle w:val="Appelnotedebasdep"/>
        </w:rPr>
        <w:footnoteRef/>
      </w:r>
      <w:r>
        <w:rPr>
          <w:lang w:val="fr-FR"/>
        </w:rPr>
        <w:tab/>
        <w:t>Résolutio</w:t>
      </w:r>
      <w:r w:rsidR="00BE31F7">
        <w:rPr>
          <w:lang w:val="fr-FR"/>
        </w:rPr>
        <w:t>n 70/1 de l’Assemblée générale.</w:t>
      </w:r>
    </w:p>
  </w:footnote>
  <w:footnote w:id="3">
    <w:p w:rsidR="006E0C46" w:rsidRPr="000A5DBD" w:rsidRDefault="006E0C46" w:rsidP="006E0C46">
      <w:pPr>
        <w:pStyle w:val="Notedebasdepage"/>
      </w:pPr>
      <w:r>
        <w:rPr>
          <w:lang w:val="fr-FR"/>
        </w:rPr>
        <w:tab/>
      </w:r>
      <w:r w:rsidRPr="00480582">
        <w:rPr>
          <w:rStyle w:val="Appelnotedebasdep"/>
        </w:rPr>
        <w:footnoteRef/>
      </w:r>
      <w:r>
        <w:rPr>
          <w:lang w:val="fr-FR"/>
        </w:rPr>
        <w:tab/>
        <w:t>A/HRC/30/39.</w:t>
      </w:r>
    </w:p>
  </w:footnote>
  <w:footnote w:id="4">
    <w:p w:rsidR="006E0C46" w:rsidRPr="000A5DBD" w:rsidRDefault="006E0C46" w:rsidP="006E0C46">
      <w:pPr>
        <w:pStyle w:val="Notedebasdepage"/>
      </w:pPr>
      <w:r>
        <w:rPr>
          <w:lang w:val="fr-FR"/>
        </w:rPr>
        <w:tab/>
      </w:r>
      <w:r w:rsidRPr="00480582">
        <w:rPr>
          <w:rStyle w:val="Appelnotedebasdep"/>
        </w:rPr>
        <w:footnoteRef/>
      </w:r>
      <w:r w:rsidR="00BE31F7">
        <w:rPr>
          <w:lang w:val="fr-FR"/>
        </w:rPr>
        <w:tab/>
        <w:t>A/HRC/33/49.</w:t>
      </w:r>
    </w:p>
  </w:footnote>
  <w:footnote w:id="5">
    <w:p w:rsidR="006E0C46" w:rsidRPr="000A5DBD" w:rsidRDefault="006E0C46" w:rsidP="006E0C46">
      <w:pPr>
        <w:pStyle w:val="Notedebasdepage"/>
      </w:pPr>
      <w:r>
        <w:rPr>
          <w:lang w:val="fr-FR"/>
        </w:rPr>
        <w:tab/>
      </w:r>
      <w:r w:rsidRPr="00480582">
        <w:rPr>
          <w:rStyle w:val="Appelnotedebasdep"/>
        </w:rPr>
        <w:footnoteRef/>
      </w:r>
      <w:r>
        <w:rPr>
          <w:lang w:val="fr-FR"/>
        </w:rPr>
        <w:tab/>
      </w:r>
      <w:r w:rsidR="00BE31F7">
        <w:rPr>
          <w:lang w:val="fr-FR"/>
        </w:rPr>
        <w:t>A/69/213.</w:t>
      </w:r>
    </w:p>
  </w:footnote>
  <w:footnote w:id="6">
    <w:p w:rsidR="006E0C46" w:rsidRPr="000A5DBD" w:rsidRDefault="006E0C46" w:rsidP="006E0C46">
      <w:pPr>
        <w:pStyle w:val="Notedebasdepage"/>
      </w:pPr>
      <w:r>
        <w:rPr>
          <w:lang w:val="fr-FR"/>
        </w:rPr>
        <w:tab/>
      </w:r>
      <w:r w:rsidRPr="00480582">
        <w:rPr>
          <w:rStyle w:val="Appelnotedebasdep"/>
        </w:rPr>
        <w:footnoteRef/>
      </w:r>
      <w:r w:rsidR="00BE31F7">
        <w:rPr>
          <w:lang w:val="fr-FR"/>
        </w:rPr>
        <w:tab/>
        <w:t>A/70/203.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46" w:rsidRPr="006E0C46" w:rsidRDefault="006E0C46">
    <w:pPr>
      <w:pStyle w:val="En-tte"/>
    </w:pPr>
    <w:r>
      <w:t>A/HRC/RES/33/10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46" w:rsidRPr="006E0C46" w:rsidRDefault="006E0C46" w:rsidP="006E0C46">
    <w:pPr>
      <w:pStyle w:val="En-tte"/>
      <w:jc w:val="right"/>
    </w:pPr>
    <w:r>
      <w:t>A/HRC/RES/33/10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822"/>
    <w:rsid w:val="00023842"/>
    <w:rsid w:val="0007796D"/>
    <w:rsid w:val="000E5ADA"/>
    <w:rsid w:val="000F2457"/>
    <w:rsid w:val="00111F2F"/>
    <w:rsid w:val="0014365E"/>
    <w:rsid w:val="00176178"/>
    <w:rsid w:val="001F525A"/>
    <w:rsid w:val="00212168"/>
    <w:rsid w:val="00260711"/>
    <w:rsid w:val="002C57E6"/>
    <w:rsid w:val="002E0D9C"/>
    <w:rsid w:val="003547BE"/>
    <w:rsid w:val="00446FE5"/>
    <w:rsid w:val="005251CA"/>
    <w:rsid w:val="00552797"/>
    <w:rsid w:val="00553962"/>
    <w:rsid w:val="00573BE5"/>
    <w:rsid w:val="00586ED3"/>
    <w:rsid w:val="00587A52"/>
    <w:rsid w:val="005B4E23"/>
    <w:rsid w:val="00602CAE"/>
    <w:rsid w:val="00617B29"/>
    <w:rsid w:val="0068446C"/>
    <w:rsid w:val="00695AED"/>
    <w:rsid w:val="006E0C46"/>
    <w:rsid w:val="006F7DFF"/>
    <w:rsid w:val="00710BD6"/>
    <w:rsid w:val="0071601D"/>
    <w:rsid w:val="00721020"/>
    <w:rsid w:val="00731589"/>
    <w:rsid w:val="0080684C"/>
    <w:rsid w:val="00871C75"/>
    <w:rsid w:val="008776DC"/>
    <w:rsid w:val="0094352E"/>
    <w:rsid w:val="00962015"/>
    <w:rsid w:val="009705C8"/>
    <w:rsid w:val="009A47AB"/>
    <w:rsid w:val="009F5D83"/>
    <w:rsid w:val="00A12E20"/>
    <w:rsid w:val="00A62822"/>
    <w:rsid w:val="00AE323C"/>
    <w:rsid w:val="00AE3CED"/>
    <w:rsid w:val="00B16AAF"/>
    <w:rsid w:val="00B22A9E"/>
    <w:rsid w:val="00B24C75"/>
    <w:rsid w:val="00B46AC5"/>
    <w:rsid w:val="00B528BF"/>
    <w:rsid w:val="00BE31F7"/>
    <w:rsid w:val="00C02897"/>
    <w:rsid w:val="00C12613"/>
    <w:rsid w:val="00D45432"/>
    <w:rsid w:val="00DB1831"/>
    <w:rsid w:val="00DD3BFD"/>
    <w:rsid w:val="00E228A8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1EA01-0DD3-44DC-B9E1-695B6FE7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6</Pages>
  <Words>3010</Words>
  <Characters>16558</Characters>
  <Application>Microsoft Office Word</Application>
  <DocSecurity>0</DocSecurity>
  <Lines>137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A/HRC/RES/33/10</vt:lpstr>
    </vt:vector>
  </TitlesOfParts>
  <Company>DCM</Company>
  <LinksUpToDate>false</LinksUpToDate>
  <CharactersWithSpaces>19529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A/HRC/RES/33/10</dc:title>
  <dc:subject>Final</dc:subject>
  <dc:creator>Julien OKRZESIK</dc:creator>
  <cp:keywords/>
  <dc:description/>
  <cp:lastModifiedBy>Julien OKRZESIK</cp:lastModifiedBy>
  <cp:revision>2</cp:revision>
  <dcterms:created xsi:type="dcterms:W3CDTF">2016-10-10T09:27:00Z</dcterms:created>
  <dcterms:modified xsi:type="dcterms:W3CDTF">2016-10-10T09:27:00Z</dcterms:modified>
</cp:coreProperties>
</file>